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C9B654" w14:textId="77777777" w:rsidR="005C286E" w:rsidRDefault="005C286E">
      <w:pPr>
        <w:rPr>
          <w:rFonts w:ascii="Calibri" w:hAnsi="Calibri" w:cs="Times New Roman"/>
          <w:sz w:val="22"/>
          <w:lang w:eastAsia="en-US"/>
        </w:rPr>
      </w:pPr>
    </w:p>
    <w:p w14:paraId="18C9B655" w14:textId="77777777" w:rsidR="005A2A5D" w:rsidRDefault="0039720E" w:rsidP="002C296E">
      <w:pPr>
        <w:pStyle w:val="BodyText"/>
      </w:pPr>
      <w:r>
        <w:rPr>
          <w:noProof/>
          <w:lang w:eastAsia="en-AU"/>
        </w:rPr>
        <mc:AlternateContent>
          <mc:Choice Requires="wps">
            <w:drawing>
              <wp:anchor distT="0" distB="0" distL="114300" distR="114300" simplePos="0" relativeHeight="251658241" behindDoc="0" locked="1" layoutInCell="1" allowOverlap="1" wp14:anchorId="18C9B7B2" wp14:editId="18C9B7B3">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5B7EC18E">
              <v:shape id="LandscapeOverlayRight" style="position:absolute;margin-left:193.05pt;margin-top:127.6pt;width:620.5pt;height:249.45pt;z-index:25165824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spid="_x0000_s1026" fillcolor="#642667 [3202]" stroked="f" path="m,4989l2359,,12410,r,4989l,498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nCgMAALcHAAAOAAAAZHJzL2Uyb0RvYy54bWysVdtu2zAMfR+wfxD0OGC1nUtzQZ1iaNFh&#10;QLcWa/YBiizHRmVJk5Q42dePlC91u6Uohr1YFx4fkTwUdXF5qCTZC+tKrVKanMWUCMV1VqptSn+s&#10;bz7OKXGeqYxJrURKj8LRy9X7dxe1WYqRLrTMhCVAotyyNiktvDfLKHK8EBVzZ9oIBcZc24p5WNpt&#10;lFlWA3slo1Ecn0e1tpmxmgvnYPe6MdJV4M9zwf1dnjvhiUwp+ObD14bvBr/R6oItt5aZouStG+wf&#10;vKhYqeDQnuqaeUZ2tvyDqiq51U7n/ozrKtJ5XnIRYoBokvhFNA8FMyLEAslxpk+T+3+0/Nv+3pIy&#10;S+l4RoliFWh0C3I5DkffgbCSHb+X28JTUpRZJlBkTFpt3BL+fTD3FsN25lbzRweG6JkFFw4wZFN/&#10;1Rlws53XIVGH3Fb4J6SAHIIex14PcfCEw+ZsPo8nMcjGwTZOzucxLPAMtux+5zvnPwsdqNj+1vlG&#10;0AxmQY6sjWkNLHklQdsPEYlJTZLRJOnk70HJADRZzBekIDi0VdLDRgPYaDxdnKIbD3DxCa7JABN8&#10;OkU2HQBPkZ0PMK+SgdZ9Nl4JFC5vDzuZtMUA9IILhNp2UrCiU4cfVCsPzAjDThGHmjDaYS2gViD4&#10;OhQaUAAKtTwBBjEQPG4L43UwZBvB0zeBIZsInr0JDKlCcKiVzudmbGO10ItediFLCXShTVNfhnlM&#10;EYaKU1LDVQtFSoqUhjJEU6X3Yq0DyD9dnK5K4cQngFRDIBZq8LG7Qp25G03ga4+EWN6KG5zdUXVj&#10;Q9nI+RcYl9qJ5j5jxOFi91nA5A0ut9OyzG5KKTH08DyIK2nJnkFjzx5HoX6YNAVrtsZxsjhvhevR&#10;4YBnRDJUltJI3DiCO6GHYdtq+txGZ0doYVY3rwc0RZgU2v6ipIaXI6Xu545ZQYn8oqA1L5LJBEL2&#10;YTGZzkawsEPLZmhhigNVSqHBNtMr3zxPO2Ox72K/xZCV/gStMy+xwQX/Gq/aBbwOIbj2JcPnZ7gO&#10;qKf3dvU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awWY5woDAAC3BwAADgAAAAAAAAAAAAAAAAAuAgAAZHJzL2Uyb0Rv&#10;Yy54bWxQSwECLQAUAAYACAAAACEAqJCdZN4AAAAMAQAADwAAAAAAAAAAAAAAAABkBQAAZHJzL2Rv&#10;d25yZXYueG1sUEsFBgAAAAAEAAQA8wAAAG8GAAAAAA==&#10;" w14:anchorId="41DE326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51" behindDoc="0" locked="1" layoutInCell="1" allowOverlap="1" wp14:anchorId="18C9B7B4" wp14:editId="18C9B7B5">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3">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1C4B30F2">
              <v:shape id="LandscapePicRight" style="position:absolute;margin-left:193.05pt;margin-top:127.6pt;width:620.5pt;height:249.45pt;z-index:25165825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spid="_x0000_s1026" stroked="f" path="m,4989l2359,,12410,r,4989l,4989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w14:anchorId="143CF248">
                <v:fill type="frame" o:title="" recolor="t" rotate="t" r:id="rId14"/>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50" behindDoc="0" locked="1" layoutInCell="1" allowOverlap="1" wp14:anchorId="18C9B7B6" wp14:editId="18C9B7B7">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6C049A69">
              <v:shape id="LandscapeOverlayLeft" style="position:absolute;margin-left:28.65pt;margin-top:127.6pt;width:163.85pt;height:249.45pt;z-index:25165825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spid="_x0000_s1026" fillcolor="#201547" stroked="f" path="m924,l,,,4989r3278,l92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w14:anchorId="5FDE786C">
                <v:fill opacity="19789f"/>
                <v:path arrowok="t" o:connecttype="custom" o:connectlocs="586534,0;0,0;0,3168000;2080800,3168000;586534,0" o:connectangles="0,0,0,0,0"/>
                <w10:wrap anchorx="page" anchory="page"/>
                <w10:anchorlock/>
              </v:shape>
            </w:pict>
          </mc:Fallback>
        </mc:AlternateContent>
      </w:r>
      <w:r w:rsidR="001246C4" w:rsidRPr="00812815">
        <w:rPr>
          <w:noProof/>
          <w:color w:val="642667" w:themeColor="text2"/>
          <w:lang w:eastAsia="en-AU"/>
        </w:rPr>
        <mc:AlternateContent>
          <mc:Choice Requires="wps">
            <w:drawing>
              <wp:anchor distT="0" distB="0" distL="114300" distR="114300" simplePos="0" relativeHeight="251658258" behindDoc="0" locked="1" layoutInCell="1" allowOverlap="1" wp14:anchorId="18C9B7B8" wp14:editId="18C9B7B9">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5">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1F10FAAA">
              <v:shape id="Multi2" style="position:absolute;margin-left:278.9pt;margin-top:185.35pt;width:4in;height:374.45pt;z-index:25165825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spid="_x0000_s1026" stroked="f" path="m3536,l,7483r5762,l5762,,3536,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AkFMQMAABAIAAAOAAAAZHJzL2Uyb0RvYy54bWysVdtu1DAQfUfiHyw/&#10;ItHsfduo2QpRFVVqoaKLeHYcZ2OR2Mb2brZ8PTPOpaFltxXiJbEzJ8czc8Yz5xf7qiQ7YZ3UKqHj&#10;kxElQnGdSbVJ6Lf11ftTSpxnKmOlViKhD8LRi9XbN+e1icVEF7rMhCVAolxcm4QW3ps4ihwvRMXc&#10;iTZCgTHXtmIetnYTZZbVwF6V0WQ0WkS1tpmxmgvn4OtlY6SrwJ/ngvsvee6EJ2VCwTcfnjY8U3xG&#10;q3MWbywzheStG+wfvKiYVHBoT3XJPCNbK59RVZJb7XTuT7iuIp3nkosQA0QzHj2J5r5gRoRYIDnO&#10;9Gly/4+Wf97dWSKzhE7HlChWgUa329LLCSWFzDKBqmKWauNiAN+bO4txOnOj+Q8HhugPC24cYEha&#10;3+oMyNjW65CZfW4r/BNiJvsgwEMvgNh7wuHjdDFfLkagEwfbbDmf4wbPYHH3O986/0noQMV2N843&#10;CmawCvnP2iDWwJJXJYj5LiLT+XRBagLkk1bxHgZR97ARKchydjp9ioFcDDB/55kOMMhxgGo2gKE7&#10;B7yaD2BH2BYD2BG25QB2KEa4p32MR9J1NoANqUChTacBKzpZ+F61usCKMOwJo1AMRjssAhQJlF6H&#10;CgMKQKGIB8AgA4KDPC+CIdEInrflc5wZ8ojg5avAkCkEnw3BjTttrBa6ztN+YymBfpM2lWWYxxRh&#10;qLgkdUJDaZIioaH+0FLpnVjrgPGYKxQlnNzdiEdAqYbAJqddHYNnnbl7m8DXnAiRvB7ZndwRde+G&#10;8JmDnZmX2onmFmO44Tr3KcDMDa50WkpzJcuSZEaGJmG1/y59EVohtiJMCILaZgit/OWR0bTZS823&#10;lVC+mRtWlMzD0HKFNI4SG4sqFdAG7XUWqhFanOVfQcnQX5y3wnNwncU5eNd+B997A6w73xFVhkJW&#10;GmNpQscvoVdie2z6aaqzB2iVEGIIFcYoLAptf1FSw0hKqPu5ZVZQUl4r6Pln49kMxPVhM5svJ7Cx&#10;Q0s6tDDFgSqhnsLFw+VHDzv4ZWus3BRwUpNMpT9Ai84lBhr8a7xqNzB2gl7tiMS5NtwH1OMgX/0G&#10;AAD//wMAUEsDBAoAAAAAAAAAIQChRMUDlzIAAJcyAAAUAAAAZHJzL21lZGlhL2ltYWdlMS5wbmeJ&#10;UE5HDQoaCgAAAA1JSERSAAACCgAAAwwIAwAAAXI2T1gAAAABc1JHQgCuzhzpAAAABGdBTUEAALGP&#10;C/xhBQAAADZQTFRF2dnZPDw8AAAAHh4eWVlZsbGxdXV1ycnJpqamjo6ODg4OvLy8mpqaLCwsaGho&#10;gYGBSkpKAAAAsH6oFAAAABJ0Uk5T//////////////////////8A4r+/EgAAAAlwSFlzAAAXEQAA&#10;FxEByibzPwAAMcxJREFUeF7tnYl2ozoQRH2AAxiMD///ta+qusXisfOSSRyHTN2ZGBBiUavV2sXJ&#10;GGOMMcaYG6rcfoY2Nl9xq9cw4d2bC3YQhObU/GVAqlOde9cDy8IARN9UtfitKuz33HZUkg/AW5za&#10;MW5R4RYtdg5GVTPoHd+bcoj/VdW8P4VMl1lXnylQXNyEM4VySOZTdaEY5h7hqXraDB5+hIa3GLDT&#10;n2aIQcbzeNJARPbQ6v6EmO3x/gPEAmXB/4/QV+0JSQRUkOx4qlpJ9HBAt0Eo9frzIXgxUgizjmqC&#10;UE+NUo55JfVeHf8mQjr8yXgiscNkgHA/HnpxmKsMQJb6PgByUF7b0l6I9WbH5e8CgKumliUC7LCc&#10;AZfu8k/LAjv4C1nA7ePa9UM4oxaAvHDmfqXU/1Ey6DNuA+rDa4UxxhhjjDFGzGwv+1QBH/UMVCLV&#10;tJAuh6Lq1BjKtvYeP/PHhaHQY4va9FwNriwdFzZ6SqEB25IRrR/siqMusJmJdGqKbqPJ6RiwNaia&#10;1d2iQ3UjXs+Lir+Pqg0RCl4nI3MkOSQDIk870bFwZcNIxO172d4B+tB+/A6vBlE/nMaaL80I7E8j&#10;7GX/EX2oavjVHXARW5R6/sJWfr8+rKLPZ0fXz3tpr6nZvLoaGpiKjzWOVW1fqRe3Yp8m0gl/4GJe&#10;wqUMl1j4sEqOfRp4JAnlGB++w5+8QB9koP+WEn6KD/+ih/0FqfvVRB8sRHDVDvSB6lAGHPwFBxVh&#10;BB+EDnDoBccccP/veKEckGPR5M+nGdn3Or7qvTBdSQrI8WYVJj96B2OMMcYYY4wxxhhjjDEvYT5d&#10;qlOr3rzNv+9FfZIte1nxD7+c5fLCJvNvpKqGnbTLnA26fZcEIOuYnyrBn6r2wj5/vhf+ncfLMpri&#10;iUR4Gev6P3KcwcjdxS38GfP7gb5HJ7rMAaxjSQZV13PnND49PcQwEXYIaz4Zp13mOwyneAcaCc0x&#10;w0aev56Jc7xpk1rO9ub4m3gH7MQ74BBHE8c8PusdXk1Obw8imAw/f67VabzGiafAZ2k4Kd9hDoET&#10;bvHX4bdBDLBDeGZHcfr4vXHxk9hoRTmINJvI6ckjs9pI/2WGZo94VwlCyzJAIb7jHf5tphjyW0Y/&#10;PR4F9fjMF9Ax6WuwEDSAT4JdQPbAvYj8SorSh8NqSL6Rp4b/p7IzCMle9k+LiYq2IRVAo45kC6ZY&#10;Gkr5CawHn17GFz+Zb3mIMYfhwv91dToj/w6LXFf9yPYIlKjxh/+XcH8euD3XBkMVg2P06YLypgoQ&#10;PIEX0BHdzRNhjsxh/dWZET5WPUw37LSG/p5RvqcrCnfY1BoL+wxw+5HxvUQ+3qFCOZKZCF9FRIGy&#10;HD2FQc/4l+E6ZOMIGSOLxh4iIWQ+I22yLZBOUJYxouc5cQE10zt0LZ6oloZ4Lk9pP1osx7Acz3mH&#10;H8LjwH1TsC+wCJpHNyEm6hgIr0hAvhH7tN2s8z3vlZQN0ER1eBXoA2wFfvQ0Tdtls5R8TdX5ohaJ&#10;X06Vs1QKWcn+3rqVHoaffOaEIgWtdTgzEp5f9T/jWRcpx2nm1LyaZorv0KCyAdeOr+QWCGOMMcYY&#10;Y4wxxhhjjDHGGGOMMcYYY4wxxhjziGU0bG5eQAyHrS41Nxy0z8kc34tGAHO6Bl9Bc4I1Ifg7iVeo&#10;+JmOJsYof+vYaPNSNB8590nZh0p+1wSfWJWimk+ct8LXqXsOVef0BSWMvrs3P/dL0cQuPovT/LSJ&#10;hX3aXN+nf/5MCY3GHzo+mf/51JHfY8IraCZJ//zo0CtwLuOg9Sr4CrIFbYdj2IZveAVjjDE/iYGZ&#10;gYy/ZoghS+650JXWlopZbN8ycwyv0DR4lGY64xXg1LP0wheg0zjw987Hvr4EhT+kMHMKPgUAKcyQ&#10;gtZ1gZOk8KkPIL2DjAg+5I4U9ArPLK10LKFlRGjCc+oCXFF0YOUlnv5cIZjXs5TKq9Ol1FmVNFWO&#10;jOOngASnNXFUZ8UvnTZP7FpOuNa7UDPl43Ya8OdBGlCgNflfb7N5BRyz8M7UoEo9Xlf1iq8EN968&#10;AleE4P/FEHNlgNxVBYsTfPUKz1qYwpgNoYhSQfxw1YF9i4LO80O5TwI1Zzyi6jqtxMJXUF06cvFI&#10;CbJTT30FhpKZJMWgP6bXeIUwGs9/hSIFrlETrwEpTGszhyLima9gTFG++Nls/+Dhic8DJe8uyAv5&#10;2fOJ2bIyxnONnwpFhlg3R0klHC7PWDM2CySyCBHYM2wA7REToBxoMPQKuTrol3I5j0OHR1YTQlsz&#10;7Hpqi70xXmGVghzabzEMCnhhd2C+iR+QAbzuFa4oirDdW7rHNZP4b017c1RqUbVnhv0cLtOFBimL&#10;KOwBYc6M1IikCLioVKQMOj8Hfq9flQVWlminTk2sahfmiq+gg5Fliue9hjHGmJ8LM4f/5asLrzv4&#10;/CxNR/7EVjbu1dWZPROdjr7hFVhg16vwFViOUIMgHyy350oBd2fTHzLjMwox5RVG1Sj0CnDvnvwK&#10;xiyE0okoK+90T9Xu54GbD0h6TPk8ioV3q1Ofi57qGywa6Majp4H0v5XCcoBtLASsMvb0TOOE+5en&#10;dqNWnG1oEghqFNhRt8Tzni/ieS+Eo8jMj+CFMRGLcbN+357mues5TOCkb/dx5X566OFj7qqur0/N&#10;U7rHVKlHaotXgPHRY/kCSzVa5ol//NbAE+DDQgrVBa/QX/BgfrKQ/86yjyxHzLAOZ7zjUyzDU8Jl&#10;Ds0LdUIpQkOGWn4aT6UVfqIL7qN6ya/64AaTbpz4etQrV+xCKRvV/Grh0tCYbZKyYeHytVS0QDQ8&#10;qC/hFbiLH3WKhHHS7IioTMXJL+cpNzWfQN83KWBXn5xBwZZD3YKnx5keoM8X4H/80UmN4APyL47L&#10;f+Y4N6JO8jFr0yrXa6OvKqjH/OmN4HgcC+9g/wo4U+sV+ue3w9MUoXDAIEst9AaUgl4PZSY4FGtl&#10;jDHGGGOMMcYYY4wxxhhjjDHGGGOMMcYYY4wxxhhjjDHGGGOMMcYYY4wxxhhjjDHGGGOM+TnMFTmf&#10;+NmS5B9ctF9LvGo91ZYrLWOPcpELT+kz1zVcchneX0roAlf8bU9VfHtTMilSqE/66v0v149c7jek&#10;gP06Vt1d/qbT6Vq8/F62UuBq1Fx+eIBbUzVtSuHU1c9f+9gY870oG0A+QHN3DxqALVl0uHU+OFxS&#10;fYSBgxT6qh+rAUeEC6/zy1HaIMgsFzC3hBSmdIoNv4H3lI/ZfCcMycQiAYLVKFjcyxPYZaTjDxIK&#10;BWCmiUwBuyGMc5/acWjK8voZfPw1DCiP+hEFhJQCDkd++yyKDtAZfrejPs38SsAvkIIxxhhjjDHG&#10;PKZq8NOwQhTHpF3aDNXGyJojW5WJapEX1Jq0k9D/5vLj0S5fyUN1eTrV02maTu2sb+uBaHWXFMiE&#10;wItL2ZEvSQGX4Qhn2ACNOunSSHsA8uPXl5RChqqCKIRU4FYXaurPPV2I/hkKLY6Ow6U64w/BkhSG&#10;WrrAONfZjRREBD5ShGAzvL4WnOGu2lCJODLGHI8pOls3MK1P+hay4JfBQc3slL1wtBc6cfj25QIC&#10;Nf/RRKpAj/jVDogtf6sGvqtu9XJApllfuFXjMT8Ar5DN2KuvKhygjJCO8asY51YOV3hi+Pk1fbpk&#10;PsksRB+MDdfYlI9X8++noXeCFPDOmQvil7rAIpKOxXKquOW2YtjOLGNufc+UAOShXFakhxt/PwdG&#10;bbeTQtWlFHRObqEC1BXtqJuBUI3oyLBuQkcFCymo7wblUJ7E31BV/8AYBmN+PRNsQO5ukn6aBaV+&#10;cXnU/xg1Dd4EdufPgsjPZ2bne0ihq1lBwk6Yw5QHikpwnVBWQiUqap4I7DTAjE5qoAC4XoQUHsnq&#10;5xIhlRRyeF6VMsCewLZnVgkYPu4psKeWIogTUanOEweVgl48pKBmhsxNdU5bSSHDFxfQy3VppFkC&#10;flQpaGxCSIGjUyL/Z1mRv/zhFq5MESgKDChBDikFOqLMoJ0bKcxZjjLGHIS050mk8JXMDt7B4rFV&#10;A+SxmDOPZ/EARQVK4RxD+Rs1xIaE+IOsEH7gJkmh7tiyzsS9UrBQCaNF7WnnYylG/Gh6ZO/n08QY&#10;lFFnCMbYrLqBTXW6Rj2yhDHaJpRn6LJSwui3PjbFiB9M9LkgPqOgm1IAEZAihZaFJ/XbhBv+lnYE&#10;SAECWEsYIYX0sSlG/GQ6qYLUObX9En0LV2lyDQcip9TuCxQdYczSQdXXFCX9qYTRodiw9bEUIw6P&#10;bMYDGHJj/gVKyv9f0nbc5a1zPxEWn67ICLBBUscv25XTHUYRv2pYjV0ELj3SB8odPOrkgVVNHcww&#10;jNiRl+PQt0MYduQUfPfMC7lbq5oZcyHOCOSMXGGohiwmUgoIOy6tq4GTTEXULQ8mBMbrvEhhYIym&#10;FFCxRljwX+Xpqmf3vEoIcoxfhhiXhtsUBYsjSuEhvyUcn8NSMMYYY4wxbzLWml39kDcKlOrPW4im&#10;ukPC5kfwd41pewEduEGuBAQVR9QrWZdGLXLgziIgjRS8wk1xLdelkb4MGFRt9LhSaNjUjOpyE/Xt&#10;6MNW+ApLFZzj4Jf++UUKOtLmwFLAy5OMSgTxnEcgzxcpaE2KaHhqUgpcdECOOtdzhoE5jUdWB/Ov&#10;k+l+yQw4kWqF/ZDF4a2SANLAcqNDk1IowghoEgtvWH9mGYeVAl+cVl9jHBl8/BUpIIvolDEg8HBC&#10;Xlr1Q2SocR2co7EasF0ee7hAl4fjUYg3zgb0fH9s2A2RIZEUUjDVuYkhDDqmWOgol6ILS0HiSGQw&#10;pqqa1ljMEgLz/j51gT1QONFHB4X6+jdzAcBZPfc6ioLE8RhR/h2OMfjCmCcTyRp8oOi/XHN8qq4a&#10;IqPruUPzx5kNKCVNF9Sux0GDn8A4hUcOXUJeOGgyGahOg4Y3nWE0Y6wgztEsztnpewQYFORqFfvo&#10;8zg74zkikoGSlwB7PEAeygCGOwsL1zJhgiY2V3o8kAzizWu2plAKLAFFpj9BCnRYCssXFhFwMkKb&#10;Y/8If6/bMgOJkkVqywGoRmk43rcfakTrBdHfVFfqAqN0XEa5XVkUWJdVqEt5quqGTFIqP1Bstcb4&#10;NTFP+RBEUD7Bp29gzE/mAwr+i9JChVpPVIhUM9qUFzhej8fMCgFrR+GLpYFBFS9SZRULP9n2Sp8q&#10;OxxnIDSD0iC0tP95zJySpSbmlEInTmOrVQbkR/lHuPO3DHwL35VGAl41APIgqNw3IhAsAkQo2YCO&#10;aFSxAY6R67OcxFKAQqsGmaW1QX9yR+DPKZD8PQifftHDhPQtLAVj3kYqrsrkLaH8qk8uoMKhPGLP&#10;8ZPJrOHt3HYjq09Vp7yhYQWKUAqoYmmZmpDCiDyCjZbwgE3kJPWRKtaPqFFXztwfR9kIv4RbCjCr&#10;sqldnolSVSl1pIyOSzX0UPHuNFXjqIU1KIXNco1avm+nCzxT16xXr7pwP00ZY4wxxhhjjDHGGGOM&#10;McYYY4wxxhhjjDHGGGOMMcYYY4wxxhhjjDHGGGOMMcYYY4wxxhhjjDHGGGOMMcYYY4wxxhhjjDHG&#10;GGOMMcYYY4wxxhhjjDHGGGOMMcYYY4wxxhhjjDHGGGOMMcY8kUpwmw7Y7XPn36GaTqe6uuYR6f9R&#10;KZyqWbowQSsaagcO23StqrHjb/j+rYQunCmFC0QwVKELixQabKvuzONfDOM57UJG+F4K9AJB5bnf&#10;ilIEt29IIQX1i9lIoam60+WaUphP3SKFIbz8YjZSiEjnZojdlEId+7+ZrRQQXh41CPI4DGORwulc&#10;VRdujTHGmF8JK0msD6hAeI/IDxfK4Y3zwZEUGKR/WgozQ1OkMFcDmw+usZlDR6pLlA0nbei1G6qR&#10;20ul8nQ1VyM9HJitFLCpsTdQOXochY4QVhxIeo39lr/hL+51XGYGQkFTimi5BxWYxwsi+IIqVAZ9&#10;wKbDGYVeGlDOcHN0JAW2qUEKUHMEKRvVwmCohWUJa2ynZZfEmYOjIBGmiJq60CPo4JonGMgSVtUn&#10;l0QE78XD0dlIgcGnXVAj2tAhkDObU+QC8cw4OXIXJoKagt1+rGkX8g4HZqcL5JIJA3VobcofGxKQ&#10;cspuOFchF2OMMcYYY4wxxhhjjDHGmKBn/wG7FPrT0oWw9iVoHF/pZVh6a9n/FDsx6A+/04Mu/mMw&#10;KsQMnvohg3tSiPBqX520224X7B5bCjE48yIpIDDjwFEH2GkikPel0EgpwgFAJyCFRgMbzuyYws2m&#10;3QSKn84SlpBC1VM5OMA5XYOy84dDKBAOp+rSVefTXHWjRDR2lMZRyNBih1K4RoxXRQgPpED90c5G&#10;ClCEdtLtIEf6qA+URqpOmy6kwO5oUK29tWW8Tozf0T57p8OxgF3aBUpB8GaHshRXDTeY69QFhBVv&#10;zy55nb0rBfZbx04Bu0UK6XAwKZyqYdQIDEnhVI1hF04xaGMjBcHIlgOTvghfXZHCxBtAjEeTAq26&#10;Rq1JCiPHZHCny/DdlQJ/wyF8XaoxpcARbrAJx5OCMcYY8wfM0XJ3gWNbB2ZxZVR8HzmjflRwHjXQ&#10;OctQx4e5+x9SYBEaZYbYISkFFCIuNaeKoljJukYpWx6eh1KA8+VGCjObYViqxJ+kILkcEBQRSxNR&#10;TP/Fjo7gyGGrUWKOwCOgeylEsRo/cE4pqBZW4corLmbiAuHADcuOP7GBgaFhKRnvx10EFWmbYcm0&#10;H45R7IVDzA1oUwo4iyL19UpfkoLGfsN5lIAukBCkCL9sjMHuTy1BKzTNrMBGCCQFHYUlxIuXV0eo&#10;9roAT1c4SB1kHVnzkLP+GHyh4OPSny2Fprw32Ehhfd/Yra+3UrjKHFYjkg+vK+TdKIV0iOD/VCnE&#10;C4/lvcEqBYU0HBV41idvpKAG11PdwADcl8IAK0BhpBRwNf9+HKjyKtFiNwLGqV55xCQROh7mAPa/&#10;zBlSQz28yKQipTySQrGOIQVOI/iRumCMMcaYT1HaEsCyE8VlliUWl4crMcmnCqIsN6Tj4di8+EYK&#10;KiJtw/QwfOsJ7D309XPpq2GpW3K2rHaiqp1SUI/NOWvmanRCvbka4Sd66uUpNkfVhbEaFWwGvtF/&#10;7GR7w6ILFcLbnSN8LCaz4ojEkT316YkcVQrZxR6B1y4qDyGErV1YA1ukEH15amHgCXJcKSzB20ih&#10;DGCIhiVQTnHDCyKwxSTmCXJkXUDAFinEDhuc91JA2CN82kspxFmSu7/ELly1k33WGylcqk5rctAY&#10;wEiEFOboqQ8f4qhSQKDrP/OISQWDpTEBLhfmEVqHYq7OtAt0j556osONFPLYGGOMMQeFnROllw3c&#10;Zu3rmf+BBYvgiKUDvXOpEv8ZhL8I0mGlQNpsWkCZT7qhmQFTlAdbOuDUmcNj5QfO1VmVrz5WNlxK&#10;m6xSbX2szQ4/mDmG7ZzqCbWIju+P12fZuMwMENiMA2QSg/3pgA1L0Qz+xOoEpBAtErrF6mPT7PCj&#10;YcNBvPiFY7gz3svMAP1ydAO0gAcIbQmjzkgJsJ/u2t/64F82O/x0an3+InQ5Omf77KnO9x813EEH&#10;96XQP5SC0Imfi8LA+mK+KHQhFH2ZGRBU0BMdnN/WBfzF/60u/Hy4hCuX7ByWNF+1SCQMBRsW4CRq&#10;ms55CD81DMdGCvNqF2RQTqdh9bFpdvjJwIar5QDbaEKCEaRDzAwoIYimlsgjEDKu9ykXSuHMPIUq&#10;oTyCItn6WJsdjk/7cJhapKl/gjfs2z8kBWOMCd5r9940kD+/KvU/fIUUWAg5Nv+iFDhhAMHh78AC&#10;ZKWhvnDgCWwmdsVplw75lQD5oBR4EIMa0kMcoMJ6pHUH8M78Q7E3ytH4X/rhIRNULFhMHnLQP+oU&#10;kNMSPElBTTRZFSu3is2x6C4o/serR99sSoHVAASd0hGoKbF2MS7RLCnIE3w0HY5Jzj04mBQQgMtd&#10;KTAcKQU5ACg6fi+qcO2kQLczj4ncjiYF/hUp8H922StFDApOGfQvL0weMfhllUKDZAMB8gCn5XY4&#10;XQDRroK/ZrWO6wQo+YnW+/rWOvLs1kO6zUg23B6dA7SRfAOWArEUjDHGGGOMMcYYY4wxX8P17Q7G&#10;t8at7XsgDtwMz6+Ud030R36Uad9ae2AprD1vH+cXSWHZsJep0aZWh5VmDeC415kheqi60lGFnzOX&#10;xMqlAfFbpmkfkKW7Vd2WXXW6DjjQ/xQQzyD9pxt+oTwcTQ1zMXPBLjqdzhBcLvl3RMpQfkRyhEed&#10;lJpDoE57OK3dulVNcQi5QQq5NKCuylsdkXx1BlKblEKZcA6nRQqnsUHCWC+QFMI0HF0KkZrZUc+d&#10;GKOSs+9DIIsUqDZwZ1LISQOQglIUp+NTf+j9oHDxUhUYIjzUeCgCrWOO2Vl0YaDuL9YRbue0jhwB&#10;FNaRrsbdvcS6YIwxv4O1fHjXsm9z/zdMP4cD/46ZcxnIfVi3R29IAaeijHl4/lUpzFM1o3rM0nB9&#10;5SfoUChG9TCCsxSR+T/aHNYaOOhOM8vNap6i17i8FK0PxIw6AhsJRoSj1TjHCDThYuA4IYdaIsBh&#10;nptmVaXmQfPWCc/CwMA2ZMPDgWCFOCeeo2LITVaaQKks8386LV9T0XEstZ/Gld6gQryLkONB2EgB&#10;u9yEFBCM/p4UcrpIHN+TQt7lWBQpZIqAy6oLShEhkyVFyBFMCDp270shGh4OBBRYaRhxX69SyIx/&#10;0HQqBZ4eUhCpIVL6rRSgJyGF41nHDdvPi/5Vr8ThgdH7u56I38WstS6NMcYUllnDY+T77+FHfl/t&#10;a1gbW/4XFpZ+CdO1YVcUQ8R5oCwNRuER/7kUVZN9UppPz/P5Ef+2akIK7YRdbFp6jFUBW63udFlW&#10;mv/5zMP5NEwq+M+nIT43WKTQdJuCVDOcRoS/4pJcIxfM5trgoB2uCDxCPqLQrVUBz/SJy7uOhelD&#10;wKYFBJlS0PFWCrE5NYvmzzFQIesasTJifJ2OE7KXVQFZK0M94kDtj6xI4c0fSCGWEpCpUO0IUljr&#10;zZki2NYQc/VzVUBN1Y4510cpic4M4iKFCM0qhZx9TxjB004KUfEquoDrrsWEFD05zKieuTp3TNkI&#10;WMP6MpsEsOG0ewVvQpxGk+IZAV6kkN8MAC02dS0p8EIIpaVFGPG/NMP9fOZpZgKmds8KFsLf1RWV&#10;QBHZaFVY0A3VBUYvpYCgljwCWQmP1QgXqwK2arhFapKHI6AU8RkOPWalYCkYY8wbrLXk95d7XbMm&#10;Knz/Tv5NKUwc7NoxRFyPD1XpTfsCdnORPqDaFM7HUlb8WnXWIzgCvNcm5wVkr1T8HoMJb9rrm/bY&#10;uQzRUQd3BiM2KjTHbz0t3/KPLk3AUhPK29yMqEniiln24lD9OzJx25r1TgplkT7RtxABhREiU3UC&#10;F0QDBa/LeQHQBd20mtnOcAgUlDekIEdSV1M7hRTSc0qBhiSlIAcQa/6N0f52BDJFRMBQrU4pqMkM&#10;p/kX6V9Ha/sCNvsUgesks7Lm31kNLfRxAKYYk4SAhXWE2aORo3AYhFykD9AfQpxSoO0rrSxglBRy&#10;XsDGOh6lrYlDkz7Fr6hTzpYCsBSMMeadcIrgXZOXJcl9rZOelx7dwlKKPCwNc4274zVTCvtTOrr1&#10;fXwpTEvhX/WAHiVGxv6lqkMKUhSUKbNRKtxQomzCSf3/kEJ3mILjfVAKRqCwVT88pHCqB2xGFq7l&#10;zkLC7kveGiV8hR919Q+cb310ISD6UUU+l354KgDnU0MwmUwYZAQxe3JlF9JUwFM4TtfDC4EgiNkP&#10;nxVF/q52QTvLkVKRmiIWKeRnH48LmwYYuPwkRJEC0vx9XeAPapTyFlLYNFcclh6pYYQlyH74lMLW&#10;LnS3dkGf6uMHTrFpwi4cvn7RIS1oXJb64VMK2GYeAVs4Mo+QBcUpwEU5kCLGBvahoXSYU2J7cEE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PM85iqZLj2csBuq50dXRtnze9lUQUy&#10;puMtPc5ZFX47UIVZOyOie8IWG1mFrq2xO5+xm+qCs/jVSbik3/5aVTXV5Azvw7XjWXNIHqkC9SBo&#10;31QFghukF2BlOCprHAJGIzaI7Rlpnaev0xm5xpJBxMmdKijqm/RetuaALKowtZGesYvYjt/CG6oQ&#10;JgU7C48KHOaHg0iN2CwgMkMVmnQA/6sKyE42mmMOyQNVODOWx1M/YIuNHJHcedifehYkdqpwwV4D&#10;f/XM/MQckgeqsJYba+Yb8AVQtqQuoKaAosROFW68G2OMMcYYY4wx5kigor/AzsSleeC9tLggd+9x&#10;c7v/8W1eSLYEny5s6rlix6rwr1JUYWkBzLi7YisuPMcGZCHD0WwPGLnpoKbjrjQfRlcEdni74koj&#10;ROftLXhzGSeeMC9jZxUYMdgg7hBVNBGZiBlx565j/0Jz6vBbd4pAXkkv7F7gJg/ZB8HbsSMKG9yO&#10;YxqG/jSqHRqKgd/1FrpUamVeSXQSiEGpGjtp0cez0m5EpIyDoL3glvGJyGbc88LQGnqNWEU6H7DB&#10;MW6HgxiOwDve3oKqQL0zr2XNIJKIO/YYVvMl4oxxpa5msS1owmcajtyuXtM9POGa6H4K1/0teE1q&#10;n3khiJU7qsDEzRjN+BzSUzOde3VDb3oR96pArzQGusNaCuVJ3o9mAL72t7Aq/AzuqwJ/h65TBgHr&#10;z3hNYP2XEqU6lm9UYSk1ptHHltG8XiNfu1tYFX4GD1RBxci6XU53Vw44aDKbONPC4yy5UQVwYfmj&#10;eMVu+sMN557RrsPNLawKxhhjjDHGGGOMMcYYY4wxxhhjjDHGGGOMMcYY86+iweVDk4shakLK9WaY&#10;+z2X7XQpDkrnEPbNXDo50D2ZzprZorlUhd0tNQR+8tj2l3GuqvqCSOqhDzkxJacl7Glvll4kiPh0&#10;LKpApVrYqwLghOmdy+aW1ziYrQqvotmkzEGx8VlV2Hkr7oDTp1I57j0g729VeBWImM2cRqGYiogp&#10;KThmP1NnEJ+Zj5APqELHGVGcIflAFeAKeIM0LFqxdZlKpxnXcIyjzcrQ5quICN6xqgKydcbHqOin&#10;z70i3JQMiios8M5FmcR+JQ6y0YnFKsTkuJq5VZ+T9/NkmYjnFRaeQfvnpxVWVdgV4ZiqbzSB8Zaa&#10;tLEKO90K95EaMof5eWAVVlWIZ+YLrOCacqEzkacwbBbGQCwVgd9TheGP9PheVYhtXPsxVdjFebnQ&#10;qvAUYP1Lzou6BCNrVQVkELQCJYNgVA27mH6/Kpw6zq5mDeWxKujCnSrAbygqXg2/VoUnc44194Hq&#10;khtVWJbjp0KEC4sLaznzriqsRGSWiOepdFlZlULu3V4V1mX/pa5WBWOMMcYYY4wx5vX0k+rs7xga&#10;sG35jTbnXbcDqvl9WXaP3cxakDOWbsx2K7lFm3XgnqQfRTbfvEsVipeuvn/RRhVOpW1wri5Dao6c&#10;8nmEzdfm2+g5MmCKzoJrNXXNUFXz2qyH6CGK1RFehyabD89M8WUsU7CN+FmtkW+pQvZt9dicI/aj&#10;NXmjCkuLIcCtuAbsgBteZg6gCWful/eFby7ymSuAlmtv38Hc5wI1GE9chJ/yh20eIGI4bixzNvdD&#10;xtNFAwmoNnM1nLvTeN3E1V7oEelvqUL2bU38rXWbyFY2qoCn5B73Gf1aETg+RxxqAwXV6/M5cYod&#10;m7xPeTU3PL+LblmDv6bAikGGLmgrFlUI9dBhW3QFGX3skK3Qiyqs8NxOFc40CxfdnaZhtQ0rG42c&#10;s4M8l+rVnXSZkC6VwCgsVoWPsUZNxrBifR9jiyqERHVIq1xYzcJW6HHVm1ZB8Rf2AJdeYCWU3ZSX&#10;uGFK53yg7rTVGjyovEs81arwIVarMFBg71aFO2NYwCbicQfG69uq0CPLydwA6fuSfZ0fUIUcOFXY&#10;R345SjNi/gdIFGUulgAo6AeqIHnvVAFHzKRZVtjIuXjpUSUYFEdvq4KMS8SXhrVGtH5AFfhuKB10&#10;5yg57FUBN2fZBqXg/TuYR0QNImzDXVXQEIXxRhWyBjGnTQlKyWBoyuilbVmB1+PGCziNw1IagH3K&#10;GHugCvM9VcCW6lTH8/aqoFM4c6uOxhhjjDHGGGNej+pqu5Zq8acLe7sK8772t6H7w+V/uGnb3ryO&#10;a5HfzIN23X3TRLC0GIzto3afj0ffvefHwx+8mXkWf6MKZQ7Vn1gVDsY57LFmskvgIfsyqZ3WP1xy&#10;Nl2yUQWcxsWRQbC5EzRyBfOac0gz+qrmvKvxZtJ8cqM8m9exKjyfHIt20WaVfenb0jgEuuwVYaMK&#10;bBJmXOu3jsbnRpuMvhtViPveTJpPNmUFHloVvpUSUWKV/a7zAC5gpwnwkNT5MWHeKKKt8EAV8mBl&#10;fQFbhVfyTlUYYR82yfcmNZP/VYVNxP4R6YlV4ZVcY7QC7D9+V9mvGQSMQcQGigHR8yzuqsKaQfDk&#10;ogra4AlLxGobHaHx4OQmwq0K3wvigkghNrIvxTpGWMYfavirBdmZDRIn12Jj5CG4LQfE02mXQazF&#10;RnlN/k8VyjgHY4wxxhhjjDHGfCfdlU29pZF4z73hCHuiNegLuffI8W73pvlaxpzlwGkvMW1py9Ls&#10;84D/V5WvYNt+ZZ7G2rbf3ZH4/6nC/53/GqwK30Jb3ayegNgN6BpRvR9AUDzgfHQilniCLsWOJsju&#10;LlpURr7bihcuE+lxMpu4V6/larhER2f76B77lzOfIfuU89tAEHH0LE2UrcS/H0CAPIEeYnzSEj0i&#10;p8tfmdPgjFQEMQXH22jc9l7xZMzSnRavuzERaRXu32O8O7rBfIL+qimTkPMCkpzEvx9AsOstXqIn&#10;aKg+oyJ28Qad2XRRZzTuYg0nQzNWr/seLV304B77lzN/T3ZEC8l/L1CJfz9U4C1VQCrucAcm060q&#10;jA+iMVlOrl4/ogrblzOfoF50odMAhLYY3JmylvjxE1VGDSBABkEPMOHYLNGTjNXchGeckU4tGYSO&#10;mozGXYcyTpZojZxlm0GwBLCowp17wHXzcuYzIGqTSTqApBkwEhQv1JdAAwjSQ2gM9yIqAtwtRxks&#10;xTmdzqcgvu6qQvjlAlH5yHK1LuaEeihJKVvu77E8Zzu6wbwe6EnuvZ+S3M3voWOsbusG78Oq8Pto&#10;tNzih7EqGGOMMcb8Xq77toHPE+0JH+fqMueLuWkm+jx/qwqufjyXC78RkCt33n4y4Fxzf6cKiI5c&#10;SDOOuinGwWyX7o+D/AxBx86v7AtNUhWmquWtykcI+LDlDiNfIx8yVf0Vtys92OY5jIhIxNIF0YAI&#10;gbTZInwe1LSLo3OnduSdKlR1rBvMSMHR+TR29Lpbuh+xywPE67ka8Dvmh0WCRRWqKW6FKIcbfvl9&#10;ivAwx1vxKvhrug7HtgrfAYQPMe8+GZARxuaknSrEWLgYCKX4o9cyOIXLvuMUoji5VgOUZM+iCtGX&#10;IKvDHo3lougGAw1Vq/izKjyXvnTxhCpEpCuulv7lXUfzEh3qMs4jJOwFmgXZetmGSOhA/U/Jogr0&#10;uzw1bwI3nF/AqWU6rVXhmQyZyCH9W1XAT2TiMTk+ibiWVVhNtqzILfz8S+7iZvokQZKqUKJ4WxZR&#10;R3fpt06sCt/CUNXMlDlA6FYVmEzbTmZjpwq0/hw0zdgqkQOv/PJALN3fDcrpcSEMO85cUHDAZs0m&#10;7qkC3JiRoICB++KAK9ejrMAvD2xUYVUn8+VQC1i+V4Fgrwph6OfxJoNopRyhAms63S7dnwcRb13L&#10;3GI39eKeKuBh1Mf8dkHWIMJiLarQ4bZ4lfLxAPNanDJNYlUwxhhjjDHGGGOMMcYYY4wxxhhjjDHG&#10;GGOMMa+ku1aFGIP+Uf5uAsvlrTWePCfmFcyr2C9/qwx/wzLp4R5WhRcw75bJjAmsiAhOoMmpLpo5&#10;P7Qxly7n1G+nt0W83UzT1wTKulykSTAx3f5STeNQDTG/cp0hU+bi8zqYC6vC99Nv57XpELGHqJnH&#10;04hIx7lRBzkVklPq1jn1ieINZzbT9Oeqxn0uAyfr42DAhlPu4A9PGPoTdnJO7e4kp2bjwdQTq8J3&#10;U2bKFRQHZVJrzdjST9Ivi0dzTn0hVWEzTR+nayqBaIvd0aqwi+6FKuxPlinXOLAqfDc3c5mR3PFb&#10;ImI7nV4g6S+sCpKqsJuF2dPqK40j3a9sPh0Q0b4/uTxr+1DzTSBqVqkjSfOgOCm2ilWgI86XtL5B&#10;3m8n5Aqtx7L9JsHmfKjC/qSWiQe2Ci+Bq6xz+nN3QRYd8VIiQoV8RAvKdIhBxhzMAgoOLCts5jjf&#10;UYWpqmFsUNrgDZHyUcAYWc7YqEJOk96d7IayUo9V4TWMV06Hn7hWk9ipAmIP0bVUBnZz6oM7qoCi&#10;H245lDtqWYeodiyqcLqiIsHt5iSvU80l3kAfGzIGNNuKrvmHucooGWOMMcYYY17MndX+94tzds32&#10;aE9c/Gcj0N81C+Wwhb+72DyDtemH7I/2lMakW/4uNrMZy6rwzeQq+yU2tWx/06k3gJHPhTy1tGb0&#10;JW0jRyttxqCCuDhPc7DB8p0AuuA+23ahnh3O+ZUAPGf7LQAC3zyvi6NRM0/sBjGYrwfy1Sr7EZsT&#10;RxiwPyFVgZ0Bfa3W4FurMOiDALFU/0YVOG6hi06ncOljuEIBuc4UXRa8EE9fvwVQiF4pXLwZIsGO&#10;icsyiME8g91q/G3pFNSoFES+0mAn8d+owq5ssapC+C1ALfYWYdMDru7N3dMLiyqET3ncD2Iwz6CM&#10;J1RkLIMLlwxCbFQhx7/2q1eyqsJeYeDzJhmv53cP3C0lvahCXKhD9ngVtvczX8dOFZbEqZR4TxUW&#10;ilVQRK2qUKxC+JZL+daAWK2CDM9dVUjHEuc63A9iMM8gk2DGJvJulBValAfh+ocq7JJjzU8I5MeA&#10;VlVgWQBlBeQL9By/KIDgN8Ft+MkAeOAlD1RBWlaeF35gFjiIAUYmrjBfzl4VtGw/yvMS/14VGO3b&#10;wp1qEPmJsI0qZA0ikn66pGIkUYMID6sq6OlJDFvYq8LNIAbzZBBn2qJs5krbPw4TLOHnY4wxxhhj&#10;jNlRKpRbNrW/L+Pec8wP57pt8vkySguBORC71r8vw6rwA5kqzX6qNNE9o4hd0+kSe6tFjw6HqWKn&#10;EHQkfcbFCSfXBXTEuThQf+I4aL/eZhC4ZXZtjbgAR9gbNrdhu+ZywNyqPPQZOvovo74G0KtZUapw&#10;zTlq2qRV2LdKT9klVJbi6Ia1PXnpnK6zDVoNyXBFlMZDYigDt6LN5VxwE3jBkdRqrIZo3NILlKmz&#10;BDfZKJ75Mpb0qc+PSxV2/QQPVEFHiJSFXRId+/YKHQtViJvpzku+sOyAZWiEdK9kSLQNhTGsyXCN&#10;bgfZkLl1M+gXs1EFJLyHqlDi7lYVuLkBtryezhye9lgVlqeCpQPqvFeF1YfoLpx0mz0iIzVtPxTG&#10;fBaIVNLdZBC5RgqsOH4XVVB8jZHUSzyVjCJse1CGL6TXnSrgITrCdqsKcXHkIUUV4CVsgDrGyv05&#10;ekIaA/bDsM2nQWxGUU4RGMkWQpYLs2RECfPmLgw2CnhbVSg+S74usoQ3RefmThVK8W9XbIS/dOVN&#10;FhuxlBSZ9vPxoTSl2Lgtq5rP8/plCkJlzMuxKpjEqmCMMcYYYz7MH218p356RrHyz+eYH09p/fta&#10;rAo/EERK11RlHf+MonVl/2jXW+OutDbG/PtTzKffL9p56lq2DQ5X3bHafzNgO1U/4S05Cyvm1Fyr&#10;9syGR1y8nTuv63LaTXxrICfjmy+DkX7u2IK8tCiP1W5lfzUEl46kMBKII82/7+XzdIlJckkT6/a2&#10;0feMSNtMiJ+4yH+Zqp+01VBdcS+cQ/zjsgkHfOKwzp2HH/zmZDw+XDeJJm3zRcRKy0BaoJ+yhrd4&#10;oArRKVg6ChH9m0uSOeMtepV009JVFTNmE0S+7AfO4oLyvYD93PkrjFQ+it1WObnOfCkljiPOdbRL&#10;bn+oAg/zSF1VScYxWD83FaoQN1s1jSxPBUtpBLdbngcfKzQIMVuLHxhBzhE9VZsFWswXkL3PTLbI&#10;fBVFxSqkad6pwrRVhXVe/IZz6aa8M15hmRC/NTxLw/OVhqCowt2585lpCZZwctd8CUx9MXueObsi&#10;DCYZ5TOkUYo9zTdyZhQjLyi7bVSBfmirUVZgNh/AJz/yw4LgH6oATdKHg/DMJUr5BN07BsAVVeCL&#10;rR8AwC8KDpyAP3JwBAsofe2hK18L0m4Hqe+ntm9X9qc1huQ7jiG6IjK2qkDDjSiv14GHQD5RcoxB&#10;jntVkM4NzZpTACob8pSsYyyqAA1jDSLnznOKPzQ07hXfGsj3M19FWPxXAlXIPfNSrArGGGOMMebL&#10;6DQFpc7K3Hu4maXwZ1NUYWmb/P/+pW0V1LwEzm6hErBvaNeE8AZqRS68NTO/NCSMUJ7/iem1OcO8&#10;iDU1RrPRe9ipwluDHtY2Jdy8dDndx6rwcs5LO1+ym/CO1JyHsvBp8Lc9BOGCnbIC4LbFeFWF8zJB&#10;L1C859E65R/P1rQt8xraiJAcO9LvJrxnZwW3cI2uaSkLt0FYBaT6SNW7jqS8NdHZ0pENDYP67Sb4&#10;QxWsCD+DnkOJED8sQhY2S7zvDm4yCEbvmv43s21X134uGtb1l3aOR+mnwK4Hz5R8JcsCCEARty/J&#10;f5Uq5C6sQTVd20tYhRtVmHn67QKFeSbDYpRj9jyiOSqHyMhvVAHRFTELy6GtiOjGxSWDiJFKYqMK&#10;ylxK5MMEYGc3wT/KCv9b0TBP5AxrHUyRJEuxkeW/vSqUct62PNDBi4Y93C82rmQpVGDLKM9D2aWs&#10;QUAz8fv6fjRjjDHGGGOMMcYYY4wxxhhjjDHGGGOMMcYYY4wxxhhjjDHGmFdzOv0HeWdDtGCg/r8A&#10;AAAASUVORK5CYIJQSwMEFAAGAAgAAAAhACzCwkDiAAAADQEAAA8AAABkcnMvZG93bnJldi54bWxM&#10;j8FOwzAQRO9I/IO1SFwQddKoTQlxKlQJiQtSWxBnN3aTgL2O4nUT+HqcE9x2Z0czb8vtZA276MF3&#10;DgWkiwSYxtqpDhsB72/P9xtgniQqaRxqAd/aw7a6viplodyIB305UsNiCPpCCmiJ+oJzX7faSr9w&#10;vcZ4O7vBSorr0HA1yDGGW8OXSbLmVnYYG1rZ612r669jsAJeR1rS4XMTgjnvf/jdzob9y4cQtzfT&#10;0yMw0hP9mWHGj+hQRaaTC6g8MwJWqzyik4AsT3JgsyPNsiid5il9WAOvSv7/i+o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kQJBTEDAAAQCAAADgAAAAAAAAAA&#10;AAAAAAA6AgAAZHJzL2Uyb0RvYy54bWxQSwECLQAKAAAAAAAAACEAoUTFA5cyAACXMgAAFAAAAAAA&#10;AAAAAAAAAACXBQAAZHJzL21lZGlhL2ltYWdlMS5wbmdQSwECLQAUAAYACAAAACEALMLCQOIAAAAN&#10;AQAADwAAAAAAAAAAAAAAAABgOAAAZHJzL2Rvd25yZXYueG1sUEsBAi0AFAAGAAgAAAAhAKomDr68&#10;AAAAIQEAABkAAAAAAAAAAAAAAAAAbzkAAGRycy9fcmVscy9lMm9Eb2MueG1sLnJlbHNQSwUGAAAA&#10;AAYABgB8AQAAYjoAAAAA&#10;" w14:anchorId="031DAD9F">
                <v:fill type="frame" o:title="" recolor="t" rotate="t" r:id="rId16"/>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7" behindDoc="0" locked="1" layoutInCell="1" allowOverlap="1" wp14:anchorId="18C9B7BA" wp14:editId="18C9B7BB">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7">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11E97129">
              <v:shape id="Multi1" style="position:absolute;margin-left:28.6pt;margin-top:185.35pt;width:250.6pt;height:374.45pt;z-index:25165825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spid="_x0000_s1026" stroked="f" path="m1747,l,,,8858r5941,l1747,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HAoNAMAAAoIAAAOAAAAZHJzL2Uyb0RvYy54bWysVV1v2yAUfZ+0/4B4&#10;nLQ6SZ0msepU06pOldqtWjPtmWAco9nAgMTpfv3uxR91+q1pLzb4Hl/uuQcOp2f7qiQ7YZ3UKqXj&#10;oxElQnGdSbVJ6Y/Vxcc5Jc4zlbFSK5HSO+Ho2fL9u9PaJGKiC11mwhJIolxSm5QW3pskihwvRMXc&#10;kTZCQTDXtmIepnYTZZbVkL0qo8lodBLV2mbGai6cg6/nTZAuQ/48F9x/y3MnPClTCrX58LThucZn&#10;tDxlycYyU0jelsH+oYqKSQWL9qnOmWdka+WjVJXkVjud+yOuq0jnueQicAA249EDNrcFMyJwgeY4&#10;07fJ/b+0/OvuxhKZgXZTShSrQKPrbenlmJJCZplAVbFLtXEJgG/NjUWezlxp/stBIDqI4MQBhqzr&#10;a51BMrb1OnRmn9sK/wTOZB8EuOsFEHtPOHw8Hs8n8Qh04hCLZ9PpCUxwDZZ0v/Ot81+EDqnY7sr5&#10;RsEMRqH/WUtiBVnyqgQxP0RkPItnpCbTRRy4gEw9DHj2sBEpyHw+nbe7osdMDjBP5zk+wDydJz7A&#10;PJ0HVOjrwVqeKelkAENaz7CbDWAvZIND2i/6Qq8WA9iwVyDPphOAFZ0mfK9aUWBEGBrCKOwEox3u&#10;AFQIZF4FSSAFoFDBZ8CgAYKP2+3wMhgajeDpm8DQSgTP3gSGTiF4MQQ3tbdcLVjOQ7OxlIDZrPEf&#10;lhjmsUXdkNQpDfuSFCkNmw8jld6JlQ4Yj71CUcLK3XG4B5RqCGx62qG6WPc2IVmD6TY6VN+Fu3cD&#10;a6oCtq8iH1XXJeKldqI5v0g7HOSeP7ZtcJjXpTQXsixJZmSwB6v9T+mLYIJoQtgNBLU2CCb++mXR&#10;GOy55ttKKN/cGFaUzMN15QppHCU2EdVagAHay6x1B2f5d5AxyOW8FZ5D6SzJobr2O9TeB2Dc1Y6o&#10;MuxipZFLQx2/BJdEY2ycdK2zOzBJoBiowgUKg0LbP5TUcBml1P3eMisoKS8VuP1iHMegmg+TeDqb&#10;wMQOI+thhCkOqVLqKZw6HH72MINftsbKTQErNc1U+hOYcy6RaKivqaqdwIUT9GovR7zRhvOAur/C&#10;l38BAAD//wMAUEsDBAoAAAAAAAAAIQCNwzkqLDIAACwyAAAUAAAAZHJzL21lZGlhL2ltYWdlMS5w&#10;bmeJUE5HDQoaCgAAAA1JSERSAAACCgAAAwwIAwAAAXI2T1gAAAABc1JHQgCuzhzpAAAABGdBTUEA&#10;ALGPC/xhBQAAADZQTFRF2dnZdXV1AAAADg4OSkpKmpqaPDw8jo6OgYGBWVlZpqamLCwssbGxHh4e&#10;ycnJaGhovLy8AAAAM8twBwAAABJ0Uk5T//////////////////////8A4r+/EgAAAAlwSFlzAAAX&#10;EQAAFxEByibzPwAAMWFJREFUeF7tnYl2ozoQRM3i42M4YP7/a19VdQuE48xLZuIkJHVnYkCIRd2t&#10;feFkjDHGGGN+CW2Pnyb2/5L2NLanpulPbZsuBwUBGU7TqW3a0wU/Vzi8F8qCVzUNbjC1c7iaQwOF&#10;tjQKGrhMom0HWLvOvRFefGqWuAWvHA4aWa5XhIMCUJjGcERgUjJvIUPODf5nsjE04/nNd/gmIHq3&#10;TC9O7XLqm1ZJaUrkregWlANuwSSDB++8xfegP/UREOy2J1gHjILHcn0b7Rn5CDbDqevbqdzi9p5b&#10;fA/CwNtumS8SSPy8i4gcbcefK+1qiZuar2LZ5+V/ow1GbOhzgHaxIeF+TBhB/x6FHZKQRGDjm+MB&#10;+cfXZsbRDshVKQHdS7bxnrt+H8H9qywm/EEWp9OcSR5+lwPKAm/B4l68DRLyjiF7H7oY0UzFAt5H&#10;9zLGGGOMMcYclnfXCl7hnQ3S3w5Wdnq2KSAY12hMfD9Z3ULF6xx75qhEn2T8ttigCv1Oo4Ax4IK4&#10;g1oUaBRHswpaNF46Dft0Y/OhHN4VErXVxQUQRLbctUfqnpzb6FC4LPzdWlbeju6AC09LOyvg777D&#10;d6A7zVAcbaBDIGgHpyv7W96uymFe4g4QyemmO9zY3ULRfCab8HPvndY4T3Edfxkb2KwuhzcCz51M&#10;oO1gWdHi+r5YZT4KmOEdmUa9A6huVM+j2o3Twv+Nr+iJlSSY3+kos693MEY0aNS3QrZ7HZW/16Qi&#10;NTa4A+QSkjku/yIHVTQohxsPD5TxJ9SjFAhzVjXhvbATPfTfnKahGQ45ysIYY4wxxhhjjDHGGGMO&#10;T3vqe7XYnxr86/vp1F7e3RXyj7CxmL0p0fDcc5KGpvj9NiiBurW86IHy+awOFbyDWuyhgBvV0Zw5&#10;XSYspF3O82fMHa3sgf9hj81pTusIt/BnzK9CA4lo/EoZ1N8cMaKNqY4cssIzTyTuz2dxnj5nTK3v&#10;QGf8sD+c/Z8c6yHPH4/Gp/H2zamr5VB29ILt6aop47riZ7N107anIWZ4Kv+ccIYLbTyRsdxe7xBW&#10;UMbaIh/B8bXD74UemkjVf4dOvoaQrH7xA6nfoTPP7JFn4U3GENGQf/lM5uLFPk6tRwU8Hwj6bWMN&#10;paGncQ2tr2V6jSklsXCFMotwiuGBPHo6HJ2z8jmP/D48Cu/e7WkS0fI+TCCwadcECnkERyYyZ+CS&#10;UKqA4N8n8CkPMeYAKC6wrMYV2XgwtC2K0EyUmS7fVM2I4uXTYJmR//DcKNUyTzifzsg1UOrXv/6p&#10;BRizwrwYaTEsgtawcLWQ4UoVwAYuYRmRZZ8mFvCfAm6/aI6ZzAEbvEObK1/xVYSqw+vRU+DMqN+O&#10;JMzkgXU5rrJHgS+cD9kN2u+gqJm+5nYenlPtjHdgm2R7Ke+ghkoYiN5B74d/8zKdPr0l+/N5OMA8&#10;Us6nQzkzLUh76Pjcs9qgkEZT/WclDyUlfwrIlvjDp5SVI5FScUVR/GNepXNn/ur/T0VJdIEyiL1m&#10;m3v4CWGHAriG1BJqZ31fm5azAdn88xnV/o4tEGfssEkUG70C30ESQKoEh9/YuWSMMcYYY4wxxhhj&#10;jDHGGGOMMcYYY4wxxhhjHhLDTbXzVfAV2mWaFu3w3/zZL8PnaZTt+gqfPvRar4Dnzng0Hs45Kl+n&#10;EvOltO3+K1Vlf+QY9c8hokE38us4HJ/OD8EM2B01swg7T5ovUxHRQO+hgfrl38ipG7H7bPiE9qaE&#10;Kfbxj/OH8AqcspHLVjwVPZZfLhlzbiP/tfNpnNurZlF4coAxxvxaRuYLmrSo+WrIMho4MZ+Iv8hF&#10;ng5e4XrFK2iqM16BbjmnjmejKHE6nZ9TclD4Qwo9ZxMi4JQCsuuW37XjS+hFOq7B9SSW07ykIvJ5&#10;L6VQfp4FC2vD6UZFcGphsYXmNN4okrLY1VPfwXwrivGJOFAhvrsgYjzXFJQCcc51w41iIWBNgq/A&#10;yKnn8z9KuVo2c+IbpscPAI+56H66bSQEdOYW5/jLL2cyUeDCoVohUG/4ca/AKc3bK8RDy5eIecQp&#10;4Toor6CFhj70FYx5lcgQXxqb4shz4Lq87cIVMGKKPQ+5yBbXdJ6HJbNordPwJBQNFde3JYJUcuEr&#10;MKEoTp8ihfUZkkJ7xisM5xDNc1/BmA3ZWTG2rzA6tS4uyPoalE1yeWAU3+nCrPE0jIibansLB5zR&#10;dR8KG9q4PEt749vAIRbwzfwYDxwidQiHNan4ONS+uSDW9ygkIPhwmiCMkAIYmEJJCvSJV1hKoeKZ&#10;7J7xBLGbd8OFY76YTzGELEFf1Np9Y35YN3wPXDYaooDrE99mYkRc43p8Iv5U8m68Ah0ZR574CuwC&#10;4D+WWFRNYsdA/M9XwN7UXrG3VjOMMcb8Dv7cI5yZU8nFnoJa31lEVmZ04dPiQLkV827+f+orsP2s&#10;lAX0KD1NnQHKKmPz1FdgO/uZr6AVJ8sr8OMSUtDA/Bn1Fzoa80mojBi7kUxkJAmebI+4eddGysAj&#10;RASlBYPa3rmLKNP2dUfBM2giZShSWA+w1ZLdEAw2I1cPfxa4f3nqMqt14Rp9IqpQYIeKeOLzRTzv&#10;C/mMb7OZf+JzNNQhSl5idEDPHHJG3kj7b1DdVQUb565qC5sRS/5UvPkHtOQun8tWd5UPkBJFFNSb&#10;sWbftuO5nRet1/vhTLdTe6YUmP4w0HgRJJZKKKKZgc7jQGHE/qfzJQ/9pbwu62+ghc95BX49kC1e&#10;+D+ezijUaxcxYog4UmIBs87YewJcix1U6Q6qMFW6gOK9jsYro+UTYMlIrf1LfGiID0H6pHSBB0iU&#10;0heSjKd92OKPPCXc5iUaS1NBzYOozn4eHFAznZkjU/f8AjJixxzxEJH2E6YGxE+GesR7IDpkpZ5P&#10;T7k8DTxN7evrK1AU+E9JIKYq0Xq2FKAEFqH5T4qYQhE0kREpUQdFDE8XhDHGGGOMMcYYY4wxxhhj&#10;jDHGGGOMMcYYY4wxxhhjjDHGGGOMMcYYY4wxxhhjjDHGGGOMMT+OVnCB8nTQ4uG/jbIIrD6fAHnE&#10;VxvjC5I9F29vmxk/z/va+7eAYaYkxhCEnCiBIgWuoT3SW5z7oZTgQQqXdjjN17lIYJEU6OXpqxJ/&#10;OZUUmDhM0H0D5S9dt0oB4nnO1wuMMd+TyCMukS484P7z4vqgwEvng6PUET+QwszPzeBQctHX4Fp+&#10;VFZHKksws4AUxnTaNk/6+MznwZBMQ+QRNwWLIcsT2KXS+cfsc0BWASkw0HAK+fQ6PDoZZkqhY2BZ&#10;bOixu0ywjO68SaEd+NFCSaHsQhIobP8EKRhjjDHGGGPMexnZtMrPkeF/oVm/PMZ6FE41W/ND1C3p&#10;HzvJU7/h+Bnk95sBWxRO08j/DarL/Bw+pSAoBaImecKvwwv5khS6mV9GhleJtDTcHoQMB3cQmDhq&#10;2jGt4aEtXNU0/8AWSpvDLY+Ow4LQDGpEki1MJwgAMYIBA5UUhPZPW4sUAgzim7/6gxHIJOLIGPND&#10;QO7wIkozCZjYS6fEAHmFMlN9Lp9ZAq/QiR/T58+PGb+UQvktZ5CZAvVoM23skS3guu38seCX3jN0&#10;2sVeSAFHF+o7HfXbN2spIQpWEMAN4Z91B1y3RPc2M5gb/vhFfVgWix/IWbDL2/Dvu6HQTHhbbOL9&#10;ii3AxqVdkacUXBG2QE/8vV7ws/mmFHjjMe4L5GuIjRy+GexzYkkQu/F+/Vbo6XAuvuotC5Br7pUu&#10;K52fdOahFDgOht7gCg/q4Ao/xpjvTkZdsUVcxuISq4UyhkekTyQIW4p4JOaJY5YiqAOqx9pBpYoo&#10;OEjmyikGdETBCE7jGUWnpcvEM3wqWTykFFT8Sykgw9R+qVaHhrv6lMoMzCZ75itsg8jryXBoKYS2&#10;I6jK1NX+BEpwqlMM5WmEFOiwDXxLn4eNEcjso5iE/0PHgX7ciYCU4KynzlD/tb3RFiCF0zKVikP6&#10;XKVQrjTGHJELU3ck+Ml9hN7O/A+ZlIAjpgnrO0Mc2b7Sa7wWCgMLG12ZETQUBk5d2i79cLQbR48z&#10;+Gf6pxQa7kCoOx9x328Pq4cRtIXvP3AqRDfcotBAZ27mE8LPA4RWYYxqcjjQW7prv/bBP7bDfGvC&#10;kNkOokNsshy1bx+AZnHMg8ufpYC/+F9L4QDAYtVicpbx86Wj1wWFAVgyuytINERFjECUGWopXJiu&#10;UBiKEeqUqnzEfX8EjDOvENZkzI/lrRaOiP8qR4slE0tNjPilO/4aIcA23ZFC8lftqLMaUCPBhBQ0&#10;e+AiD8hfeavLaSgTBw7F0rBXnm+NvI7qTSngD5mm3EmHDWcQIKilZUXtCfQJYbC+LX9Duh0KFgv4&#10;3vHq7G2Lzno1seNP7sgd+55FH+SX4VE+Vimo0FmCf0QpvMpPCce/YSkYY4wxxpiXoJYYlcTH/Km9&#10;bNe4rArEQeFgvRiR9n72LQwHlkKOVcu6IP4mtjLUFUMElZJKN1QrccAhf6pHltGAPW6jMV4HJV4d&#10;VeYMeByzfz6hFLjB3zK21/QQbjgV5sCjkNJBUePIJQOBPxzBHNhuxA6pCOp6BoYQLU9yu7a3MhoQ&#10;v2ykoquxFMxPYLXjksDtiggc9lQc/lR4QDr5MyJESmGf2pfMlGSW8AhmK4eVAl+cXQ7qjWbw8Vek&#10;gDIBslB2aCufuCKbHLrIOeK6UpQgGvVW57lHIt5Y5YP1/SUIZIcREkkhBdNerrHSo44pFjrKpdhC&#10;3uxYZDBQahg3LWbXEosGQ9pCdlUNVDY541jzD+OPpjSVo62wcSwWWHaXYz2NMRm3wduXuc0E80fQ&#10;apI1pcDkjbUiFY3GG/JJVJOQV2RBaZl4fmi5HioTx6lkG3PMJ2ATRYyIQsKJ+tXcHSiFZFBUHMBP&#10;HnOvtCCkUxK5CHuu4SWmk+psNQnveptDbn9swPpu6O2LFHDA/9zLcKklilzDYjIvZUBrKaiLP/NQ&#10;EkNBjhNnYPcsIeN9YeTYoWH37YW2wNOIETlo4wp/7ZxSgPsaI2IqqQ6uihwxqAOlhqro/c2JoPwD&#10;/3wDY74zbzfw46R9/w8KCMzXESLt1OUFVqV4Wv400I/rtYCttRW0qDsheYQDco2yi1OsUkXmewAY&#10;FGX3ESaJAy+P2jEdGKAUw2lopi2n5HG48/eqMfWSEHOStmdRo+2yvHUAspmkdMfoP1sKQgrdjfVN&#10;+mOjQbNKoee8AblH4WpbWqG7nFEILyMl6eEI/POLHiakf8JSMKZGBs0U7gVh6hwovaFW+ZxZtXH8&#10;SNG3napLfTsvKh+owoSSQ3bEUwrtLSuJkgKbHRbIDR6wkW8uBHh8kEsqr8/8rR7dj3DLAHrNK9cu&#10;z7BMBN9RLCoFqOPSTgtMfEbuv3C+XEihWp/xgtx/bws8M01sUdps4XGcMsYYY4wxxhhjjDHGGGOM&#10;McYYY4wxxhhjjDHGGGOMMcYYY4wxxhhjjDHGGGOMMcYYY4wxxhhjjDHGGGOMMcYYY4wxxhhjjDHG&#10;GGOMMcYYY4wxxhhjjDHGGGOMMcYYY4wxxhhjjDHGGGOM+UuallxPp7ZPl9PQ5s7voUGQl3YX7v3R&#10;r4BSOPX4oS3QLGZahyQRrtgb4TKE9x8KpTAwzJBC2y40Cx0VKbQzTl91/IOJdOESUpjkVKQwVtsz&#10;/n4wihGEUhhjrwp97JMfHSU2KYwKcndepVD+bvj74dRSuFHnHRPD5Sr9hxTwo/0fTC0FxP62we7U&#10;Lqdre+UphX6eMq4YY4wxvw6VoFmpfi0zvCspsEBJflYBIuoRLBms7Qt77oLLKhb5aVLAT5dSQIkR&#10;9arTJTbXsJH2EgLqZS2Uwty1apJAXfRMDzduDk0tBYSsR7FxonE0OAobIRCDtqW6rX0IARLQUdzr&#10;uNzFiAF1R1QlTv2yQMEz/kISMIwZ245SaFi/hFOeYRPE0ZEUrtiBFFBfYA1adYkUjwykBJk/kIIS&#10;SDmROHNwttqUAixboFBQswoVM5D4mzYpMFJwl2fSw9HZSeGKyjWk0C5sg8P/5haBxN/QTgj+mSKY&#10;o/YNwVzmbI44OntbAGyUBzNzipSA/nocIemgISj5lDMzk58gBWOMMcYYY4wxxhhjjDHGPJWFvQrj&#10;6TQ2p7VjYethUGdD6XtQ911QHMLn9XRqjj0WUB1xbUMprDySQoZSDpPEEQ4Eu8eWwqhOyWVIW1i6&#10;dlGorhHIx1K4qGM/HMAII2nGhl1XZUzDMLa3OHkI1m73kEI7zPwtQkBY0+7323UngorDBoHvrtgs&#10;s0Q0LxTnUcjQphRuofG2COEVKTDyaCc6+SWFTtMHdB02sIfpQMbA9wVLSKHPUJUxXAhr/sjcyz4N&#10;SGcS7DJdGNjRTWBSEuthiOkflzakwLDETobxoRTOckgfBLtFCjno4WBSOHV44xteXoHH6y/8xX+O&#10;78KGYY1Ak5hDgWvYYS/C11CkoHQBvo4mhdO5k55DCgtnBXCHiSR4LAX+hkP4WtqmwT04BRF5BKcf&#10;HU4KxhhjzFthTnk/ultDnlnv0o5yTjqrqqAZuaiU0X06UN3hzzCIyO53aDECVi60Q7RVhVRlBhS7&#10;uBnWytnRQWgeS+HUj3dSYDnzopoX/uTSq6J+PNLAOZ61HLNOySM1Q8kxA8+BwNrJMCvwc3OTOOTS&#10;qyLZctws7oi4wvtecJk2Wcz+frBuDG2yEaVUHfCfR+eZ5h21zEoKQr7owIiAwnbPUjOOc2o+i+S0&#10;p5RabPD3faUQP3znUq3G/zgqIX7dFpomGmV4RL/jVqWUE5uhwKDLjiGFrP7AJY+2941Xh6bvpDC3&#10;V1zUMUJUvmspxD2/uxQ6vOa1e0UKyPd6tSvEq8P5TgqRQVzURFXOgE0KGfwihS5mJ30/aLH4raSw&#10;WkadOhKkfFu6QNaKNvw/loJSx2uRAq+6VP6MMcYYcyCQn4+lQ23diTIB8v7VZWHp6BExERfFB5YK&#10;WEI8JGuREGThCagwpOJP8mr42BuRHFMK6nCnLSDwPYuH2FFtcpPCegr6llCocq7odc2V31Yp8MQR&#10;pYBaNf6HFCAPVCt61BO3qiGbDtZTDF+RwhWV6r4Y0V4Km2EchQhFSkH7PXsthSI7qlTrqVoKsTmx&#10;TkmDInniZ0ihZT2TRIxQHIlTeylEzUrmf/QYEYHapKAxDNzh/l4KEb7Y4//s0CU/IF1AOpdSuLIB&#10;DlLI0Qu1FHSKtWJstIAJz4+nXKXh6FK4yyP4g79ogqykEKcY/nlqo5UNXNsukpC9FPoiRmOMMcb8&#10;DFQMzn0VHHZU5cP/YfXYHHBpuysLeltPyb0U7o/fQClrHYltwMHIwSoMNWpJVOeVx2kn/GmuLDem&#10;HxYRm2hd4CJe8A9HnD6zennb+dB9vztte5XyEICoUOTg/mnk/7SF7JlHwXraOh3bJS7stP4fT6uz&#10;H7ZQ+4j7fnuGXgMsqDCFUK+cmyIFHqHaRd1vUuh0RjFAl5XBC5sU4CPvewQ4DkOpJAcaaOelFK4X&#10;1bOg2xLGrDrKB/1nlaqSAnzkfXXm+xIzWvDG0YJIKWRzm/6KFBomoPITbvhbpYAgan4IbQGOKYX0&#10;Ifv59pwRG5YJpoukAPVhvnsM7p+m01iP5uJOpAswBy77utamuRDiQqllusCa+eYj7vvdmZUsgDEb&#10;GvAnh5vSdq1uCZgN8IhuZyT9lRSGMpsAp2EXM+5T+9B9fwivq/PbR/oPY/rDvMDfIwVjzO8m8sQ3&#10;8KdSwOFTzDen+X+QAnswjs1vlMLMyg6KvTEz4LxWfZr4ECE3ql8NGgnLkjbQlZRCXJb30EYeLtmJ&#10;exgY5glVILx1e9HAhZQCwoOqJjcXhgiyUHqRtS7CELPOoDoEj1GORqGZ/lT7PBRDAxEw6NlZnVKI&#10;+iOrAlQxlIzqBcPWcvyGoBS44bocEy5Kf3Q7mhSmdmxQd3wphTAASUEO4KLx7Ocxal+VFE7LFZGF&#10;B+F8OCkoHDDjlMKLGAEpqGIMHbPiOFxRqbxFJRHOOqNp+vDLqHA5qi3A0PHqIQXNBUgpgCUqxx12&#10;L49TR24GeRjW1BFuF9Wsj48M4NdjKRBLwRhjjDHGGGOMMcYY8/cMXVls6jF/aIDUWMmVI7dUstfh&#10;8pcDtvfhPrAUsvf170LwU6RQptdf+9J5H8v5ZT8TaU89z8QHrrPzVl367JEqK1upKyv8H5F89aGt&#10;euGv19ILTyCF7nSa4CaBZT9+dl7KMbp53z6t5vuRr36JfsVcfQ87InY1MgUiuanrPs9IRPCgo05X&#10;hfdD0mUvvKZ5VFLQr1ilILtXvy53ixR0dHQpzLR92bcCMnDDRCJ64ckqBXkoUWGVAi7vy7njonSw&#10;BAJSeJA6phQ46Ak5SvTjhxTW1FEDouDw+nDp3wTkZS5/KoQaY4w5IGVmZJQZXsByQO4+9hAge4hB&#10;wocnA7kPa330ByngVJauj85vlcI4tj1KwywxT1yiiwXhMZYeKMXo/K/PaGxzjnluLk0PcVy+NVAV&#10;vw/CiJoBa0oc5AwpsOqs/4QTp6PFoWX7gna0JDwYUY9AdSubHgjPcn4Baqdb48RBqOqL2OUm6pWE&#10;5wCDV5zU2qSd+NHlkbjSW4ympikcyxg4ev2RFBCM5pEU6in5+HkphbzLsShSyBgBl80WFCNCJmuM&#10;kCMYEXTsPpbC1jhxEBQMWDl0z9QRLgx3ZvxdzAWI/5k6Ku0AYfS1FKIdCi7HSx0rIIWV31lDRqJX&#10;ssDfzLWd3EJijDH3MKcX5yq7/B9+cJ7CsuQb+UFSaIeeE4ZV6sPOkF+BwN8wdig49utqS9lZe9IK&#10;fnAvRenbVV8aOOPChR+65jmWJpu2Y+ffIWi784xQsNiMAvSgInFKoR3kmDWCCYFkrbmdWbxCaTrX&#10;s+q7y6kbEfJZS3hNqJNcec2lg3/5OADUI+dIDzn8oJYCxzxhl/PpAwqK1a6ob8UFfUzO5zqRPIdd&#10;WQJM5zCWoBDpzUuX/V4K8UUEdcGqW7bUt+Q5LlBCEpVLeYbrpIoXYhBleAgY11dbQOD2Usi4T9iu&#10;sEohvZCems/r1iboNKzyCYZvT8uFAxDdS7rAQHFRjpACa1kpCXi6VlLokRLIHYnr3N0khQF+kFp0&#10;qpk17RxjI45A22ghPv7F6hLIGBb8pRRYy+JGMWI4x1IT9LzmEf2I3YhJpyXWe7tqACVi05qgfHcY&#10;I/4JxYijYykYY8wf2Ao8b8/dIqf8kSjffxuWAvlBUtCH+bHJQa+79gUc0zG6pHOQa84f2GYCjKg1&#10;sQufyz7TscwgOFQHVQRJVQNNCWAVkS9f6hH5h9+sTfG8evNLVRwbeGUFW19hwL3UsdEfaTCwksWq&#10;Zr2XQtSsM5IMW21qlRBtQbu6TmSjFGzhOHJQjed1KWzFY1j55aEUKKOUghwAZxCgWq6V0w8BW0Ka&#10;icLAi19RX47QXEIKsvqoGmpvq1mnyxYjcB3HxcA1znHiRd3/+61pubKpAhZjkrgaXwdjznSBjlG1&#10;5oQA1JwUxOGUMwHAGCObwiTAonPTwVLHf1UXBzgdnn+WQm8pgB8hBWOMeQGz9Yf5usoLyAn1W5Dv&#10;bJtfeUc99Jty9zW+ipTC/pSO7n0fXwovvsbH9dK5nUIKMhSUBrMtKtxQpEahkk49q0yQQpm7f1Ta&#10;u6/xNaepw2ZZMp7gt+FR6Jtu7JRC4AcEvO3ZF9k3RxcC1I6aRP01PlahqO2MJgwygpitCUoXMqnI&#10;ShUM4nZ4IRAEcfsaHwPO3y1d0M56pFg0yHc69u1hOqdfIbTYlpVJihQQ5x/bAn9yJkFKQbXqOHtY&#10;mBDsv8bHcNXpwnyfLiwM/oLUFJsrr4MUtB7BgeHX+JQBrF/jY1DXPAJpoVoMlILiFOAIH8SI5Yb0&#10;oad01DJzObo9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vidNW7ie5TC27aid&#10;PZdL7pifymYK4FV141yTu+anQlOIvS721lTh0sNhvMybuWwmkZ6waS5d29GEmqltuxt8m4Pyminc&#10;qHvR/9EUyDSXPViDjeGo7DKIAQ5IC6DlC44WHJ3HGx1xJBMo28oUVMK4wh7qrTkgqylMV+q8mAKU&#10;3OswwPmdKYQnmQIP6b5CCzIHZMsgktAyfuvoDU+vpQo8PKGccNOOOS6PTAHpwQLnaTgtVDYKhfgd&#10;T4juLE/AFZrfm8IZO/1yWrr+4kThqLxiCsr2RUfdRjYCI6AtAJzcmYLSBYEipDHGGGOMMcYYY34J&#10;a8MzuNIh25TfzIuGiT3jvgWbvVy5a74ZRZMLTEBtzc81hf/xbb6QTTe0hdjQFNiULNS3MJfGRCUc&#10;7LZcD3iDbJmMNufSTBntjmkK5Qb5kP0tsKW7O7K+lmIKA5VBpYUpwBKYRAxwHEJx10XmAVc2N0dH&#10;BAcn8AY4pE/eSH5wlrdjz1WYArs0uuzSoK/9Leh4dYP1VyNNJhrPFqZAlvMtup/WDklBZas/G4qE&#10;K29QuimwwRWRIdB8oN4wBdy0kyuTjBe3wJFHOXw9JVVYCVNgNG6nS+oMv5sp1MYDn+UGucVveM0E&#10;ZTWFsK/wdXeL+DVfTNHkSmgNrtRo6pNxmQn4ZbohWcdBNR72zhToVXk+E39swhR4ksnAjC183d0C&#10;RzaFr+cVU8AvdMeT0hn0mkCvKhYEUPqdKejKQIl+mEI1VFK+9rfAr03h63nFFFTu625L5vhMELDX&#10;Z1QerigSTChIgntTwFlawxizKoop4DxLEQNtQIf1LehdjsYYY4wxxhhjjDHGGGOMMcYYY4wxxhhj&#10;jDHGGGPMa5w5EL3tNXWNw9UbTWWLo5XbgwHq1RR57HEOzYjtCm+Yu2C8aaR75QLkkmi4/KPHmM9h&#10;4MrtUNLS5CSWvpoUV9HkfIaaahIF9njZNiEG7E0B6P65H9AhSON79BjzKVyqtdqv0sa/msLeW7oD&#10;zr/k7uayY7ApfDG5dHuFTCEUU+azMWVvlHLDWiKZF+8xBVqCJlqtLjsiZ+HcvDFn5ek5nIJJch2G&#10;PKUj87FkXKzZTAHao+6WnBs53hlCmMJGmsKKMv3cF7EieB6IyibWVEH5CsoMzE2KoQ6aipu3nHdz&#10;b80HAQWs+UOymYIKkIVQ+84S5Ja7qVeYwr7YJ/eZHse8Nn3es5pCpCo6rE0N2k8riTc0H01fp7YS&#10;+Kum0L2Ij281BcRk1lHiSelyz2NT2N3MpvBcpnbMdAEZAZX1agZBHXU75bzdFKIwUGoQbzUFGFBk&#10;KvEKNoUnUxb2L0rcTEFLYoD8DoB0hOLClqM8NIUNXoBN6k2pPa7lZqXSKQ/P8BVvkZZRio0yV5uC&#10;McYYY4wxxhhzOG5RnS+1+tcZshGARMti7aIGg204wtZyybaDtVFa7csby9aIYb6etIE3mULucYVn&#10;+q5cgqopuYnGR/iZLmk54bQ9aO5e9JuaJ3JmC2EOYYIWzmPbTlVrXqzDCgec4+Kc5dx849K9TR1r&#10;a8Uvaln8kynghtJzj5Sgi2QhjGAzhdo7h7ac8Ui86cxlyMtS8Re2aMdSoPTCt4rlQ0sCRFfzBqDp&#10;23JakEhTxTQKHEHjmWKTVM3uHOIrBb6M9edmd4pXX9YDU4guBnJRGoBEgeqi2vLkZgqwp7X7C7fi&#10;m2LTdWdYQ/jC25zn0xJH9ALbHCZ1ae96M8z/kj1OyrohzDI+YNp3DqQpVOfGknJfKt3uhF5MYYOu&#10;tSkgLcBNJt1p5DPWtGFFvR8BbqVHsoeUqCOiKf2qMBp5kf8Ii03hfWyqkepS63FQWE2hOpeqEnIl&#10;O6HL+ws17LqdmRac4wUWKLiUGMqD9uBWci5vLFNg3lbQ50l0Ku5gU3gfa6qAaAXxFS3s+v7ScXdu&#10;yt7jHbXQRyniz6bAtGDKrKhvz12+SnnQnoemEGOdCvemEI9qbApvA4LalRUqdReyK3l3DmWF7oJs&#10;GdFy01tRxTzgdjKV/zEFpAWpWJpisa76lhsPTQG/bYPXRyhwtDcF3BFlGy1DH67m/1AN4hrS36m7&#10;MMMDxH93bm5Yg4iiewJVBGXKw+Yi4KBBCwE1CpMpN0DJL/feYwp4fdYgehUj9qYAr6xwLKurMcYY&#10;Y4wxxphnEB03u5ZG8dKF9bVkiorjIz/ZNv1moucrGHev46n2n8xrNfBdK0OyVv7PUzUXu+ZWWo/e&#10;zL79KdHDS2OC+ST+yhR4OvuE9rxffTaFL2WeIkFmZ3CYQiie3xoF6oJWGg2PZUYd2ZkCTr+4Kva2&#10;nCPS+LFl2yb0mj7rPu57U6he56GRmA9lzq5f9RdXsr9FV/BZG2jzzhA2U+D3adkl9PKqjMnFFEKb&#10;Y/YflZRk7jaTgpcVOtoUPpVdeaySfRXpqT9QdwECKYz0MZDp5VWvmIKO8KSVLel3qvCV7GT8uin0&#10;LM5XLncewKumoBM63JsCN3f8yRQ2gzHPYcsgUFjYyV5JPVJ//Ep/8Bk6DR6awu6q1RSk3yVGPJc0&#10;omQUyCDWIWs2ha+lFBtpEJXsmQoQFRBSf7u1FR6awu4q3I3jYmZlL+1Yio1hCsVnPWTtj6bAM1s/&#10;tjHGGGOMMcYYY74H8401/ymHv++JIQN/4r1jEv6XR49c6iH25klw4gjVyRmoLyc8RSvP6/y/qXwE&#10;981Z5imszX856XTP/5nC/53/GGwKn0JTFicolJboagTDuqaqOpbhJnBVtCkXPcGWYqfjYim7+6yp&#10;h3zfWl6o7gqCkzl6YXtkuRouMcyt2cxuf4/dc8w/kaMEcs7bUHoF1AMU4i/T6bUUPxRHD9A7Nqt6&#10;RE6wvzGnwRmZCDS13gfIFU+sxz7gZPRNacqtvG69ZNzErR7fY9m9r/kABq5kAhFHRA9ymno1ogRR&#10;b8tRwKqe4MqouUixqzcURrRARhylGndaw8mwDHhdH1l3TOmiV+6xf1/z99Sz0iX/naYf6eVPpoBY&#10;PENTjKbvM4XY2by+xxTq9zX/wLTaQgwdgMAjN9CgA4kfJ6JuIVUhg2Ac1v6mnmRp+2tcjzOKpGsG&#10;oSMUOqTGWtE8WdQaOUudQbAEsJrCg3vAtXpf8y9AtUl+xqUUw1hGlF62YqPGIcAISGTR/IBAqCLA&#10;3XL481qc0+l8CvT10BTCb0ev8chytS7myFgYSSlb7u+xPufhsGvzZcBOcu/tlOhufg4ztVrXDd6G&#10;TeHncW27vynD2RSMMcYYY34GH16s+8sbnv+qVGo+kO9iCjHtxjyLuVFv703tAdBR/REALvKKmFhr&#10;jpOcGq7Br8bGW9tc4J190vU3AXgdbhIHFzYH5kcGkrjhua3X7N9ftF/bf1y6tosmz107pflIru0E&#10;TXBlXPYzQNbVQv9qi5aGNkU2bae1+EettYLL4GVgN8UIP/lNgF6/567l0r8aSMCb5A1I3BCnqjX7&#10;64twwGWDt7X9uwEPcdfT59CrS6h0KORC/yH5ZW8K2Z6o9XXKivzVNwEQbad2oj4FOyW2q5PVFBTr&#10;YXI4rC96vLa/TeG58BsbQZhCqE1CXy1gbwrRi0gF8SgS7LyF4LkYRRD9W8xOQK3F1RR2h9tF7H8q&#10;VGv72xSeyaUMAoq570XpErr6jMF9qhA7N8bcYgoPvwkQXYjBMtW5fOp+bwqBLnplbX+bwjOB5Jkp&#10;M+a+MIUoAMwcxLQzBWbw51BtMQV47fjhHkRneEWJgeUPZPjSYwNjQz5RjT2MG+5NYb2IVoD7PFjb&#10;P5dqMM9hvqIMDyVEhl2UnvGPpT3UJoorYVkBeUrWMbaRB/omQBkxu/CmXX4JQHWBrCUkj0xhf9HD&#10;tf1PN1icXiGPzVdiPZjEpmCMMcYYY4wxxhhjjDHGGGOMMcYYY4wxxhhjPoUlZiWRaqrCO6jHxr+d&#10;2x+u4sRa89lw3ss2VXG3BuNz+ZMBbTMfzOex0/6shOFusrvmtEwlwagmuxek1LFthr5tu2vY1ZnT&#10;Hse8qJ5wn9PwY1Yk59XsZuPruulsU/gCylTo5MJpalBENdkdisNBzn+EojgfLia7F9IUyqw66h/W&#10;Mp/muIjpDowqJ9zDg6bhZ6qwP8lp1wvnV9oUPp9tpptQdMSPYr3mzsUEumQ/2b2QphCndENctM2M&#10;qybcV9Pw0xT2s/HLs2BD2ppPBPEwk2ZxpbbW5Jma2aXVkawHm4FovyyOk7Z1jpn0zC60k1S2F3dI&#10;d7E9a/dQ80kgwd5sAQk/DnamUFIFOe4nuxcemUKgtVb2E+7vTGF/shRcnCp8CVzmqIFWFhYIlcjv&#10;TIHpBsoKsBhqDskCJ7vDZELx4qUpwH641ApKG7hhTrhnoRJulSmo0Lg7iSfn+j82ha9huDI578v6&#10;N3tTQBxlDaJk/dVk98JLU8A9qM6yxpYm3OcHiVZTmOGDC7jUJ+O6acg32Bmc+dXoAxHGnPaJjzHG&#10;GGOMMeb7wGW871jbF8R8fb3ZJy7OZoiKly5vIdf6/7uLzTPYm8L+aM/abnTH32kzW6tsCp/M2A63&#10;FppMbc78NPV11hKeVD5X8FcnIxsZ98pZ2EZZNyHm6Wp4Q7jgPtmhKQYuJZ9DGe5GORD45nldrLbH&#10;0uL4YKSE+Ugg7Os8L6nNkV+A5TiDNAX2OOS4hftUQav+LvrMcG0KuHYb3sDfodsZwhlqXvQIXgjt&#10;VqMcklxKFk/fPkjA93w5UsJ8JH09zqApPY9dmoLiYHRO3pnCrmyxmcJueANcoOTaEHg+mxDzOwPV&#10;0wurKYRPeXw8UsJ8JCn3UEbpU4qdVfmVKeCXNJtXspnC3mDg8y4ab+d3D9x9u341hbhQh0gUVur7&#10;mY9jZwpr5FRMfGQKK/oyCND1mynshjeES/nOvdhSBSU8D00hHYvOdfh4pIT5SHamgKN9WUGnVlPY&#10;RceunTQM8a6ssBveEL+4KX4T3KaP0gEvecUUZJDleeEHycLLkRLmI9mUIfnPTcfyvFz3pqDRp1Xh&#10;LhbtjzX7K1PYDW9IlzSMJGoQ4eHu6Ums9b83hYcjJczTgM60RdnMlbZfDiMsQdpvjDHGGGPMa+xq&#10;fcH8wuXfWaup5kCUJqgPxaZwRGwKv4a2zW9Gq+cvMohsXYALdAb6LeeQZQztxGuWeW2HqHsf4xrA&#10;BkQcTHGkhspb7OMyHgVjyxUWAKfV44g9T3giW7+JXMsBm6fnvOHLvMz8E23badhINDRKvprpSIPg&#10;Jpt970wh+5S6bImuY/k5exzm0o+h67FdeDN1NVCZ3AZj3i28jNnvVDrPcZuFp7axLeVT2eaDqXoK&#10;oVZqvNbrq6agA5jPSt07cToPDTsoKq/7O+8esWZB6uzMI/hYgatSk54ft5ZxwH5v7oz4aIqO32gK&#10;Oiw+9p1IyQJFTdfmgu07TUHJUD5v/xJkuWlAm/bnMy3N/SQfy5ZBMGGWxtcMgqn5agraIM+u9LsO&#10;RYDa06Co2UggkGRUXuPO5VPzUKq2AgfSKbwqD9GD4BoZBTKTCx4bmc6Z15VcSWMqzMeB0h0T3DaU&#10;Girdio2RCUApjOt02mUQq886dUif7VV635tCKf7dFRtVCM2bFFOg2kVHO6nLkHO+8D5PMv9MRvcv&#10;BHWG3DNfik3BJDYFY4wxxhjzbqqmoiRnuH8saioyB2Nt8vlItjYq831AOqCp69F0l6nCOi8eOgPj&#10;llyotfHcjlwDlh602P/dPJVFnc6TVgRl/K8/KPBgkX/ccr625TsAZZI/bsNJ++XjA/VHBTTxf130&#10;03wUVNpZE9cY+6VxdjSs8+Kzs6iYghIJaLIbuJA/r4oZ8lXS0XEmnCbDQ/20JdwsJ+bDMKDBu0X+&#10;4bGD2eAcDQBGqEn+uLCHss8xE4+O5aMCDR9epuiZjyM7H3LeK39ir/CKKWQHUpkMOdWXJLKP4nW7&#10;PYFOtRV9mRmrR5Vp9mu/4xWuuHr7qMANCYhThCew6l2K4BG0Fy7izhR0WHzU4xXkS2i1blF53d95&#10;94i1NKI+73wefKwwsag+KoCcQ/te9feDKUp8mSqEvu5MYaffhxWBa/kW1UtTwE+o7y5VoK4Bu6PL&#10;8/ASDzRd92gOmpVvPg5ELy6kg6IaRS+FQcPbvPhUlHJ+lih2+sUxZ8hDs6lNcFV0Vcx9YQo4ernI&#10;P49iJj+zqjQFemWegLJCh1IC0gNerpEUeOgZTtg4m/hQoDBIWCU9HWlbL/sfM9xjdf5LpOarfsN5&#10;LeYH0jTud6ES96aQtymL/AcwNn4QIJ+3VV6jBnGLJCaeE5UMfTZAtmE+EsXdL2WskhTzhdgUjDHG&#10;GGPMm5g112R6R+Xsrmkpa50PyCmS7fp16tcp7Qnmy1ja6FhkI9Nb5yLumgXKWp6PKNOnFrZaae9V&#10;tvYE80VssbE0OP8/O1PYrb55xzaTDjdforHoFWwKX05z3263zllnmg6l56FS+Ezw666AcMFO9BHh&#10;ZLiLzRRyqtslPYXe8ygn08MJz84ODPMV5PoKORZkiJlpGdthClIatnB9OCc+UgXE+ojVtZnQzgo6&#10;W5aLR34B87uFecQsfJiCDeF7MHBoEPRTJiSSqlt5d7DukIj5W/wvs1vJ6jr0xcLm4dz08Sj9FPTc&#10;HLhgvoJ6RXUpbl+S/yhTyF2kBu14a86RKtyZQp+JhfkiusiqwSwlQs1ROdSYgp0psA9RB4jB2opQ&#10;Ny4uGUQZ2QQqU9B0uKLqXjvNWn7Ab5QV/reiYZ4IY2owRhJeio0s/+1NoZTz6vLADC9aHudxsXGD&#10;BlaehS1VnocqIGRq1Ml43ENljDHGGGOMMcYYY4wxxhhjjDHGGGOMMcYYY4wxxhhjjDHGGPO7OZ3+&#10;A+LvIGYKctWiAAAAAElFTkSuQmCCUEsDBBQABgAIAAAAIQCtl0N34gAAAAsBAAAPAAAAZHJzL2Rv&#10;d25yZXYueG1sTI/BTsMwEETvSPyDtUhcUGunkCaEOBVCRaLAoZSKsxubJMJeR7Gbhr9nOcFxNU8z&#10;b8vV5CwbzRA6jxKSuQBmsPa6w0bC/v1xlgMLUaFW1qOR8G0CrKrzs1IV2p/wzYy72DAqwVAoCW2M&#10;fcF5qFvjVJj73iBln35wKtI5NFwP6kTlzvKFEEvuVIe00KrePLSm/todnYTXJyG2V7wPm/ojR8uf&#10;1y/rcS/l5cV0fwcsmin+wfCrT+pQkdPBH1EHZiWk2YJICdeZyIARkKb5DbADkUlyuwRelfz/D9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kQcCg0AwAACggA&#10;AA4AAAAAAAAAAAAAAAAAOgIAAGRycy9lMm9Eb2MueG1sUEsBAi0ACgAAAAAAAAAhAI3DOSosMgAA&#10;LDIAABQAAAAAAAAAAAAAAAAAmgUAAGRycy9tZWRpYS9pbWFnZTEucG5nUEsBAi0AFAAGAAgAAAAh&#10;AK2XQ3fiAAAACwEAAA8AAAAAAAAAAAAAAAAA+DcAAGRycy9kb3ducmV2LnhtbFBLAQItABQABgAI&#10;AAAAIQCqJg6+vAAAACEBAAAZAAAAAAAAAAAAAAAAAAc5AABkcnMvX3JlbHMvZTJvRG9jLnhtbC5y&#10;ZWxzUEsFBgAAAAAGAAYAfAEAAPo5AAAAAA==&#10;" w14:anchorId="0A741804">
                <v:fill type="frame" o:title="" recolor="t" rotate="t" r:id="rId18"/>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9" behindDoc="0" locked="1" layoutInCell="1" allowOverlap="1" wp14:anchorId="18C9B7BC" wp14:editId="18C9B7BD">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7D9BB59C">
              <v:shape id="OverlayLeft" style="position:absolute;margin-left:28.6pt;margin-top:185.35pt;width:250.6pt;height:374.4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spid="_x0000_s1026" fillcolor="#201547" stroked="f" path="m1747,l,,,8858r5941,l174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w14:anchorId="2B40294A">
                <v:fill opacity="39321f"/>
                <v:path arrowok="t" o:connecttype="custom" o:connectlocs="935811,0;0,0;0,4755600;3182400,4755600;935811,0" o:connectangles="0,0,0,0,0"/>
                <w10:wrap anchorx="page" anchory="page"/>
                <w10:anchorlock/>
              </v:shape>
            </w:pict>
          </mc:Fallback>
        </mc:AlternateContent>
      </w:r>
      <w:r w:rsidR="00CA2A66" w:rsidRPr="00812815">
        <w:rPr>
          <w:noProof/>
          <w:color w:val="642667" w:themeColor="text2"/>
          <w:lang w:eastAsia="en-AU"/>
        </w:rPr>
        <mc:AlternateContent>
          <mc:Choice Requires="wps">
            <w:drawing>
              <wp:anchor distT="0" distB="0" distL="114300" distR="114300" simplePos="0" relativeHeight="251658260" behindDoc="0" locked="1" layoutInCell="1" allowOverlap="1" wp14:anchorId="18C9B7BE" wp14:editId="18C9B7BF">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2F79E2B9">
              <v:shape id="OverlayRight" style="position:absolute;margin-left:278.9pt;margin-top:185.35pt;width:4in;height:374.4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spid="_x0000_s1026" fillcolor="#642667 [3202]" stroked="f" path="m3536,l,7483r5762,l5762,,353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MO+AIAAJkHAAAOAAAAZHJzL2Uyb0RvYy54bWysVV1v2yAUfZ+0/4B4nLTa+W6iOtXUqtOk&#10;bq3W7AcQjGOrGBiQONmv7734o267RNW0Fxt8jw/3ngOXi8t9KclOWFdoldDBWUyJUFynhdok9Nfq&#10;5vM5Jc4zlTKplUjoQTh6ufz44aIyCzHUuZapsARIlFtUJqG592YRRY7nomTuTBuhIJhpWzIPU7uJ&#10;UssqYC9lNIzjaVRpmxqruXAOvl7XQboM/FkmuL/LMic8kQmF3Hx42vBc4zNaXrDFxjKTF7xJg/1D&#10;FiUrFCzaUV0zz8jWFm+oyoJb7XTmz7guI51lBRehBqhmEL+q5iFnRoRaQBxnOpnc/6PlP3b3lhQp&#10;eDelRLESPLoDPyU7/Cw2uUeBKuMWgHsw9xZLdOZW80cHgehFBCcOMGRdfdcp8LCt10GUfWZL/BPK&#10;Jfug/aHTXuw94fBxNJ3MpjFYxCE2nk0mOME12KL9nW+d/yp0oGK7W+dr81IYBenTJv8VsGSlBB8/&#10;RWQ0GU1JRYB82JjdwQY9WExyMhufj15jhi8wf+cZ9TDIcYRq3INhOkeymvRgJ9jAra7GE2yzHuxY&#10;jXBEO6oTcs17sD4VOLRpPWB5awvfq8YXGBGG7SAOm8Foh5sATQKnV4PGZEChiUfAYAOCgz2w3mkw&#10;CI3gybuYQUcEz94FBqUQPO+D63SaWi00nNetxlICrWaN/7CFYR4laoekSmjYmiRPaNh/GCn1Tqx0&#10;wHjUCk0JK7cn4hkgVR9Ya9ruY8isDbdvE/jqFaGS9yPblVui9l0TvkmwDXOpnahPMVYejnMnASrX&#10;O9JOyyK9KaTEwsMFIK6kJTsGrTt9HIbNw6TJWf1pOD+Px40RHTos8IJIhm2lNBLXieCX0LmwWdXd&#10;ba3TAzQuq+v7AfofDHJt/1BSwd2QUPd7y6ygRH5T0Hzng/EYpPZhMp7MhjCx/ci6H2GKA1VCPYVj&#10;gMMrX19AW2OxxULrDbUp/QUaZlZgWwv51Vk1E+j/objmrsILpj8PqOcbdfkEAAD//wMAUEsDBBQA&#10;BgAIAAAAIQAjXSxW4AAAAA0BAAAPAAAAZHJzL2Rvd25yZXYueG1sTI/BTsMwEETvSPyDtUjcqBOi&#10;xBDiVBUVtyJEW/XsxCaJiNeRvW3D3+Oc4LY7O5p5W61nO7KL8WFwKCFdJcAMtk4P2Ek4Ht4enoAF&#10;UqjV6NBI+DEB1vXtTaVK7a74aS576lgMwVAqCT3RVHIe2t5YFVZuMhhvX85bRXH1HddeXWO4Hflj&#10;khTcqgFjQ68m89qb9nt/thLeg9jmH3Qodlu/O9KmOU2zOEl5fzdvXoCRmenPDAt+RIc6MjXujDqw&#10;UUKei4hOEjKRCGCLI82yKDXLlD4XwOuK//+i/gUAAP//AwBQSwECLQAUAAYACAAAACEAtoM4kv4A&#10;AADhAQAAEwAAAAAAAAAAAAAAAAAAAAAAW0NvbnRlbnRfVHlwZXNdLnhtbFBLAQItABQABgAIAAAA&#10;IQA4/SH/1gAAAJQBAAALAAAAAAAAAAAAAAAAAC8BAABfcmVscy8ucmVsc1BLAQItABQABgAIAAAA&#10;IQC7rOMO+AIAAJkHAAAOAAAAAAAAAAAAAAAAAC4CAABkcnMvZTJvRG9jLnhtbFBLAQItABQABgAI&#10;AAAAIQAjXSxW4AAAAA0BAAAPAAAAAAAAAAAAAAAAAFIFAABkcnMvZG93bnJldi54bWxQSwUGAAAA&#10;AAQABADzAAAAXwYAAAAA&#10;" w14:anchorId="057F32D9">
                <v:fill opacity="19532f"/>
                <v:path arrowok="t" o:connecttype="custom" o:connectlocs="2244581,0;0,4755600;3657600,4755600;3657600,0;224458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58253" behindDoc="0" locked="1" layoutInCell="1" allowOverlap="1" wp14:anchorId="18C9B7C0" wp14:editId="18C9B7C1">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9"/>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0A6048C6">
              <v:shape id="TriangleBottomACIMono" style="position:absolute;margin-left:278.9pt;margin-top:559.55pt;width:148.8pt;height:157.0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stroked="f" path="m1745,3697l,,3496,,1745,3697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6gF7EAMAAFsHAAAOAAAAZHJzL2Uyb0RvYy54bWysVdtu2zAMfR+w&#10;fxD0OGB1nEvTBHWKrkWHAutWrNkHKLIcG7NFTVLidF8/UrZTN2u6YZgfbMk8JnlI+uj8YleVbKus&#10;K0AnPD4ZcKa0hLTQ64R/W968P+PMeaFTUYJWCX9Ujl8s3r45r81cDSGHMlWWoRPt5rVJeO69mUeR&#10;k7mqhDsBozQaM7CV8Li16yi1okbvVRkNB4PTqAabGgtSOYdvrxsjXwT/Waak/5JlTnlWJhxz8+Fu&#10;w31F92hxLuZrK0xeyDYN8Q9ZVKLQGHTv6lp4wTa2+M1VVUgLDjJ/IqGKIMsKqQIHZBMPDtg85MKo&#10;wAWL48y+TO7/uZWft/eWFWnCx1geLSrs0dIWQq9L9QG8h+ry6vYONHCWF2mqqMlUtNq4OX77YO4t&#10;0XbmE8jvDg3RMwttHGLYqr6DFH2LjYdQqF1mK/oSS8B2oR+P+36onWcSX8ZnswFenEm0xbPZeIwb&#10;iiHm3edy4/xHBcGV2H5yvmloiqvQjrTjhF6yqsTevotYPB1PWM1G49lpOwB7WNyDjU5nU5YzehzC&#10;hj3Y4Iir0TPMy37GPQylc8TVpAcbHEnptId5heC0BzsgiGVdd4UTeVdLudNtMXHFcDCoTVRbA446&#10;t8TKYnuWYSzQBaLIegSMhSPwqG3j62CsDoEnfwVG/gQOrerSaJ5t+hbF4FAGLGcoA6umvUZ4Yh24&#10;4ZLVCQ8jwnJc0BCQpYKtWkLAeKJPpQ6RuzHBmE+YUvexTaW6Ee5s3dMEf01EZPI67KWwnSNZglPN&#10;b0KUwv+y50Yl6f0zq7IwN0VZEiFatxqDCvlnJW7U6xrkplLaN3JsVSk8ngUuL4zjzM5VtVKoLvY2&#10;DQOCUuGt8hKzEvMMA3/FrjS57g2YYj+tMsyTBkqzQdKboDMkLY0WrSB9RJmx0Cg8nki4yMH+5KxG&#10;dU+4+7ERVnFW3mqUz1mMWoLHQdiMJ9MhbmzfsupbhJboKuGe4/zT8srjDj/ZGFusc4wUh9nQcIny&#10;lhWBEElfk1WbLCp4aEV72tAR0d8H1NOZuPgFAAD//wMAUEsDBAoAAAAAAAAAIQBqGZ/N3OYBANzm&#10;AQAUAAAAZHJzL21lZGlhL2ltYWdlMS5qcGf/2P/gABBKRklGAAECAQCWAJYAAP/hNQpFeGlmAABJ&#10;SSoACAAAABEAAAEDAAEAAABcRgAAAQEDAAEAAADULgAAAgEDAAQAAADaAAAAAwEDAAEAAAABAAAA&#10;BgEDAAEAAAAFAAAADwECAAsAAADiAAAAEAECABQAAADtAAAAEgEDAAEAAAABAAAAFQEDAAEAAAAE&#10;AAAAGgEFAAEAAAABAQAAGwEFAAEAAAAJAQAAHAEDAAEAAAABAAAAKAEDAAEAAAACAAAAMQECABwA&#10;AAARAQAAMgECABQAAAAtAQAAOwECAA0AAABBAQAAaYcEAAEAAABQAQAAuAIAAAgACAAIAAgASGFz&#10;c2VsYmxhZABIYXNzZWxibGFkIEg0RC01ME1TAGrgFgAQJwAAauAWABAnAABBZG9iZSBQaG90b3No&#10;b3AgQ1MzIFdpbmRvd3MAMjAxOTowMjoxOSAxNToxMzoyNABKYW1lcyBDYWxkZXIAAAAUAJqCBQAB&#10;AAAARgIAAJ2CBQABAAAATgIAACKIAwABAAAAAQAAACeIAwABAAAAZAAAAACQBwAEAAAAMDIxMAOQ&#10;AgAUAAAAVgIAAASQAgAUAAAAagIAAAGSCgABAAAAfgIAAAKSBQABAAAAhgIAAAWSBQABAAAAjgIA&#10;AAaSBQABAAAAlgIAAAmSAwABAAAAAAAAAAqSBQABAAAAngIAAAGgAwABAAAAAQAAAAKgBAABAAAA&#10;NgEAAAOgBAABAAAARwEAAA6iBQABAAAApgIAAA+iBQABAAAArgIAABCiAwABAAAAAwAAAAWkAwAB&#10;AAAAVAAAAAAAAAABAAAA+gAAAD8AAAAKAAAAMjAxOS0wMS0xNlQxMjowMzo1OQAyMDE5LTAxLTE2&#10;VDEyOjAzOjU5ABztuT8AAAAIMlJ8KgAAAAgEAAAAAQAAAFIHAADoAwAAeAAAAAEAAAALiwIAZAAA&#10;AAuLAgBkAAAAAAAGAAMBAwABAAAABgAAABoBBQABAAAABgMAABsBBQABAAAADgMAACgBAwABAAAA&#10;AgAAAAECBAABAAAAFgMAAAICBAABAAAA7DEAAAAAAABIAAAAAQAAAEgAAAABAAAA/9j/4AAQSkZJ&#10;RgABAgAASABIAAD/7QAMQWRvYmVfQ00AAf/uAA5BZG9iZQBkgAAAAAH/2wCEAAwICAgJCAwJCQwR&#10;CwoLERUPDAwPFRgTExUTExgRDAwMDAwMEQwMDAwMDAwMDAwMDAwMDAwMDAwMDAwMDAwMDAwBDQsL&#10;DQ4NEA4OEBQODg4UFA4ODg4UEQwMDAwMEREMDAwMDAwRDAwMDAwMDAwMDAwMDAwMDAwMDAwMDAwM&#10;DAwMDP/AABEIAKAAm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K3qvdluqs9azPq0dX7aOqsBA9oc8fYPrHQ6tv8AMZTPtt9f&#10;8hTwW4+SWt9l+Dv9TIDK3HHG0Ofb9p6a9zc76uZzq6v6ThW/s25/6L+ZQ6zVlfZ6bw0jH/R4mOa2&#10;2V0tef5rBw7nNx8i/c31sjqHXc37LT/oLkeHNwcu6kF1uc1tAvafUN1lrxVb63VLm15XVdzKrP6D&#10;RidDo/wH2u1JTYxXkYNDrwTZmOszLeJ3Wu2Mj+V6dPt/41WqKfUdtFjWsc0uFxMNbW0F9tlk/mUs&#10;a9//AAez0lUynMryX0v0orIqrf2DagKGH/i9tf8AYQOr5f2DBfh7psyGtuyw3WKTtfi4w/4fNf6d&#10;1/8AwP2Or/CWJKRO+sgb1SA213TXNbQMaQCKpdZRYfzG9Usf62a1/wDpP1Sz9DYxaBYWkOa8XV2x&#10;ZXc3i1h+haAfo/8AE/4C3+c/TLL6P0M9Sx8pt7i1zh6dbhMPzbP0lNO6PZVXXV6fqf4H9US6J1TY&#10;13T89wZXukWvEejY7T7RH5mLl7NmbX/2nyGet/gbPUSnQzNz+nZjQfe1gtb5Opex/wDnem63+ojX&#10;gPy3W1CfWc1wYBuJ9ZrbWs2N/nN/rbNiC+2ujIfTeCS0PpuqYA6NzXVWNnd6ft9T2fpFTy7889Nb&#10;Rgj0sx9VePfkucAW1sZ6Vv2TYXO9bJ+h6j/T9Kj1K6/6T7EpnlZnQ8S6zEy8+mojR9bRZe6oj6Pq&#10;WYdORVXZS/8A4X1PzLUWzH9M6vY5pAe26twdW5pG5ttdrfa6qxv0X/v/ANR6y620dMFGJjdN+1Y/&#10;t+33vZ+keHj9LVgN3M+zuxmu9mVZ+lycpn+BwP0Nj42R1PpbLcPBpbksose7puaTDKg925734ljX&#10;OyGV2N+14NP6P0Mi631vX/mklN2/JzBk/snpjxRn7XPzs1xDG4dYb6j62XP9uPlNp/TZ2X/2gr/V&#10;qP1v1VRwMHox9V3TvtF+ZLMenNthlbrcovpc+uh+/J/owybPWyLKH/8AdZU81/2TEb0ujfbZkuFm&#10;dkuDi66wuFlWJXuHqXbb/wBNlf8AcvN9Kv31YlXqaeHgZuFh3VOqczMxMe3MyKnfSrfkbMakvb+/&#10;i9N/XNn+C96Sm11O2umjF6phMNtGFYyxlTgC12Pb+oZmI7fu3V/bcP3M/wAHX12tWnX01MYzFP23&#10;J9OrE9I/4ZvHSA97nfT63g/Yrc7f/N9Ow+sf6dZ2Hdjnp+VjZJ21tkAAAvczJYKMhlO4hvqUZVPS&#10;uosZ/wB0b1R+13jGx8ex5c3FrfXXGnttG25s/Sf+j/V/f/2l/QfzaSnYs/Q9PyGB/wBpuuxL3faD&#10;O4tv2jIynN/0nVsn0rKf9D0fH6d/hMzJT9QwxdbkX0WtvoreWuc6XistOz035FIpzsLbt+jmVZ2N&#10;/wBxGeksA5WpJcZPJJOvxUqcp4vFtdjq8jUtuY4tcSfc79I07vd/00lJsjDftLmbtzWuf6bnB+5j&#10;QXWPxsisVtyPSrb612PbRiZtWP8Ap/s12P6t1c+l1F7q21t3vd+nDeznCw4nT6f/AGJbmZn8u3Hw&#10;/wDRKyL7MrAsvgNy6XyXsAYHWta/KwMosaAxmRXdj2Ms2N/Tf9ev9WPSraqOoAsG2mmy1m3iKmWV&#10;Z2NH/oPl57ElNlmQy7Lsqrdvx8Z2Myt377vtVDcjIH/HP/mv+61dCSq9MpOPl34r+abKKyfOvNxK&#10;0klP/9AThVJa9gDmktexwghw+kxzf32fntSY5tdrbmaWMfXYCfcC6mfs+9rvptp3v9NiK/Eu9hfQ&#10;5grc2sssrIbpPo0ejhe+x7HbrKvq70P6Fn6XrvVLLvVUGdNtstrxq22svGO61zLdllrnC77LW19e&#10;J+hxrLfzset+R9m/m7LbLfUSUzrzKAS7Kq9ZrAXitnFj2iaqrd383W+zb61jN/6L1Fh333ZWY+25&#10;xut3+te6NX3v/mmBo+Pqen+Z+rK5YNlj69wea3FjnMO5pLTtOx/57f5anhXV42bXluZudSS+vsBZ&#10;G2i+z2v3/Z7Nt3/W0lO22hmEyrpjgN2O0i6CBvvsh+W9ln5vpvH2avf/AIPGVDq+HiW9YGYx4eLq&#10;/VuY08WuJrva7b7duS+r7Zs/Msej01ZAf+kZa8xo87iT3ne5io5gdTmWMhwI2n3iHatbykpMCxrQ&#10;0aDRrWjxOjWsaP8AvqZ11QO152OmIe0sMwH7feG+7Y5jlk9RtsGx5J9Fkm2JDm/u3scPd+h/O/7c&#10;/wAGr/Uck3Yb8/Ixm5+SW4uQA/Wr1PTyMTIy8qmv+kM/U2fot9VL7vfd+i/RpKTG1gIG4SeBI1hM&#10;bQeCCsD6vNzhjZRx21ZlBLBldOuhz7mNa95upq2+u37O1z3facGxmXjfzvp2VMetCqjp9MnFZm77&#10;Bzl7Gsrbo7ZWaNzs2z8z1rfs36P3+h6qSm2+2xoL6LXUXNDhXfXpYze11T3VP/Mf6b3t3ouPkGrK&#10;xWVYwaOpvsv6cH6ML8c/YsPp+9zm1+lmYv2rpWTv/wDLPHvVJ2jSW6u7DxP5q1OpdNORgfZ6KzVd&#10;ivZVS8S39ZoZsw72vO1jP2nj034Fj/U9/UcXov8ApElORlHGqusbi2+tjGH49nJNT2tfR6k7f0zK&#10;nenf+5f6qqw64mATqBDRLiSdrWMaPpPcrWRYcix+RYN1l7jbY4DaC559Sx21v0dz3blb6djejjOz&#10;3B/tDjS2kH1WifS9euB7ci61n2Lpr3fzN/23qf8A3kJKauf0aijFL6rv1mqG2Uk7tzw99WS5jm+1&#10;mPj3M+xV2O/pmZRn+j+rY6yGhxgifKF0OKx7arMzLhmXkOa52MxuyvHxqcXM+wY+13817fTsox/p&#10;14X2W679LmKqMJjRDgdPBJSTBOzDe+wezKuqLQdIZjh78m3/ANmfR/7fVTFcWX3b3bSHAFx43sw2&#10;1Wt/rttyFdbVYaG0iqy2q1xpY0NLpYA/JzGVD85/2WrK9jP8LdWqIpe+suueQ+17rrQOPUeZsKSm&#10;y/qDBnZGVW1z23ljg06EFj8fJfP9azHez+36iSqHHaAT6mg1JjgDuUklP//R6q7GFhc9ziHurFRI&#10;OwtaAIZVu/oO7/CUf8n5f+mqXP8AV8y/C6hnup/Q2/Y8fEbtGz022n1bPRrP8xtq3spZ/gP5a6W5&#10;9EfpC0kBtdjHyAB+ZRf6fv8A6nTMf9JZ/wBqVx/1msFeZ1F+ryDhNYCGtLnGotZXtr/Rs3O/NZ/N&#10;pKcRr4u9p21Y7YeBwXOGjP6tNXv/AK9lasXutx7n0XM9O2o7XsdoQR2crv1X6ey3qFbr/wBJRhfr&#10;OS6NH2bv0LP+vZXv/wDC9NisfXDplhyq+oUHeLwGXuOn6TXY8/8AHM/6bElOh9Xc77V081H3WYh2&#10;HST6Z1pP0h9D+aWd9Zmiq+rLZ9CxvpvPg9n0e5+nW7/oLL6dd1Hp2T9oo2TG17HmWub+49WesdQy&#10;+rUtoNNWPUHbjte5xJHm5JTQblMtcGTL9dvy1Lf81W33twfq/k7Gh+7C9CkP1DDZl3Ut2/8AEVZF&#10;vob/AOb/AOtKrg9FyLsyimkh9r3xW2SBP8p35rP3kbqZLPq9bLYc+hlZa8e5rv2g/dDT9G1vovZ/&#10;24kpl9WPq4/P6K/qGC11fV6Ml5wshthaD6Lan/ZbK3O9P07HOf6eVs/V8j0/Vs9BGdlsznHIFJxX&#10;fQtxnDaWXNO3Kb6Thuo/Tf8Aaf8AwP8AN/zXpqp0HpGDm9Op/QmnqVz3nG6lXY9ltdrXluJtDYYy&#10;vextW7+c/wAN/wAEtO/It6p0pn1gvc1t9Lfs/V9xDAy2hzcf1tfTZ+mbZju9Fv8Ap9lP82kpDjGm&#10;vLx7bh+irtY+yBJ2sPqfRH8trVbzOpNtx7MakFzL27L7LGiC2Wv211vn3b62P9b/AAf+CWe17XTt&#10;IMaGESqm+7+ZpfbBgljSROjtpf8AQb7XNd9JJSB4ABJ7albmPhmrGxq/TL97g1lDp/T5b2b9tzv8&#10;HiUVM3ZH/cXplFv/AGoyf0osLpRbfuz2hoZW3IDC5orFW6yrIysi4+30+n2UsdlVM+gzIxrfU/wS&#10;1sMU0l+RZTbQ61np04ztDXjOLbP0zPzc3qbxVl5zP8DT9i6f/wBprElNXNw8hz6cWiMvJdjZ11lz&#10;/wBA6+ywY+Lfl2Oay303W+r+r1OZ6VGPXjYX6Gqveud9Sw8GfwK2vrDmmrK34ljqrcWmmnfW6Cy5&#10;199+RVvb7XOq+xtqu/wfqMspWA+511z7bB7rHF7toDRLjud7W+1vuSU7HQmerfYHF/rVt/Qy6Wsb&#10;YW/aDVX7dtttlVHrWu/wbK62en+l9XJAsaA1w1b7TPiPatX6t2UV5WRZY6NtLRsJE+9/tft09jfS&#10;2qn1YVs6lkmtp9N7/UZ8Hjf/ANXvSUyo6fbd07MzGOaWspyabqj7SGmgvZYz/Se536Wr+c/wn6T9&#10;J6aTdLeTddU176/Wx7WFgh1dnsf+jtqf+fr+gyq/02P/AMNVZZUkkp//0u1swWlpLy7TbucSSR/o&#10;nPczb623/A5NTqs+r+WuM+stQq6j1JjxrScJ24xpFTmOdo2v/SfuLs7esdOrfdS/NoruxG+pkM3t&#10;31tgS9tbvf8ARduszH/4P9J/Nrn78HG6n9Zba7LKziW0YmU9zXBzH1VkD0q7Adtnr+yr6X56Sm10&#10;HozsbpNPqN235JGTdPI3DbjVO/4rHP8A27far7sEW1mm1gspeNr63aiD2XJ9X/xidR+2W19MZU2h&#10;ji0XWtL3PIMOeG7mNrr/AHFmv/xifWV1bmtdj1n6JuZSZaT/ACnPdW1/9dJSat2TZ9YL+iYmO3Jd&#10;Xc9ldhdG2tvudZkO2u/md21710Dfq7lNMPvxmD95ge8/Jr20f9UsH6g5NDc3PZdYBl31teyyw6va&#10;HPdkD+U/c9tj115ysUaPuq+EjckpFjdLoxA70ibLnjbZc8jeRzs9v6Oiv+Qz/prkvr5YwWOra0Bz&#10;zjeoW8F5GVl3PP8AKsc+ux/8tdi7LwPoerVxO2VwP15ua/qNga4FguIBB0iqnHpkfyfe9JTt9A6b&#10;i2dAwiLn05LqfUiza2pxLn27KrB767NnurdZ/OP/ANGo29FrzepGz7c04OTazNzOnsPudkMb6b7a&#10;g1n+G+lu9WtlG/31/oKt7dGzt2FVgdRxGYT8XFotx7bgQH0HZT9otx/Ue653qWVbP5r+c9O5n+jv&#10;YHUulYxvsz8mmoOfurx3EBznf6G5tLWtqYxvp3WM/wBFZV6f86kp5368Y1rbcHKeQGWstoYxg2Vs&#10;bWWWNqpY2G+kxt//AJP9It/6uOfd0bpri72ZNLMV/gMjH9VvTrPzGbsnFqzOl2WP/SPfV0utZX14&#10;6hjdT6bh5GPltzPQyn1vLCS1nqVbmsb+ZX/MfzbEb6qZeCPq06rNzGYdYybcf1nGDU92zPw8hv7t&#10;lN4+10fv/ZLf5aSnp3dNxLq2famut9Cz1KADDHE7d9WS3/DY3qVYmX9n+g/Jw8feoXsexzPTe5uV&#10;eXenaQH+mGBrszqDw7du+ytez0NzH+t1LJwav9Ii19RofSx+TZXh3Pba++lx0qfQbGdSAP51OJfj&#10;5Hv/ANB6aot6hQ+y+xpY/OsNdJw3Ha6ppFlvT8DN2+2j0WNyuq9asbv9L9c/7hYqSnF66KmX3VUs&#10;9Kmq2miqoEu2MoxmxXveXOftdlu3v/Ps96ytpnWVe6rbvvteXiw25eW4vjaHbXU0h7Wa7Gv9P6Co&#10;faccEtJAIMETwUlO/wBJxmkVFjQ404xfc7/hM19VlFJ/4jC6Yy//ANC6VX6+zbdRY5u0uY5sDwad&#10;P/PirYPX3YFL6aPQdW95sIeJO8hrHO3tczd7Kq2+5V8nqf2u425FjHvjaACGtaB+axg+ikpJ09xH&#10;UMXYS0uuYzdAOjz6T/a/2fQekmwcrHryG5LoczGPqBoP07G+7Hp/k77dvqu/Mo9RJJT/AP/TquAY&#10;1zHVv/yc9jWMqe4WVWP/AJqr6v8AUXNOVVlP37/+bfUarf8ACfzb/oaeDW/FzmtLqnPbgy4VVtqA&#10;e3K3WVX41Tn042Wxz/16il/pV5Hqems602VuppoJFXpPdhZOLtY7IB0v6f0B5dZR0/e8/r1tr7uv&#10;5X+H9S5/2JXOm+jW+gM9EUfY8mtooG2lrW2U2FlW5zsh3p73erbnbM71/U+001pKaNn1a6Pj3erm&#10;Zjm47yXMpsdXTIJ+h65f6j2N/wCDrYrmR1ro+HSKq7qHYgaW/YseHh7f9F6Ve6v3fR9W9cz1KjNy&#10;et5VXo2W5Rtc1jA0k+m0xRtP0W0ejs/SfzSvu+rOLVj41eRlu+35tmyptLWupaJ9L1X7v0t1X2k/&#10;Z/Ur9P1NmTZV/MfpUpxcXEyLxvq21tqc1vqvsFbWvdPpVMteWudd+76f6RXX9V+sXT7G1W5No3N3&#10;Vi0tuY9n0d9Vj/VbbX/xViXT3UZOC7p9jvTyWWPdWyQBYLNjbPTtcWt+1Yz8dnos/wC1Ff8ANfzS&#10;2umM+34NnRupUO3Mc6/Ha9rmEWsH69VQ+N9frVN+2Y/p/wCjtZ/h0lL9C6sesE4VlbassAE+kPba&#10;wubWXNa7d6T63P8AfX/22qXU8KnqmVlXXB3ptoychmwwd1t19eO7+qyvCd7Fe6XgYfRsh+ZQ+yx7&#10;a3uL7S07WMab9jG1tY39JZXX+ls/sKvtazGzWmf0VGPiPM/nNoD74+jt/T59iSmwL8u5tV9teO5+&#10;Hi2V1vwXlzMipzWZL9+593vq+y2fRu/S/pP0NPpe/IwW4+Rj3dQ6g7fh49hus1Ibda5ntw22N/M/&#10;mrsv0/fVhf8ACX0K1mGvLd05mJkHErHU2YzcmvQVlooFWTV9H20/af3vzFcyX9OxLmN691au/LxH&#10;/oMI45ZXSdH+tk4GA3Lq9Rtn6T0H/Z2Pu/S5H2lJTS60zqLvq7bf1G1/qh+NfXg7Q1mNS5tzamBr&#10;HbKb7abarH4tNNVWPV6X+GS6FhVsZn9GzRplVVZDXMaXOeza71GsY36eR099f23EZs/TPxszB/70&#10;1d6tXXk9A6jfTa3Lpux/WrymOL22FtlT7XOe8Ms9drrP09V1dV/8jZ6aDmmwZeLfUSx8Eb28tLTV&#10;fTbu/N9J7XJKbWLmZ1fTnUPDLczGe2q6p0EW5FTaWdPs+0P2/wCTMzHq6Z1LIu9T08n9j/8AmxRM&#10;apmG2jEbY62/KM3ZDydz25JZZfkXfn+v1e2uu5zbf0tXSaen49n6bIzEz6se5jOsV47WuAbjudEM&#10;rPvuswK6Tu3tr9J/2a5ln6PpN1PT/Tr+zsUumNuOTVlVtqc+m/8AQstMNc5v6VznfR204rHU22XP&#10;s/nrsOpnqX5FdSSnNzhbe7GrqG62513pt8X25V7Gf5zg1B6jTh2XWPrG2tjhVU5sAOrpreX5Dv3t&#10;1GLZkv8A37rWf6RaFVVVVGLlMc+3IFD2Y7Q0tDC+7J/WXu+nbf8Apf1eqtn6O39NZbvr9FY/VR9n&#10;xn1tEbWmmOdpLmPzOP8AROZ07E3f6f7XR9NJTRruwrRpZsdE7XMg+erdzFoYnR35DiXWCmpkerYR&#10;9BvpsyrHFvt/mca2uy1n8v0P55ZPSa6bM6oXx6Jcxtm4wNrnt37nfmt2fTXSYvrWUjEtbsyMykt3&#10;O9s5TrW5eTVbO1tbrOoV3YL/APQv9H/BpKat9TabC2ut1VIJ9JryHOj96yxvsfa/6VmxJWhpj17d&#10;SWhpY/QEkbtmv83b/X9iSSn/1Kb3NZXlF3p2V2gNsd6YOPmXn6HTcrp1Tj6nW6/b/lDoNtj8d/8A&#10;SP8AC2rTxK2/asZjrHCx1ea3Jpvcyy7Hd6NT/s2bl1R9sexle/1bf1urH9PGyNl1Kzy97MmlmNY9&#10;z7qCcXqFG1t2Sxo2u6b9Xv8AtJ0mprnWMtYz/Kn0/Vr+02V4Vx+mtqdjYrQxjMaz7U2unGG2mttu&#10;J+koryHmzJycutzf8oXZjPWZlfo9noemkpo5f1uf/MYNIdjN9rLL3PlzZnd6VLqmsZ/o9zt6zsvr&#10;2bkvdYGVY9hY2r1KWuDm1tb6LaqXWvs+zs9P/QenZ/wn6RXMr6tNwbnNvdkZFdTWueK6tgEt9TZd&#10;kNdd/Nt/nvQq+n/N2qeH06jM6XnZeTVXjY+PU40mpgYWXEerRV62ttjaaWbsv17LfVsuqq/wlaSn&#10;Dw+m5ufYaMLHdkOEAtaBAn2sDnPLa27vzES1nVen7d7r8Zs7WObY4M3A/QZZS8072/ubt62fq3mV&#10;/s6zCa5teR6rrHNJDXOa9rA2yvdt3+l6exzVY61VazNybsaytjM1gueS+v0/UsG7IpyK7nem9v2p&#10;tv6Oxv8ANWJKcnB63mvccHNsN+PmFuPZYWtNzA97Bvqs9vqe7bvqt/nK/wA+tXszOczp2f1FlbKr&#10;LM19zatbGBzMiqtrHerv9Vrvs/6Xf7H/APFKfSen491tV+LjUfaptI22myqktq31W27brqsfZe/+&#10;ef8AzdePZZWqL6W2fVuqiiz1Q+y0ssgje2uzKyDZtd7m76cbfsekpsdV6U/JHU+k9Or32UdUL6KW&#10;6kU3NLW7WfnNq9Gqv/ttDdk4HS4w8LFxswsEZORd6jmOsgB1OH9luo2048el9s/SWZF/qWVfqvoq&#10;PVW5OZ1k1YrPUu6pXhvrrGhe6/Gx37d/5tfqb3XfyP0litVsx8djRi4mHn4DA42nJA+2Z1de5ubl&#10;9OdO7Bx6/Tv/AGXXRdRc/wCz+t+uW+skplj2VUMuxsbd+zfrFiXGqpxBNWZS232PO1u61rqb8O6y&#10;vZ69FuHkqWPkubj9PymWsp/mg59wDqS22t2JZTlh/t+yX+t6OTZ/gK/1j6dKbp+Js6hZ0bf61mBm&#10;15uDYIm2lwYzJczb/psB2D1DYz/B05aqUlh6A5tjPVZj7w+smN7aLfVNW/8AM9Spmzf+Ykp024oO&#10;Q6ml4awBzQ+8hpobWHfbWZ0ud6b8B1V32n3/AKdlP2mn9Hk0q3jNZl9Tpxaw5mJhPY6ym0uD2lhb&#10;mV4mRZ7a6WVP/wAs9ZrZ/wBrvsfR/p4+EqD7hRYyjHsdblmGYDL493paU5HUbmj0/svS6KmZeR+Z&#10;b9kp/wC01dytCunEbi4dDrHWC6n1HWbg9wusbfuvY8ud9r6jcyrqGV6n6Whn7O6f9PBsSU5OZ1B2&#10;Ni4VILml2MJj9EHbrMhm2zJqd9os/wCIxbML/h7cn+bWdmPycnHxsapwJybDW9jYaA6sj7PU6pkb&#10;MPHxn+vjtrZ6HrPy/wDDVrbsNjKqA19jWuY9gDLXMDi2+9ux9L/WwrGe73+th2qrh41Luq2WsawC&#10;iplbXMb6cvuJ3Ofj7n049vpV+5mL+rbLPUrqx/5lJTm9OrFFuVhvBtBt9IsHFvpbgGsa6W15Pv34&#10;N/8Ap/1PI9TDzL1qU33PrdS9/qQ14FoGjxXVRkYmXr+kZb9ks+zWf6XH+w+v+mw/UVPDqqvrtyy8&#10;tffZd6bqzNkve8EV0vZ7L/QH6LI9X0qq7PtHp130eorz3tF1zjUKmtrsJYz6P6V9GPXtc7dtb6HT&#10;7q/T/wBHVUkpLk2NPUsumwQy2wyPBx5/6SSF1WT1PMJEE32yPg9zf+o2JJKf/9WV1WOask2Npuxw&#10;G25AtgUXWbf6PkPq9tPW6Wu/RZ/Tv5//ALU/4VR6k6/AwPtzZZlPc59b7ABlNdYKcRtnUWN9j8hl&#10;Ntn2fJ2V2Zlfo35FXqK1e+zFduDt76amWMy2MaQKz+d0PFH6uylvtbk9Vyv6O/6dNFyrZjQxhrvY&#10;0gUZl1zHbix5Ip9N9mS8tuz/ANOyu37f+i9Wz+ifq/ppKePdLLDYHEWc+oCQ6f3vU+mpXZmVkViu&#10;7IsuYDuax73ObP7+1x2ud/LXRdAwun5Fzs23CYaMdu8tte+0OfZubhU+nYWs3O2/abd/q/o6Vr59&#10;VfUMV2NeAWPaRXIEtdH6O1h/wex37n9RJTxfTul39TudVUWtYwB1llk7WgnazRsufY9382xXMr6q&#10;5uLW65rseyphaHODvSI3nbX/ADwa33u9v84j/VLNxaPtjMuxtLLaq7A52odsLmOqawS617vWb6dN&#10;f6Wz/BLVrdl9RvdhkOxsK6tzrccQcgta+r0PWu/SMx323e/0sf8AS1+j/SvUSU43SOi9RbmC61v2&#10;bHYx32i7c181WVvc1np1PPreq39JX/g/Z6qzvq7l335XTsB8Glnru41cbarh+k/qusf/ANurqrcX&#10;pDPUr+03AuG251V+Q8Qxvo/pnVOuo/RU/o/f/NVLK/5vjoXV8DNbabOnWWNZ6hILqyYfD31+yyuz&#10;Hba6m5n/AKsSk+Ne7Jrx8SnHYzOtoZ09ucXEluOdzTsp27KbG4z/AEL8vf8A0GvYz0vpqsy99v1g&#10;xc+oCvpbcluDQ2eBSyq3Z6Y/0WJ6LbP+E9REu9Xo2Hl35LSy8NfiY7HaST+hy7mz+Z6X6oyz/u3Z&#10;s/mFWv6m1vSOmYlWHZVViXC9+bbY0l9tjXtyrHYzK/0TbMjIZs/T27Kq6GWpKdEN2O6RmsG23Gtb&#10;g2vAgtfiWN9D3/y+n3VV/wDoPYq2LVp1LCOnuc9g/kXVmuf+3KXq60sr6jl4mWXNxsnID99YDn1W&#10;tsdbi5LGOj1W7L7KMiv/AAuPd/pK61ideyL8POxsihwY/IxLK7WxIIGTm0nd+99Gt9T0lO/0rJpf&#10;0unIsILzU2z0H1+o28vaxuz1t36pXvY39o1M9nVcOqnEs/wnrHxLfSuN7n7Ml5dYzIcwP2OBe/M6&#10;ldI2v+x0Ptuq3fz3ULcOr89ZnQGOv6NhGjc91Z+y219w91ljcRzf3qcprfTrt/7k4+RjrXANt1bK&#10;3sNFYa2pzh+js9MuyW5eT7tr8V1lGV130/V/S9MwukUfT6nWkpzcjLzMT0a8d5FG/InFt/SUkjJv&#10;EW0O9u76LX21+nd/o7VV+11jE6h1Kqv0WWPuuqq3btra2jGpr9SG7/fV7EbrNor3WySyq7OcC76R&#10;AvdcN8fne9UMmvZ0PFwzo7JGPQ742ubfd/0Q9JSbExG0Y9AcxjTSw05JY3aXWUO9Is+k7+c202Xf&#10;9yH/AKRWcZ7n7DYDY5zTVa1o3Ohj7MmjIqq2vsv9H7VlVZdNO/K9G2rJx6cj7PkVqWY6Ta8tAeSL&#10;7WQGkssPpMym7fpU+u37Na//AAV/o+p/SKVWH0NT+cCPIjwSU6F9FWWyt9jmsOwCvLr/AElb2NAr&#10;q9TY79LXU1npfaaf03+CfVd6KSrUZ+ywl59z3F9jyJZY4/n5dTP0nq6f8oYv69/3Kr6n/MpJKf/W&#10;O31GFtOPX6tjiy6vFrmoWiB6mczaWu6LfQ07H9Wqsrw83/QW1Kn1kUim1lVrbMYY1NbrmhjWlt97&#10;86/+ZDaHbqqPTsyMeuqjI/SZFdX6VTuzcWyt1WOXuxrmtLaPSte51zQHOf1pgY63O/7qXMfZ01n/&#10;AHB/waqZt32nKs+0h+Njb6n1NyoFtvoVimj1XV/qfp1+9/o1O3+t/g6a2ekkpJhdTezDrpxsZpgm&#10;6199npufZYBseymurI20toayvHdZ/wAL+jr96nb1fN2XO+zUzSwOeTc93sfuY+5jG47HPbT7/Ubv&#10;9T2KuaXh7eA55/RE/RLne99D3a+y936Sp/5mT/xilTYG5OPa0kS52O4O0ILxvax7f3mX01pKaOLh&#10;0YLhbJuuqYLPVIAADXNFwoaN2zfj2/T3eor12S9rLnAltd9rcd7x/o6Wvc6rX/TZNtzf+G9L7L/h&#10;k1+M7Em2v0jitDmiu0ubs9QbfRb6bLnXVufs9ClrfX/7T1oGPmWVV1Yjqz6IIo9SxwL3PcPVcbqY&#10;LP0r3e9vrW+m/wD4uxJTeOfjhrcXCxg+zTYYIeAwh7SH2NFtf0f579HRjf8AbWO+zNbsJuFfU2yj&#10;YGOGrQdvu3V7fdXsf76dv80sXOJdXbjsAZSyr1H1sAaHvO41izZt3MY2r6H5+/8ASIZjEsutxWis&#10;M22ekz2sfXt/SVuY32fRre+uz6bLUlL3dO+2Z9fT3PtvtN7W0ZF7m+nXj11MueyytgY59tG/3Pf+&#10;g/Z9eR6VVdq0bL29VGR0wB5wr2FnTqXH6Dqg77Ptb9Fl+dT61eTt/nszJZ/o61n5W577xW73utYK&#10;XzGrq6qxO3/B2Vvf6rPz6PUUxlYJxajisyaepVurfTb7ntvskutbQ1o9ChuE5tV2Lc6xn2jH9b7R&#10;+l9FJTLpubi5rsRuZkjDz2WV473Xtf6GQaTXW22jJqZZsyfQ9H18e1v/AA3rM9RUvrXWRT0q4tj1&#10;KLtfEG6ywf8ASdatTD65dj52YMC6rDx865trMS5jshjchg97GvY6vC/ObTsY+630qMb/AA6zswZP&#10;UcDHwrLKq2YjhpscXtua11GRBda5rG5DPQ9auv8AQ2fZ6cyv07L8j1kpL9VMlzcC+uy59WPTaRvp&#10;cGvrGS1jLanus2tqxOovorp+17/8n9Tpw8z2f4fXv6tg+hYKn7/U3VvtppsNW0OYNlLm1O/R5WTT&#10;T6Hpv/5Jwei43+mWF0/DxcV+07r9xfpZ9D1Kzta9tP0N7qLHe529/wDo1p0v9bJGpLKWmwk6ne4O&#10;rx2/2P0tv9ilJTS+smTVdgWW47221XZGRWy1hlp3/ZrnCf6pQasqzO6z0fGw2i11RZkOa4SzcGtJ&#10;bd+b6NFVf6xu+gxNm4teVgY7mwzIZU1+4y1pYysb/Wd/J3NZS/8AMss/0XqIHQD9i6llXZbhhtpx&#10;3CwZB9OQ9zNzdv07faz6FLbn/wBdJT0+UxtuUa8cmTa4Ydxl+w2H0Wixhb78bJZsx87Gf+jyKP8A&#10;haqVjWPrNVV9ILKsitl7WEk7N7ffTvd9NtVm/wBOz/CUelYruRkVsB3y0GQa9wF72ub7qsp7HOZ0&#10;tjt2y2mt1vWLq/0V1nTt6lRsueLnuDYY0tNYDA0Euqx6cXRzMf8Ao9v6TZ+q4lGP9n/WMtmRQlNB&#10;tFz3tYWkOeNzGBpdY5v+kZQz9J6X/di30cP/ALspLX9Cx1VgxwyugO33ncGV7jw/KyL3/pbnfm25&#10;V92TYkkp/9e5aOt20hlGNU5z49N7shrmbT7WXfRq31ud+i+mz9Y/Q3+gud9S21u/1bxY5vq7nksI&#10;aJaHNpb+reg639H7KrKH/pK11gvdVjW3bp2Y1125oIDnhjmfaqx7PRo/7TX5D/Z1K3+bxn/z6FRg&#10;Y+R0XBxbg5prx2Gu1hAsrdZ+nfsLg5uyzf8ApqbGvqtSU8/TTjWO+yvace1+jH0E1Ms7/wAy3dRX&#10;k/nbPT/4Sj/R1msprovF+Rfbfc1ofXSGgvdEtZYMbEqY++z3OZVbZ+jr/wCt/o5dbw7unYgfZfRc&#10;/JcRUxtDhYWt9pt/SXW01O+0Oqqrfts/S/pK/wCYXQfVhrumdGx73udZk5tn23Jtcf0lgBFVG+x3&#10;usa+ql9u13+mSU8m+yzI2ZZLbTxjVscHMaXeyGvb7bL3bv09/wCYz+a/Rfzgm0SGWF0sZZWGOP50&#10;2s9bI/6693s/kf8AGJuq4rsDrGXj1u9Issur1kNIY521zvpbLH4V3sv2+oxW3dG65cTj14NrS0tA&#10;LzWyoBpa5pbkb3V217G/o30eqkpia6TkZDXOn3NrB8hWyf8ApWOQKn1n0yRO+ivd8Wl7H/8AVK+z&#10;oWS3NyacrJrp9P07nOpY64kX7tjW+o/Db+h9La9K36s5ND27c7HsqLXOqs9OwBzHO37m1+p9Jjh6&#10;Tqt/ss9iSnKGNlWsqZij17iHVeg0xZvpH2T7S1zv0XpMxtj7H3PqZVb6f6T/AAav29C61RU+cX9N&#10;taxwoure+ihxbxQ59WQ11jP8N6fvs9L/AAbK10NGFhdDqvdW0XXUMFmZc4AG69u1lVD2t9tdDMmy&#10;nGZQ3/hbP0lv6Rc3067P6d1Dp/Xc9wfgdYdeWaHea2u9LMfdLW+7OosszKvf79laSmvd0vOqrufZ&#10;g3VY7K97iQxm1hbQyl9YtsZv2Paz0/TT5DL8e9xzKX42TWfSz6XiNtjGsPrseJqtrbXdT6r6bH/q&#10;t2Lf/Nrsc9u5tHTbAHudm4+OHjvULPt1w/lVOZjetV/xyF1vFryqrcsFtTmtH2m1w3EMYXvxcyP/&#10;ADWPtsbl/wCm6HldRo/wNCSnkHxWLHuB/Q21vdpJIsa2lzWt/Oc5pu2sV2i6rCZ+sEC97vUtrHuI&#10;Lo2Vu2+39HU1lfu+n9NRpw66bd/oCi+txY5j3F/pPYXV2Ut3Oexno2epX+h/63+jegUWPo09Nzsn&#10;vLXF26Bv1Dfdvt32erW/07f9LX/g0phUx43NYDbUyGsfLa/bXDqK8kXOY6j0Wu9e5+x9d/6G2rfU&#10;rmFnYZyGPuBtL3elXe5n6u0vDT6GO20+v+nY5n65bR+s/wA3+jr/AESoupe0DGdBmLLwIIiNuPjm&#10;Pb7vT9W38z/B/wA1Yh31vsrhv0ibbgTzuZ+jq/6bWJKbuPVjU0te0txraA6t97GtnbUXVfpK4dVk&#10;M2Ve5l1di3/q/azM9eu0V15bshgvYGANraaqMfH2NcbPY2vHf6zN36PK+01LmHiL7i0At9RltQ/N&#10;c+9rLaP7FT/UyLP+L/4xa/1afXjnMynSKsPHZ6jjy505Frf+uWPdX/1zJSUiuzj1PqVD3ezFZaHU&#10;UD6LKmn1HP2j6V9lVe/Iu/P/AOK9NiSqYDHA2QJfXj2Bv9Z4bhsj+3kpJKf/0LvVbXWdLz7x9J1I&#10;Nm0+3c/08SqxrT7nYttX9H/7gZX2vD/wta0g0NyHY7nCuuobXWHhjKW7X2k/u1VVblS6hU441eMC&#10;AMq/Dq1btc9psD2ucPo42MxtP6nhM/M/W8r9NagfWXObjY78UOizOJvyD3ZjbjYyrj6WZaz1Xf8A&#10;AU/8Okpxc6+3r3WmNpBY2x1dGLWfzGOPo4jXfymMfbmX/wDDWrsLzjue5lQ/QVgV0sHausCmrbu2&#10;/wCDZ+8uc+qGO451mdYIOJW6wmYi/I/V6G/9Zo9b/thdHZbQ6ZP/AESP+pakp5X631+n1BmYAf0l&#10;NOQZ5msOwcrj/g6HuW50DOOV0kY73E29OIpdr9Kl244dn/W9r8X/AK3QqX1lrbZhYeQIc2m27GfE&#10;/RtazKqDp/lMylk/VzPb0/Nqde6KPdh5Z/4J0Nbd/wBZ/V8v+wkp2erZjMLKffawW1WY+My1nBI+&#10;0XUfo3/4O5vqfobf9J/O/ofURK8mzEIZWa72BwyMS57CY3D9Hl0CW7fUa1m+m31K2ZFP8361CtZ2&#10;HQ/qYwc+v1KMjp+RTfWIktGRU7fVu/wlf87jP/0nprnGZ56KT0rrbHXCkl+HkMcahbW47vUqt9O/&#10;9BkO9+RT/P4uX63p/pLbq0lNnqVd2VXidGx3kZPVbWl9mpLKzvZXa/X/AAdH27qFn/oMtvrHTsbq&#10;XTjgV/q1dRrdgP1ih1A9LDc5o3bqvR/Vsn+Rb6n+DWX9Wm25+RlfWLJbtbYDjYEt2gg7WZmRTW4e&#10;zHqpqp6bje/+b9f+Wt2Rt92nM/8AfklOJhHquNZiU9QP2DJwm32VXgMuDWbacLAyNzS5uVh1vy8h&#10;nv8A032T1af8HUtOu97T67GfZ37i1+OXCw03MIrycO1wj1PRd9H/ALlYV1F30L1Wy/fmZZkRU3Gx&#10;BHchr+oZH/gmRRuT1vNdZfbubSAyvLdAaxjW/o8Lqtjj/wBwt37P6h/5rLca/wD7z0lOb1DDpxXA&#10;49ramlg+x4zg+119bAyirAr2/pHdWwbnY/T6f+5nTL+m3W+p9lutZL9k9U3OZbbi47WQLC11mQQS&#10;BvDRtw6Xem72fzuxbrDk4psrIDHtJPuALq3hrqXWUP8A8Fd6NltHr1/4GxV3OtpA+z2V1XkeqHvA&#10;cKKGlrX9RNR9tljbP1bpeO/+ldQ/7r4l6SnFu6FVRkZlb7sl1tV9YL3Oawy+ivIfNDGej9J3sY5r&#10;9lX6NZwruxMr0biHEMHo2NEeowOc61//AAVjHPY2+r/rn81Yt9zWl+X6bfTYMinaxzi8gfZKfp2v&#10;3Pts/wBLa/8AnbP0ir5GJRlV+ldBbO5pDtrmuH0bK7B7mPSU4lePZbTU+oj1aGuxnscSGuFbnsqs&#10;3ND9t1dTtrfY/wDRXI9fqY2Jl03Oa0ZzqHt2ztFlLiPsznujd9oqs9SqzbX+nxPQ/wALUrtHSW12&#10;0M+137crLrqfBp09Su/X+j/SfbjY1f8Ab/4RPn4lmLYMPLjKxsqtxrt2hhc1pa2+i6tu5nr1erVY&#10;y2n9Haz3/oraUlIOitBygXCWm/DrcPEOyK73N/zcRJP9XG2G3Ha877G51NbieXGlud7z/X9Nr0kl&#10;P//Z/+04iFBob3Rvc2hvcCAzLjAAOEJJTQQEAAAAAABAHAIAAAIABBwCUAAMSmFtZXMgQ2FsZGVy&#10;HAI3AAgyMDE5MDExNhwCPAALMDAwMDAwKzAwMDAcAjgABjEyMDM1OThCSU0EJQAAAAAAEEi4znaq&#10;UT00yJg2a+yoxRo4QklNBC8AAAAAAEpBAQEASAAAAEgAAAAAAAAAAAAAANACAABAAgAAAAAAAAAA&#10;AAAYAwAAZAIAAAABwAMAALAEAAABAA8nAQBqAHAAZwAAAAAAAAAAtjhCSU0D7QAAAAAAEACV7JgA&#10;AQACAJXsmAABAAI4QklNBCYAAAAAAA4AAD7lqog+neOx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bwAAAAYAAAAA&#10;AAAAAAAAAUcAAAE2AAAAHQBEAEUATABXAFAAIABNAGkAcgByAGkAbgBnAF8AVABvAG0ARABhAHkA&#10;MgAwADEAOAAoAEIAJgBXACk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IIAAAAAQAAAJgAAACgAAAByAABHQAAADHs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t6r3ZbqrPWsz6tHV+2jqrAQPaHPH2D6x0Orb/ADGUz7bfX/IU8FuPklrf&#10;Zfg7/UyAytxxxtDn2/aemvc3O+rmc6ur+k4Vv7Nuf+i/mUOs1ZX2em8NIx/0eJjmttldLXn+awcO&#10;5zcfIv3N9bI6h13N+y0/6C5HhzcHLupBdbnNbQL2n1DdZa8VW+t1S5teV1Xcyqz+g0YnQ6P8B9rt&#10;SU2MV5GDQ68E2ZjrMy3id1rtjI/lenT7f+NVqin1HbRY1rHNLhcTDW1tBfbZZP5lLGvf/wAHs9JV&#10;MpzK8l9L9KKyKq39g2oChh/4vbX/AGEDq+X9gwX4e6bMhrbssN1ik7X4uMP+HzX+ndf/AMD9jq/w&#10;liSkTvrIG9UgNtd01zW0DGkAiqXWUWH8xvVLH+tmtf8A6T9Us/Q2MWgWFpDmvF1dsWV3N4tYfoWg&#10;H6P/ABP+At/nP0yy+j9DPUsfKbe4tc4enW4TD82z9JTTuj2VV11en6n+B/VEuidU2Nd0/PcGV7pF&#10;rxHo2O0+0R+Zi5ezZm1/9p8hnrf4Gz1Ep0Mzc/p2Y0H3tYLW+TqXsf8A53put/qI14D8t1tQn1nN&#10;cGAbifWa21rNjf5zf62zYgvtroyH03gktD6bqmAOjc11VjZ3en7fU9n6RU8u/PPTW0YI9LMfVXj3&#10;5LnAFtbGelb9k2FzvWyfoeo/0/So9Suv+k+xKZ5WZ0PEusxMvPpqI0fW0WXuqI+j6lmHTkVV2Uv/&#10;AOF9T8y1Fsx/TOr2OaQHturcHVuaRubbXa32uqsb9F/7/wDUesuttHTBRiY3TftWP7ft972fpHh4&#10;/S1YDdzPs7sZrvZlWfpcnKZ/gcD9DY+NkdT6Wy3DwaW5LKLHu6bmkwyoPdue9+JY1zshldjfteDT&#10;+j9DIut9b1/5pJTdvycwZP7J6Y8UZ+1z87NcQxuHWG+o+tlz/bj5Taf02dl/9oK/1aj9b9VUcDB6&#10;MfVd077RfmSzHpzbYZW63KL6XProfvyf6MMmz1siyh//AHWVPNf9kxG9Lo322ZLhZnZLg4uusLhZ&#10;ViV7h6l22/8ATZX/AHLzfSr99WJV6mnh4GbhYd1TqnMzMTHtzMip30q35GzGpL2/v4vTf1zZ/gve&#10;kptdTtrpoxeqYTDbRhWMsZU4Atdj2/qGZiO37t1f23D9zP8AB19drVp19NTGMxT9tyfTqxPSP+Gb&#10;x0gPe530+t4P2K3O3/zfTsPrH+nWdh3Y56flY2SdtbZAAAL3MyWCjIZTuIb6lGVT0rqLGf8AdG9U&#10;ftd4xsfHseXNxa311xp7bRtubP0n/o/1f3/9pf0H82kp2LP0PT8hgf8AabrsS932gzuLb9oyMpzf&#10;9J1bJ9Kyn/Q9Hx+nf4TMyU/UMMXW5F9Frb6K3lrnOl4rLTs9N+RSKc7C27fo5lWdjf8AcRnpLAOV&#10;qSXGTySTr8VKnKeLxbXY6vI1LbmOLXEn3O/SNO73f9NJSbIw37S5m7c1rn+m5wfuY0F1j8bIrFbc&#10;j0q2+tdj20YmbVj/AKf7Ndj+rdXPpdRe6ttbd73fpw3s5wsOJ0+n/wBiW5mZ/Ltx8P8A0Ssi+zKw&#10;LL4Dcul8l7AGB1rWvysDKLGgMZkV3Y9jLNjf03/Xr/Vj0q2qjqALBtppstZt4ipllWdjR/6D5eex&#10;JTZZkMuy7Kq3b8fGdjMrd++77VQ3IyB/xz/5r/utXQkqvTKTj5d+K/mmyisnzrzcStJJT//QE4VS&#10;WvYA5pLXscIIcPpMc399n57UmObXa25mljH12An3Aupn7Pva76bad7/TYivxLvYX0OYK3NrLLKyG&#10;6T6NHo4Xvsex26yr6u9D+hZ+l671Sy71VBnTbbLa8attrLxjutcy3ZZa5wu+y1tfXifocay387Hr&#10;fkfZv5uy2y31ElM68ygEuyqvWawF4rZxY9omqq3d/N1vs2+tYzf+i9RYd992VmPtucbrd/rXujV9&#10;7/5pgaPj6np/mfqyuWDZY+vcHmtxY5zDuaS07Tsf+e3+Wp4V1eNm15bmbnUkvr7AWRtovs9r9/2e&#10;zbd/1tJTttoZhMq6Y4DdjtIuggb77IflvZZ+b6bx9mr3/wCDxlQ6vh4lvWBmMeHi6v1bmNPFria7&#10;2u2+3bkvq+2bPzLHo9NWQH/pGWvMaPO4k953uYqOYHU5ljIcCNp94h2rW8pKTAsa0NGg0a1o8To1&#10;rGj/AL6mddUDtedjpiHtLDMB+33hvu2OY5ZPUbbBseSfRZJtiQ5v7t7HD3fofzv+3P8ABq/1HJN2&#10;G/PyMZufkluLkAP1q9T08jEyMvKpr/pDP1Nn6LfVS+733fov0aSkxtYCBuEngSNYTG0HggrA+rzc&#10;4Y2UcdtWZQSwZXTroc+5jWvebqatvrt+ztc932nBsZl43876dlTHrQqo6fTJxWZu+wc5exrK26O2&#10;Vmjc7Ns/M9a37N+j9/oeqkptvtsaC+i11FzQ4V316WM3tdU91T/zH+m97d6Lj5BqysVlWMGjqb7L&#10;+nB+jC/HP2LD6fvc5tfpZmL9q6Vk7/8Ayzx71Sdo0luruw8T+atTqXTTkYH2eis1XYr2VUvEt/Wa&#10;GbMO9rztYz9p49N+BY/1Pf1HF6L/AKRJTkZRxqrrG4tvrYxh+PZyTU9rX0epO39Myp3p3/uX+qqs&#10;OuJgE6gQ0S4kna1jGj6T3K1kWHIsfkWDdZe422OA2guefUsdtb9Hc925W+nY3o4zs9wf7Q40tpB9&#10;Von0vXrge3IutZ9i6a938zf9t6n/AN5CSmrn9GooxS+q79ZqhtlJO7c8PfVkuY5vtZj49zPsVdjv&#10;6ZmUZ/o/q2OshocYInyhdDise2qzMy4Zl5DmudjMbsrx8anFzPsGPtd/Ne307KMf6deF9luu/S5i&#10;qjCY0Q4HTwSUkwTsw3vsHsyrqi0HSGY4e/Jt/wDZn0f+31UxXFl92920hwBceN7MNtVrf67bchXW&#10;1WGhtIqstqtcaWNDS6WAPycxlQ/Of9lqyvYz/C3VqiKXvrLrnkPte660Dj1HmbCkpsv6gwZ2RlVt&#10;c9t5Y4NOhBY/HyXz/Wsx3s/t+okqhx2gE+poNSY4A7lJJT//0equxhYXPc4h7qxUSDsLWgCGVbv6&#10;Du/wlH/J+X/pqlz/AFfMvwuoZ7qf0Nv2PHxG7Rs9Ntp9Wz0az/Mbat7KWf4D+WulufRH6QtJAbXY&#10;x8gAfmUX+n7/AOp0zH/SWf8Aalcf9ZrBXmdRfq8g4TWAhrS5xqLWV7a/0bNzvzWfzaSnEa+Lvadt&#10;WO2HgcFzhoz+rTV7/wCvZWrF7rce59FzPTtqO17HaEEdnK79V+nst6hW6/8ASUYX6zkujR9m79Cz&#10;/r2V7/8AwvTYrH1w6ZYcqvqFB3i8Bl7jp+k12PP/ABzP+mxJTofV3O+1dPNR91mIdh0k+mdaT9If&#10;Q/mlnfWZoqvqy2fQsb6bz4PZ9Hufp1u/6Cy+nXdR6dk/aKNkxtex5lrm/uPVnrHUMvq1LaDTVj1B&#10;247XucSR5uSU0G5TLXBky/Xb8tS3/NVt97cH6v5OxofuwvQpD9Qw2Zd1Ldv/ABFWRb6G/wDm/wDr&#10;Sq4PRci7MoppIfa98VtkgT/Kd+az95G6mSz6vWy2HPoZWWvHua79oP3Q0/Rtb6L2f9uJKZfVj6uP&#10;z+iv6hgtdX1ejJecLIbYWg+i2p/2WytzvT9Oxzn+nlbP1fI9P1bPQRnZbM5xyBScV30LcZw2llzT&#10;tym+k4bqP03/AGn/AMD/ADf816aqdB6Rg5vTqf0Jp6lc95xupV2PZbXa15bibQ2GMr3sbVu/nP8A&#10;Df8ABLTvyLeqdKZ9YL3NbfS37P1fcQwMtoc3H9bX02fpm2Y7vRb/AKfZT/NpKQ4xpry8e24foq7W&#10;PsgSdrD6n0R/La1W8zqTbcezGpBcy9uy+yxogtlr9tdb592+tj/W/wAH/glnte107SDGhhEqpvu/&#10;maX2wYJY0kTo7aX/AEG+1zXfSSUgeAASe2pW5j4Zqxsav0y/e4NZQ6f0+W9m/bc7/B4lFTN2R/3F&#10;6ZRb/wBqMn9KLC6UW37s9oaGVtyAwuaKxVusqyMrIuPt9Pp9lLHZVTPoMyMa31P8EtbDFNJfkWU2&#10;0OtZ6dOM7Q14zi2z9Mz83N6m8VZecz/A0/Yun/8AaaxJTVzcPIc+nFojLyXY2ddZc/8AQOvssGPi&#10;35djmst9N1vq/q9TmelRj142F+hqr3rnfUsPBn8Ctr6w5pqyt+JY6q3Fppp31ugsudfffkVb2+1z&#10;qvsbarv8H6jLKVgPuddc+2we6xxe7aA0S47ne1vtb7klOx0Jnq32Bxf61bf0MulrG2Fv2g1V+3bb&#10;bZVR61rv8Gyutnp/pfVyQLGgNcNW+0z4j2rV+rdlFeVkWWOjbS0bCRPvf7X7dPY30tqp9WFbOpZJ&#10;rafTe/1GfB43/wDV70lMqOn23dOzMxjmlrKcmm6o+0hpoL2WM/0nud+lq/nP8J+k/Semk3S3k3XV&#10;Ne+v1se1hYIdXZ7H/o7an/n6/oMqv9Nj/wDDVWWVJJKf/9LtbMFpaS8u027nEkkf6Jz3M2+tt/wO&#10;TU6rPq/lrjPrLUKuo9SY8a0nCduMaRU5jnaNr/0n7i7O3rHTq33UvzaK7sRvqZDN7d9bYEvbW73/&#10;AEXbrMx/+D/Sfza5+/Bxup/WW2uyys4ltGJlPc1wcx9VZA9KuwHbZ6/sq+l+ekptdB6M7G6TT6jd&#10;t+SRk3TyNw241Tv+Kxz/ANu32q+7BFtZptYLKXja+t2og9lyfV/8YnUftltfTGVNoY4tF1rS9zyD&#10;Dnhu5ja6/wBxZr/8Yn1ldW5rXY9Z+ibmUmWk/wApz3Vtf/XSUmrdk2fWC/omJjtyXV3PZXYXRtrb&#10;7nWZDtrv5ndte9dA36u5TTD78Zg/eYHvPya9tH/VLB+oOTQ3Nz2XWAZd9bXsssOr2hz3ZA/lP3Pb&#10;Y9decrFGj7qvhI3JKRY3S6MQO9Imy5422XPI3kc7Pb+jor/kM/6a5L6+WMFjq2tAc843qFvBeRlZ&#10;dzz/ACrHPrsf/LXYuy8D6Hq1cTtlcD9ebmv6jYGuBYLiAQdIqpx6ZH8n3vSU7fQOm4tnQMIi59OS&#10;6n1Is2tqcS59uyqwe+uzZ7q3Wfzj/wDRqNvRa83qRs+3NODk2szczp7D7nZDG+m+2oNZ/hvpbvVr&#10;ZRv99f6Cre3Rs7dhVYHUcRmE/FxaLce24EB9B2U/aLcf1Huud6llWz+a/nPTuZ/o72B1LpWMb7M/&#10;JpqDn7q8dxAc53+hubS1ramMb6d1jP8ARWVen/OpKed+vGNa23BynkBlrLaGMYNlbG1lljaqWNhv&#10;pMbf/wCT/SLf+rjn3dG6a4u9mTSzFf4DIx/Vb06z8xm7Jxaszpdlj/0j31dLrWV9eOoY3U+m4eRj&#10;5bcz0Mp9bywktZ6lW5rG/mV/zH82xG+qmXgj6tOqzcxmHWMm3H9Zxg1Pdsz8PIb+7ZTePtdH7/2S&#10;3+Wkp6d3TcS6tn2prrfQs9SgAwxxO3fVkt/w2N6lWJl/Z/oPycPH3qF7Hscz03ublXl3p2kB/phg&#10;a7M6g8O3bvsrXs9Dcx/rdSycGr/SItfUaH0sfk2V4dz22vvpcdKn0GxnUgD+dTiX4+R7/wDQemqL&#10;eoUPsvsaWPzrDXScNx2uqaRZb0/Azdvto9FjcrqvWrG7/S/XP+4WKkpxeuipl91VLPSpqtpoqqBL&#10;tjKMZsV73lzn7XZbt7/z7PesraZ1lXuq2777Xl4sNuXluL42h211NIe1muxr/T+gqH2nHBLSQCDB&#10;E8FJTv8AScZpFRY0ONOMX3O/4TNfVZRSf+IwumMv/wDQulV+vs23UWObtLmObA8GnT/z4q2D192B&#10;S+mj0HVvebCHiTvIaxzt7XM3eyqtvuVfJ6n9ruNuRYx742gAhrWgfmsYPopKSdPcR1DF2EtLrmM3&#10;QDo8+k/2v9n0HpJsHKx68huS6HMxj6gaD9Oxvux6f5O+3b6rvzKPUSSU/wD/06rgGNcx1b/8nPY1&#10;jKnuFlVj/wCaq+r/AFFzTlVZT9+//m31Gq3/AAn82/6Gng1vxc5rS6pz24MuFVbagHtyt1lV+NU5&#10;9ONlsc/9eopf6VeR6nprOtNlbqaaCRV6T3YWTi7WOyAdL+n9AeXWUdP3vP69ba+7r+V/h/Uuf9iV&#10;zpvo1voDPRFH2PJraKBtpa1tlNhZVuc7Id6e93q252zO9f1PtNNaSmjZ9Wuj493q5mY5uO8lzKbH&#10;V0yCfoeuX+o9jf8Ag62K5kda6Ph0iqu6h2IGlv2LHh4e3/RelXur930fVvXM9SozcnreVV6NluUb&#10;XNYwNJPptMUbT9FtHo7P0n80r7vqzi1Y+NXkZbvt+bZsqbS1rqWifS9V+79LdV9pP2f1K/T9TZk2&#10;VfzH6VKcXFxMi8b6ttbanNb6r7BW1r3T6VTLXlrnXfu+n+kV1/VfrF0+xtVuTaNzd1YtLbmPZ9Hf&#10;VY/1W21/8VYl091GTgu6fY708llj3VskAWCzY2z07XFrftWM/HZ6LP8AtRX/ADX80trpjPt+DZ0b&#10;qVDtzHOvx2va5hFrB+vVUPjfX61TftmP6f8Ao7Wf4dJS/QurHrBOFZW2rLABPpD22sLm1lzWu3ek&#10;+tz/AH1/9tql1PCp6plZV1wd6baMnIZsMHdbdfXju/qsrwnexXul4GH0bIfmUPsse2t7i+0tO1jG&#10;m/YxtbWN/SWV1/pbP7Cr7Wsxs1pn9FRj4jzP5zaA++Po7f0+fYkpsC/LubVfbXjufh4tldb8F5cz&#10;Iqc1mS/fufd76vstn0bv0v6T9DT6XvyMFuPkY93UOoO34ePYbrNSG3WuZ7cNtjfzP5q7L9P31YX/&#10;AAl9CtZhry3dOZiZBxKx1NmM3Jr0FZaKBVk1fR9tP2n978xXMl/TsS5jevdWrvy8R/6DCOOWV0nR&#10;/rZOBgNy6vUbZ+k9B/2dj7v0uR9pSU0utM6i76u239Rtf6ofjX14O0NZjUubc2pgax2ym+2m2qx+&#10;LTTVVj1el/hkuhYVbGZ/Rs0aZVVWQ1zGlzns2u9RrGN+nkdPfX9txGbP0z8bMwf+9NXerV15PQOo&#10;302ty6bsf1q8pji9thbZU+1znvDLPXa6z9PVdXVf/I2emg5psGXi31EsfBG9vLS01X027vzfSe1y&#10;Sm1i5mdX051Dwy3MxntquqdBFuRU2lnT7PtD9v8AkzMx6umdSyLvU9PJ/Y//AJsUTGqZhtoxG2Ot&#10;vyjN2Q8nc9uSWWX5F35/r9Xtrruc239LV0mnp+PZ+myMxM+rHuYzrFeO1rgG47nRDKz77rMCuk7t&#10;7a/Sf9muZZ+j6TdT0/06/s7FLpjbjk1ZVbanPpv/AELLTDXOb+lc530dtOKx1Ntlz7P567DqZ6l+&#10;RXUkpzc4W3uxq6hutudd6bfF9uVexn+c4NQeo04dl1j6xtrY4VVObADq6a3l+Q797dRi2ZL/AN+6&#10;1n+kWhVVVVRi5THPtyBQ9mO0NLQwvuyf1l7vp23/AKX9XqrZ+jt/TWW76/RWP1UfZ8Z9bRG1ppjn&#10;aS5j8zj/AETmdOxN3+n+10fTSU0a7sK0aWbHRO1zIPnq3cxaGJ0d+Q4l1gpqZHq2EfQb6bMqxxb7&#10;f5nGtrstZ/L9D+eWT0mumzOqF8eiXMbZuMDa57d+535rdn010mL61lIxLW7MjMpLdzvbOU61uXk1&#10;WztbW6zqFd2C/wD0L/R/waSmrfU2mwtrrdVSCfSa8hzo/essb7H2v+lZsSVoaY9e3UloaWP0BJG7&#10;Zr/N2/1/Ykkp/9Sm9zWV5Rd6dldoDbHemDj5l5+h03K6dU4+p1uv2/5Q6DbY/Hf/AEj/AAtq08St&#10;v2rGY6xwsdXmtyab3Msux3ejU/7Nm5dUfbHsZXv9W39bqx/TxsjZdSs8vezJpZjWPc+6gnF6hRtb&#10;dksaNrum/V7/ALSdJqa51jLWM/yp9P1a/tNleFcfpranY2K0MYzGs+1NrpxhtprbbifpKK8h5syc&#10;nLrc3/KF2Yz1mZX6PZ6HppKaOX9bn/zGDSHYzfayy9z5c2Z3elS6prGf6Pc7es7L69m5L3WBlWPY&#10;WNq9Slrg5tbW+i2ql1r7Ps7PT/0Hp2f8J+kVzK+rTcG5zb3ZGRXU1rniurYBLfU2XZDXXfzbf570&#10;Kvp/zdqnh9OozOl52Xk1V42Pj1ONJqYGFlxHq0VetrbY2mlm7L9ey31bLqqv8JWkpw8Ppubn2GjC&#10;x3ZDhALWgQJ9rA5zy2tu78xEtZ1Xp+3e6/GbO1jm2ODNwP0GWUvNO9v7m7etn6t5lf7OswmubXke&#10;q6xzSQ1zmvawNsr3bd/pensc1WOtVWszcm7GsrYzNYLnkvr9P1LBuyKciu53pvb9qbb+jsb/ADVi&#10;SnJwet5r3HBzbDfj5hbj2WFrTcwPewb6rPb6nu276rf5yv8APrV7MznM6dn9RZWyqyzNfc2rWxgc&#10;zIqrax3q7/Va77P+l3+x/wDxSn0np+PdbVfi41H2qbSNtpsqpLat9Vtu266rH2Xv/nn/AM3Xj2WV&#10;qi+ltn1bqoos9UPstLLII3trsysg2bXe5u+nG37HpKbHVelPyR1PpPTq99lHVC+ilupFNzS1u1n5&#10;zavRqr/7bQ3ZOB0uMPCxcbMLBGTkXeo5jrIAdTh/ZbqNtOPHpfbP0lmRf6llX6r6Kj1VuTmdZNWK&#10;z1LuqV4b66xoXuvxsd+3f+bX6m9138j9JYrVbMfHY0YuJh5+AwONpyQPtmdXXubm5fTnTuwcev07&#10;/wBl10XUXP8As/rfrlvrJKZY9lVDLsbG3fs36xYlxqqcQTVmUtt9jztbuta6m/Dusr2evRbh5Klj&#10;5Lm4/T8plrKf5oOfcA6kttrdiWU5Yf7fsl/rejk2f4Cv9Y+nSm6fibOoWdG3+tZgZtebg2CJtpcG&#10;MyXM2/6bAdg9Q2M/wdOWqlJYegObYz1WY+8PrJje2i31TVv/ADPUqZs3/mJKdNuKDkOppeGsAc0P&#10;vIaaG1h321mdLnem/AdVd9p9/wCnZT9pp/R5NKt4zWZfU6cWsOZiYT2OsptLg9pYW5leJkWe2ull&#10;T/8ALPWa2f8Aa77H0f6ePhKg+4UWMox7HW5ZhmAy+Pd6WlOR1G5o9P7L0uipmXkfmW/ZKf8AtNXc&#10;rQrpxG4uHQ6x1gup9R1m4PcLrG37r2PLnfa+o3Mq6hlep+loZ+zun/TwbElOTmdQdjYuFSC5pdjC&#10;Y/RB26zIZtsyanfaLP8AiMWzC/4e3J/m1nZj8nJx8bGqcCcmw1vY2GgOrI+z1OqZGzDx8Z/r47a2&#10;eh6z8v8Aw1a27DYyqgNfY1rmPYAy1zA4tvvbsfS/1sKxnu9/rYdqq4eNS7qtlrGsAoqZW1zG+nL7&#10;idzn4+59OPb6VfuZi/q2yz1K6sf+ZSU5vTqxRblYbwbQbfSLBxb6W4BrGulteT79+Df/AKf9TyPU&#10;w8y9alN9z63Uvf6kNeBaBo8V1UZGJl6/pGW/ZLPs1n+lx/sPr/psP1FTw6qr67csvLX32Xem6szZ&#10;L3vBFdL2ey/0B+iyPV9Kquz7R6dd9HqK897Rdc41Cpra7CWM+j+lfRj17XO3bW+h0+6v0/8AR1VJ&#10;KS5NjT1LLpsEMtsMjwcef+kkhdVk9TzCRBN9sj4Pc3/qNiSSn//VldVjmrJNjabscBtuQLYFF1m3&#10;+j5D6vbT1ulrv0Wf07+f/wC1P+FUepOvwMD7c2WZT3OfW+wAZTXWCnEbZ1FjfY/IZTbZ9nydldmZ&#10;X6N+RV6itXvsxXbg7e+mpljMtjGkCs/ndDxR+rspb7W5PVcr+jv+nTRcq2Y0MYa72NIFGZdcx24s&#10;eSKfTfZkvLbs/wDTsrt+3/ovVs/on6v6aSnj3Syw2BxFnPqAkOn971PpqV2ZlZFYruyLLmA7mse9&#10;zmz+/tcdrnfy10XQMLp+Rc7NtwmGjHbvLbXvtDn2bm4VPp2FrNztv2m3f6v6Ola+fVX1DFdjXgFj&#10;2kVyBLXR+jtYf8Hsd+5/USU8X07pd/U7nVVFrWMAdZZZO1oJ2s0bLn2Pd/NsVzK+qubi1uua7Hsq&#10;YWhzg70iN521/wA8Gt97vb/OI/1SzcWj7YzLsbSy2quwOdqHbC5jqmsEute71m+nTX+ls/wS1a3Z&#10;fUb3YZDsbCurc63HEHILWvq9D1rv0jMd9t3v9LH/AEtfo/0r1ElON0jovUW5gutb9mx2Md9ou3Nf&#10;NVlb3NZ6dTz63qt/SV/4P2eqs76u5d9+V07AfBpZ67uNXG2q4fpP6rrH/wDbq6q3F6Qz1K/tNwLh&#10;tudVfkPEMb6P6Z1TrqP0VP6P3/zVSyv+b46F1fAzW2mzp1ljWeoSC6smHw99fssrsx22upuZ/wCr&#10;EpPjXuya8fEpx2MzraGdPbnFxJbjnc07KduymxuM/wBC/L3/ANBr2M9L6arMvfb9YMXPqAr6W3Jb&#10;g0NngUsqt2emP9Fiei2z/hPURLvV6Nh5d+S0svDX4mOx2kk/ocu5s/mel+qMs/7t2bP5hVr+ptb0&#10;jpmJVh2VVYlwvfm22NJfbY17cqx2Myv9E2zIyGbP09uyquhlqSnRDdjukZrBttxrW4NrwILX4ljf&#10;Q9/8vp91Vf8A6D2Kti1adSwjp7nPYP5F1Zrn/tyl6utLK+o5eJllzcbJyA/fWA59VrbHW4uSxjo9&#10;Vuy+yjIr/wALj3f6SutYnXsi/DzsbIocGPyMSyu1sSCBk5tJ3fvfRrfU9JTv9KyaX9LpyLCC81Ns&#10;9B9fqNvL2sbs9bd+qV72N/aNTPZ1XDqpxLP8J6x8S30rje5+zJeXWMyHMD9jgXvzOpXSNr/sdD7b&#10;qt3891C3Dq/PWZ0Bjr+jYRo3PdWfsttfcPdZY3Ec396nKa3067f+5OPkY61wDbdWyt7DRWGtqc4f&#10;o7PTLsluXk+7a/FdZRldd9P1f0vTMLpFH0+p1pKc3Iy8zE9GvHeRRvyJxbf0lJIybxFtDvbu+i19&#10;tfp3f6O1VftdYxOodSqr9Flj7rqqt27a2toxqa/Uhu/31exG6zaK91sksquznAu+kQL3XDfH53vV&#10;DJr2dDxcM6OyRj0O+Nrm33f9EPSUmxMRtGPQHMY00sNOSWN2l1lDvSLPpO/nNtNl3/ch/wCkVnGe&#10;5+w2A2Oc01WtaNzoY+zJoyKqtr7L/R+1ZVWXTTvyvRtqycenI+z5FalmOk2vLQHki+1kBpLLD6TM&#10;pu36VPrt+zWv/wAFf6Pqf0ilVh9DU/nAjyI8ElOhfRVlsrfY5rDsAry6/wBJW9jQK6vU2O/S11NZ&#10;6X2mn9N/gn1Xeikq1GfssJefc9xfY8iWWOP5+XUz9J6un/KGL+vf9yq+p/zKSSn/1jt9RhbTj1+r&#10;Y4surxa5qFogepnM2lrui30NOx/VqrK8PN/0FtSp9ZFIptZVa2zGGNTW65oY1pbfe/Ov/mQ2h26q&#10;j07MjHrqoyP0mRXV+lU7s3FsrdVjl7sa5rS2j0rXudc0Bzn9aYGOtzv+6lzH2dNZ/wBwf8Gqmbd9&#10;pyrPtIfjY2+p9TcqBbb6FYpo9V1f6n6dfvf6NTt/rf4OmtnpJKSYXU3sw66cbGaYJutffZ6bn2WA&#10;bHsprqyNtLaGsrx3Wf8AC/o6/ep29Xzdlzvs1M0sDnk3Pd7H7mPuYxuOxz20+/1G7/U9irml4e3g&#10;Oef0RP0S53vfQ92vsvd+kqf+Zk/8YpU2BuTj2tJEudjuDtCC8b2se395l9NaSmji4dGC4WybrqmC&#10;z1SAAA1zRcKGjds349v093qK9dkvay5wJbXfa3He8f6Olr3Oq1/02Tbc3/hvS+y/4ZNfjOxJtr9I&#10;4rQ5ortLm7PUG30W+my511bn7PQpa31/+09aBj5llVdWI6s+iCKPUscC9z3D1XG6mCz9K93vb61v&#10;pv8A+LsSU3jn44a3FwsYPs02GCHgMIe0h9jRbX9H+e/R0Y3/AG1jvszW7CbhX1Nso2Bjhq0Hb7t1&#10;e33V7H++nb/NLFziXV247AGUsq9R9bAGh7zuNYs2bdzGNq+h+fv/AEiGYxLLrcVorDNtnpM9rH17&#10;f0lbmN9n0a3vrs+my1JS93TvtmfX09z7b7Te1tGRe5vp149dTLnssrYGOfbRv9z3/oP2fXkelVXa&#10;tGy9vVRkdMAecK9hZ06lx+g6oO+z7W/RZfnU+tXk7f57MyWf6OtZ+Vue+8Vu97rWCl8xq6uqsTt/&#10;wdlb3+qz8+j1FMZWCcWo4rMmnqVbq302+57b7JLrW0NaPQobhObVdi3OsZ9ox/W+0fpfRSUy6bm4&#10;ua7EbmZIw89lleO917X+hkGk11ttoyamWbMn0PR9fHtb/wAN6zPUVL611kU9KuLY9Si7XxBussH/&#10;AEnWrUw+uXY+dmDAuqw8fOubazEuY7IY3IYPexr2Orwvzm07GPut9KjG/wAOs7MGT1HAx8Kyyqtm&#10;I4abHF7bmtdRkQXWuaxuQz0PWrr/AENn2enMr9Oy/I9ZKS/VTJc3AvrsufVj02kb6XBr6xktYy2p&#10;7rNrasTqL6K6fte//J/U6cPM9n+H17+rYPoWCp+/1N1b7aabDVtDmDZS5tTv0eVk00+h6b/+ScHo&#10;uN/plhdPw8XFftO6/cX6WfQ9Ss7WvbT9De6ix3udvf8A6NadL/WyRqSylpsJOp3uDq8dv9j9Lb/Y&#10;pSU0vrJk1XYFluO9ttV2RkVstYZad/2a5wn+qUGrKszus9HxsNotdUWZDmuEs3BrSW3fm+jRVX+s&#10;bvoMTZuLXlYGO5sMyGVNfuMtaWMrG/1nfydzWUv/ADLLP9F6iB0A/YupZV2W4YbacdwsGQfTkPcz&#10;c3b9O32s+hS25/8AXSU9PlMbblGvHJk2uGHcZfsNh9FosYW+/GyWbMfOxn/o8ij/AIWqlY1j6zVV&#10;fSCyrIrZe1hJOze33073fTbVZv8ATs/wlHpWK7kZFbAd8tBkGvcBe9rm+6rKexzmdLY7dstprdb1&#10;i6v9FdZ07epUbLni57g2GNLTWAwNBLqsenF0czH/AKPb+k2fquJRj/Z/1jLZkUJTQbRc97WFpDnj&#10;cxgaXWOb/pGUM/Sel/3Yt9HD/wC7KS1/QsdVYMcMroDt953Ble48Pysi9/6W535tuVfdk2JJKf/X&#10;uWjrdtIZRjVOc+PTe7Ia5m0+1l30at9bnfovps/WP0N/oLnfUttbv9W8WOb6u55LCGiWhzaW/q3o&#10;Ot/R+yqyh/6StdYL3VY1t26dmNdduaCA54Y5n2qsez0aP+01+Q/2dSt/m8Z/8+hUYGPkdFwcW4Oa&#10;a8dhrtYQLK3Wfp37C4Obss3/AKamxr6rUlPP0041jvsr2nHtfox9BNTLO/8AMt3UV5P52z0/+Eo/&#10;0dZrKa6LxfkX233NaH10hoL3RLWWDGxKmPvs9zmVW2fo6/8Arf6OXW8O7p2IH2X0XPyXEVMbQ4WF&#10;rfabf0l1tNTvtDqqq37bP0v6Sv8AmF0H1Ya7pnRse97nWZObZ9tybXH9JYARVRvsd7rGvqpfbtd/&#10;pklPJvssyNmWS208Y1bHBzGl3shr2+2y9279Pf8AmM/mv0X84JtEhlhdLGWVhjj+dNrPWyP+uvd7&#10;P5H/ABibquK7A6xl49bvSLLLq9ZDSGOdtc76Wyx+Fd7L9vqMVt3RuuXE49eDa0tLQC81sqAaWuaW&#10;5G91dtexv6N9HqpKYmuk5GQ1zp9zawfIVsn/AKVjkCp9Z9MkTvor3fFpex//AFSvs6FktzcmnKya&#10;6fT9O5zqWOuJF+7Y1vqPw2/ofS2vSt+rOTQ9u3Ox7Ki1zqrPTsAcxzt+5tfqfSY4ek6rf7LPYkpy&#10;hjZVrKmYo9e4h1XoNMWb6R9k+0tc79F6TMbY+x9z6mVW+n+k/wAGr9vQutUVPnF/TbWscKLq3voo&#10;cW8UOfVkNdYz/Den77PS/wAGytdDRhYXQ6r3VtF11DBZmXOABuvbtZVQ9rfbXQzJspxmUN/4Wz9J&#10;b+kXN9Ouz+ndQ6f13PcH4HWHXlmh3mtrvSzH3S1vuzqLLMyr3+/ZWkpr3dLzqq7n2YN1WOyve4kM&#10;ZtYW0MpfWLbGb9j2s9P00+Qy/Hvccyl+Nk1n0s+l4jbYxrD67Hiara213U+q+mx/6rdi3/za7HPb&#10;ubR02wB7nZuPjh471Cz7dcP5VTmY3rVf8chdbxa8qq3LBbU5rR9ptcNxDGF78XMj/wA1j7bG5f8A&#10;puh5XUaP8DQkp5B8Vix7gf0Ntb3aSSLGtpc1rfznOabtrFdouqwmfrBAve71Lax7iC6Nlbtvt/R1&#10;NZX7vp/TUacOum3f6AovrcWOY9xf6T2F1dlLdznsZ6NnqV/of+t/o3oFFj6NPTc7J7y1xdugb9Q3&#10;3b7d9nq1v9O3/S1/4NKYVMeNzWA21MhrHy2v21w6ivJFzmOo9FrvXufsfXf+htq31K5hZ2Gchj7g&#10;bS93pV3uZ+rtLw0+hjttPr/p2OZ+uW0frP8AN/o6/wBEqLqXtAxnQZiy8CCIjbj45j2+70/Vt/M/&#10;wf8ANWId9b7K4b9Im24E87mfo6v+m1iSm7j1Y1NLXtLca2gOrfexrZ21F1X6SuHVZDNlXuZdXYt/&#10;6v2szPXrtFdeW7IYL2BgDa2mqjHx9jXGz2Nrx3+szd+jyvtNS5h4i+4tALfUZbUPzXPvay2j+xU/&#10;1Miz/i/+MWv9Wn145zMp0irDx2eo48udORa3/rlj3V/9cyUlIrs49T6lQ93sxWWh1FA+iypp9Rz9&#10;o+lfZVXvyLvz/wDivTYkqmAxwNkCX149gb/WeG4bI/t5KSSn/9C71W11nS8+8fSdSDZtPt3P9PEq&#10;sa0+52LbV/R/+4GV9rw/8LWtINDch2O5wrrqG11h4Yylu19pP7tVVW5UuoVOONXjAgDKvw6tW7XP&#10;abA9rnD6ONjMbT+p4TPzP1vK/TWoH1lzm42O/FDoszib8g92Y242Mq4+lmWs9V3/AAFP/DpKcXOv&#10;t691pjaQWNsdXRi1n8xjj6OI138pjH25l/8Aw1q7C847nuZUP0FYFdLB2rrApq27tv8Ag2fvLnPq&#10;hjuOdZnWCDiVusJmIvyP1ehv/WaPW/7YXR2W0OmT/wBEj/qWpKeV+t9fp9QZmAH9JTTkGeZrDsHK&#10;4/4Oh7ludAzjldJGO9xNvTiKXa/SpduOHZ/1va/F/wCt0Kl9Za22YWHkCHNptuxnxP0bWsyqg6f5&#10;TMpZP1cz29PzanXuij3YeWf+CdDW3f8AWf1fL/sJKdnq2YzCyn32sFtVmPjMtZwSPtF1H6N/+Dub&#10;6n6G3/Sfzv6H1ESvJsxCGVmu9gcMjEuewmNw/R5dAlu31GtZvpt9StmRT/N+tQrWdh0P6mMHPr9S&#10;jI6fkU31iJLRkVO31bv8JX/O4z/9J6a5xmeeik9K62x1wpJfh5DHGoW1uO71KrfTv/QZDvfkU/z+&#10;Ll+t6f6S26tJTZ6lXdlV4nRsd5GT1W1pfZqSys72V2v1/wAHR9u6hZ/6DLb6x07G6l044Ff6tXUa&#10;3YD9YodQPSw3OaN26r0f1bJ/kW+p/g1l/VptufkZX1iyW7W2A42BLdoIO1mZkU1uHsx6qaqem43v&#10;/m/X/lrdkbfdpzP/AH5JTiYR6rjWYlPUD9gycJt9lV4DLg1m2nCwMjc0ublYdb8vIZ7/ANN9k9Wn&#10;/B1LTrve0+uxn2d+4tfjlwsNNzCK8nDtcI9T0XfR/wC5WFdRd9C9Vsv35mWZEVNxsQR3Ia/qGR/4&#10;JkUbk9bzXWX27m0gMry3QGsY1v6PC6rY4/8AcLd+z+of+ay3Gv8A+89JTm9Qw6cVwOPa2ppYPseM&#10;4PtdfWwMoqwK9v6R3VsG52P0+n/uZ0y/pt1vqfZbrWS/ZPVNzmW24uO1kCwtdZkEEgbw0bcOl3pu&#10;9n87sW6w5OKbKyAx7ST7gC6t4a6l1lD/APBXejZbR69f+BsVdzraQPs9ldV5Hqh7wHCihpa1/UTU&#10;fbZY2z9W6Xjv/pXUP+6+JekpxbuhVUZGZW+7JdbVfWC9zmsMvoryHzQxno/Sd7GOa/ZV+jWcK7sT&#10;K9G4hxDB6NjRHqMDnOtf/wAFYxz2Nvq/65/NWLfc1pfl+m302DIp2sc4vIH2Sn6dr9z7bP8AS2v/&#10;AJ2z9Iq+RiUZVfpXQWzuaQ7a5rh9Gyuwe5j0lOJXj2W01PqI9WhrsZ7HEhrhW57KrNzQ/bdXU7a3&#10;2P8A0VyPX6mNiZdNzmtGc6h7ds7RZS4j7M57o3faKrPUqs21/p8T0P8AC1K7R0ltdtDPtd+3Ky66&#10;nwadPUrv1/o/0n242NX/AG/+ET5+JZi2DDy4ysbKrca7doYXNaWtvourbuZ69Xq1WMtp/R2s9/6K&#10;2lJSDorQcoFwlpvw63DxDsiu9zf83EST/Vxthtx2vO+xudTW4nlxpbne8/1/Ta9JJT//2ThCSU0E&#10;IQAAAAAAVQAAAAEBAAAADwBBAGQAbwBiAGUAIABQAGgAbwB0AG8AcwBoAG8AcAAAABMAQQBkAG8A&#10;YgBlACAAUABoAG8AdABvAHMAaABvAHAAIABDAFMAMwAAAAEAOEJJTQQGAAAAAAAHAAgAAAABAQD/&#10;4Rn6aHR0cDovL25zLmFkb2JlLmNvbS94YXAvMS4wLwA8P3hwYWNrZXQgYmVnaW49Iu+7vyIgaWQ9&#10;Ilc1TTBNcENlaGlIenJlU3pOVGN6a2M5ZCI/PiA8eDp4bXBtZXRhIHhtbG5zOng9ImFkb2JlOm5z&#10;Om1ldGEvIiB4OnhtcHRrPSJBZG9iZSBYTVAgQ29yZSA0LjEtYzAzNiA0Ni4yNzY3MjAsIE1vbiBG&#10;ZWIgMTkgMjAwNyAyMjo0MDowOCAgICAgICAgIj4gPHJkZjpSREYgeG1sbnM6cmRmPSJodHRwOi8v&#10;d3d3LnczLm9yZy8xOTk5LzAyLzIyLXJkZi1zeW50YXgtbnMjIj4gPHJkZjpEZXNjcmlwdGlvbiBy&#10;ZGY6YWJvdXQ9IiIgeG1sbnM6ZGM9Imh0dHA6Ly9wdXJsLm9yZy9kYy9lbGVtZW50cy8xLjEvIiB4&#10;bWxuczpwaG90b3Nob3A9Imh0dHA6Ly9ucy5hZG9iZS5jb20vcGhvdG9zaG9wLzEuMC8iIHhtbG5z&#10;OmF1eD0iaHR0cDovL25zLmFkb2JlLmNvbS9leGlmLzEuMC9hdXgvIiB4bWxuczp4YXA9Imh0dHA6&#10;Ly9ucy5hZG9iZS5jb20veGFwLzEuMC8iIHhtbG5zOnhhcE1NPSJodHRwOi8vbnMuYWRvYmUuY29t&#10;L3hhcC8xLjAvbW0vIiB4bWxuczpzdEV2dD0iaHR0cDovL25zLmFkb2JlLmNvbS94YXAvMS4wL3NU&#10;eXBlL1Jlc291cmNlRXZlbnQjIiB4bWxuczpzdFJlZj0iaHR0cDovL25zLmFkb2JlLmNvbS94YXAv&#10;MS4wL3NUeXBlL1Jlc291cmNlUmVmIyIgeG1sbnM6SXB0YzR4bXBDb3JlPSJodHRwOi8vaXB0Yy5v&#10;cmcvc3RkL0lwdGM0eG1wQ29yZS8xLjAveG1sbnMvIiB4bWxuczp0aWZmPSJodHRwOi8vbnMuYWRv&#10;YmUuY29tL3RpZmYvMS4wLyIgeG1sbnM6ZXhpZj0iaHR0cDovL25zLmFkb2JlLmNvbS9leGlmLzEu&#10;MC8iIGRjOmZvcm1hdD0iaW1hZ2UvanBlZyIgcGhvdG9zaG9wOkRhdGVDcmVhdGVkPSIyMDE5LTAx&#10;LTE2IiBwaG90b3Nob3A6Q29sb3JNb2RlPSIzIiBwaG90b3Nob3A6SUNDUHJvZmlsZT0ic1JHQiBJ&#10;RUM2MTk2Ni0yLjEiIHBob3Rvc2hvcDpIaXN0b3J5PSIiIGF1eDpMZW5zPSJIQyAxMjAiIGF1eDpT&#10;ZXJpYWxOdW1iZXI9IkRQNDAwMTYxMzMiIHhhcDpDcmVhdGVEYXRlPSIyMDE5LTAyLTE5VDE1OjEz&#10;OjI0KzExOjAwIiB4YXA6TW9kaWZ5RGF0ZT0iMjAxOS0wMi0xOVQxNToxMzoyNCsxMTowMCIgeGFw&#10;Ok1ldGFkYXRhRGF0ZT0iMjAxOS0wMi0xOVQxNToxMzoyNCsxMTowMCIgeGFwOkNyZWF0b3JUb29s&#10;PSJBZG9iZSBQaG90b3Nob3AgQ1MzIFdpbmRvd3MiIHhhcE1NOkluc3RhbmNlSUQ9InV1aWQ6RjM1&#10;NUFGMkVGQzMzRTkxMUE2QTVEMjcyNjRGOTkzMjEiIHhhcE1NOkRvY3VtZW50SUQ9InV1aWQ6RjI1&#10;NUFGMkVGQzMzRTkxMUE2QTVEMjcyNjRGOTkzMjEiIHhhcE1NOk9yaWdpbmFsRG9jdW1lbnRJRD0i&#10;eG1wLmRpZDowMTgwMTE3NDA3MjA2ODExQjc1QkU0RDYzN0M0RkRGMCIgdGlmZjpJbWFnZVdpZHRo&#10;PSIxODAxMiIgdGlmZjpJbWFnZUxlbmd0aD0iMTE5ODgiIHRpZmY6Q29tcHJlc3Npb249IjEiIHRp&#10;ZmY6UGhvdG9tZXRyaWNJbnRlcnByZXRhdGlvbj0iNSIgdGlmZjpPcmllbnRhdGlvbj0iMSIgdGlm&#10;ZjpTYW1wbGVzUGVyUGl4ZWw9IjQiIHRpZmY6UGxhbmFyQ29uZmlndXJhdGlvbj0iMSIgdGlmZjpY&#10;UmVzb2x1dGlvbj0iMTQ5OTI0Mi8xMDAwMCIgdGlmZjpZUmVzb2x1dGlvbj0iMTQ5OTI0Mi8xMDAw&#10;MCIgdGlmZjpSZXNvbHV0aW9uVW5pdD0iMiIgdGlmZjpNYWtlPSJIYXNzZWxibGFkIiB0aWZmOk1v&#10;ZGVsPSJIYXNzZWxibGFkIEg0RC01ME1TIiB0aWZmOk5hdGl2ZURpZ2VzdD0iMjU2LDI1NywyNTgs&#10;MjU5LDI2MiwyNzQsMjc3LDI4NCw1MzAsNTMxLDI4MiwyODMsMjk2LDMwMSwzMTgsMzE5LDUyOSw1&#10;MzIsMzA2LDI3MCwyNzEsMjcyLDMwNSwzMTUsMzM0MzI7MzI4OThGRTFGMzYzNjA2MUJBOTI5QURD&#10;QUZFNEIzQkYiIGV4aWY6RXhpZlZlcnNpb249IjAyMTAiIGV4aWY6Q29sb3JTcGFjZT0iMSIgZXhp&#10;ZjpQaXhlbFhEaW1lbnNpb249IjMxMCIgZXhpZjpQaXhlbFlEaW1lbnNpb249IjMyNyIgZXhpZjpE&#10;YXRlVGltZU9yaWdpbmFsPSIyMDE5LTAxLTE2VDEyOjAzOjU5IiBleGlmOkRhdGVUaW1lRGlnaXRp&#10;emVkPSIyMDE5LTAxLTE2VDEyOjAzOjU5IiBleGlmOkV4cG9zdXJlVGltZT0iMS8yNTAiIGV4aWY6&#10;Rk51bWJlcj0iNjMvMTAiIGV4aWY6RXhwb3N1cmVQcm9ncmFtPSIxIiBleGlmOlNodXR0ZXJTcGVl&#10;ZFZhbHVlPSIxMDY5MTQ5NDY4LzEzNDIxNzcyOCIgZXhpZjpBcGVydHVyZVZhbHVlPSI3MTI3OTA1&#10;NzgvMTM0MjE3NzI4IiBleGlmOk1heEFwZXJ0dXJlVmFsdWU9IjQvMSIgZXhpZjpTdWJqZWN0RGlz&#10;dGFuY2U9IjE4NzQvMTAwMCIgZXhpZjpGb2NhbExlbmd0aD0iMTIwLzEiIGV4aWY6Rm9jYWxQbGFu&#10;ZVhSZXNvbHV0aW9uPSIxNjY2NjcvMTAwIiBleGlmOkZvY2FsUGxhbmVZUmVzb2x1dGlvbj0iMTY2&#10;NjY3LzEwMCIgZXhpZjpGb2NhbFBsYW5lUmVzb2x1dGlvblVuaXQ9IjMiIGV4aWY6Rm9jYWxMZW5n&#10;dGhJbjM1bW1GaWxtPSI4NC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MDE5MDZDMTFDQzM3MDUzRDU5OTlDRkEyOEIxREE1NCI+IDxk&#10;YzpjcmVhdG9yPiA8cmRmOlNlcT4gPHJkZjpsaT5KYW1lcyBDYWxkZXI8L3JkZjpsaT4gPC9yZGY6&#10;U2VxPiA8L2RjOmNyZWF0b3I+IDx4YXBNTTpIaXN0b3J5PiA8cmRmOlNlcT4gPHJkZjpsaSBzdEV2&#10;dDphY3Rpb249InNhdmVkIiBzdEV2dDppbnN0YW5jZUlEPSJ4bXAuaWlkOjAxODAxMTc0MDcyMDY4&#10;MTFCNzVCRTRENjM3QzRGREYwIiBzdEV2dDp3aGVuPSIyMDE5LTAxLTE2VDEyOjExOjA5KzExOjAw&#10;IiBzdEV2dDpzb2Z0d2FyZUFnZW50PSJBZG9iZSBQaG90b3Nob3AgQ1M0IE1hY2ludG9zaCIgc3RF&#10;dnQ6Y2hhbmdlZD0iLyIvPiA8cmRmOmxpIHN0RXZ0OmFjdGlvbj0ic2F2ZWQiIHN0RXZ0Omluc3Rh&#10;bmNlSUQ9InhtcC5paWQ6YTlkNWVjODgtMjhjMi00YmZiLWFhZDktM2NkNTc3OWQwMWE4IiBzdEV2&#10;dDp3aGVuPSIyMDE5LTAxLTI0VDE3OjMzOjQxKzEx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3MzIzMGU3Zi1kMTY0LTRkYTYtYWVjNy0wYThkMTJlZmFkMTAiIHN0RXZ0OndoZW49IjIwMTkt&#10;MDEtMjRUMTc6MzM6NDErMTE6MDAiIHN0RXZ0OnNvZnR3YXJlQWdlbnQ9IkFkb2JlIFBob3Rvc2hv&#10;cCBDQyAyMDE5IChNYWNpbnRvc2gpIiBzdEV2dDpjaGFuZ2VkPSIvIi8+IDwvcmRmOlNlcT4gPC94&#10;YXBNTTpIaXN0b3J5PiA8eGFwTU06RGVyaXZlZEZyb20gc3RSZWY6aW5zdGFuY2VJRD0ieG1wLmlp&#10;ZDo3MzIzMGU3Zi1kMTY0LTRkYTYtYWVjNy0wYThkMTJlZmFkMTAiIHN0UmVmOmRvY3VtZW50SUQ9&#10;ImFkb2JlOmRvY2lkOnBob3Rvc2hvcDpiMjQ5MDg2ZC05MDM2LWYzNDAtOGI4ZS1kZmU0NWFhZGZl&#10;Zjc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RwE2AwER&#10;AAIRAQMRAf/dAAQAJ//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D7efyVpcvuFe&#10;kv5rXx23jUdi4iko8ZB8mNjUFD118rtsYoQwpj8xn9dKnX/yQ2rDBpaGauQzVVMbwZGVyre/de6U&#10;P+h/5EdGdaZ/s34j9i7H/mG/BzMVArextkrtOs3ZQ7cVEkdo+8fjxlJm370/u2CnMqruHb08FTAE&#10;8y10SaR7917oIuqKTC9hb4oeyv5eHbm4Pj38g6Uy1cHxj7D7FpcZkstPdpKvC9B90ZmTHbS7dxNa&#10;UKptLd0ePzDx2gD5Zrufde6nVadK/J3syk6R796wzHwe+auZ3Rjtkf322h1xmMf1Pv7fu48lFisR&#10;R9xfH6mpKLP9S7iz2Zqo0fO7UjlxUjyeWXEhCZV917owOA29tnuT+YxtrZuPkhrOqes9+YPadE8m&#10;qopG6V+J21oKOolNgvlhzO1OrppSbASS1pJ/V7917oym7ar/AEnbs3Bu2IJPu/N5bM5apoq+aSFc&#10;x/EMlVZur2/k5aaLzGOCsrpno54wJ6GYtU0145aqGo917pB08v8ADZWNSk0+GrXqKaSgqoFWfH1V&#10;NExqaKuWFI1os3jIo2Y6CkbwRmop3aiWRcV7r3SxWHJ42jkon89VhsjE0+OmOtoKiknBHjW7Gein&#10;oXuslOwV42UmIr4jT03uvdCHX9kTfET4/Zj5KZ5vuu59/wAuc66+K+IzJSprYcsKeWi3d3RlKCan&#10;aGXH9fUFW0NBKrSUtbkZUeFvFKgj917oJPgl8k4u/tlY34a93bo8PYOOqK3IfGPtbcmQmeevylS0&#10;lZk+nd5ZaeQzTwZuVTJhap2MsVSqRLqeClRvde6Su/V3TVbmqdl5XG1Wzq3aeSyGO3FS5SKSOrwE&#10;0dTHTVsEtIAC9ZLe0JUSKyhdLEEtH7r3UFMlDJQ02BxtPPSbQhlK/bwhZa3d2RAmpmjE0ckXlpnC&#10;NHLILwzKsl3joo5pJ/de6UjZOpVYYGbWYlkQxI2ulph4letlRmTR9oSwjedkVZpiuu4eHHy+691D&#10;74osjuH4bbnq6h4Cdid39Z78o6NJZGq6fB78we9+v8tkponeWpagyObo8UUnmd1qZLvGWIkqar3X&#10;um3ZkFNvP4e9K7irKYT0+y939tdJ52qVZpayhhfPY7tLZ1fCEqNLGk/v/VIqLCZSsTEF5BTqnuvd&#10;I7bwym1svSVVKvgyWFqaWaKGBUipaxYHSehrKCBKcxp9zJGklMiQVssVYjQqKio9I917qPvXZOPp&#10;qr++21KKHH4jJVcZyeLhpEjGz81LE0zU0LJNHHFgKuiUzUMnniiWkilp5ZFWjrRN7r3UPEbRw26t&#10;v1XW+4KGmpsVXSy1G0a/xzQybVzMUc7Jh/OsbSjb1SlTKKaQRq9FBUkrLTNTwmT3XugepNp5LBGu&#10;2zuOi/y3Dz1tHHI9JSf5VFpqHqYY4ozTQRyywGWR6aIqslOlRTl6WiSKab3XundqP/IhkKemXIfZ&#10;0k9Jn6C9P5stt+q8dXVSiqRYS9fiXkWrMuj7lIpFq2NLCsFO3uvdKHC0yzKtNUSmZo0Spw2TSOmg&#10;lrKCVVMUssU8UVFBX0ckOmpgqNcUUiSRTwwY2c01R7r3Qrb17Q6V+KnTdN8lvkrBkchtvI5bIYvp&#10;jo/A1j4ve3yM3/h4qr+N0uIyGVjqK3aXUeBqMpIu69wVsM0gWtq8c0NRlstkaPGe691Q53v8gPmf&#10;/MhzVJmOydx0GwOl6TMVFT1x03s6iqdp9PbSFdUvpGzOvMSRU7x3DM7Wnz2XerymQnZnarJcoPde&#10;6G3p3+Sl8geycltCuyux++cR1jkc7hjvTsbJdVVm2dpbc2X9zHUbs3PUZLcU9H4sXh9tQVVS86l1&#10;UR3v9Afde6ti+IvT2T+cPyg79qdqZqg66lrOm+76HqTJVL0tLRbe3bu3rfPdS/Hva9A1XaEVmGxV&#10;VHPBHGDMIcNLJGB4yy+690AXzmnbtf44fBX5jphKPEbp391Vk/jT8i8TR0lPEcH8jfjTkJ9mbvhz&#10;8tLHThNwZlqSskk8wE0sdMj3cG/v3XujbfG/uDZdJuL+Wh89Mlitt0uDxe4c9/KU+etPJj8bQYmv&#10;2R2vQGX459m7npKWNY5Wkr6qmp6zITIzSvH43Nh7917obNvdH7X6S+TPetP3fFFifjX8MMBuDsDv&#10;re2TwuPigq+uNvPvrJ7RpaWirIguUyfaJFHQ0lLGzyTiaQRglVHv3Xuig/KfujsLNbepsdJshcV8&#10;vf5huV2P2NvjYmFo4J810j8YC9Hivh38PsPDDDTNiKuPbsdNmc7TxRRrNk6yd5ARKpX3Xuhg2Z1j&#10;1xUbuwXVO86unzvxY/lu7k2v2d8vd3UkPmpPkx/MRzUUNH1V8edtzF/Jm9k9DQ5GB6+nAaFKi6Tg&#10;Xdh7r3WfsnJbz7P/AJjXyC3btir2ptXfGI+O29M9jMnn9twby2btrdKfFzC4WjrM9tisxebi3Hg8&#10;Zurc0Yq6eaiqzLTq94ZT6G917qunsPMnbMBl+VHx63b0KZRWU0vyZ+IVHP8AIb4kbhnp5TFLWbn6&#10;pNau/umkqJ4QahKbJ2j0kw4NU0qPde6R+H6n3p2Pipd0fHzdHXHyV21CprKjJ/HvcGM3fuikjRBH&#10;qznVtVTYLunbk8MQXyLWbdijjUizkXPv3Xui555twRVVZQ5NaqhrqGoaGvoq+FaKvo6ynYoaeuoa&#10;ingnpKuEqAyyosiWFwPfuvdB5W0dXUSA1E7kJ64380LvG3JKgrpI5va/0H9Pz7r3Q29MZLD9Y4zs&#10;P5KdkQRbg62+OWCx+4YNoZYh8P2X2/uKsqcT0n1fkYrgVmAy+6KeTK52JSG/u3hsgBbWPfuvdGt+&#10;N+zdxdZ9cfxTfFbDkPkb3/kIvkX8hpcjQxLnol3W1TuHr3aVVgvs0zEGA25trMtla6mooqHDx5bO&#10;NDVZemGPFMPde6MP3rvFevc50r8b4sbQJvDd29+nuwO/a6Wnx7VuOocpujEZvr/pyVaSD7ajFLiq&#10;uDcO44Ii0MuQqqGlBkTH+af3XuhA6uwMNR8rflHSDFUDYzHfMPpzGyYtqKmaijirPmZHQwUaUbQm&#10;njpDSJLEY1UIY20W0kg+691//9Au2+d+/IP4c0eE6G+UvWSd79JV0Kybe6o+QG2c/LgKDFz6XfcH&#10;x07xxNdV1+0i5jYU9XtLNz4uWweakmU29+6901dbbOjye7qLt3+Vp3v2VsDuqiDT1Xxg3nvPH7T+&#10;QcEdOv3VRRdV7zx74XYHyd2sQhLYeSCizzx+h8XWXLn3XuvZ3ub4x/LjcGY2t84NoSfDX5SU9ScX&#10;U/Jnq3rapxHX+4d0QPDCyfKn410yY2o27mnmRnq9x7WioalWbXU0DhLn3XujvdGR/LXpncxk+Wex&#10;+ufk50b0T0z2J3p8XfmY9Qe0KDbu4thYuGg6ig6X+SW3K+nyecwuW7I3Vh6c7L3Y9T9pqZo6GnaH&#10;V7917pEfA3bdRSYL5H9u1hRqnB9cYrqjbldVTmB6reXcmfjbNCnqNQYVf+jvaObEzD1LFVk6kLBx&#10;7r3SsO4p3yQeaU01aJzSQ17zNQz01ZG5b+HZCUNT+CeExq1naJ4SPPC6gEwe690MeDrsf2LDXE00&#10;a9g4iKCn3XtmpePErvfE0E6/aZjGSmOnjxW8cRWxq0NRGUjNQo1iIMHp/de6HbofrvD70yU+Gyuf&#10;hxHXW26DLb53ru3IxR0NPsLYu3qN33PnK+ml+xbEVApsbJj6igYiKWpQCBYnp1gh917qln5zfLCn&#10;767P3b23VxVW2+pNhYGPanU20ZpWkO0OqNqK8O38cI2Yq24Nxylq/IPy8+SrGBZgq2917qufYG/N&#10;+4PPYRuwpjjYOx5E3TsHIUs01JUbTzgmjrKTZklanhlpMhDj46epo5FIcVOoKdZOn3Xutk7rTs2D&#10;579b01Rk5Qvys6e25FH2VgaJUo6z5F9b4OKClxnY+JemCSVG+9p0+inz1NEkk9RTFZaZNRgFP7r3&#10;SHqaCWmk0IAtYaWMSVbKwo8ThtJjbTBFBIgWpnpmjiQankMOiJFaGpqKX3Xuo9RBRYoJPmInqU10&#10;Ph23DTvVV2ZyZWCHG0WbjpkbXTQfxCMpi4n11tXWQU7NFBLV1Nf7r3SspBUbj2R8kNjZRBktzb26&#10;F7CrJYaaVq3GbezXXb0XamG2thhTGHH5jN01T1xUDK5wRqamugaioU+zoamPHe690CXxY3C9X8V+&#10;/sOZKaY7C7i6W7Dx1NOs1pKLemE3zsTdNKkkcU9OkWQTF4pmM66FlponQ+VUVvde6V9XT0ctHBkK&#10;V0OPkEk9LMom0Y+WRPNX4+qqY4MaIKCthiargMlTEkNRDUxl44XIPuvdKTee7OmPj11hTdm/LDtC&#10;i6V2ZvbFVB2VsQYc7u7p7cxMcwdq3qjrPD1eKkqNs0OdK1dDn8gcNhqWVJ6WGoallaWo917qsDMf&#10;zh/iht3ISUnXfwb7D7MxMBWCXPd2fI+TZ+SrqWKcyiug2n1Hsg0GCrEkAlpfuMrlTSSesO8paRvd&#10;e6PN0d8pfiR/MHoczi+nMVvrov5Nbc23X7gp/jrv/PUG+YO19v7eerzWerOle1aHHYSr3Ruva230&#10;+6G38pjhk5qXGGeBchOrW917rAuMloKmnylIFiVYqWrSSlW1LVUpqHdkiSWKWyw1NUZ4UdhTvHUy&#10;RQirrRLND7r3Qgbc2v1Xtvbe9O9+6c5LtL4x9G4yHd/ZmSxM1PDmclk65mp9rdPday/deWq3j2vn&#10;oI6TFrQoUoWiq2eWSpxxyCe691RXJkO7f5qXyuo+0d2bTkq6TPZrBdVfHrojbeobY2ztfHVRotid&#10;RbNpW8VPTbP2nSyeXKVpCHJZBqmrqW1POy+691aZ3D8k+p/5bFfWdH/Fmk2H238vtuxDE9yfLDP4&#10;XGbr2l05uuFDFkOtfjRtnJ09RhIsptOT/Jq7cdVFNJ93G0cUY0mOD3Xugm6C+QfyA3r1/wDKf5Ld&#10;w9zdp9i53J7ex3xr2HVbr35uDK0K717vFdluwsjS4OprxhqeHAdN7WytMqU9MsdNLnICiodJX3Xu&#10;jA9Udj7g+KvV3x13fttaKDe2/u5sl8kmecB66k2b0pjsz1j11QtThgyUG7spu/dkqa7CZY4iosLn&#10;3XujffIjqrDb8n/mQfFvY8X3ezPkLsTr/wDnUfBlqaKmhpslPnMZR4z5N7OxBpvNB9xJl0epali0&#10;ODltRABJPuvdVUfy7qjGdyyfID4FbryAodsfOfqHIbK2Pl2t5NpfI/ryKr7B+Pe8cc850UddHuvG&#10;vQ+QaXY1UahlHv3XurOOyPnLtr5udTdBx9k7ciouvPjP0t1Z8jf5riSxx0mW7Z+VHTGbzPWnx6+E&#10;+4JJ4YYqjI7t7l29X7jyuP8A3TFiGpnkRQGB917osnQtP33ufc1R80JsbSby+cvzX7I3T1d8DtmZ&#10;aJ3xeI3Zk6Sppe0PlHmMdKlQcV0/8ZtjiWPGSOqQrJTRpGSTCT7r3Qi98PsbrTb/AFP8LOkM1U7i&#10;6n6LrIzuDf8AUiCozHdnyK3TmdzjtXvPNZSlmmnzFZuvOuy07tKwRUYIdPj0+691zi7B2vsb5Z/z&#10;Aux96bWyO9NqbW2rvvaeQwGE3J/dLOTRZPt3q7rfGz4Hcv8AD8vHiM7hHhWsopZKWog+4pEEkbRl&#10;h7917pT9f4TF9lvPub4j9h5Dd9VDjgK3qdcimwPkHs/CxwrR1lBJtOiq2G/cVS0YgopshtaevEmL&#10;o6Gc0sVXiokqfde6Jb230f8AH7s3ccmZ7G6rqdjdrY/IQy0/ZvS3h6K7t2rkqUVpefJxbQwr7Vyu&#10;bpI6Gepmhr8LU5RK6gq6NKoLNi5Jvde6DfeGY7A2DhJV+Uu4Mz82vjdt+mxdLubvXB4fHYf55/Ei&#10;gyFXWYrH7j3eKquy0XeHWGPyVDPC8WXyecxlbDRuaHIYNZaaaf3Xuiy929bVvUm4cQlLurbnZHXu&#10;+tu02+uoO3tnQ1B2V231zkaipo8duvbyVaRV2NqqWvo58flsTWCPIYPL0tRRVSCSLU3uvdKqp2bQ&#10;77wH8uvofK0b1uzu8fkF3P8AIPtqkpxFFLmtp9JjHbPjxDzSVePhSlo9lbV3SFM08SxyZiRvJGLn&#10;37r3Vr+x6rF4+ff/AMmOxaFshtTqOKr7Wn25m8ZJBQby7U3FmY4esNojE1uPw2yzHnd+TQ1MlVhs&#10;IchFicdWGTMGZI2k917qruh3vuLdvc2L7F3rl6nP7r3D2jhN5bpztbI8tVlczX7voctk66Z3Z2/d&#10;nLaVvaNAFUAKAPde6uP6goJ2+e3y32/GW+zPy/6lyVSqutrUPzj2f9u7va2lf4463A/Uw9+691//&#10;0U1sn5RbI+KXVme+InVuPyv8xLsvtV4MBktldhYjde6fh915n6yR/Hjegeka+lp94dk77FVML7lj&#10;hwVM5H+SQPHqkk917oocPxu6Q+MdRSZv5p7my+6O21qaaq218JuhNw083ZsWbM1PUYyi737UxiZf&#10;D9IxNK6hsLilye8SBoEdDLZx7r3RnPk1sndndW5tp/KH+bBu3DfDrr3HbFw21+nPjl11t2HNfLns&#10;Trnb4ePBYfDbX3RX5TeFBQaFKz737NyUlQSxCROCqL7r3Q6Zvuevxv8ALYzWydgfFeH4efHTuzv/&#10;AGRRdIbLya7iynY3b20+vtt129Owu7uw9/7ojpcl2BXbj3NJtugiqKSnpsNT/aSxUiuihvfuvdZN&#10;mV0HWXxW6T25VwNS/wClXd2/O7N0uVkhaal/iB6o608tYn7lEkOJ2lm6mmZWj/4uBY+RHYL7r3UL&#10;L4k1iithdsjHkKeKKHJRMWjrYEHmixGXWn1EVlPImvH1cZLwyLoOqJ18HuvdN2JqJ6TJ4uso8k1B&#10;naFtO2s8I5DVjxiOlGNmiE0Zmj/eSmlpZGMct08bR2han917ocfn13TP0z0phfinjKahwfdvcOK2&#10;z2B8s2w05kO1cC1LTZPY3SpqgtPNFVZP9nMZynaKIqgpad0C+hPde61492hexd+Y3rtB5tr7QOP3&#10;b2C31hrsgG821NpSm1m80qmsqkuf2kUEe/de6H3J9Cbr7n6g7c3Tj8BWV2x+qoNpV++NzUTIJtk1&#10;m7MxNhtm5uCO4mlkizdOdZiBEUNzJaMk+/de6SPxr7z7E6+3dhd1YLNTbU7v6YztHNPXUp9M9TCj&#10;LRZ2OnIRMht3dmOZ46mFgYZopZYnGll9+691sSy1/X/yB6gk+U/V8GNwdHHXx03d/WcKLPN1B2VM&#10;sDSZelp0pah6zY2cSmFVhpZInihLLCYKj7ampqL3Xui518s1BPGsMVVS5xQSyM/+W7Nx1eRM0WpG&#10;kZ+yt0x5qNppDLM+DosiFSX+IZRKrOe69099H7hwuA7T2JW5pVh2fR7mo6DO0lMKaOjk23uKgfbe&#10;eepA8FDJFSbNrJ2p1kCwfb033ZIhjpJNt+690EPxk2tldkbu+bHQ1RLUtkcH1dulWiiqDSNXZXoD&#10;uLauQl8kfnozVwVWDpsgzweRTKj+m8mj37r3Sm7B7l68+GHx3yPye7b2/i971+48xlNo/Ffo/PxX&#10;pu2e0MdTgbkzu9oJZavIS9GdSPNT1WSkiqI1y9dMmIAQlz7917rW7xWL7s+dvde4O5e7d2br3/un&#10;e24aaHM5wwvU5/dmYnmio8NsXY2Io4TS4nEY5JIqKhoKCBaTHQeOnpoQ1gPde6uZyPx4+DPwxmwH&#10;W3zE7a3NsftTMrQLnulfjJsba/ZOf6Ox+VWPwZr5Dbvz+XpcXHn6OnqUq6nbmOavzawBw7I7Ip91&#10;7qvL5u/Gvffwe75oewOrtx0+E3f1duXZHZex+xuv2en29uDC5A4/dvUneWw5YzoTD5+llpJpY1LR&#10;EyPFJdkn1e691f51jtzcPzE2xsf5K9B7exOO6R7u2nW9hdm5mbJUOF63+Knbm1fFSfI/ZHZmalrY&#10;MRsfbe1c5PJuDbzVISoye1s3BR0umnxh1e691Sb8/vlNgfmj2ftD4s/GWvylL8MfjzkK7IwbqqVl&#10;o63u/seohhxe+vkhvKB0gZ6zcVPRrito0dQoGLwMMYijgWWSGL3XujsVO78d/K7+L23N5YOkGI+Z&#10;/wAo+uq3GfH3G+FFq/jH8asokmFzXc9RFUAyUfZva8Ilo9ulh5aWg8tUfUZEb3XuqGP4o5Lyyyu7&#10;EySzTTM0ryO7NJLLPLIxeSWRyWdmJLMSSb+/de6uno9gbmw3UfxB+LGBog2+d4Y+h7k3HjYx45qn&#10;tL5T12DTYGKyyPbTVbd6hxu14xrP7Br6gekFr+69175Ib/2/ujvvsPB7CqBV9ddTYvHdJdd1AZvt&#10;qvavTmExmyItxRM1tce6srhqrLyPzqeuZje/v3XurFOt+7KrFfF74jfMMVNblNyfyrPkfg+ou6cX&#10;FTxQ02Q+BPy9x2F643VDmpzqXJY7Zu5Ykq443BSCHGHyC1mHuvdVHfMbqrdXwf8Anp2FtDYbT0k3&#10;XnaeI7U6SyePSaBKvaWYyVJ2F1pWYyWNQZaOipZoqFpIiYy9JIoNgR7917o3nzn7+6a70rpdr/H/&#10;AGHWdR9U787Nyfyc71wPiWhynafyS35icdBuXL5BaasqmpdsbUp0qKTGxHx/5RVVNRHHEHjt7r3Q&#10;Dbk+SPbGT37jOx6PeFZtHc+3uraPo/aNTsIzbPi2X1BSSpUjrzacGBlx6YfBZCqjWWu8Vp8hIimp&#10;kl0qB7r3QP028szQ1NPPQZeopKqjkp56OaBqinlppKSTz0klPNFMHhkpZ7tGVIKsSRYn37r3U2Xt&#10;bdC0nYtHXZ6orZO2TQNvzI5BZMllczNQbqp95rPNX1Y+681ZuWjiqKlw7NMVs1/fuvdJCnlqqaWj&#10;zGKrJqWroaiOqoMrjaqaCqoa2nZXiqqSrpniqaOsp5FBV1ZJYyLgi1/fuvdHL2p85981Bo8J8jsD&#10;jPkZtqKn/h6bg3DXT7V702/QuKNXl2r3jgYl3ZPW0y42lkp0zwzdKk1FSuI0amgeP3XuhwzOK27t&#10;PB7Z7t6L3BNuvrDeFVm8fhM3ufF4Ony+187/AA3HYfe3U/au2WqI9r02Up9rvQY+WOaf+AZrbRoI&#10;Y1/h0cuLzXuvdESzXW9JtHAd9/HDD00lL1xjdkT/AD4+J+HqKivqJ+toIN1YzrL5cdDQVucpKXNt&#10;hsO0QyNPT1kNLWOm1qSrqIIamuqUPuvdNuydzRYui/ludstWfw7H9dfJrvf4p75rHqZaVMVivkbg&#10;sFltt5N6zHPFX0dFJQb33B5JYTHURfYO0Ta7MPde6PJ2klVJ8L+0dvUtNjYcjsH5JdQZDe8GNpmh&#10;rIaGbanbWzqSfNzV++d4biq4qHdjfbqa+Oh8M1SoVGaQ6fde6rQwk/gzWOqCR/k+Xxc4vYL+zkKa&#10;Y6vxb08/4e/de62BOkMaz/zJfmZCscRji7r67zMgvaJQfmr0Vm0f/EaJD/sTe1vfuvdf/9InezN+&#10;9kdXUu76br7d+Z6+y28sFPtTKb12klJjN7RYGWqNTNjcPu5aB9ybeo68/t1ZxtXSS1VOWhkZozp9&#10;+690ZjoPc2I6urdqbE+CewOv9jfIbdeDqsn2R88vmbvzrhKvrmdKQ1e6h09i85HPs7q+lokaZoso&#10;tPlt1ZRbqieQen3XumHYEWzcj3BuHHfErr3cn81X52V1TNuHf/zI7+xNfUfGXqCsTWlbvPAbQ7Dr&#10;1xufotvTjyR7v7FraXFRmMPR0GgIp917oSfm9le25cZ8XOre1+7KT5J9wUvWOZ7U3t2ZtvcUu69o&#10;7m3l8iN8Vub23idiZIUmNo59rYLYWEwOOx6UNJS4/wAUYNJGIGQt7r3Q9fKPZLbU3tQde4aWCqh6&#10;a2FsDpOWjI+4xuZn672ricLut2sqpBNLvaLJTgahZ5SQ6yKp9+690Vjau559l5Kanmgnrdp1z+Gs&#10;x9X5w+JmsZDCjwsk9MkUoZ0lj0lShliKuksae691Yj1mes+m+st0/N7sTGUG6Nm9Y5CkpOpdr1MN&#10;M47Z76yMMq7KwlescP2jY7bbRtXZieMKrRUrcAF4h7r3Wvr3V29nctV9kd3dj5Ofce7tx5TMbx3H&#10;XzMfuNwbqz9a860sKFj4hV5OpSGGJeIYAqKNKAD3Xug16s2vXbX2qKjPkzbt3TV1G694VFmaSTN5&#10;YCX7JV5IjxVL46ZEHAKNYc+/de62ovjlt3ZfxE+P3Xvx37R2TJnan5V4bI7p+VE3KSbW2t2JhG27&#10;s/bEkDhp2y20MLUpVSxRgPDPHNKoDSqffuvdazvzK+O+9/jF3pu6igjfI7v6irajG5AQqY6btXqe&#10;sRMph8pSFLrLPWYGeHI0T3cJLriFygHv3Xuh++Hnyzznx831gO3Ni+Hdmxd2YqHF7+2PXMhwnYmw&#10;chKr5DAZSnnD08GWoZA0lDUMpeir4uf22lR/de6tE73p+vNtbY293N1xuNMv0d27I9b1/uGrYyZP&#10;HZarqqiPcGxNy0sq1VUN/wC26rIVNNVJUwzkUslTXVDVFK+Tp8r7r3ROqnsbIzmqpdpbajlpopcn&#10;TUmf3FW11FBWR+SgagztJi555cm0tTWrWVhWtklnLGikneStTKT5T3Xusg3j2w3a29e6KXdG0cHv&#10;nsSg3Tit1S4/bEORxNbi964U4Dc9AMVnabKUrfxbHkmWeQyVJqiajy+f9z37r3RfPkb0lWfKXKbP&#10;zfbm75sxVde7GxvXGxcfiDPtXb+1dpY2srMl9jhdv4mmOHpKrLZbIT1mRqvAajIVkrTTuz2I917p&#10;a9AU+5fiNt/euU6d2Rgch25Fshtp9F9mZevjykHRuZyVYF3J2RidqvjLbh7Dlwks0WJr5mUYmsma&#10;qEUz2C+691Wbm/jF3TX5PI5bKImbymVrqzK5XNZPJZWqyeVydfUPVV+SyVVX0b1tXka6rleWaaVn&#10;klkcsxJN/fuvdH6y+SyPZ3w+6c6R7a21lsj3D0ZXbq6x2tummgjrsDuX4w7jp2zu3dk7jrdMGVTc&#10;XWO9aquhw9oZoziMh4/KhgRT7r3RBcT8Pu+cJtPdfX2C7g3pguuN81lDV7v2Jh5d20W1d3NiZi2G&#10;n3btqnzuPwO4q7GxBfE9VBLocDTYAW917o73xL646Z+M+QqN0dl9S7x7ap9n4uXcu1OuIUx2HwXa&#10;3ZlGyfwCk7e3ZW1sdThuvKCYCoqaSgpKuSrjj+2CpG8hk917qvj5O9o91/IHvDfXcff1XPXdlb4y&#10;QrMiPtmoMPi8bSRpSYTbW06COSWlxm0dtYuKOjx9LC7JFBGLlpGdm917owHwm/lz96fMXOwbnw2z&#10;qvDfHTZ2ap67ufuncNVFt/Zu39k4CVMtv6mwGTyHO7N3UW1aWqaLH4+OpkSbQJzEpv7917q534O7&#10;Zr/mD88969lx7iwXXEsVHv8A3j17lc8YWxm2N/bhxVZ1/wDGvbtDTVRSKtrtvZzJYp6KlBWSX+D6&#10;Yx5NI9+691VDk+vdy9Y723v1/uqjfH7l2jmd0bZ3DQ1jM8sWYxMtdj85FLIpZpfFU7dlXVezkk/n&#10;37r3R5PgH2V1vgaX5DdO9/VVXB8f/k/0p3V032XMwNVjsRV5SDc8uxNySYsgLW5rD5bDPBiwlpkq&#10;a4FD9ffuvdFX7Z7t7I7jj6kyPaD4nP726k6S676Jp920WOjpJc1t7rjGNjKHI1jF2rKzJ5GZ5ame&#10;aWSQ+SdlTTGqqPde6Aytzdehk/dhiDAsA0YNmvYaS1v8T9effuvdImv3JXR311SWYA+mGMNa/B9L&#10;cm/v3Xuk227qglfJKrC9iTGwIB5b+0eeLDj37r3UWbdWosLm30u0YB5sLWVQPoffuvdSsVvWqxFU&#10;ZYQZqeVl+7pSB46iK4B9JICzBCdLD6fni49+690LNV9jkaOkyeNk8tFWR+ama1njINpYXX6pJDJ6&#10;WH4Pv3Xuj2fC3NV+W2j8mOr0mmakqOp6Du7AQxPCJqDfHTG7MNAlbjvu2FJBU5TY29s1j52f0zQS&#10;iN9Sen37r3Saz2Oas7N+Ks1CYJH3lH87Pi5VYkzOtPQUfanxfOdwGKZpY1qqM0+7qaaaKGz0yO/7&#10;bkAhfde6r429WSbt+G3zR2VK8jV+zdndSfKrYrFVknxm7+nuzsHsrPVtHIEaWnar657jyazEHSUp&#10;kLfoBHuvdXyCGPfy/ILrP71Ex/enQW4N8bLxmb3VmaqordzY/a+B+SO0f7jbb3FS1lOYhlcI1K5x&#10;mUijaOoYLRHQFi917qkczWX7lWun7Uo/xW7OB+LXBHv3Xuti/oitpk/mLfNhiX8U+R6+r0vbyiem&#10;+Svx0mMY/skfcVWgt/qeffuvdf/TDmTZVFUxRsZUu6I/6Y2GplDMRzcAk/7D37r3TQ/W1E4Y+eEF&#10;rGxWMcg3vfyE8H37r3WPc+1N/bh6fznQlL2LunC9Rbjzs+6M9sHbO46jbW3s7uKeCKmOV3HR4Z4I&#10;tyyKlPGViyK1VOrIGEYYavfuvdCVhNy09f8AKvortTtPCU2zeteusj0LiK+g2/S5PcWMwWyuiNsb&#10;V29g6WjiiSsyVcuRi2fA86lGcS1chsVF/fuvdGCzm7MP2bks3n8Xn8dX5HcGXymbq0psgaw1WQrK&#10;lMnkBNFVhK6iq2fLQ+GWSKNTK608mhzH7917pl2j0huHvTf21eu9p0MNNvLc+Tjwy1TwRihpYEjW&#10;syuR3BAWjh/g1BjKWSsapvEF+3KF45Qg9+690A/z/wDkPtTsXd2z/j90jUlPjP8AGGhrNjdcmBis&#10;e/t3CTxb+7cyQspqqvc+WjkiopH1WoY/IhH3Lj37r3VSG4D/AH/7Tw+zV0zba64ipN67tUEPDW7m&#10;qda7SwdQpGlhRx66115vwCOPfuvdWt/y8OiMb3V8iMduDe1Ox6i6MxVR3N2tVyUxq6WTF7UkFXt7&#10;bs0JDmok3PuGGOPwhXaangmUKffuvdWd7l3Vk+3t1743dJk8qtfunJVVaaOngyMCY6kmIhxuNaCs&#10;yEkUVPS4yKOCzRRxv49Vrn37r3Rf/np09mey/jJsb5Afw2pHY/x0lx/U3alV9pJGdydSZeqcda7v&#10;kqmj05NtqZWb+GTSxvIscNX6yNA9+691Qz1n11uSi39lMFtynjk6/wBzK+bgpVlVDtbdUlVEmQoK&#10;CC3pxGcgc1RCjRTvE54v6vde6sf2l19R7Yoqam1JkpqeSaoi+5qJmpKSqqhD93LQUcrGGCWpFOge&#10;UDySCNdX6QB7r3S/NKzLaWgikFuSjU7ngi5swuffuvdeFDQEevHsp+nFNG31/wAVkA/3j37r3UWX&#10;HY4fpppAP6GnZf8AemIt/sPfuvdYxT0KggUzAfThJF/3gj8+/de6xN9mpA8Mi/8ABdVvp/wYWPv3&#10;XuutdFa+iQD+ml/x/sTf37r3USSahBsUcH8XQn/XH14+nv3XumyeSj5srAWN/wBtCLH+vBv7917o&#10;H98da7E3VLjK/P7apdwUeIy2PylfgWqanFx53H0VbDVZDD/xHFyU2Sxi5ekjeB5aZ0lCSEqVeze/&#10;de6MVVfK/tnu7bXyW7IzGLwfS/SHSexsD8Wvi38ceu5f4Z1rsKu7xqJ6PcWSocdDHQHde8KXpLbW&#10;aNRl6iLyQ/xS0KQoSp917oQvjn0Ztvun4g9l/H/YW7shsv52drQD5n/EXK0WSGNMuf8AhTvLxbG2&#10;kfHUwSVlZvLc0m4paenm1QBKM1mktRhh7r3SY+ZeWwvyV696N/mP7JxMOGwXyp2LlsJ3dteKOnH+&#10;jH5Zda7Uym0+1tjV9MoWfGy5KbBy5CNJo0kldJpjfyg+/de6rzxE9JRYeWhFWIaKqyu4a2qpl+4p&#10;1NTFuncEVNDYqwnho6TS8T24ad7H6W917pOZCvwEKyWlp1JVhYOSPyOQYQxvb6/19+690FGbyFKW&#10;k+3WJlW6ro8xsgFwQEJNrE/j37r3SVi23uDcGr7CjTxMbioqWkgp2WxsUMpDyi310IwB+vv3Xupe&#10;8+luztgU1BU7n2pk8XBmMYmYxZrMXl8dPlMPIWCZfF0eWo6CryOKLqwFTTLLCbH1e/de6BU1BYko&#10;4YgN+gRqQwuLeprgkD8j37r3XFKiZtLKpkvcaQCDwACtrgHn6+/de6FvrjLVXmqcFOpSmrFarpQQ&#10;1o6yKMrKgLA289OL2/JjHHv3XurIv5dLplPk5Fs3IY45Tbu+unPkTsrecIcRrRbVrelN7Zivy8hI&#10;I0YatwVNUG4sTGB+ffuvdJujzYwOe+PvYWVytDW4rqb50fFLdu41bNYPL5Cn292PX7q6e3XUyUsG&#10;UyG6Eo4FzmOiaOrjSniWyxWJKt7r3RDOm4avb1V84NkVlz/APht8vdr5KG2tNW2qShogpvcFY8pj&#10;ImU/XUoP19+691c78WN5VmA338SamrNfQUG4tufEvF7iyEVDm6XB7hXdHVfV+35qGsyyjNbMymWq&#10;cZkXjaGsfDVcSqWQPIEZvde6qo3fSjbGf3dtx1KDb+4dw4HQ4/cU4PJ1uO8bBtPKGksx/B9+691f&#10;l05O0H8x75Wxhiq1uJ2/lGSzFpUp+6/jPuAJYepSqi/P4H05t7917r//1ETUtnNpQ7ao+xNq5jYm&#10;R3Ttmh3Ztqm3Nj6zCVmb2rX1ddjsVuGPEZDRlKLG5SfGy/byzRIlTGokjJjZWb3XuuM2QgZSYmSQ&#10;MAyMjgoVP0sxAP5+oBv7917qJ9431sQSOSGN+ebj37r3XCTLOBYs1vppuT/sDZrH37r3SZroMNXe&#10;Vp6daeaSKaB6mk8lNPJDURSQzwyPFYSRTQysjqwKujEG4J9+690NWB+VXZ/W3WncW0duR4fK7m7T&#10;2FTda0PadRNVUO+dhbRqapf74UuJloAsGSr96YZFoKivqP8AKoI11K5LNf3Xuqqt87jo+vdu5fP5&#10;CIhcTThKfHqCstdkJ2WDG46lUW1vVVTogCj9Go/j37r3Sb6q2zW7V2zLV5+UTbt3ZXVG7d4VTn9G&#10;UySiRaAFgCkGIpNMKrchWDW4Pv3XutjXqbY2Z+Nnwc2ztmLIRbX7V+TGUxfc2/qipFLTVOL6xoYZ&#10;YetNn1VVUz04iXNU8Ryc0MrKo+4kRgCffuvdJbam6MJkauaF83FtzdjIY4cjTgUArJ2j5kqZtqSZ&#10;JJKONrlvK2hxYKPfuvdHL6x7G6/wceew3bmb2ZuPame2LvHbPa2HSvaMZvYdfh55cn4aN8bHEZgs&#10;CTQAywVazpdVDWb37r3VF/WO38Lg467JY+KripK2qrRgBkNNRkocG1VK1G1fPEAj5Cal8ayuoAYo&#10;bcNb37r3QyRZCK3qkW39GDj/AB+jcD37r3WDIZ7HYqmesraqnpqeM2aR2tdz9FVAheSRrHhQT/sP&#10;fuvdJep7Hhp8dkc2m3t2VGCxFbicflM7HhahMVj63PR102Epauql0xwT5eLG1DUyuVM6wOUuFNvd&#10;e6xN2ft8NTQ1stfiKisoqfJ0lPmcZU0UtTjawMaPI0oMTLPQ1QQ+OZCY3sbHg+/de6lDd+GlH7eW&#10;xr6uQBWU4NrcekuPz/h7917rA+cp3ZSlXTSISeY3pyB/yEj2/H5/r7917qNPnKNB+5VUikXPNVTA&#10;i35sZPfuvdRDlaeZfIkwkjJIDxNG6f4jVGzKbHg+/de6b58lT8i5sP8AAkf1+ik/n37r3TW+QpmE&#10;n7g9IvYRk308/wCqBNre/de6D/Obi3BkcHRdM7dpaWpxWa7LO+qCjoaNRk81vbPYLE7HxFLUzIDL&#10;VQ0NLG0NHHz42q5bfq4917pUfOLLd2/Ar+Y319UYmjn2vuX4obP+P9L1LUeQLQbw2htrZ9HW5XMO&#10;1O2iXEdk7oy25IsjDfUv3dRA/rVvfuvdWf7uk6Wo9x/KTrKnytFgPiF/Ng+OW4/5i/wzy1YmnE9W&#10;/Mjqzask/fXWOMoBDHR4rN7pQrWT08QjaYpLSpd2sfde6ooyudjWR1b7VnUss0bUwY+TW0kxup0e&#10;qpZiLDTz7917oPMtuGV7rD9vBa+oRUgjJuP9V5UsP8Offuvdcdp4iq3HXLUZCUpjo6ukor/bxM0s&#10;1bkaLHCZkM0PmpaSbIxtIoa7An8A+/de6Pv8Nupdp7zy+/e4u88tHsb4sfGnb1F2j33vWoSJgmBo&#10;81k6/GdbYiNpIKjJbg7GfbEWJgp6bVOVkBRTNJEH917o8o3FtzJZnf3bXy/69gz3zA+bXx57U3F0&#10;30Bll82K+BfwY6g6t3nvfpLby0IUf3f7F3Fk9tUNdWCFKesmyEjtIyx09Qk3uvda6fZ2zBhMxT5O&#10;hJioc2jSNGqsEjyEOn7nTpOlPuAwfSABqDn6H37r3SATH1GrUGlb/Asqgte9gL3N7f7b37r3Sv23&#10;91QZPHVlnVaetp2lUyWPhMqpKukm3Mbn37r3Vo/x729U9Y9R9590/cLjtwdjfxb4ydYTyOqiDD53&#10;G4vcvyD3cB45JfDitgVeL27C6j11W6HQepCV917pGYzbIzE3QfXGcL4zCd4/Mf49bfyrVK47HVdJ&#10;150fX5DvvtjcIXH0rrR0NFgsPi5HWvqaupgSUOAkbKX917qv7a+8MpuDAfzJe7Imiphn/jX21k6h&#10;HRFYSd8fIDqzb60lOtkVZXpt11C2AB0qbD37r3Vg25ewsP1RuHZlf19V4Sn3R1ztLpvF43OUOIzZ&#10;rlrNnda9f0clFU7iozsLJSUsWRw0izwU1bnqCp1aPQmse/de6LPvzfFLvbeu9N6DbVFj6jem69w7&#10;sqcVAta+JxVZuXL1uXrKPGw1U81WKCnqq5lhEszMIwASSPfuvdSKft3tek3NXbxpd6Zym3Rko1jy&#10;W4qeuykOayESNQyIlbk0ya11UiyY6nYapCA9PG1rotvde6//1UfhKfEb6pe6ovj9k6XNY3IJXUnz&#10;F/m0/L/H5Cox2HpsrMtRlNidEbdz653Ibdlyfjjp8ZT0kOR7B3CI1aKPF0hHj917pG7S29g+38xk&#10;870d/eHZfxN6lwtLg+1fmL8oc3RbF2xn930n3s9bnMZtbbmFro6fO7jQJFh9iYN9w7haONZal0aS&#10;Tx+690hOs5d29xbf39u/rHaG/N4bP6wp5K3fm7sVs7Pybc2ni45njiyOfzK0smNxS1UKidYJpUqU&#10;gJd41VXK+6903yZmoNyJCw+n1ZTf/H6j8e/de6hSZWqP1Sf+lkZrf7wQfr7917qE2VPBcTqfyT5L&#10;c2/pxb37r3SE3hs/bG9osYuZgSolwuWpc5jSXdI48lRJKtLLPECFqYojKW8bgpqsfqPfuvdGR+D/&#10;AMcV76+SW2Nq7ujeDq3ZFDkO1+4My+oUNJ1rsaNcrk6R6kq0Yl3NWpBjIkPrf7lyoOg+/de6O33D&#10;8stzdw763Fub+C0e2sDmKuemxtFFU1eSWk2vTItBgcdJhKZKuCgqKbGQRa0gm8Zl1GwuffuvdJbY&#10;0c1RBLlKOokq5oTOaeGOhW+lZWLKkGRp6+apgl0sCniRtIsrG4Pv3Xugs7rys+V2/uCWRaFkp/4f&#10;j4aiLDwU1VGtTk4YqqnmraJacxs8f6RPGP22KAc+/de6A6gzXjSONG0pGqRooRQAqKFC20jgWHv3&#10;XulFHuIxoWLgAC5J1AgBbsT6v7I/w9+690TvsDtyHfG7Nx7MxmTJqdqGCDN439yKWnWtpI6mmMYb&#10;SZ6eWOYCWVbjy+gkWF/de6tl6/8Ak1T/ACh/l9d29Hdi1OrvP4+7A2TvDae4qiNzN2Z1H1j2Bt+K&#10;np6+REKtu3rPDbkqqYyvZ6vF1KSamaOb37r3RU93/DP5AfNTG/DfJdIYCNVxnTfaex+z+09z5eXa&#10;/WvW22+ou5NyZfH57sDekokp8TQ43a/Y0EVNTRrLWTRU2mGFkjdk917qoL5cZyLonvncfWfRXygy&#10;ne+z9pYja1BW9m4KkqcTtDP70fEU9RvGn2fQ5STIT121sNmp3pKOuZ3GQSHzqdDqB7r3R2vhV8j/&#10;AIi7r6qpurvmZtXubbW78xuzcEuM+XvUe6KLJZXZ2NyT46jwlDuzpnJYn+A7k2rteSnnmmlpPLkp&#10;kmcKtwtvde67+aPxd+Qfw93FtzJZbfdH2r0X2ljodydG/I/r6RZ+tO0ts1ytU0PgrI45k27u6mpu&#10;azD1EjSpZnheeEGQe690nvjXQ91dgY3sndWFxGX3HsDqfbdHubsLeTGOHDbXp8jmMXgcXjq7KDwU&#10;lXlc5kMqgpcerPWyJHJMi+KGUr7r3Q6yVtXLexezAH6qTY88ck+/de6wg1YYnS4+p+v9f6Wa1zf3&#10;7r3Rn/gftPZ+d+ZXU2c7OysG3es+rFzHc/Ye4KkM1HhNs9cUv8WpshWsEnMFIm5JMeryFWWMNqIs&#10;D7917oUPnB8euwt9fHPtPp/tjJ1e9fl9/KW3QMVNvbJKZ9xfIr+XT29lJ8r013GHinqpczVbDlb7&#10;PKzAsKGagrxI+uTn3XuiTdKd87O3v8G8z8WOycZNk999Gd/ba73+K+dUOs+2qHeON3FtnufAJXDW&#10;FxkwroaqOkYpHJNkGlBLU6g+690BdZtKsYlhQyAklifJTrcm51F2kBv/AK/v3XukRlNo1Shy0MKr&#10;YkiTJRoSL8gpGWPA+v19+690MnUvXua3tuLrPr3YG3pc7v8A3TvOTbuBx9M07/fVFS+x6qmpXk1p&#10;HDSrlKry1FQ+gQQFnZgqe/de6tFy0nSfXOxjitxy026/g18Ad9xZns2opPCtL/MP/mfU4fIYPqbC&#10;SFYo9zdI/GjLapK6Vlno1rqRUk8iUh9+691Xj8ed/wDZ/wAie9vmt8re0Kytz24ab4vd3Zzdmcjj&#10;qf4Vgsj2mdvdRbI2vj5JGaLF4ymi3W1Di6TUD9rSOFBKSH37r3TZ8guu8VS7O+PdPTY+kTI7i6Q2&#10;/vrLHypE1XX7g7D7WSkq5TIFX7g7epKKMAcmONffuvdFvputJvVooYbq2lUjlaqdXtcgrTDSlh9b&#10;+/de6njr/LRA+OnYEfQmlc2taxBKs3+29+690c2h3zkN0bB682buSChn211nQ5jHbdpaWhhT7WfP&#10;7gyW4quaZUVa2bcuazuQdZquNX/yGnpkdrQ6V917oLuzMjS7Z3b3XlY5IHPxt+LFP1jijTsUp2+S&#10;38wKqZNy1ECyTVGjO7F+M+OyFLI4LVHmx938Vyq+690T3q4PszrTs3b1Rhsdkcf283X9LVw1tPJN&#10;UDF9cbqO9aGGIKRDFRVu6aWhnl1K/kFAiiwYn37r3UeprcrLIZJjIfqBeI6Ix+EjHjCrGP6C3v3X&#10;uopr64AlCv8Asacg/wBbcqo9+6917+JZEgmycD6+GS31HGm/4Pv3Xuv/1m7tLaG68pBsDcnzH6m3&#10;XTbUw0EUvxL/AJXfx8wm69sUSY3Lz6cZvLuGswOOytbsLG7qMQmr56s1fY27JHNhj6RklHuvdc+3&#10;+uq/FxbV3t/MnGcZ9qYxB8e/5XnxkoJtpUOwsPXHVi6fsOp21RZfbPx82xWhUNahbKdg5wuXqHik&#10;Jf37r3Qq0mV+Vlb1L3Jv3vBNq/GTqLbXxe3Ph/j78G+utu5XYeIxGD7Y3fsHraPsbP7EooJmx0px&#10;e5ZUjzG96yTdOemleWlhFMsso917pPdBdL7V398VazM12xchuLeOb+Q1bt/D5/CU9e246HA7a67w&#10;uQrsDRV1LRZOnpaLKZXc0DFJ6eRHmQMBqUEe690Xb5L9VQfHjs+l6pqN40+a3bDtfBZ3eeCgpWL9&#10;b7jz8M2RXrnNZeKeWgym5cNiHppKt4ViWOWo8TIsiMvv3XugDkq6oMQGLEfWw/w/2pSNR9+691hN&#10;UbeuFiSCLiJOeL3Nif8AevfuvdCX1123vjraPdFBtLdG5dt4bf8Ah6XbO+qPb1dLip9w7dpspS5d&#10;MbLVpTyPB4q2kV0dRezPG2qKWWN/de6MjBjcpk8TTZfDZHf+5cZWwifG1aTQVMdQqyGFnE9Xt+RV&#10;KOpVgC4jZSpJIIHuvdCRsNc9RvUQxDdtFKkEDxxZeDalZAx5ACfedfSByCNSNHOjKfoTa4917rD8&#10;gcpueq6i3FFlcTPUQtXYGolyxx0cckCU+boEEklTjsLFTokrlY1aWSFZCxALMNB917qv2jr1YAap&#10;l+lwfIWH+8D37r3TrLVs1LMolm5jcWIa/Knj6Hnn37r3RFO5NoZvH7nHamxqfz7r2yJRmsOgKDeO&#10;03VZK7FyaAfJX08AL07Hn02HqSMe/de6PP8AALP4vfu+tw0u3qhauh7W+N/yY2fQRyHRJLk6npjd&#10;mfocVUJf9qvp85tmFChsBKgtcFSfde6Ufc/Z3ch/lo7P6q2LuvdND11nfl12BS9l7S24Kv7fdVNX&#10;9Sddbk2nRZ9sfBJXVGDpsljMlOaJmWkqJ9Lyo7Rx6fde61492Qz/AN6M9FJG8ckGUqaaRJEaJonp&#10;3NM0bJIiOjKYbWKgi309+691cp8bP5e9B3t8bdkbt6G+Q3X3YXyGrttZzd24/iRldv7m2N2W9FQZ&#10;XKPJQdXboz3+/Q7e3ImEpUrTi6CWnrJFdo4FnlQI3uvdCf8AGv5q/K/4wbFzHTOIwOA7M6VyGVOT&#10;rei/kL0/L2l13iNxQTu1RkcNt3cVLT1m1sqKvU00dPLFGZ7u8Xl1Mfde6XPZ/wAxPkX8oZNv7V7C&#10;p9pdadVbQmkyWD6c6f65puoOsTnahPt/7wZHbOKC/wB5M1R0askM9bLUfaqbQrGWYt7r3ST+5pkY&#10;JIyk/wBkCOZSFPFjfUpsPfuvddtUUxW6xlkPAIIH+F+UuPfuvdGY6UwdfD0Z8g960NFW1rdjZKm+&#10;PtPTQUs9TJJtvFdZb+7Y32Y2pUaQw1Gewm2aaQcKfLpYm4Hv3XurOd59t5dOjulf5hVftHLbn3f8&#10;DshX/Fv5x7SroKusyPfn8vTufDbYXfmfr8PKq1O4E6rr9xUeaphKjxwzYvJEuFkYe/de6pN+Qfxh&#10;i+KPyP7J2Ft+tXcXWeWpcPvfpHedJIlXS7z6W35Trujr7PUNZE7xVC/wmpWjnYG5qKRzYAj37r3Q&#10;PV0jlT/wJN7jkM1z/iCP8Pr7917pG1kckpCHy6ZHCkPT3JBYDjnVY/1uPp7917q4D49dT7n6p6/2&#10;ThutK7+63zH+ZewN2nY++JlZqX4c/CSGLB0ff3zH3bTSRwnGbly8GCOK2fFITJX1/wBuYAV849+6&#10;91Wx8rNz7g7u3d130V8dup+ysP8AF/oigpupPi511FtHccuTzkU9UtFlOzdzRnF05yfZfcWfdslk&#10;qypUzqKhY3YFZGb3XurC87R7F+KHxN+T3wP2fSY3cXa2yNq/HvsP5q9qY2QVeOpO+Oyu0cNNsT4/&#10;4HJxEU9TR9Z9f7ZyM9at9Rq5C+hXaoC+690APc2Er6rdPU+3K37qqg2j8XvjvRU1LTzU5loI8z1v&#10;hN31UVRFRzGeBv4luqZmim0zaWViukqffuvdBpFiKnF+SJMe6QXZwRTn90tzd3VA6Efj1f659+69&#10;12MlFT61fHsraTZnYoFt9SEkeQc25uffuvdSetcbV0tDTbu3Bh8vR9dbbp9y7/37uKtwOartr/3N&#10;2S2V3FuGqq6kY6rxbRfwzDy0EUcJhkkrXiWpq6NTTCo917orm5sL2fnejOqq7dW2NzHP/JnsLfnz&#10;g7pzSbZzH8BxmQ7jysu0+ntv1Wdjo2xUFJt/q7ASZGjgaVfBHugJYFgPfuvdLakw9DS46kpYqCie&#10;OmgSJUYhmWNAFiQBuAVSwta3v3XumyWlw7HRPi6VLE8GOI3sbAG6KCo/wJ9+691EfD7cb0jHUBJF&#10;xfxqRxb6eUAWB/p7917ps/he1Fl8Rx9IHc+kHQEJC6yqE21WVbm30HP059+691//1799/wCdyXXP&#10;X2K358fUOel3Rt+gpN/fIaWqqK/sjbmcr8bEa/brYaSmqanq6fJXaQZNvuJ67WRHV34PuvdFhqtt&#10;xdNbO252r1kib0z26KmBdzd77hWuz9X1du+vYzZHbeP2Rkqeuqdq7rpjK0ibhyiVlVklHlxpge/v&#10;3Xugp+buz8J1d8SO35MM+f3/AFvZm5uiZa/5FZfMyZDDdqnM7pzu7cpiNn49avINj4cDktop/Ejl&#10;ah889VGPuIaWPQje691w+NPbu1fiV/LL238hMuMfV73q+0+6qHpjaNSInO6u1srNtvb+FzuSpGBa&#10;fb/X2N2s+TqyfS4hjhvqlUH3XutfjO7mz+6c5m9z7jytfndxbkyuQzmezeSmeoyGYzmXqpq7J5Wt&#10;mYlpKmsrJ3dj9AW4AHHv3Xukjsbsg7q3jvPadPj3kxGzf4fQDchmslduCRZZMphYoNNpBj4tJEob&#10;hgysBdT7917oWlloieZdJBNx6bix5v6wb+/de6lpPRqLpICOR67Afkn/AHYV9+691Zv/AC9e048n&#10;lMr0ZmMkxjqUrd0bCeV5ZRDWQIZ9x7eiX7+jijiqqZfvoVvxJFP/AKv37r3VpdVtSKNx/l0BPEgI&#10;FJcFeSxNTuOZQeB9Rb+o/Hv3XugQ+Q2ysnuzovtTa1DlamV6jatfkKShFTi5IaiqwM0G5KOnWkpc&#10;mzO802KVRZWszBgpPv3XutdlMyI1VlKspIbkklfoRckf0/x9+6909Ue5Iiy6kjYAC5WT9X4Kmxsv&#10;H59+690h9wU4FUKyAaUkYobG5Rlu0X04v4z/ALGx9+69138GqCo6i+f/AMfjjaR6nrTuftKPZ+Vx&#10;kIYwbV3pvjAZza0dbHECBDiNxrl2jkAsEksAPSgPuvdWs/ATq2o7f6Q7M2TJmqLae3tj96dcdhdk&#10;b7zM6U+3uvOs6bq7s2k3dvDLzySQosVHDt9I4YywNTVSQxLYtce691qHdnZ7HZ/sfsXcWMqJajEZ&#10;ffW9MzjKqrBFRUYiu3FlKzG1dUpSMrPLQSxu40rZiRYfT37r3VhWW+PPzn+AWzuhfkV2xtnO47oP&#10;tOHaO4dlby2nvHGbsptkZPN4ui3ftSkqa7blbVZHqzszHYuaHI02MqxStOFeOMtOjiP3XutgSg3x&#10;j/mv09XfJDahope7Ng43DP8AJzbmCES0+98DkY0ptvfKDa+OptAWg3BIEpN2wQRlKHKslWQkVUbe&#10;691Xjn62HdW4cvkKmqq1o8dI2JxCwsLGOmY/dTeoOpE8/q45IP8Ah7917po+wp72irpz/g0LNz/j&#10;oW/v3XuolVA1JTVFQaosIYXkF4JlDEC6KSy6fU1hzb37r3VufTW1pdjfGboDDSBqav3XsvfPbmaj&#10;UgSyVPZdb2DDg56gr/u+faG38Wyg8hHUD37r3Rvvj92ltTrbcmSrO3Fx1X0rvHau4Nh910WdWKfC&#10;V3XG7MLDhMuuXSoRmmx0ckKPLFH+9URRtCgZpAp917rXGyKRU/2u3sBuHeW6dg7Eo5dg9QVG+nWb&#10;cmI6Z21lcnD1ltqtELGGn/gG16iCmEaltOjliT7917phmppXDXp5L2+t3Tk2vYmwH0/r7917ptON&#10;qJJYlhoaqummlip6egxyvV5XI1U7rFTY/HUqM8lRX107LFDGAS0rqoBv7917q57Pf3x6T2JmNlbz&#10;qKWp+UvdmD68qPlLncTVCqpOsNi7CwNFjOk/hxsnIRKop9o9RbdjimzwiPjyO5Kirml1vI9vde6d&#10;sDvzcfxR6boPkDidr1fZfyg703O/RH8vroxvJWV/YHc2dP8AC8h2XV4l2GrZnXMdUJpqmUJT3VlM&#10;ieWOQe690g/mX8e8D8MP5eW0fj9/een7K7+7D+R1D2x8we5hWNksh2f8jcvsrsiu3dRLXTIlZLhN&#10;gV00dDRI9hZ/KyJNLLf3XugG+aGLxGwvlTvvFwbaqtvyQbL6nw1dCavLKMnX7S602htJs3FHkDK9&#10;LBX02BjVI4bUhEQeNRqa/uvdFpbctyJIY5/obF3iqFNzyf3IPfuvdN8+6WBOuliYG9y9HEQfr9Sk&#10;ihdXv3XuhCwW5u2/kd0inwJ6w6031ids70ztO/yL+T1VPHQ9T9WfHqPea7r3Xt/zJS6q/sHdUGMa&#10;hosfJVJUVcdQIaOnl+6nkj917o1HzC3WKTpyn25iaKHC7Xrd07XwOCwtJVTS0+D2XtnHmLa+2F0i&#10;JZabCYTBUVKlwCywA/Xn37r3VbMlVjpeQaaFWtdnp6nSPpYf5wNq5tz7917qJJQYeYEyVtAV5JZq&#10;SuW31+jCfTfn8+/de6SmYosXDVRRY4rKvjE80qxyRB2fgRKssjnSBbkAf0/Hv3XuhL+QGNxtDuP4&#10;L7mp8dioRlvi32Hj62KHHUscNXmG2f8AJnZf8TqlSFYp8ujbfp2FSwabyxo+vUqke691/9DY229S&#10;C+By2wcmeu9/f3ZwmPznWG6KqF9obmSfE0v3e34Zs15IftJNTJ/B82PSR+3UM2kD3XumdNqq24Ms&#10;3WkNB1j2xMHx+6uk90yJJsXf1I9zU4XDQZ2IRvHX6C8eFyTsrGzUNRqCW917qsz+Y9TYPb/xLoqH&#10;B4fcmx6vN/KPbNPuvrbMVVbU4na24tu9X7+mq32zJXmLJPjK8ZSImOtiFbSmJYnmqEEch917qpv5&#10;Abiranqj4hbKepm/h22Ond7bihoPI4poshvzvLsqpq8gsBYxfeVuO2/RRvKAHaOGNSSEFvde6I92&#10;Tu6TZG0chmKSIVOaqGixG2MeBrlyO5Mm5pcXTRRgMX8cpMzi3+biPv3XupnXW0o9i7WxODEvmr4F&#10;bIZquPEuR3FXsKnLV8jXOppKwlR+PGij37r3Qrb+2nu7amN2VujPYfKYLF9jbbO69qVNYnhpM9g0&#10;yuTwRzOLa7LJQzZTC1MY1aWvEWA0sjN7r3QZrnZFv/lOq2q4LKQfrf8Asj8/4+/de6EPq/tCv2Fv&#10;3au7cPUKmSweax+SoXEoVTUUsquIJLfSCsTVBJ+DHKwPv3Xuto/Abg2zvXa23d5bf2zk8ji9z4TH&#10;5yib74yjwV9MszQMiGIrJSTM0UgW4V0I4tx7r3XbVUMKrEmyhToC/kNW0sqyar6kKoFmZXUeq7Ef&#10;7H37r3WtF8q9kjpztvdu3Hhejw8uUnyG33Mkkcf8Gyp/ieKETgSa0ippjBdv7VOwPN/fuvdFd/v7&#10;RUxB1lhwAVqgq208XKRG5/rf6e/de6V+0d94/cNdLgHIElfSytQ+SdJL1UCeQLGAiMGsuoH8hWH5&#10;9+690Zn4mywwfKr44PURRukfe3VpZJ0DxrKN54hYnKsD64JyrKbXDKPfuvdKnI9n1nVXwN+fFVDU&#10;5G1fu34tY2XF4+qejjzklX2F2HQw0OVeN1WTExVcsVRMjh1JgU6SwW3uvda13immidYwJaioDxRr&#10;axkmZdKixNgHc259+6919Dfr3pzC5zpCg6K7T2DmN0fHTtTq7Y3XPYu1s3jamM5jGthtv4LamYoc&#10;zU0bPguwdn5Y0+RxWUitNT5GmUsSrMD7r3WstV435DfyevmBF09/fPLw7dyy5DLfGLvXH0Kzbd7Q&#10;6r3nJJj48VlsZURVmIr6DJx1H2GewtTHKuJzUbpJGsT0sw917odsDHTRYPHAzBZZYWqZgI3Np6mV&#10;55OdSjktb/Ye/de6zyBNR8bqfryUVT9fqGLk3sPfuvdJrc1JV1uDr6ejOqpeG8S83LKQbKB+pgBc&#10;D8ke/de6sVzfzR6iqsVtqnoto7sFTtjbuxNpUG06OGndKfCbJwldt5MdHnZan7eWObHrD/lHh1M8&#10;rN4wQR7917opfafeG8+3FjxdfSQbV2RTzUdTDtHHztUSZOsoUnEFduPI+OOSvMctVK6U6qlOhKko&#10;XQP7917oHXjDWFlH041OALEfUC4Fre/de6b54bA2QG39C5/pb+0p9+690NHxcWrpu89mboo8VW5K&#10;frysO9II6aijr/t83j0lj2pVvBN5YXNFuF4auNZAyM1LYgi/v3XurStpdUbSyb7w7O7h3NuDZ3VG&#10;wcFmez+6+xNyTRRthNp4tZcnn6+oyDUTtX7gzlQWgpowWmqayYBdTcH3Xul18T9u723/ALur/wCa&#10;z3DtKo2Lunf+yYum/wCWX8fMvGg/2XD4oSzihl7fy+LqJClF2B29gxNNFOsYvFWPJ6oqmNIfde6L&#10;5/MIxcu4af4c9Y3nhqexu6NyVdTU10v3FRPLk8119s5K2eX0yVR824Khi5JZmLG9yffuvdFl+eXR&#10;Pa/Xnd3Y/Yu6O7M52/1fvbt3sGHrrF7vpp6fd/SVLktyZvcdR1oKmR8nQZLr+KprJZcHLBUItOom&#10;gajpDp83uvdEaailZiaeteMj8eiRn+lyUBgCkD/Ae/de69HSZhQT/E4HHP7b07EgXt6gJGta/wCB&#10;7917o0fxE3HkMJ23BtKvq0kwXYNHPRvSrJOKQbkxFNLW4St+1J8a1jwiel1lSSs4F/fuvdG9+Zmx&#10;paroPOV9JjwZNu5zbebmkREdoaRKt8ZUz3RQyxxpkgW44Fzfj37r3VRL0VeEUinjcMEIu7lXvYi2&#10;l/pb37r3UN4Kv6SUC3LC+modA3AtfVMdJ/3ke/de6Pv8NOjeq++Nld17K7JpmwWU/iWzq3aPY2Ih&#10;as3N15khitxlK8xyVCwbk2ZXBGbL4lhHJJBB54J46qCmiqPde6ZfkV8R+2f78/y/+gKiXakO95tu&#10;dubYoNzPn6ddkVm28bvX5DZibeMWZsZ2wkW1M89X4PCMhrVqTwfdr4ffuvdf/9HZozVLNufYu3No&#10;4N8buXPY3DbZqMr2FW1CUWD69wsGOx4mwbbjKCXN0MgAWSSoaZYZLxUSu9/fuvdB1nsPluzMZiut&#10;NjVVRncZtacZndnde85f4TSbZpGhaOagx+UqJI6ja2wqVy0sFFUNUV1bUHXFHCT4/fuvdVw/zeN4&#10;YTMfHX44bVw28Ny9inafcu+MHlOxN1UlNRV27qvE7AwrRVFDGkSZN8BiIc19rQtkHmrWhW7OQR79&#10;17qmT5CwGnj+PtL6tKfGXrqpTUAD/uX3R2FmXsAb6RJXkAn6gX/Pv3XuiCU7DsHt+erGqfavT6SU&#10;VGbn7Wu7CyUemsn0G6ztgKAlFI/zc1j+ffuvdHZ+O3Sm4fkd3j1l0htoPFX9gbnpMVXV68DCbdh1&#10;5DdW4ZpNLpHFgtt0dVU6mFi0ar9WHv3Xurv/AObR1Lhd99P46fr3Eih258bMTRbP2VRIsMMFNsTF&#10;02MwdT5IVhJklkq6WlqkdXjDRLIzXLAD3XutVefKzJIySQNFKjsroZPGwYEq6Ot2GpT9ffuvdc1r&#10;3ClzDUKSNQaOaENqve4LRowsR+D7917q9j+W58v9vTbZTo/sfdKbdamrJpdk5PJVONo8d93kZWkr&#10;sFlK+uKQ46HI1TGpo5mdYhUySwsVvHf3XurZtwdcGVEliwv3rzaZo3asx80UgvrSWPwZRDPHKrXB&#10;AINhyR7917rX5/mvVmHhy2Ew+Plxsm68FiEo81T4OSmmFDPV5Y1dHjcnNj3mVa6DHCod42cvAk8a&#10;sQXA9+691R7TRZSecLU01XNc8Ro02iNtRI1NKkxtb6ge/de6WO3XrsNuXA5aGGeGWhydDOkYgYoV&#10;M6QzROyIJJBLA7La9rH37r3Vr3xcoRJ8svjrAvqL9+9V2H+qA33hXb+gtZT7917pU57rXCdj/Bf+&#10;ZxWZ/cdZtfEdXYLqDthPsKWKoqNwZrbnZm7MJs/aOuc2oqPObt3PQipnCvIKVJEUBpBInuvda2+E&#10;oq/NZnE4jDwSz5TJ5XHYzFRQwyTSz5TIVsFJjoYoIo5ZJJJauZFVER3YkAKSbH3XutgvdWyv5+PQ&#10;mApPkDuD5H/LfF0OJrKBhV773N2DLs6SapZVocZn9r7ymy21VxORuIY4Mzh4MfMxWP0kj37r3Vq3&#10;xV+WHx+/m2/G3sHp/wCTXT+3cT8i+hZ6TeW8th4qkGBfb+5fusftqi+UHQTS1IyGyZqLNmng3lt1&#10;JZMfJJJAJNdDUx+D3Xuqrp8HlNt5HI7bzcdTRZnbtfWYfKUU8TQS09XRzFLmPVeNJY9Mi8kFW4JF&#10;j7917qXHqvxPKByLW4Fjb6m9/fuvdZhcgHzuSbWJX/kI/gf19+6911oZrny8fQnSRxwQb6T7917r&#10;vwAg+r6C49DWJvf6FeLe/de64inXTzyL2PoA+pPJ9J+v+Pv3XuoU8V3hpqeCatr66oipMdjqSNpq&#10;zIV1Q4ip6WlhQNJLJLMwUAAnnj37r3Vj3x++Lnae3IaCkxTtFvvelZjhXUFJTiqliq5S0eNwyyDX&#10;GUxonbyMPQshduQoPv3XujEjryh+Zve4+HIz9TuT4JfBXc23uxv5hHY9B5EoPk98ocdKlfsj4pYC&#10;qpnRMtsnYtWiyZymjYBTG6ykSmmkPuvdWJ75zW+d/wC7KbcFW1BjqOZMLTYzb9FQxLjNu4alaOOj&#10;wOLjuqw0NAhsoChbknSAQB7r3VZ3zDkiHzj+AW0sifvKbrvatL2puSGlVJGSmxnYW8OxMpM0D/tq&#10;n8D64VgGOkotzx7917oA94/Nvrz5bfG3sTY/cW3sV1v3rDDS752luXbtC0PXfYOew+QGTrIqmkL1&#10;FZ1/vTJY2orEKa5sLXySWjNE7Kje691UuMhMgSSCSuZ9TKTqlf8ASU5DozBgf9Y3Hv3XunOHM5M6&#10;WWVygax8wF/yebqebj8m/v3Xuhi6IyWSl7y6gk8KMV7B2tErLpAdarNUNI8N1ux8kc5H09+691sS&#10;9jdPVu79h742gY6QjcW2M/h4yHkJFRV4+ojpXAMIDNHVaGFza4/Hv3XutYqGqy8cRpiyRyUxalnj&#10;nlSO0tMzQSoVdTZ0dLW+vHv3XuurZKRrMtKfqbs+r/G/7b8C/wDUX9+690IHWPyL7O+MW4KreGy+&#10;tqvtvDZ2np8f2F19teSvp981208PLJlKvP8AXlfS0uQNJvPacYavpzPSVtE8cLmaFSkdRB7r3R6e&#10;7fln8Vcxtf4PfMXHdmPlOg9s4v5M4fcGUxu1auXeW3M3BgMJS0nWW4NiGrm+13jNkd/U2PjovuIc&#10;S0dfA4rTRM+Rf3Xuv//S2esNLiKvrjbG5d5NTdb9SR4vES4PDUkgfcm+ciuNgAOLikkjfNZKVCPN&#10;laseCmViqIqjSPde6QG5t1wbrwFLksxlsb090TQZKU4HE0MXmrd3V9OoSQ42hkaCp33uplW0+Rnb&#10;7CiY2Z14Rvde6qh/m15LE5Tof4z122tnx7T2pP2122duymOeXIbkoqfZ+w4ajP5XMTw04ztdUVhk&#10;jaaKNKaPx+GFVWPn3XuqVvm3uqbZe1/jxPikNXu3dHxj6pwW0aAsWkrNw5LcXYNHQyhZdf8AkuMg&#10;QTS8CNRHpFgR7917ovWw9pUmxNq4rbcMrVVRTxSVWWyBu0uVztaTPlcnK7sWY1VWxtc3EaqPx791&#10;7rYz/lD9Z47qfrTsT5d7qoy+d35WVvSvT6lQaqiwVBJDXdm7tp4nGpYqqugpsZFKlyGpp0uBIL+6&#10;91ZluT+6W8NvZnH11NPksXn8XX4TM0asImyGKy9HNSVVJ5vpHUvBO5p5udDgi5XUvv3XutPb5LfF&#10;zdPU/bu59nn7h6Qz/wATwlWyJGmY2/XtLJiM5T/sMo+/pFH3CA/s1kc0f9i5917oCouo9yaiDK41&#10;KReWOORfzYaTGx+n5FvfuvdPWP6n3RRSR1FLkJKSpj4E1OgXUDcsksbkRyRkDlSCp/p7917owOK3&#10;78jsZt1dq0/am5I8EqhExq53OU1EsQGlIlpIMsIoI0QABUCpx+n37r3QK5fqbc26qh6jcm5I6sSP&#10;K7F4oGaPysHYqZSOXcAsf1MRc39+6916l+O2LMSl8qs5UaVKU0D6eLWJ18f7C319+690qtvfH+lq&#10;s7t3EYqKXJ5nK5rF43EYungIetyNVVxQ0sbCL7ibxeVgZCBZEBP4Pv3Xuj47D6I3l8df5kvRvTe9&#10;5aLIZjA/ILpqtos3iBK+E3Pt/NblwWXwe48FJOqvNjclQzcFhdJY5Eb1IffuvdFh+Qk1bQ/AX521&#10;MFVPT0mY7s+K+36kRzvF98ZezOy8/HRTrG6ipg0YVpjEwKFola11Fvde6pS+PsFY/efTK4ueakyc&#10;XaGxq3H1lLK0FTRVmP3HjsjS1cE6ESQ1FLLSiRHUgqygj6e/de62r+u+5uwNkb4q905jK5Pe2A3S&#10;tXhu1tp7iytdl8d2bsbNh6bdO2txx5ConFc+RxlRL9tO5M1JVaJo2VlB9+691Wp3lFJ/K8/mXdbd&#10;+7Ulq8z1DS7lxNJuJtcip2Z8Ye4MFyuWalZzkKnKdVZ6qpJmOsrmcNE/+cjW3uvdXTfL/wCHGU3t&#10;u6v3P0Ksm992U1ZNR/wvHXkqu0NnTQPl9l5rFuGMU25I9oTUehCQ1bBKnOpFDe691UFS5mkqmeKK&#10;dGkimnppYg8UrRVNJM1PVQhopGjaSCeNkfSxsyke/de6c0dzYES6bcWiP+FybOR9Pp7917rozNyb&#10;6R6rlgy8CxudRt+PfuvdYhlIhKKeOb7mpeypS0cZrKl3N7JHT0yyysx/1vfuvdDNsroTvLsGSFsT&#10;smuwGLf7aR87vCI4OkWmqpYlSpp6OrEdbXlElD6IY5Gsy3A1Lf3XurA/j18c4ej+yPnj01vDF4Te&#10;Pyp+MFB1X3p1Hv8A1y1m3uy/il2Rt2OSt3LsjbtTIIsdXYHcENfS19WplmR4oogYwzeT3Xuh57F7&#10;w7n66616u6i6ZxGGqP5gnzpfIbT+NeBipTHB0Z08YZIewflNv8skxwuD2zgRUVGPllCh5Y1aMuY5&#10;o/fuvdDn1xiurvh11PsX4k9B/d7g2LsGOat3TvzL+Ntw9z91bg3BuDE9j9u7or0kqZ8nWboy9AGp&#10;DLLIKehWKKM+JI7e690uNgb/ANxdj7rwGBoqbHYehmpnyu4tx5CsgpsRtLaeC0ZHde6cvU1Zihps&#10;dgsKrVDM7qGIVQRcH37r3VUHyv7l2j2r88e8e3OuMi+Q6564+EuffZOXenmo/uMJlfjdHhNuV/hm&#10;jikpJcvnO3oWQFVYvOARqJHv3XuqW6bITRp4YiVUwyRgiwIV4mQgXBFmBsR+Qbe/de65Y+sqadrq&#10;KsrqIAipw4OkaV0GF2ZiCLji/v3XulfT5vJ3XS1UlrArNS1Fvz9NcZCn6m1/fuvdGq+HcH96Pkh1&#10;5TVMtDJPtmPPdjnGTzU9JU5in2Dh6ncE1Fjo5yprMhHDQvU+FFaRoKaVwCENvde6vdfv7GxK8rYm&#10;dGhdToUUsbSMGABSR0KhS3NyQPz+R7917rXV73hjwPc/ZtJiqA0uJqd35TN4ih0RTmmx+4pv4zSQ&#10;homSMrHFWhQBwLfi3v3XugXfNVvqH2jqNJuPB+o3N+NZAt+PfuvdO23N8bh2tuLb+68BVZHE57a+&#10;ax24MJlaGSeirsdk8VUx1dLV0lTTMk9POkkVwykEe/de6te3pnup4NndJdx4DpfrPEf8Zv7S7T33&#10;jht/FZDrrdXY25+isFm8J2R/o+q6d9rYDd1LlesKbIyLSwLQ1Gdx8VeaYVDTCT3Xuv/T2JN4Uf8A&#10;sx9Xi9yUNLFgu5tswUNHVdQbtqpR15u+LDyAfYbCyFZ9lHihUPGVmwdS9M0g1KrhiCfde6CDfu2s&#10;l2N2HQb/AMfs6fLdjbKqaAbn+MHYkVYmPOPwKqVw3WdKXxwy+0UgiLLgEZMlSXvHHWxXY+691Xh/&#10;NGyVFuborpXeNJmt7182Z787bfKYHfqr/Gdi5GTr7riFtmU1TTQUeLrsDhIcWq45qWnpEjpXWKSn&#10;hlR19+691UL8oNmVFT2N8Z90ZaZ6rHbe+FfUdPtOnkiCRQZPce5uy8hnsilmYTS0tJLFSRyEXALA&#10;W0j37r3Sb6q6y3X3P2XsXqfY1IazdnYe58VtTBoUd4oKjJ1CxS5KsEaO8eOxFGslXVSWtHTwOx+n&#10;v3XutrXP7NxmyIdk9O7DWResuntoY7rnasVvE2QlxkjncW84auNrT5LcO5XmmqGJ8nk9EqLdS3uv&#10;dTdvwVOOqZsdlKGeSlmSWNjGGRS063JBf/gM5dVdk9Cawrx2u1vde6L/APJb4x4r5BbOpniJwm+d&#10;rxVZ2puipp2kNGjztJU4bOGKP7ipwFRVMfuV0GSklYVMaB2lSp917qj3Nde5baO6chsPf1DPs7em&#10;JdEq8TXtGKerilAelyGGycLPRZXG5CFg8E0Tskim6k/j3XunWHq+lcDzV0sZJBB12Nv62I+l/fuv&#10;dPdN1Jh3t5MjUtcj0q0Zv+bckkfT37r3T3B1DtkadcuSm/OmJA9zf/aY2b37r3THWbe2hBmaXam2&#10;8JuHeW8clItNi9rYBJK7IVVUxsqVCwgpQxJ9XZgWRQSRYX9+691ZB8WvibV9VVJ7S7QpqKl7Dlpm&#10;hwWHp/sshQbHoqtUMqYyR1kWp3RU05kilrBIFpkLopBLOfde6NT2R0qveu+vjV3Lt6Ex9jfFTsza&#10;mR3BW1pSGXc3RVPl5s7K7zzMlRUVHXGVoBUxB1DtQ10wRSApb3XutUb5c7hyVD8LN00byzik7H+V&#10;nU7ShW009UdkdX91Z+cSRE6naKr3jTSXtbkG97e/de6r1+HeK/i/ya6ghsStLuWfMOB+BhcLlMmt&#10;7XsokpFuffuvdbGqlyL6Lr9SbX/2NwPfuvdIb569Yn5I/B6j3BRUaVvYnxqlXZOWT7cTVmR6o3Zl&#10;Z871llpGQmVqbZe//vsDIzKfHDuClUsFIHv3XugVyX84qkk/lc9c/GTqdN/U/wA4N6bcx3xv7C3j&#10;/DpaPH4HqTbcUe2KLcO290LMs1Rvjf3XWPxu3ZTEqz4ynhyEspDGndvde6WnwU+C3WO0ulabuLvv&#10;K7qxvVr52o25tja+yJaem353vvzE00Um51wOTy0c2O2h1vs/zJTVWUEEjNMwghBnDt7917qtj5gd&#10;27i6q+S/Z21uscVHtbrSLI4uu2TtHcNZU7ryO3sBltvYmvioKjdEpx2QzxhrJpmE066jfT9FHv3X&#10;uhr/AJWXe+0uxfnP1Fsb5W7e27vno/ecO6Nubiwk0VXhabF19dhpv4Luta7GV1PXs+262LzlHlMJ&#10;i1llJVSvuvdbLnxZ6zoti9WfIH4o7gwm1U+S/wDLy7+q8fm96RbTxGP3x358Tu6XylV0j21kMlQQ&#10;ff7iqEwe6Wpq6sk1pC+JfXIGbn3Xus1BuKqlhxtZIpdRHhZpQLlpEUGaZzcMxMgo0+n9Pp/T3Xum&#10;T5Y9rt8f8V8Tf5nuH2jWb2n+LUU/w4+VvW20ceajcfZXxZ77xKR9dGRKsfw+XJbZ7foYo6JZNUbz&#10;ZBlsCSre690I3Sewe0eo4exfk18l6Kjl+fXzI2tTVm8cNB51pPiN8aaZ8RUdafFbZEdTFoxsrYio&#10;8m5WhEMklZ6JFZ0EsnuvdMlMuV+5pY4qT10OfjiDqkhZ46Ld/nZSFD+lYsmfSbWseLe/de6UO++v&#10;sp2ZnNufy78JlKvAZDuDamB7c/mH70xtWlFX9MfDVMs42f0VT5OOUy4nsP5V5mlWhqKcfv0m3xVS&#10;vHo0Mfde6qa7qyWJqu0v5p26MHTUVBtykno+qtr0WPVKfH47DVHyO6+27t/C42BP2koaDavWjwwx&#10;LwsEAAFl9+691WoiJAklSwJ8K30KPUxPCkGxH+ct9b+/de6ixzw3uBUxkj+0kUgNr24KoTa3v3Xu&#10;nOnqZToMc0gW9iftvoSSL2UG30/r7917oweS2JmusuhervmxgqzJ0HZHU3zE6GxvX9GiscVu/bm7&#10;crltrb329WUskLR1kmYWX7dUEhJpIa2MxlZSw917q5PcPUdHtXfW78Hjs9P/AAzB7t3DjcdBNHM7&#10;Q0GPzNXS00DPqfXJDTxKjN9CVJ9+691XB82dlLtzee1N10ET1FPubBSY3IVD07rTjJYOcLTkMbET&#10;SY+pjHJvZPx7917oj9QzG/7ECki9wsoIufr6Zm/r9PfuvdQfHKoD6yCBcCJKkgKysthckFgB9b/n&#10;37r3R5ot2bez3wMy236fc2Jm7A2R2/syuyGz4quWfc1BsWvwXZe1oN11lEsJix+CyVVuVcfA7yB6&#10;maml0oVidh7r3X//1NsvL7YXIaaDsXHy0WcWlpvtN7UUMM1bKrxxmnkzSUpjp90UBCjx1sJ+7VQD&#10;rktb37r3Tdubb1JkqTH4vtSKXM46JYk2p2jttnl3DiEg/wCAxXLRoDnaGkdgftKkpWU/9ix9+691&#10;TP8AzqdvZbC9GfHqrymSxG4RXdw79mpN4Yyxqt30r7C29TQ5LcEuiOoqc9RrjjTzSVKiqOgLI0hG&#10;v37r3VMfySYVmB+KtcoP73xR2XRn6E3w3ZXbeHLH+nFCAP8AD37r3Vo/8mL49VEKdo/LLN0DRjDU&#10;db0901XSU6zvT7sz9LG2/wDeFFFKypINubbnjoEe4Pkrp1UgoxHuvdXETddz1UK0tU/maMho5THB&#10;IZhoaKKaCeeMu1XBHGEjdyGmiHimOpFZPde6w0+ya4lKDItBPO3ppaxqaSNa+mU6I4ZXESrBX00m&#10;oISCb6kYagL+691xo9nZejqzGZ/TcxRzfaMGkVU8UcdSmkoKqCIhQSTriYxtqi0aPde61uP58dBk&#10;Ni5bpTd238nNhNxUWez2FkehZolq8bmNt4nNyRvBKHSaljrcQriOVXCGZhfm5917qrP4vdqfKfu7&#10;sjbvUfXRocvlMmRLW5OrOTosXtzCQSxxVudzD0L1Ea00DTIkcUcPlqaiRIYlLuPfuvdbNeI/lh9i&#10;Q4bHVe4PlVX4LK1UcctRjG61xGTWjkaMH7dqpc6J55FluGKoY1BADvYt7917pV0f8t3akClt+92d&#10;s7yo5jFqhpKbDbAx0qeen8iLR46LL18kc0btHZ5Y2uTpGq3v3XujNbC6J6r6joajGdX7Axe25aiG&#10;Onq87HTTvn8p46dVRKvN5OKuyiwS1SmVmmLSyPwsUQOs+69095PCQxfbRX++deHhRi9Pq8lSiLJU&#10;uz+QFqka/wByR7poLXsPfuvdJvKV1VsDaXaG8shk56b+AdOd05ieGlpylKKY9ZbjLrUweYHXW1ix&#10;qPJqlDMDZWIb37r3Wkj80twSU/x36H2W8dR5cj3D3LvNqh5FNPPTYbZPUW1KJFTV5DJDWZCuuzCw&#10;12H0I9+691I/k7VOBxHzv2BuLc2xMB2ViNr7I7SzMu1d0xyS7eqa2baNVhMVWZOKOmqmmix1fmUl&#10;VNFnkCi4+vv3XutybE0Pxz+S5bYG4+qdgdG9g5hftuuuwOuaKsxmEOeYacfgd44eWmpKOsocjPaJ&#10;JTqYs1leN9Bb3Xui0YnqaPrXdu79nb+xkeTwuSxm4es+1NnCnqqU5rbGUC0+XoqWs0NHBXUdRBT5&#10;LF1XIirKWnnBsPfuvdENof5QnVeK7Ord37f726moNhVWQlqzug7I3sO7v4NWuJMhRjYsWBfalNvG&#10;aAtA9TFl48fNMfI0gjZo/fuvdWFb12vtfPLtbb23sUNv9e9b7WoNh9b7VcySyYPauLaaby5GeOOO&#10;Ou3HuHI1E2QytUFH3NdO7fpCW917rWY/nKdR0nXnfHVW6sbS/bUHZ/T0eRedQwSqymzd6bm2pWyW&#10;ZiRJFj0oVYWX06fre/v3XuiO/DTN0+A+Vnx8rqwqKGs7P25gcgr8xvj92TttiqjkB/sNFmD/AK31&#10;9+691vE9h70j6W7L+JH8xWaqaDA9fVWL+An8wK7ARZ742dx5SPE9Mds7neQ66mPqrsypoWqKprvH&#10;S1Mw1BEYe/de6MNvHovH9d5zde0vASu28jj6PD1MkYH8Q29KcycJkFk5WaOqoY4ypjYgsWB5Hv3X&#10;uhc6hzOM6upt10mTwOP3Rh9yYmKI4PMY2iymEqNybbemzez8zk8fkoJYKiHbmZpzPHpBljks8dpF&#10;Uj3Xug/3TU12485PuPKF8lkq6TcFXkqio1M01ZWV+NrJbE38cQaUKkS+lIwFUAAD37r3Sd3TvbYf&#10;xm6t7H+VfZ2Dnzu2+pZg+xdl4xQ+d7d733LmMVRdTdU7dpY1kmyGY3Zuyamj0RJJoVhI48Ycj3Xu&#10;mH4+9cb16KwGJxfc2UpNw/KX5B9p475QfOjeUEizQ/36lFLn8D0zh6jy1Hj2N0ptSgp8NQ00Tfbx&#10;pRlkFpnHv3XutcyHIjIfGj5Dbyledq7sf5N9RY55GkHjnpKXb/d3YdeJgwMkkxr8jSSE3/Avz791&#10;7oqrQrOrwi1jKPJYEgrGtyAB/Qtf/X9+691Djo4KdtUqTAAgHSWNr6l4/bOk8/1PHv3XunmNqSVQ&#10;lNCXqJAkcLM9h5ZGKgEAWB1H82Hv3XuraOwNs0O7flV8D/hZSQwV2xPi/spvnR8jMZHJPNQs+w6J&#10;MX0rs7JwsIl+83Pvuraq0ukaSxbkilUOPW3uvdG0rqXctfNW11VU1E1dXVdRW1U0rKXnrKqZ6moq&#10;JdRuzSyyMxPPJ9+690Tb5oYfMjqnD5TJOk0eI3VQiMO4sprqWqUgKgDEE0ov+ePfuvdVcGtVTzDT&#10;8XJuk9gfoOf18k+/de6h1FZA6m1FSAlOWjjlDfQ2Pr182/w49+690abpmhwdX8YfmXXf3VpJNw0G&#10;E6KyY3gkHlrqPb9L2/jsLJtOaocmWlx2Rym5461BHpMk1KdeoBAvuvdf/9XcZmNAMHt6o3A82NwF&#10;JiqM7f2zTTJLkKiknp4JjPNPULemhqbfu1UgBc8Qx2AA917qBuB8Z4KKt3XJ/DsLHG0229h421BJ&#10;WRswP3EylpJqSjqCAZ6uYeecghLC3v3XuqWv52VVms38Z+msxlKKloMZT98Tx7WoaWGKkpKPD1PX&#10;O4o2SipB/lH2U9VjuJ5LipdGKsbG3uvdUidnbU3Dv7AfCLaW1qFstuXe/T7bJ2xjohZq3N1fyS7l&#10;w2PobmwUfd10YY8BIzqPHPv3XutvPpzq7ZXQHUPXPRWAq6GfGdWbbg2/lcgkX28eY3jIxyO9Nx1L&#10;ICpkze5KiaUTE3jUKpPAv7r3Thkd+9a41ZKas3VtpCj21JXUkzpKwX1GKnlmJBXTqVSefp+Le691&#10;DG++scjDqj3XtaQa7TI1bHFKXCqFqYPPJTyF10Afp9QAuLi4917pi3b271LsrB5LP7r3xtalxWNp&#10;Xqa2rOTo7PTU8ZkEkjvOlPCI7XEk0kSxknUwUn37r3WjR/Ne+aGG+W3fOnYlf991jsBcjSYSthcv&#10;QZ3O15p4cjlcfI0UbVGNx+Nx9NQ009gtQYpp0GiZSfde6u7/AJJfx3w3T/RGO7tymLoZt+dqRU+4&#10;lyFYEafH4mpLLtWggBdJFXH4CoNYEPoNZkHa5aNNPuvdXIyZavyVUhizEsssk0TRSL5CHl1URYIB&#10;XozhwgBZPX/VkXS3v3Xuk9Xfx2nniyM25NMcqstEYhHJVyNFDSK8eMpaeeRIImAKllJWO93lfkj3&#10;XuoqU+6a+COmnyrimDF5Y2lLzt5vP/k8krJLFEisFLxopbgAgize/de6mzjOCnIxVRShadCjT1Cy&#10;SspIp/J4ohGRCqGYclnYE8t9Le690V/5T1+a2t8VPkluLN1nmSu6tn2vQkHwyNX753htXa9OREAr&#10;LF9lmqhrtbUgAA0m/v3XutLj505mNofjtteM/u4brPeW5KscAfc717a3bTRkcAk/wzZ9MdV+QQPx&#10;7917o138izq3efZ3yl7LfZmD/jlVtbovL1+Q1y0NNSUFFld7bNxsdTV1mSnpaGmWWdRGheRSzsAL&#10;nj37r3WxT2j1z3Pt7OJt+PG7v2zm6LxSy42lq9vbJhoJQ+uKsrc/XUVbnJyXj8kRoo2S1iHBsT7r&#10;3RdO8ts7gx+Oxu6+xO74NydkbokrWyezaDce+d474xyY+NIKLKbxzefrKHB0mMysOlYPEjVDKq6Y&#10;tAJHuvdCj0X1NtbG4Pa/YcdZk8/nchjo62OesyUseNxtUQYauGmx0PiSaakqEkjLVJlNxcAcH37r&#10;3Vm+B622P13tnF7372ky9VkNwQNW7T6s268dJm8jjzp8WS3FXuUfE0Eg4C3RrG2pn1Rr7r3Ws1/w&#10;ozr9ubor/hRvDamyKTYGIGze8trrgaHIz5SJZKDe22Ml95NV1McUr1lWKws4I0j8cce/de61uNuZ&#10;6q2nuXbe6aKQx1u19xYPclFOtmC1GAy1LladwDw2iakFxe3v3XuvohdejrbuPbe8+lu2KBK7pT5U&#10;9b13Vu/4iFApMRv/ABpbAbloWleWOmyW2cvWU9XTT2vTyL5F5UH37r3Tv8T9/wC8t9/GXLdVdx1r&#10;V3ym+AW+5fiF8m6uqdpMnu6n2PKlR0f28jLCqVWC7K6vmjrRVG7S1TT8nQffuvdD7V10U2NoITIw&#10;FJBnZWIZAS0sVQ3I0XI/aAUfUE/4+/de64YLC1e5twwbZxEZqspksoKWip1u7yTV8Md2Y6AI6eGC&#10;DyOfoqqxJsOPde6Kfic/t75LfJep7njqqfOfDT+W/ujM9ZfHaGWMHA/Jf+YDJRLjuzu+0hQR0mc2&#10;j8eoNeHwc4apgGXFTUQt+37917oSN+17UPSXyQ7jzedjWpwfUXbkmHqqqWOPI7k3zl9k5uFYsYGl&#10;WWrnxkGTatqfCGMCBCdK8j3Xutad5fsviVtvHf5s7k+S+9ssA5IE9PsnqXYWIidfTpK01RvWVbg/&#10;V/fuvdAPTQ1BEpiIIE03+6lkBY20kkoTyp/1re/de6lChrJLXijkYEGwRkH05ACGNeb3Pv3Xusv8&#10;Prg1/GEe6ODGD5F8bAq0ZbVZ73Iv+be/de6uS/lt4bKb0T5cfJzs7du2Mx3r8me48bi8jg8Nkaab&#10;JbF6N6fw1Fj+utv1GLnvkcRRZjKVpZI31LJBhKSQszEn37r3R+ctjqOkgnqKnIY+np4fVLUVdTQ0&#10;tPBGB6mmnlMccai/LMQOffuvdU5/NXu7b3Yldi+rdg1dLnMTtjKnLbl3LjZ45sPXZZYJaOlxGNqU&#10;0xV9Pj1qJWlmQmN5WCxllQsfde6IFNhakObQqByOJR9eSbr5CCAffuvdYxhpbKGhIHHBNwbg2P0L&#10;fT37r3Ryultr5GP4p/MjPQUVYtDU4fqbbNTJA7x0stNT9zdc5Srhq45Y1iq4IcpLjiXilM9NM8St&#10;GY6jWvuvdf/W27ZmTZlDS5LcVOu59+T0VJUilqIqiuwe36hYISanMVTh4sploW/TCreKIi34BPuv&#10;dJjNwRYyQ7o3tBJuLeGVhp8nQ7drvO1NSU87E0eX3KisNdLIFBpcfGFWRQPIQnpPuvdVZfzcdq7g&#10;qPiTU7s3TIoztJ3n1dlJaCvmQZ6moMptjsPD0k1Vi0A/guPlirEWkp3EVolOmMIFJ917pKfyxPjz&#10;FvTA/G35S7ggStw3RnWvcGydkU0qQypJ2luDube8lPXeJ3LhdpbUy9RVq9ltPUxMp1IffuvdEa/m&#10;0/zQN0df7oyPRPQeThxmXjUzbi3FGqVqYGjqlLUciQTRmlym6M3G33cbVKywUFI8TeJp5dUfuvda&#10;z+7O2+0t31MuQ3R2Vv8Az9bUO000+S3fn6gtLIzO7JC1eKeAavosaKq/QADj37r3Qcy7833Tyq9P&#10;vnesDK10eDdu4YmQ/Q6GjySleD+D7917pszO8d37hhWl3Du7defpVKaaXO7kzeYpfTpt/k+SrqmE&#10;EWv+n8e/de6Z3Po03P6dJ/xuLfTn37r3W7x/Kz7LwPcXwt6qosPVQHJ7Lw1FtDOY3VeqpMttqlos&#10;BXKadSSyMcZDUILWaKphZgQePde6PsNvVKVBWhWaoRFgarn+4MESxpJRERzVbAAwsCAEjAjtYEKL&#10;avde6z02K/gmp3qx5S4kng8kcsptTzFYKmSYtLEimJmCM2q4P7aJ6j7r3T1BWUOmqc1tBEYCyTM8&#10;kjSNOXqJHihcsAnqpyNK8qqrewJHv3XumuKopaSrJNbRGZgYYkq545PEEkRVmjoSyRqYZIAAxVgp&#10;03+tvfuvdEp/mQ5J8J8Lt9SirEkO8+z+pNs07E3kq/sazcO6qss/leN1jj23APHGAI9AvcW9+691&#10;pafN+oYdzYXEM4b+7/TnUtCVVSnjkzm2Bv2WMqeLo+8iC3Gr37r3QZdE9l53rmu3bLtzaeV3jXZj&#10;b8K1uOx0uTWlpMJhauTK5PJ5anxNLWzSUOPCRyNLIgp6YAySOthf3Xutq7+Xx8uO1fk78ZH67rcX&#10;l63cuxVrN29a7/3zmknrdh9QUUxw3ZFFUtXzLmt+7QwefrMdPt5oVdIZJ6iIskELKvuvdKLtqiw+&#10;OrMB0/sOvfcmY3Pm8Rmt3bkyb0smV3Du+veXE7ep6zKOXejo6VcpLI1Osi00ZqVZ9TRhh7r3Vk3w&#10;/wBgbK6r2buHcHeOfwECdM9r772DR7Pky9GchvLfO28nDVQ0sVDMw14OKoq1m8tjHMLXsgIb3Xup&#10;G+ewKDsTd2X3XuHdOPqsrlaiWTwQ5DyQ0FJE8i0eLoYYY5PHR0EQCKBpuwLH1MT7917qib+fPtyi&#10;rPjz8Xd30Mwqv4J2f29t+aTVI5jjyGG65rkiYuqlW80+rgWP+v7917rV4aMTwyU7PzokMSWBVzLb&#10;yJfgi4FwPoSP8ffuvdb7XxRwv94/h58QeyZcpXVmL7I+PPX+VpcrIKcq2ZwGIG0d2YiWqaoVjkMN&#10;n8HMr6gG8bxseW9+690OW+txUHSPy6+Nvy2ylQj9O/NrbWL/AJcvzYqI6yFYMN2nHT1dZ8Te68rT&#10;U0s1NDWZGX7jb1RXzFfDDUoNVvr7r3Rr9x7Vk2xla7bWWEcFdhMq+OqYTU09y0tJk/EW0yIQKiEC&#10;Ufkhhx9be690XH5H7s7C2zgdgfGz495NKD5ffOePIbC613LE4lPx3+O+Gxope/flZmmTzPjqfb21&#10;6ybG7fkdI/vM1PGInYqyn3XulBj+v+ttvYnq/wCNHQ4x22OjeidrjZOxzW1VPHQ0mFwUEtdvftDe&#10;OW+5WOoqcvLT1mXymSm0+S8kzEGQ+/de6r37PyWV+Qnxf+VvzfoMlmMD8Xdq7JX4nfAbadSrY2bt&#10;PbW4u5OvoPkL8uc5j6gpUTf6W83tqPE4G8atT4KmKXIkHk917qqbsI/Y/G34u0NyoyWe+SO52Umw&#10;LVO7tjbXje3BJKbSte/4t+PfuvdF+GTfH00siM4QFZJBGqufV+1qOo2AFxfn8+/de6xru2NWUvO6&#10;FWPD0/HJGoF4w1wR9P6n37r3TtTbpSZG01VOw5N2Vg3NgA2uIi5P0AP09+691LpNzV2Mr48thstW&#10;YTLwBvBlMFkazE5AKSbj7yi8FQo45seb8+/de6m5fsLeO6I0g3LvHdG5IA2pqbP7mzOXp9d+CIKy&#10;pkgJ4+tr+/de6T7Z2pp4wkEdFDErWCRxtYsRe5AdQWH0uf8AW9+691zbcFUwF2pY2J4B13PN78GQ&#10;kkfj37r3Udc5k3m8ULRVTySKkMccTvJ5HJEccUarJJLK7EAAC5P09+690evc+7KAdd9bfC3YO6aH&#10;BVBfP9n99bsmrYYsT2B33/dbO5Pr7qCnr4dMUuB2RVikwaySSmnn3RXzSM3gpIH9+691/9dq3v8A&#10;JCL5KZQdPfOncnaPxE+Wm0YKXb2M+T2Dm3rt3Zu6USnjG3sf8oumcRVY+Ghp62idGi3pt2AP4HSa&#10;ammpxqPuvdBXu/f3yE+NKYT4w/O6n7O7C6Ey6y53qbtTrrsqsye6Nr4vLymRuyvjB3hR10mB7H2b&#10;XA+ev2ll5p8ZWKpjMeKrLVC+690ZGeXu5vhF35jdyd90fyo+N2Hzvx3n+PfdKy/e57HA763fBn+s&#10;d7RZ9pey+v8Ad+36XJU81RtXOT1VPR+Qz4yeekfyt7r3RxPhrv8AzFB8SOoNq0uXkp6B999+RpjY&#10;6qSOKryM2T2lqWphpJTXpOKfMx/aSLC8fmcpcs+ke691q7fMSsyNb8lu9qjKlxXHtDdcTrJe6QUu&#10;RkoqBQGJtGmOp4Qn4CWtxb37r3RYBDVVlRTUNFTVVbW1ksVNRUVHTzVdbWVMptFT0lJTpJUVNTKx&#10;sqRqzsfoD7917q2T42/yps5u3EU2/fkpmMv17g6miOVxfW2Beipd+5Wgj1eSozeYysU2J24YljLN&#10;RRrUV9haTwP6ffuvdGa3j/LW+Jm8NtSYrZVHu7qzdMBkoqTdku7sruKjp6wyvTY+sz+Fz09bQZvH&#10;z1UIjnFFNRTIZ43SySxavde6oB7B2TuDrLe+7+ut2U60m5Nk7gye3MxDEXMJrMZUNAamlklSOSSi&#10;rYgs8DlVLwyK1he3v3Xuhm+NXy07T+MOYykuzJ6HM7S3N4k3j19uA1Lbc3HHEphSoElFLBXYfMRU&#10;58aVlO4YpZZElRQo917q2zZH82rovKUcUO+tm9p9b5G0Ss+ErIewNvxTI0brVU86ZHb24oXT1rH/&#10;AJOxhBBQ39+690ZTZHzB+Im+Wx9Li/kTgaWrqHpDT4nd1RnNgVbSGWDyQSybgpsZjqGRUiYssc7F&#10;zMyrImlWl917ocJf47ksZDVberaGXb9XDFHRZLbucgy2JrjKhcKM9iamSjVnngVZfFIZitSzqzum&#10;t/de6ZZKGLbKSzVdZJkMlKiyRtkKiX7eERJLBT+WOCanlqPEJacPGs9NCJaiX9+ASGlPuvdAn8u8&#10;1V/7LBsKoqK2trazfHeu8qyaet0h58Z1h17t7G4KGkgSGmSkx1LL2JVLHTxQUsEbE6YVJYt7r3Wt&#10;38wabN5H5Vd14Omo8nl6/bGeg2qaOipqjKVdLQda7Twe1KkGGihkdKLD0+328jaQkMaHUbAn37r3&#10;V3f8gnB9nY7rD5X766q20KDM5LdPWmy9w9xrg1r6ja2xaLD57ce4NlQ1poMl58ZuyaspqiuoCkdP&#10;PHRxyVLOqRwye690y7awFF8a/wCb/wDObpXcuT3DV9V7j6O7s2VtGMtFkZIOs+1enDV9R4rGR0yR&#10;Y6lxWH/vtRQU+hYqeLw6mXVe/uvdB18jdz47q7pmj2PhNNLWbioabaOHpo5GE1JgcdBB/Ga4kAuz&#10;PThIXcka5Kot/X37r3RK+48jVZfZ3Q24Ja2sq6yr66yeGrZ5Z55p5Z9ubmrqEPPLUO0kk3hdQSSS&#10;Qovfj37r3RqujvhJt0dYba+RXy/7J3T011Fvhaiq6h602PiaXN/IXv8Ax+OqDS1+f2jhc7UU23uv&#10;utI6tPt13RmvJFVSBhRUlSAHPuvdLH5WS/HndH8ujcOL+PHXG5evcN1l8oTVbgXePb79wbsz2R3Z&#10;1dQVlJk87VJgtt4vbE4x2wTCKOho4oGERc6nuffuvdUCliGHNrAG4NuVPJvf6W/3j37r3Wyb8AOr&#10;8t8n/wCXntb4i9g5imbD9z9p915f4E9hZSRaOl6j+anU9FDuHe/xm3BlnaJYdqfJjqbLQ5bC+R9C&#10;5aHIhUeVIB7917oF/wCXnX0u4t299/y8u5MpX7K2n81toVfTFFVZiWbHzdR/LXYOZkzXx431Uu5N&#10;TiMpt3s/GfwioaMCTVWorcLx7r3WwFhdkbd+bPTnSHzh73y0nWj9Q7O3N1h/MpnqWpoo+tOxvg9T&#10;78wfZNTM1TLjK5tz9pRZqanpZB5Jo6OrpJUJZFDe691XV8hPlLuXqL43dgfKTcOMm2H8p/5m+1qL&#10;Yvx52B9y1LkviJ/K668X+D9WbZx1GHWp25m+x8YWrZHT1VdXXGqJ8lIV9+690hfip8Oa+LAba+KO&#10;TzdVsDtH5V9XUfefzr7Plr2oB8Ov5YmIrIMx/o+q8hKtUm2+2vlpU0cUcsTiCppcGI42Gjz3917o&#10;2PzL7dw/aHWnd9dsTbdNsLp/rnY/xw+PXSXXdFFFR0ex+tcPv9s9jsOlNTSPBLWzy7RaWaU3lMPh&#10;jZmEIJ917quP5KQ0uH65+G+2aeolnlh+NuQ3vkkdNCU1f2T3h2znUhjOo+QDFUdLd7Anj/D37r3R&#10;f+tdiZrtrsHZPU23YIKzPdmbswOw8NBVPIlI2Q3Vk6XEUzVjRRzSpRQPWeSd1VmSJWYC4Hv3Xuiv&#10;9k9X5rYG6NzYXHbgpdwYnAbiy+Bly2DqqTOY9KjFV1RROPvqKVlkp5DAWimIUultao919+690H0a&#10;5pVuM7URL6WN6aTTe9rgLK17f4W9+691zLbjRSU3WxBNmBo2UkC/0LWuLX5/Pv3Xuo0tVnV+u6Ga&#10;12IWBU/r9CZBf6/QfT37r3XCKqzBJtuGtlYfhPGq/wCHr8pPPv3Xup0FXnZ5Y4KetydVNKypHDG+&#10;qaRzb0JGkcrPyfx9Pz7917oyew8Pl9iRR53LVMzbvr6XyYuB31rtykmTVHklOlY3ysiENA1rREB1&#10;PALe6905jy+J5PJJr1LJq8smvXctqMmrVr1G+q978/X37r3X/9AH99Z7ffVG1tqdXfN/rDG/KD43&#10;5Wmrsd0L8j+rt6Y2v3rtLE0krS1FH0H8hoaauoM/hsFNOXq9gbypJUoG1RimxhPk9+691NxGf7I+&#10;MfSZ3XtHKbR+dP8ALJ33vBNq7h2B2bjslgI9l77roXrP7uZHa9fPUbq+PfedLRPJJTZradbX4isZ&#10;TMZahCIl917oZ9jfHHq1vht8tvlL8Yt171yXx/3rhuqdv5HrntfDVWO7M6n7M2d3NsrJ1m3pNzUd&#10;FBs3t3atFg9wVS0u4ca0U0SkQ1lPHM7e/de6Hf4nNFJ8R9sMszGppu/e4GgTXMWpk/uX0405RVEo&#10;io8gk/hnKqHEjxyB1kjiv7r3SM7s+HXxz7vyx35v7au4F3XWQxU+U3DtHc6bcym4Zsek0Ikz9Npk&#10;w1blqahp9Es4gWeU07sXK+MH3XulZ018bfj50VLSZXqzq5Is/Uwz0h3fuKRt1blhYQJNS1VNnajK&#10;yVWLpamDWkopFpRrYhhZLH3Xuhx3JNmqymSpoqXJwZeCqljkip6eqSR2EkciVHipRSLXxrQSIWDN&#10;U+VUZOZNWv3XuiZdjdmbJ6HNfuntvd+N2ThhDLU021IqvH1O9dwPHAkM239t7SpkpMxUy5WFKdRU&#10;1MC0tPJiqOZpNLSge691rZ949qZDuvtzsTtfI0MeLqd97mrc3HjI5BKuMoCkVHicc01gKiaixdJB&#10;FLL/ALslVmsL+/de6k9Z9Ad49xUtXker+qN774xVBP8Aa1uZwmEmfB0tUBdqabNVRpcUKlV/VGJi&#10;6/kD37r3TH2X1B2v1JU01J2d11vDYctZp+zk3Jg6yhoa4+oAUOTKPja1rqeIpnNh9PfuvdBY/KlT&#10;YgjkH6EfT6fT/e/fuvdC70l8g+3fjxuWn3J1VvDIYAioimyW3ZpJK7aG4oY5A7Um4NszSfw2vjkC&#10;ACULHVQmzQyxuAw917rZB+PXeGzvlf1se0MLSti9y4Sro8DvXYctW1YuzdzpQSVMNfj6mof7jI7f&#10;zcdJFNQVDqrwRxPAzBo5Q/uvdT/lBi23tvb4RdJ4wSTnM0MFZPjEjljeOo7c7vy2Np2emeGIRtNt&#10;HA0EgIS3g0m7Dk+691X58McPQ7u7X+Ynyl+z/iNX2F3/ANkbZ2TPVRIjUe2Zd65DeOdr4HKFFORj&#10;ymPpHVLLpp2Q3BI9+690ithfFb5abVk+R/yB+NFd8m+qOrdhd+7rw0PZXQ25NxYrZO2MpiqDAZ54&#10;dx7f2zWp9xSYD+8cMEs9TAKSKArC0igFffuvdG+2hJ2525vGq78+Qg2zuL5I9jbd6/6+3Tn9pYSL&#10;FR5TA9eYan2tstRiaUGCPdW56OnhrswtFFT0sla0aRU8fjCn3XuqtO+961u/uys/WztU01Bg6uq2&#10;zh8dUwvTzUVJh6qWmqTU0spD09XWV6SyyqwDqSEYDRb37r3Rxvhl8d9pfIjG7T3F3DlKnD/HL4x5&#10;DfvYnyJzdO+itn6/jm2xktv9aYJlBZt19u7vq48HjkF3VameZf8AM+/de6C/5FdrfIH+Yf8AL/bP&#10;RvUlDRxdrd1ZnEbPxGHxD/wvZ/SPU+CoWXA7PxstJaDaeweruvqF6vJ1SBBDQ08spJnqXJ917o9f&#10;dPxD+KXx6+BfyL6S+O1Xv7sHe+1N/dZZztvvXemcoqbC9pbijwXZWwVp9idb0cgXaO28Bkty6w+m&#10;qqUirKeHIVZrS9LTe691r5/HTo2v7/zO8sHR1xxs+3dgZLcNBOdIgm3FJU0OP25jqxmSQJQ5CtnZ&#10;ZmBDIill5Fj7r3Vz/wDJg3VjextifIz+Xl3LunJ9eYDtbsPYO7ekN/rJHSZz40/MfactXF1n2jgp&#10;5E+8oMnUb12/hsZKkLoKmRVp3PjqJT7917pafzKetd0bppNvfO2iwKdbd44zs6o6A+euxttotJ/o&#10;e+cfWkVLVUvZGHijdqih2h33haGm3LhK3/MzyNHIjtLUsB7r3Rq8hu2j+Ue4Ng5XPdnYjrf4KfzB&#10;9v8AWvyT/mNbUxwzMuen+SfxEkrtn9k9T7Oo8dHLRA/LLLbf23W5aIQESU9AkkzxGaIVXuvdFqw+&#10;43+V3yK7v/mQ/I7rfK1/TXUm/Nlde9G/GiCgmhr+3u4Jmg2/8W/hrsXGMCi09IIaKu3FHTIIYYGl&#10;kIWOdyPde6Pb8kMlmvjd1lu7oLcW6qHdnzC+QO8qbvH+Y52xt2prAuS7Mzey81ldrfGbBTqfGvUH&#10;TWzctjabG0cU0lNopYnKrJPUIfde6LV3AagfFbe+bSUCm3H3j0xhZUUOVkbGbE7V3Q7K5IBRJq+I&#10;gafwD9ffuvdFi+WU0oynx3xrW/3EfD74+0w/wGUxGZ3OQ39W/wB/Bf8A2Pv3Xunb4emo2JU90/I0&#10;jxVPQ3VOYXYtQ8SSRydydvrL1b1yIUlnpVnrsHQ5rM5+OITQEjCFmlijV5F917oPti0O390Zenp9&#10;4PT0uGxOIyW6d2bgrEQVEGwdp4mu3FvvOfxEx4zcVDUUu2cTJJQvTzT7bjqHjjvWyP43917okG5N&#10;27Uw/XPUPY+/du1m2q7u2g3dvrDbd2y3kqds9b0++M9tHYOSzDVc8S5PIbkba2Tlfxwx/wCTU8M6&#10;ahUhI/de6b8RnOpdwaDi+wsWrMSBS5at/hNYpH1Voq5KUMyfQ2NuPz7917p6rtubWpUM53DQSIYz&#10;KJxWxPAkQUvrEqSNG6aeQQbEe/de6EfC9A5vKbz3rsJ6Wal3T1rtrau7t/4OtEGMrtn4be8+Ap9o&#10;R5o5aekipMzuKXc9F9rQXkyEyysUgYxSKvuvdH56O6K6+6M2nu/u3sDZI7K3NgaaqwPTXW2YwWcj&#10;2rvvsify0lVuLcMlXQ0s+5OvOrqGtp8rX0ckmJmq8n9pjpqGqpamaeP3Xuia7nyWfz+Zy+4d0VlT&#10;kNx5nIVVdm62tSOCslr5yXkd6OKKnhooQBoihiijghiVY41RFVR7r3TEv/Ad1/NhY3/1jf8Ar9ff&#10;uvdf/9EJt2SYifb2x+z/AJqUNR1/1DisWtf8Uv5e3UdVVbZ3X2Hj88yz0+8tyCQ1ub632Jvmq01G&#10;X3xmY6neO85ZSuMQwiKSD3Xulz2lXY3HUmxu0f5kEdPtXA7R27G/xV/lb9MO2wWwm169xPjcl2NQ&#10;Qy1tT0p15mVAnrsjlWqN9bsuXZlQg+/de6ETq3eHyX+Q2zO7+8O35NkdUdDZf4fd4dffGnovFTU+&#10;wNrZDC7TrNob4qaf49dQRCSu3DtLZMuz1nzO6qhdE1TFoasnqB4U917oafhslTkPhZuB6WeOGp27&#10;8ltxVlI00LvGFyfVuwhU2k8tPEryxUToVZ1MiMwBVdZ9+690Wz5e/Nao+Nm09u4rZ2Nx+Y7Q37Sy&#10;5rGUWceauwm0Nu0zGhG4cjSQVUbZKtra+Iw0UGqnSZabyzgmII3uvdUibu+Znyq3hkZ6/L999kU7&#10;z3/yTb2fn2piqdLllhpMVtr+F0MEakm1k1f1J9+690Hk3yJ+QVRHPTy959wSQTIUlibsneGiRWYB&#10;la2XuQ1vpf37r3QL5Goqq6qmr66qqq6uqWZ6mvrqiasral29TyVFZUvLUTuzXJLMST7917pV9V7E&#10;qu0+z+u+s6Gp+zqt/wC9Nt7SSsIB+zjzeTpaGorADcF6WlleRR+WUD37r3Vl3y5yWYrYv7k9Pz1m&#10;3Nm/HbLrQ9S7JxtbW0uHq6LZTVONzRzNHRywwZrOb3QVc1VVVCySyVEwNxyffuvdCt8We+9pZGq2&#10;PQ9wS5Defxj7E+0ouxtm5lYNw0mKwOYjegqdwY/F5iHIQQ5jZNdL920UQjNQKV4rqzI6+690iP5i&#10;f8rLO/HDem5s70QZ9/dcUkdPnarbWKklzGewW2stStlcJu3bMfmq8lujYGWwzLVIwM1djoj+8ZoR&#10;51917qmAlSwKkEXZeDcAqSpF/wCoYW/1/fuvdXa/ycsXl6Kt783fNRyvteWk6921DNOsqUFZuany&#10;mXystPFKsMyvUYvDVBlmKq7RxzpcesA+691ZZ2vuXH4v+YnnM/WVlMuA+K/TuVzdXVwxSPTUs/x7&#10;+MtZmpWgjIeVpf8ASHSBED3/AHnF/wCnv3XuiJfy/cc22/iN1sk8Mprd0T7j3VkHlGmWSTcO4ahY&#10;Jl1A6vJRUyOp51Lzfn37r3SE+M9D2RQdv96dx4Td+9tl7fy/afcW2sTQ7f3Jm8FQ7woK7L5Da+4I&#10;stRUNXT02V241DSyQSQzxtFPMTcHxe/de6lfLH5Mbk+Lu3dj7g69ESb8ff8AtrLYuvbSYsJSbbro&#10;NytVmK3qmyUuKFLATwAzuf0D37r3SmzfSXxA+Z28a/5MdZ/Mjqv467O7ZyNVv7s3p/tDYHZtfvnq&#10;jeucP8Y37t/r2DZeBy+2+xMJPuSeqkxMDZDFVUMUyQzKAoc+690HHzH+RHTvW+w+tvjx8Ttr7kpd&#10;s0sbUG1sVlITUdqfIfetfnJaWg7g7b29ghJG+TyO4JKiPbmDjE4x9ItPSU+qVpWX3Xuj2/E34w1H&#10;8tfqrdWZ3/Wx5D+Yv8ndoJSdgvHU46ab4ldKbvjl3HLsdc1UwVtBR96dnUeKkrs3UeKoptr4THy1&#10;U0UsdJBBlfde6c2oJ8t0h8pdopTiKkXqbCZ2OBmrqdPues+3Nn1lbElHXVk0zT4vHw5qmlaolrai&#10;nrYqyjV6nJ0u68rV+691Uj/LR25DSv8AIWpni0V2Nyu1ts+oEPFBRVW56mWP8gE1UKX/AOCj8e/d&#10;e6XG4toR7C+UPcmTxMk+Ij7K6SwG+8S9FUPTyDdWC7K2XDuCvopIWElLX0xx5q1kXS8ck5ZSCb+/&#10;de6vFquwNmd59R1fyv7HonyfXm5No7Z+FX827AYyjkumwnekm+Lnz3w1GlQFqN5fHXOZTHrnsgiN&#10;KmKqKryHxUaD37r3VR+3NofK34/92bk/l5Cn2zXU+K7kff2XyOXxyVe3oNsQbPKZDuHB7yBM2D6r&#10;3V1b9juGslpW0Vv2NECXniET+691YP1/nN4dXZvqH5C4rAY3ceJ6l7O3TkOnsxvLFrndmYrs1top&#10;gM7nafazZAU+I3lPszMxeGqmhjq4o3V4JS0Wpfde6LRvlc9mchuTdGQy9ZuLJbizVfn8pla1567K&#10;S1uQ21uOGunrzK7VE8k+Ulp0WS78TIovpYj3XujJ/JbqDdPVX8uvoTdm8IqvH5Dvf5AZ/fG28VVq&#10;scqdebc66yuP2fmTGSZ4kz9HnnqIVYgCjMDqLSED3XuiTfMwLQ9p7Fx7Mix4r4wfFajUD0pGG6G2&#10;NkHPP6LPXMT9LX9+690ue0qGfpT4w9L9OVePnxu6u08tD8m+3JsjRM2NpKXP4es218ddh7gqpHjp&#10;cPkl2FLkdxxUVc9O08m4oGihr2Q04917oqvZGN3DuDrCg6i2Ws1F2R8vu2NtfGnbclWWqP4Nt6kq&#10;MPu7u7d2Vadoa777C4uswdDXVmRjiyEOJydfEYaKn/bk917qvz5hb6wW8uyphsuP7br/AGzjsVsX&#10;rGi8XhWk6u65wuM2D148tObGGsym3dvLkasEXaurZ3/U7H37r3RNUgacxRBf8/MkaJ/VppCFPH1J&#10;Zxb37r3VoHxy2ttTH7uruzd/4akzHU3xr2bkO9eycTWDxUW48TsCTHwbP69lnZdHn7U7JyGF24kZ&#10;N3XJSMAQje/de6PF8c4+wNpdM/3s3lW5HMfIL5g72n+UfcmTqIcdBka+ffjV8nTm33zNNNktyYui&#10;n23uKv3DPTJQwBE3NAmqRIhGnuvdDD8vOyMttX5AZHq7atQKbY3xqo16R29grOuLyWQ29KajtDc+&#10;QpF8YlzW+ezJ8lX1FUQJyngXUBEqj3XukluakwW5BiaPMbfhnzWRoqKtog9WcbWSUlRTiaujw2X0&#10;LFk6zHu6g0s2jUh1gAcn3Xugzl6ipFytL9vkMhU4GQyfxCm8EUW5McPDK9Ohp3Qw1KVFTGsXlRQF&#10;L6iLDV7917r/0o3yAkp/5beYwGdpMLubvP5xdxbUxvYyfMnt7CT5nrDr/G7jxtNU04+N2I3IK+i3&#10;32Ng6KSKnm3PllZ8K4CUtJCQix+690VnFbE2z011xtL5vfJPG1vyq7K79yWdznUey8zkMzurqtd1&#10;YitkGY3Z8qexaWolO6N5UNTEJ4OtqarXI1MRSXLvDRstNJ7r3Rv+utn7xfuGPs/5W9j7t7A+QnyQ&#10;+IPyGruo8TsuixFR0xs7rSboPsGuxGPqN70sUey5qShxOLko8dsvY0Rottzaf4hVQTI9E3uvdCx8&#10;HsvKvxX7Eoqacx1eN+Qm3JaeEil0ZJ909U7iifHqZKWerWrqI9p3gSFl+4kUREGRoWj917qlD+Zp&#10;NLJ8qc9EpT+FUnX3WMO3UgC/ZrhG2tTVEYoSo8ZpTkJ6g3XgsT+R7917qu2RlVH1aQtwxYgAjSCB&#10;6z6gvq5F7E/6w9+691bF8O/5b1X2F/dnfXfVFn6HB7rnoI+v+nsB5qbf+/XyU0cOOyOa8IOQ2ztm&#10;qmlXRHGor6lGD3hjsX917o2Hyy+NX8vPbPdTfGjb2wKvbVdt3FYnZW8u7OutzZFqTavdFTJJDmcb&#10;T4Svq8ji96bQ2fVVEFDXVM96qetiqSrBFFvde6oxz2K358VvkLNjqg0ib/6M7IpKqCZFZsbX5Da+&#10;Tp8lja2NWu5xWeoEilUG7CCosfVe3uvdW5do0HVfY/Xm0Pkt0NkM7msPvzL7rqe4tu1ccFQ3UO9q&#10;vIUWSxu36yOjhE2Px00NfURLPUjTUSwCWJjDLFf3XuiFbMMex98bj69bTDt/cS1m+9ip6FghWpnQ&#10;bt2/CAf+XfkJBVQoOBBM3Fh7917rYb+NW/pvkt8Wqfb33azd6/D2ip6ahqBpbcG5fj7WV5bbVdjp&#10;1Satnq+tdxVLYupC6v8AcVWRBxazL7r3Rc+y/jZ8ZN+5yTcXZnT20s/uGCrqWyu4doV2T2FPm52y&#10;lDql3NPtSvxeByFS2NqGkeUxSVhZldldQ5l917oTuq9r4mo3b1N0/gsFt7rDriXd228emz9sY8Y+&#10;KjocplUh3JkKuNZps1JM8eLNRJU1swqpne4qmFoj7r3RSN492U2M2Z/M1+U+SxNPnH3N052bsnak&#10;OTcKlLur5V9kUGz9uZArLFUCap21tKfKZCOMi5egUXAuw917pX9F4iLafSnSu3vEYY8VsPaDVbXK&#10;mNqba1HW1CyKQSAaudyfze/v3XugM2P2Zt7YHxu2hvrPVb/bZHEV+cp6YW+9zOY3Vm81n46CjjIG&#10;uryE9cWv9Ei1SP6VJ9+690WL+azi6Cn211JurBYyLGxb0+P/AMXO05KJJ6msiXO766oSu3FMJKh2&#10;lkSo3NNU+m6gKQAAB7917o7G+/5OHxPoMN1NuHrP5i99dQVfZXRHUPb2Vx+S6wou19uTxb863wO5&#10;8lNtfcezN4dfbgqoIs3kXpo6eegrlhqayjpBUSTTaI/de6sR6v8AhT0j8EsPtTvCEdfbA7+y+3Nq&#10;U+H+SPzf7X6868rtj4qLC0OBag6N6f3JlIMztSsiiiqq+uzdRFU7omoRopKiiqMqs2P917pxwHS2&#10;4e1qPdu/urOyetPkfUQnIbg7A3P0j3Xs3ubfuKSoGLzedy9didkVuQ3km48zU0MBmyONxktTA+IU&#10;Y2HTi9n0UHuvdB31xhKbM0Xa+BpcesVRuDobu/aNFjoqGgpVwSx9V1E+KxsdLSNWY/HVzPhsTTmn&#10;pJooaakOOoaaepolxBznuvdU+/BCJsbvf5UY3ToSXem2slCLE+jJ0OeyMDgiwIkiqQbfX37r3Sq+&#10;U2MjoOw+hN6iZ4BT1HaGx6wp6Uniz/X2YyWKpJf0mXy5XCBY0JILuLDVb37r3RxPhZ8hsf8AHfsX&#10;ZOe31h4t19KdoU+8uoPkFsOvokrMVu/qfsTbOEg3FRVlFNrhqWxUlDTVdtIkkigmhUgTN7917o33&#10;amzN6dYYDfvRGN2zhu06foba2IwewfmHjdxUeZ3HvH+XBujIbY378cuuN8ZFquaoTL7G3DuyDBu1&#10;QTXZyhx2OeMGm8x9+690Qrd9WBtLJ4+DIQ0VRooMrGiVFZDWhp5cttDFRUvgcJGuQyGecyNa5FKP&#10;ULAH3Xuhg6O6n7C7io96bgom29g9hdU9Ow9x9n9n7wza7Z2fs7b1DtjI5Cu/jeYmp6imSryuQwFW&#10;KZFUAl21BIoSffuvdMXddX2hvroDqSu37mN8Y7qrcmGm7K6Irew4spQ43IYOu21j6eGTbsO41iyt&#10;HiZcFNSMtAgi+1SaOQQL5bv7r3Rjezusfjj1z2Tt7ubtasj747FPTHx7rNn/AB8xlJX47rba0+2u&#10;j+s8NS5Xvvdrw/xHc8dNXwwzNtXBU0rVRqqWlqZ3lq46ST3XuiNdpb43H2DvHc+/t6VNfmdz7nqs&#10;/lNw5KGnyElUIPBRSZ9KfGbWjrcxDtvD0NbTDIRYJMgMfjJaSrrsRuXBzUmQT3Xui89gZikwfa3d&#10;ue29VSvtz4T9GwfF7ZeRoKygmxkXyq+VU+fHbddt1cWIsFGux+vI92YhXxkFHSRzbdpJoKWkjkjg&#10;i917qmXseoEu5MhAh/boY6bHx3BBXwQqzIF/s2lkb/be/de6Ydp4/wC/3Xtuk0lwclTSSIQSNFMf&#10;un1Lf9IWA39+691ZRW0lD/snm6MdkKmqpNt9ifNL4qde9311OyxRYrp2HC9o7oxwrat1WWhostu2&#10;knqDJrWFqnDQavUq3917o+XcG8N3UvcHYOEzFRTUGcw+8Mxt7HbQoKBFk2ZQ4aubC7dwm2cbNt3Z&#10;u5YsThsLSU9PStQY6oh+2jRhIyMJG917pRfL7HUO9924X5QbPeOt2L8mRWZ/JPTyrVLs7vTCxY+g&#10;7t64yzqiNS5Ch3NMuZolmWOWow+Yp5At1k0+690o9xUu2qjCVNDuJfJiaOlpmlqadZfvcVVUccEf&#10;3lNJGjTwS0Mb+QtHyIwTYgEH3XugeqaXeVJmMbtqu3JSzYPKLUS4TsJin3dJjKakmrq148rE6qK2&#10;TGQSRsJWYEOGVrAEe691/9MP5+w+8fi31ljdtdx7b2b85P5cPZGYZdu2y+Qze09n56q1zVmF6/7C&#10;NPFvX42957UNTLE+Er1pUeWMvFBNA4qD7r3SfpOn81tbZW/u6P5fm90+VfxXzlHSVfyI+KPZeGGS&#10;7M2Di6Z2eki7k6lxlVDXbjoduGST+Edg7RaLI41k88c1ORIze690IfwPyq7l33TYT4y9uSjp7dG3&#10;u2sh3H8QO6M1tvI7r69qcr1JvjEnsPpLN52mpsN2dSYySrij/jW30xW9qXH648nQVFMZKmT3XuhE&#10;+GMVVlPjN8j8fQVFRDk8J2X0Dumn8HrlkSbCduYGYJAAxnkElVGypY6nCgeoj37r3U/s34z9U/Mj&#10;F4qTsb+I4LsrbGGlp8XvnZ7wJmcphaKdZTg66gq6GoxubpqV3meNpwjokqusiO849+690GPUXwq+&#10;MXSdVSbvxdFne1t201XVJjs12FFQZSm2tkKeMT0VZitk4agfFtlIJIjIk1bFUtGB6NJ9S+690br/&#10;AEjZ/wCP/TO4/lHuKKev7X3HldwdX/EzE1KLkaiHdFbSNS9id0LQXqaqPFdaUD+DFSKII3y9eAEL&#10;q2j3Xuqm9vdX1O3xD238gMrVdYdX4jIpnstnd2+Wm3bvitp6lcm+F2dgK8rndz57O1K6XmWFkUyM&#10;7MW9+691VH8iO16rvTuvsjtyrof4V/fnctXlaPFXVpMbiIIYcbhKGeRCyS1VNhqCBZmUlWm1kcEe&#10;/de6aOqO3+yuldy/3p6z3XkNr5WenWjyMUAiqsPn8d5Nb4jcuBrY6jE5/FS2s0FVDIvJK6Tz7917&#10;o1FZ8quo9+Ve3cn258Z8V/Htt5OPL0u6Old/5vrKolrPE1PXSSbWyFHunbaRZWBitTTxGGBx9Ath&#10;7917o2Xxw+fnxk6K7gwHZ+B2v8hMFFSRZTB7l2xlajr/AHntXdmx9y0EuJ3ZsnccVJNgMxWYTOY6&#10;ZlZkvNDKscyAvGo9+690bfCfLH4jdkZSSDYvb2I2nXVU864bD9pxZraVZj6WvRKU0VPn81QR4F5q&#10;MR03qinWeWOGVtMruIX917oymD2bmdm7X7T7l80cSde9NdgbjwmdpKiCalrc7vPEydeYmWgqaBKi&#10;gnSr3PuyCtiaN1ikQLJGTrt7917qo/5KYfJY7+X5SUeJp8jUP3T8rNtUWbWloZ6iio9k9T7eods4&#10;etylXFC8dBS5Hf8A3l9rTtMypPV0oSPU6MPfuvdHk3xJHtfrfdle37UG3tlbnqVMWomKnxW26uRS&#10;hGk3jigsAPyB7917qp7v3pbuLrTrz4fZbfuaxme2P258V+qu1+o6nbqvDg6bB5jBU1DuHB1MBnqF&#10;O79tZ2kNLk5i37xMToEjcRp7r3QifzH4Grvjd8P8wPI/3Pwm+OiyM5+sm197b/2TKL3YstP/AAYR&#10;gn+gA4Hv3Xuo3Xf81j5NZ34s7a+Nmydg9Wbf3F1F1HhuocJ37hcDWVXee48DFkchhurtm024MrWz&#10;4bZK7Tos3X1EuTx8CVz4+gmQSQxT1Ym917oHdh/y8O9vkdNmd9VeI79+QG7K2sqKrdW79q7Z3Rvs&#10;HMVEn3OQSv3jksduCvy2TaafVK0sqSMzatAvf37r3Qd5r43d8/EvszG796c3N2X1D3b1tWQZnG0t&#10;dSZPr3tDb9VGvnp6jHSvBjZ6hKmG4NLU06wVsRKESq5Q+691tl/y8fkVtb+Yt1ltP5LRbb23tb5L&#10;dcbyxXTnzL23gqajxOLytdvWgzeD2r8gcHtmGSmeg/0ky7hqaLIxKUp6bKz17Kk8jNBXe691Qd8X&#10;kl238h/kTtKoRUao2p1vnWQ/rFVg6jNbYrbAXBAmADfm49+690O3fFZsTbsHUvYPaeOXMdadY/IP&#10;pPenZOOeKapWp65i3xj8HvpDBSA1spTaubqpEEI83kRSnqA9+690LfyZ+O9X8eOwNodd0mXod69d&#10;7lzlV2P0r2VQVdBJi+0eh8jtVcjtPfWPydBJUUDS1WHieKrVSQtbE3GmSLV7r3Qrbc+TedxXx43X&#10;8WtvbP28uB3ZvvD5nefaJr66q3VncJ15CmL2VtiXWqUC4qOsxEVVEy6TGplj0HWzD3Xui8VoH95a&#10;aJo6V3l2tt2lFLNRnJyZWoO9N/UeHx8MMNpYjU7gr6UFPq4iBt9GHuvdWA7kyPSdH0ntX4qx7qp8&#10;r8SeiNh9XfK3+an25hFFP/pd3jkaGh3F8c/5fm26hJYKjK1+5sy0NTnMf5ZJYcascUyxPVTr7917&#10;ohvfHfHZHyf+NOzO9uxqCXGz77+UPyik2zjoYWi29t7aGH6/+O2C21svaI8UVM+A2Ri8auNVoFCN&#10;UQSs/wC60g9+690bH5Cbfy8Pa/Z9amMpcHt/Zv8AdDddTlcjufH7W2ZgqIde7RhrqrO77zU9Lhdm&#10;U+98NksdPS1stQFxOZ3HUVgjvgiI/de6IFX9+4jdL5mP4ZY+k3LUbXyVPTbw+cHb2OqevPip0Dmc&#10;VNT1+Bz3UWFyNJLubsXt7Z9ScpVbQjjpxlcdTZmpxWMxGXx0FBUQe690AUND0viOuKuCq3VvjD/D&#10;joDcVTunfe/8rR41O7/lJ8iezYHWonw+Hq5qyhpeyu0qPbDUuFoquetotj7QxtRkMhLUVL1Yrvde&#10;6pm3XlYM5uLM5SioJcRj8tnMpkqLESV0mTkxePra+erosZJlJoqeXKSY6klSFqho4jOUL6ELaR7r&#10;3Q2/F3C9Zbh7dpMR2tv5ur8Dl8JmMJtnsTJYyWu2Lt3snKwLBsWDtOuhvV7Y68z1VFPR1uWgSeXF&#10;mVKt4npoKkr7r3Vhe0aJOot4dk9HfIXZ+Sl6z39jV6w+QXX0E9I2diwYraTNbf33sWraSfDT756+&#10;y60u5dp5OOSWgr9IQSS4+vlMnuvdGQ29tfIZfdmJ+MHcG4sHuruSn2HTbn+NHdtEzw9YfPL4/YXF&#10;1VJtXLRffXxS/IbYu28JJjJKbJRJkch/DZsZWVVPmMYv8S917oc+maGXObc7W+NOYqlqKTfOz8j2&#10;HsPDV9HLQPtXtzpTCZPf2Ay+Eo8tGKumG6toY/M7ZkSirq+KWlyMblFEQYe690Gm39ypkt2b8wFQ&#10;BJbKyZGgVzqWWm+1pKOrpzGwKssaxoxUfqV29+690hzhKzF7gTY0xM+x9z1BydHSzAyLRvjGOVno&#10;6KQn/J5Wal8EgHDwTBv1XPv3Xuv/1C80sHYnxa2NvT5R/FftPA9q/F3ce8aPqruLrTszZU+Lw2Xz&#10;+VjmnXqrs3p3ej1mye5KChjSXwZraWSy1RjoFjqZHxjsPfuvdO+IwW0qrrHP/wAxn4Q5HfHw23R0&#10;tnsZit+dcblzGVh2Bkt0Z6pRHwfxa7ZysTr2TDVqWfIdfZpKjI0NANRlnpwl/de6Pl8HOuunf5jP&#10;aeO+R+F6zqfjn8lPj1m8TvvuXcOzdrSL8Ye9VrRUY6qlVKd4qHqjufcX8QaT7GBmgyTyFxFJdnj9&#10;17oNP5deJo89tP5TbVyDVdLIuF6bz1Dk6eKeT+B5LAdh1dFT5Oc08sUiUqT5cU84J0SU1RJHIREz&#10;sPde6Cr5b/PHZXxv3Jktg9T7aw2/O3aJz/ebLZWasGyNk1ksJZaSWho6mOoze5limvLTxywRUyuV&#10;kcOWhHuvdVX7m/mSfMjcVR5oe2I9qx+R5FpNm7Q2lhIV1G3j80uHr8hKqg8a52P9ST7917pKz/P3&#10;5lVlC1DP39vARg3WohotrU2RQMTqWLJU+34q+FL82R19XP19+690Wreu+d69h5WXcO/d27l3pnXV&#10;UOW3TmshncgsY58UU+RqZ2poef0R6UH9PfuvdBzUL6kupP1H5/o1v9aw9+691i0hSik2d1AVDYOx&#10;sf0rcaj/AIC/v3XupDqY28ct4pGViscoKSEc8hHsxH+P09+691gCkNcAA2Yjgc/j/e/fuvdRZk1W&#10;BFwRYg8ixNz+eR/h7917o1/x2+V2/ujEqdo11Vkd7dH7mMVFvvqXJZSr/hNfi/PDUyV+13Mp/uzu&#10;fHzwJU0k8FoWqI1E0bixX3XurJ/lr3Vmpds/CX4R9absrKn437m3n1T3fmXk29Q4vJ9j7n3p2fuv&#10;e2Dqs1lm82Qr8bs7a1Pj6eOmjkhpo8mtRI0bME0+690KPyi3GmC6A73ybTCFKPq3d1PAo0qr1GUx&#10;5w1MoJsPJNVZJVUXuSffuvdAVuYw71/k4fE7KVbzVOf+Nvyr7U6UWsnd5TSbN7V66wPamLw1HM8j&#10;sMbBncXO0cICrFIW0gA8+690jvlnQVHZv8ub4W5rE0/8Sy+3+vPkD01VRUsTNUy1fVfe0m/8PjJN&#10;Op5qwbc7KieKO2pkkXSPUPfuvdQv5b/xBwce2t49mfJKoyXXvRvWGMoe4PkVuKGGSHcVFtqVDiOs&#10;OmNsqya07X7WyFRNBR0i2npoK55n0GA2917pV92/zQflR2PuBaPqzsnd/wAZuk9sN/DOpuiOjtw1&#10;3X20+v8AaWPZosNQ1k22J8fX7q3NJSBZMjk66aeSrrHd10oVUe690b34t/Kw/wAwmLH/AAq+au46&#10;Tc3am4qWrofiX8q9x09M3Ym0OyljkqsP1b2HuCOGGq3bsXfc8f2kLVLGWGoZVLtI0EkfuvdEk+If&#10;eWT/AJZf8zjZG7N/UlRtrqjtbcWU+Onyw2pVPKlFjcfW7jpcNn83VU9K6Xrth7np6XOwyrzeiqtH&#10;pnYH3XulzufAJ1h/Mm7w2QJNaTUPeG1qeojKPDVDZPcclfRSh09MqyYyuDow4KkEcH37r3Sk+UOI&#10;/vJ8fe4cbFF55z19nMrSREavNV7fhXcNLFouCfJPjlVrEEA8c+/de6Of0lsLF7/wfUfwRoPkHWVv&#10;V+89ib57U/lcb3z+2Xlx9VujN7X6p7I398Ncv3DkZII66fakuSy9DjKen8a2ZdTPJFFTe/de6K1t&#10;PC7j26m5cDuakmw+Zx29Nzbdzm3K6IxZLAZ/Z+9N3YXLUVeSzt5oZ38ekEoAmpSVYe/de6sL+PeO&#10;pvj11iPl1VbHpuy/kB3Buaq+Mv8ALr6NzMNFVwdn/IDNbl3hQ5Tf9fQzK1RT7P6pieWuyeQZRDSY&#10;+CqJcSmAH3XuiLdi9Tdjd7dl9d/y/ete49ibg6U2b2/v7cvyH7u2lt2n2jtGTsPY21cM/eHeHZDJ&#10;NHS5Hb3WG1cLXU2BeeRqeNY/FC7LJDo917ox3zyFNXfDz4h7h2Zshetfj1kd1d0Y74ibMqqJqPdF&#10;d8a8Btbq7EbU7a34jww1Dbt763JRZXeAE3764zLUhmtM0gHuvdEa/mJ7k61Pyb3lS9n7k3j8mKrb&#10;cuycvsv49Z9cl1v8V+mMpk+uNn5WWTcuI2/kqDdvfW8562slqquUPg8ezVjRy1mRTXEfde6IHvnt&#10;jfPZL4ePdGThfC7Yo2x2zdnYHF4va2wNiYh3Mgwuw9ibcpMZtXaOLLG7pRUkTzsNczSSEufde6bP&#10;lXOuH6Z+DxmoKzOdVZrbHyV3HkacK1Hiqr5JPvTJbTzFJl5aeoRqys2dsDHbCq0VyrvjaqyL455A&#10;3uvdFR6w6J3P2htTs7fVG8tHt7rTauWyv3LQmds7n6GiOQj2/RfpXVFQI89TIL+FTGttUg9+690u&#10;/inueh21Pv8Ah3RtuPe/WW/sPjtj9l7Dqqn7Sn3ZteWrfKscdkRHK+B3ltnIRU+TwGWiUzYzKQRS&#10;jXEZoZfde6PRQY/L7gocF8Ys/nJ9/by2nsGu3t8GO65qUU+Q7++NuCjzNflPjzuumV52h7O6oTE5&#10;L+A0jyTT4+vxuS22jyUkmCYe690z0e88vuj4o94Yaor61Nz/ABUxm3/mB8Xt9Y2o+1z3U3ZOF7Y6&#10;v2pvfH4bJKRUwbU7DxG6aeuqqFCIhnsLRVihZPKZPde6tq62eWT5NdR772vhdz0e1exs1sLspMPj&#10;9sbtxO0Mfju3evcXurNUFRLjcjW7crqXHpvKqpVd6KCnESKNUYUke691XDWZurw2/srmKJ7yUmdr&#10;tIJ0rPCk0kMlO9jbRLGpX+gPPv3XujLtncJNgE3TI6S0VJF/FKd2BMtNUOklM8Uf5Sok87QEf1JH&#10;59+691//1S69ixYrag2t2J86NxN2DuTB4Khg6F+DOw8tBtTEbW2VJF5duVncVXtYRYzofYeUp2hq&#10;5MFjUbfO5PKZq16HzGrf3XuhYyPS+7uw9sbE+S/8znfz/HH4x7fxklH0F8Y+v9v0W0Oy9+bcgnFR&#10;Fsz449EQRwU3WuysmwtkN25mNaifX9zNPUyOtT7917oROku6+8/ln278fk622zsn4efy7fjj8guq&#10;8pjNnJmajanUkOeod74WbG4vdW7p4JM98hPkbvKwjho4Ya6oSpnMzQ00Akqz7r3T38Yd0VfUON/m&#10;KVtLCRkNm9f5VooH1BI59odm11VGrlGBKGfGJEy8gq7A39+691rUZnI5DM1mQzGWrKjIZbLVlTk8&#10;pX1UjTVNbkchLJV1tXUSyEtJPUVUrOzG5JPv3XukrJw3/IJ/2Fr/AF/1gPfuvdDT1r8ce8O28dLm&#10;9g9cZzK7cieOJ92ZF8ftjaJmkkaOOnh3Tuitw2Cq6h5AV8cM8kl/x7917pm7P6W7W6dnoabszYmc&#10;2omXVzh8lVx09ZgM34gGlGF3HiqivwOUeJeXSCpd0HLKPfuvdIHZ+0Mvv/ee09i4BY5M5vHceG2z&#10;iRMSIVr83XwY6nlnKgsKeB6gPJbnQp/Pv3XutpnqH4x9N/GHa7YjbG1sHndyU+PpKfKdi5XDHI7w&#10;3Fl56KFq+o+/qKaf+E0NHUyzSQUlBohihisBNIC7e690mP5gWdo8bkul98YTZvVe6unu7+n8ZU5T&#10;YGd2jhNzbYxHZmw8g23OxsdQZCSmptw4aprS+OySGKpp3MVekyxRLIqD3Xuqjt7fHP499l0VRlut&#10;dxU3x33zrH+/L7D3BPkunM7VVVQkUFHgOwa9Tl9iVNTPMscMOW+4otTKvnQHV7917ohfZXVXYfUO&#10;ek232bs7N7Ny0ZJiTMUhjocjFcFKzC5mJpcRnKCVSGSoo55omUghvfuvdROu+vt4drbswuw+u8FV&#10;7n3Xn6qKkoMdjY3nEXkZY3rsjNGrx43E0QfyVNTKVihjBJP0B917qxHtqrxVP8zvh907jKh8kPj8&#10;m1uoMvlXilgiyu5+udv5ibdFTSU9RHFPFR0e4K6amj1qHJpy1rEe/de6G7565JqX4v8Aa1MobVkz&#10;tLGagRpWOfd+25HMhJDAyXAHBJPv3XuoHXFLNn/5PvyahpGiMHWHzc+Ou7ayH0maOh3d1nunYyzQ&#10;WHoH8RNODz6l1fS3PuvdB/8AHzvBtkdHbx2nv7Dw7k6zbedJ2RtWGqKHObW7Gx2Lptu1+a2dUnRF&#10;jk3Vt6njxdfBUJUUtY8dLOYlkpIpD7r3TX8pfnBkO99r7Z6k2F1/i+ivj5s7LTbupOssNnarc+V3&#10;n2DU0b0Nd2l25viupsdWb33s2NJp6X9imoMVTFo6WFQS3v3Xus3WP8s75+dz7IpexuuPi52dntoV&#10;8IqcRkqylxG2ps5S6DKlZgsVuzL4TL5ejmiYGOWCnaKW48bNce/de6J1lcXvfrPeVZiMzi9xbB7F&#10;2JuJBUY3N0NdgNz7S3VgayCspRVUFbHTV+OyWOrooplDqrAhWXghj7r3Vgn84DAY/v7YPW3zG2rR&#10;08EPye6awXcGdjoKZo6XD969exv118gcDFa4SqfOYt8gVJuy1yvyGDn3XusfeG4YKj5g/GbtdnEc&#10;fc/X3Wm4qqoLs0ctX3f8X9ibvrYwyIBIJ94U84W45fg88+/de6M3m8ZDmsNlMROvkpsrisphZ47E&#10;a4cnQ1OPlU2/DJKRwbj37r3RY/gN3Fiu3ehJv5ffyE39V9dYjJZWHsz4Z/IStqJ6bKfFT5a9XVFf&#10;FsTcWLyap91RbG3tkcEcZkFhLLHUswRS8ztH7r3Ryty9gbr7f3lUdid5br2/Tbt3Q2Er+199UlJF&#10;t7bFJV0WJxmM3Ru9aUqq43GQQY+WtYFQyopJUH0j3XuhA+U3zIm2vtBvl1Q42o2TvjuLrXN9Afyw&#10;er6ymjx2W+NPwcglbE78+XWWw3iibA9z/K+tpS+OmanSppsSIQHZYpdXuvdBv8d/jR1z1Vj+nfjv&#10;3dluxtsZ7vrBYfvf531228xPjsL0z8Qtw1eOyfVnx47IghE8396/khjNmZLK5ejtHk1waiAK3v3X&#10;ull86vkBl/lB1cnadVQRYLBx/I7d+3tk7QpCRitj7Hk+NPx7rNpbWw9MhFPQ0NJjKczPHEqRGpnl&#10;ZVAI9+690Rj535T4XZT5Y78i7I7x726I33uTbvSmYkyu6fjhQb56VrKjMdFda1NPX4Hc2y+xYew5&#10;9uaHQSVK7cq5UmWYLHIEF/de6LpWfE/f+X25ld9dD7x6u+WfX2DpJclndxfG3c0u8tx7WxsBf7jI&#10;b36fy+K233ZsugpUj1TVdbt4Y+IEE1JHPv3Xuil9h9o7zbqGTobHVFPltn7+7I2zveHAT46iyFRR&#10;b521j8jt7HZnalfKjVm38nmqLPjH5H7RkXJU0cMdQHEERT3XurR9pdcYzp/435fZaPTiXDdY7xr9&#10;yVahEWvztVtrJVmcrZZFCiQPV/tRlr/sRov0A9+691T505TPS7MiqNOo19dUzm4HIgSGjQG9iTen&#10;b/b+/de6s06UxFYm+f5dXX9ZKlD2flvmZgPlVtRqunRW6x+LmysPG3be+d21xZZ8RtnsaHrt8nSU&#10;0oWKTG7XkyLEQ1tO83uvdBfW0mSpvin/ADCtz4jbeXoYt1df9e7W2JjqzH1kFbV7Y3D8jNm72zz4&#10;qOogjespdu7O2Mj10kY0QQMrOQGF/de6uW6v2NjP9m/6xwEOE21Muw8btCkydYmT69lmxknUnQdD&#10;FXTV9JT0lVu6hnxlVtFhKC/3CGMghben3XuqpMrE8OZy0UrXYZStLNcHUr1EsiODf1B0YMD+Qb+/&#10;de6l0m4a2kwWV24372Pyv200asfVR1VNX01S0sQ+mioSn0uv5azfg3917r//1o+8Nm9SfypXw1fu&#10;va+J+R/8wncu3MXvnDvvHE1+a+O/x1ot0UkGRxG78eMxS0sPe/ZUokZ6WuRnw9HICQ5kj/d917ot&#10;tVtd93baxnz+/mG74333BSduZ3cWP6i61wu4pn3x33n9n1z02cod178poKnb3RPUm1qzTHPQ0yLn&#10;KiD0Y6gghZav37r3Sm2/kt9/IrdnQ/yE+VHYeF+MXxd2HvzB4z4wdZdbbNX+H53J7R3thEqdh/Gb&#10;pulyePTIU+OzCQR7q3vm6uOGNy33NdWVmmlHuvdHp6njx1L37/M42xkcBT52kq4+wo59uaj4shjI&#10;fkzt/H5mhjHjaVopMRmpVOldWgn6fUe691W52d/K/wBsU+1Nw9wbN7xodh9Q43dGN2xUR9o7ayU+&#10;UwOezkVRVYza9HWYSqas3VWfZ0ssq+CjaaGmQSVJQHWfde6BbavSPxg6oqUzeVy2e+Su7qNkmxmH&#10;rcBVbA6gpKhAxSqzdHV1lXu3eMMEulhSn7SmltaQFT7917pAbv7E3n372wcpujMT1uzenonw+3Nv&#10;Uca47Z9BvLIUyGqh2/tui8eGoKLZ+GdKeIRxa4552uxYE+/de6t96L+L+ydwfBXfWT7pir6ub5L7&#10;gyGC6S29PWvTUe18L1lR5CXMdv4+mnSpp4MhU7tqo6ClmVIDItJo81pxFN7r3WuX0Rvqj6v7s6l7&#10;DzCLUYzZW/8AbGcy4QBv9xtHk4VydREtxqanomklQXvqQWPv3XutmrsDcDSZAUlNUUFZQ5GOHJYm&#10;uojC2GymDy5imwNTTZqnpqeaipp8ZPTSzVdPJOuPFTBOHYLN7917pR9s9f1nZ/wL7Kx5euyG4vjn&#10;v3Fd8bceox0CV1Rs7d7Q7H7iUzUMs1JZ8jU4/NVSRKimemnnGpJR4Pde6o/zOLxmaxOSw+WjiqMX&#10;mKCrxuRgk0lZaOugenqFsw03Mchtf6EA+/de6bei+/ezNr7RyPWOQ3rLkJesci+38hgNzRYndmDr&#10;sRHD5ttZ2LCbno8pQRw5fBrGGMUaBpInub+/de6to2plMnt75WdF9TUSYHY+CxWJ6P3X3HBsHbW3&#10;9nR7hyeP68wvdvZsuYlwmLoqhKU0ZlpJaUMtLFHTf5sEtf3Xuqtl6n3zivmF8Ke0e2H+w3R8roe5&#10;/k7RbVuyZbB7N3LXbxl2huPOQTk1VH/fquoK/IUMToA2JWmmDHzEJ7r3Q2fN7B5HePTeO2nitMma&#10;7K7m6h6/25RqG8tXl87uujKBY0I8ka+BAQALEH/D37r3UX4j1Muc/l//AM2LrERmpmwuy/jd3NTB&#10;SXmhbYPczYPMzoLgfbwUGYR3NiwUH37r3VW5y1fFStQCrqfsXlWoaj8kv25mRSqyGEEqWXV/t7f0&#10;Hv3XurWvhb1T1d0Z0ln/AOZJ8pdu0G8dm7R3FU7H+JvRWbV0pe/+/aFHkjzeepZI2eo6v6znR6mt&#10;cI8U9TTSBjqhiiqPde6Dffe+/wCaB34cx80sqPlhWbWkrZcnS9obAx/Zu2+s9q0NC/mpqfZFJtuW&#10;mwuF2bt9KcIk1LG9JGItVRPJL5Hb3Xuh8+Yu7Z/nF8IOkfnvXU9BVd9dPbx/2VX5bZ3GxUtLPvGn&#10;mxiZro7tbL0dIiq9dmaB5cfU1OkA1MwiUCGKJE917pMfFWpT5HfBbv8A+NNVL992D8aNw1nyy6hw&#10;9RUCSfP9YZ/GUmzPkntDFULI8tS2HpqbGbiEMX1CTtptrPv3XugI+WENPsrr34NbthEnj2N058Va&#10;mOrJJM9JsfdW7+raydJC5D68Zt0RvcgAqRwLe/de6PfLKkZd47OsdSHQj6MokV1tzc3v7917ounR&#10;cvS+7OrN2dP7i2dn6Tvb4n/LbszNde75hxsf92d4dO9yyZHdddtHP5IxBJMjsHesEeQoqVmaaL+J&#10;CWIiOadR7r3Rntudb9U9j0e5/wDTzuqm2t0HsXbNT2T3grVqUuW3l13tHL4eprOstsIbyVW4+0Mw&#10;9HgYkRWYQ5CV/wBSr7917pBdF52o+T/c3bv8zr5O7G/j3TnUG7tobO6Q+PuDp4XoO4++656LA/Fv&#10;4Y9Z4dk+2qdvbaD4+bLrCghjpUM0yhJ6i3uvdWAfImcdT9Zb36C3bn8J2T8qd7bvi+Tfzq7fxkk8&#10;lJmO/wDd+JqsLj+qtqz6pQnXnSmyczTYHEQJJppKaljQJHO1UPfuvdV2ZqF6n4cVstm8OP8AlTsm&#10;kj1a1JkyXwp6lnqNKuFIUGiX6W4sT+PfuvdLnvDevZcG/tuY2h3g52Xm+nusR/At8wY/e/X9HPv/&#10;AKP+IuxKbIvsfeGNz21amHak2ezGaihNIY4noZ5gpPk1e690T7J9YdKbm3Hkd/YPB1vw57J62osJ&#10;mtp/ID4tY3cmzN1bf3jmcZ/fmoxe4OpcJmaLEbjx+2MVvDaO3JjtiXbualz+agX/ACtJZKdfde6B&#10;2XHd0dnfNraGC+RFF03uDf8A07t3M7rzvbHUOMwFDje9aVK5oNn9g7yTahx22qzeYy88VPVTnEYT&#10;M+WjePMUzZCKRz7r3RlvlDnF2z8fu6ayN7A7LrtvwsSLvNmpqTArYm2py2QI/wBv7917otPQHVtT&#10;LtvprC9mfH2g31tiba1JvHY3cvT/AGljNs7D3ztqaSTJ5Xrb5AU8mE3LkqbfWzNxZP8Ah2SOLgw2&#10;5ftUNO6VED0eYj917o1e2MFi9hdxbv7BqdxZXdXffeWKzWE3Lm4oYKClo9i1MFKuR2ntbbFG8tDs&#10;DqnGYvEUWGpaRJHEeMpoMcHlj1xv7r3QPbxzcnfmwfjXs7NBcFke9/5hWyuqZKCjylcKiPqbrXAb&#10;YynYwyklQYKCtppNw9l42WVpIVihfHILAByfde6sh6E7JwO5/kTu3P47H1clTltn/KvO0OQps9Fn&#10;MRHVZDpPtjKUzRyR7mmjOiOoCokdE6AlQLDlfde6rHyTGoiweVJ1/wAXwOKmmYAc11FT/wAKrlJA&#10;sH81Drb8/uA/n37r3TOT+4o/qD/Tn9y/+v7917r/10XWZDf2zevuv/jn81dl5D5GfFDcGHiyHQ3y&#10;M6mrqPcfZPQNdW08L5eDqHeGaONrcnTbQrnNPubrPcYjiJhJo/t1amqJPde6QFR133V8LKXI4nOb&#10;WwvzO/l8991cBrsltiskotgb0q6aJocbuLAV1YJtw/HH5S7FgntHHVxx1kbqaecZHHsb+691I2/g&#10;N29NS9cUW38Qfl3/AC/N/wDa+1chgsPvpV2/vrovsLIZ/HCbHZKsxM9VlegO+sLGql58dLPtTelJ&#10;CJzBXRM0VN7r3R0+r6mlg+Zvz9OUyceMjrZO9qH+JyvHDBFPH31t7KSzTVUytTUcMNDiJ5Xlksqx&#10;xMb3A9+690TT5XfzJelNzUGy+pds9RSdt7F6nnzsuKy2S3bnNlbazu7twTR/3o3v9hjlrsluPL5Z&#10;aaOGOuqftkio0WGmiWEkv7r3RMIvlB8Yd0+Sn3D012V1PVywyxR57rne+P33QUVQylYaubbW9qHG&#10;z1Kws2opHVqTptY3v7917p1602/8XsfhtuYrE/Kva9Lt775Zd0VW+dnbw2dvxjX5L7ncWXXEw4vN&#10;4WvzNUssskISu8Hk8alggv7917o6Pzk/mh9RZXE1mxfixFm6/HYvrfD9Mdb19bQDF7Z6q65xWHbD&#10;z1GHerpKbIbl3tnkqamepqRDBRJPPqBcpJ9z7r3WvMVCKiqLBVCgXvZVAA+tybAfX37r3R0+lfnN&#10;3L0/tbG7Gmptqdl7Gwg8e3dv9gY6sq6ra0DNK7Um2tx4muxmdxuOJqHH2zzTU6IzIiKjMp917o0e&#10;C/m3dnbVx+dx+2ekepsTSbl2hm9h52ljyO7qihym09xUZxuZwdbR1Na8c1HXUVkY3EyhVKSKyqw9&#10;17otUvzj3vSo/wDdDqD497NmaPxJXU/XU+6K+AfQNDJvTOZ+lWVLXBMJ5+vv3Xuks/zh+TJqnqBv&#10;zCqkgSOegTrLq1cXUwx8LTVVCNm+Kopgvp0PcaePfuvdWZ/BP5mdP9tfI3GZX5T9dZfI763HtTsb&#10;bVXV9ZZCbGU3cNXuXrvJ7SjwFViclPVnbO7cliJ5KCKejqEo5oJSqxRSpEH917oj/ZHyO3b23/Nc&#10;657Z3w9FQ53P5el2/W7eoolgw+ycHl8PuTbW2+usHQosceLwm0Nuz0ONoqcKnjhhQldTG/uvdGM7&#10;X7AxeN+Sf8vLaVf+5JkPl71H2BlKR5HKptvbu+dt4vVNEQ0QFRUZOXSSDYwSfUD37r3Qxfy7etdw&#10;1HcP8wv4+VeOkhm7i+JHyr6527QSGJjk93bIz9JuTbuOhjDuDVgYOdowbfob8j37r3RBvil8M+0f&#10;lT3hsTp/DU0u28dn6p8pvveld9nFjeu+usLCuQ3vvbMTSTNBSwYHDI/h8pWOWtkhiJHk9+691ZD2&#10;xJ1/8t/lbt/bsW2a3C/y1f5fnVGTh23t6jrTRTbm6o65nx9LW1EbwymePePyf7RnxWIWoKGcUNbH&#10;MSskUh9+690UnJfOjuat+SDbt2/2luHbnbmEp6TO4LBber6zH7O2ltrHJFFgOtsJgoZ025Dsrb23&#10;fBRJgvthSNixpljfXIT7r3Vi/Rmwdsbm+Sny++KG3tp4vA9GfzH/AIsYftvqyhgejp8XtDuI9dR9&#10;z7Ix218YZQlJRbd7Nlz+KpokF6aOiihQ2jN/de6pr+O29u5PjH3X173Xsnb0Me6tgZn7jIYGvyVC&#10;MXuLC1UVRh957Fz8P3f7+E3XgKurx1XE4ICTFrakX37r3R4f5suK6azfR3Rme+PLZWDrLN/HPP7h&#10;2zhc6qNnNlVGM+QvY25cl15lJYXlhqqrr/JZeoxkc6O4lp6eNw76tbe690othZ4br692TumIal3F&#10;tHbOW5cSAPkcPRzzjyBQGKVEhBPHIPv3XugF6ukGK+R3yk2oZkQZuTq3sekiJYKf4rtabD18ungk&#10;tV0SLIy/X0+/de6GPsH4Sd4/L7F9S5T4/VG2d900fc9d0d2ZtuhytNHmeid2ZrCYTdOD332jFUTx&#10;jF7FyuyGqq+OsAVIYqBwWLzoq+691ZFsXLbC636zxPyO6ixNJuP42fBum7H6H/lkYbKU9PDQ/In5&#10;fHb+fi+RH8xDelHWT0v8S2tjs1javC7SnEkyLed4tPki0+690SzHYTduUzPcFTl6MVFfuJ6iqasq&#10;cpRTVNRkclvV8pkqiplNQ4Rp2nllkLKguxtc8H3Xuh675+PMvSP8tnqnMbqy9Iexe4e9evu8a7Z6&#10;VlPNX7U68zvx0h6r2LJWU8YEyHOydY1c5drr5dcak+Jvfuvdcd+bQ6H37tD46UeY+RHWGwu0858f&#10;enjmdgdkQ7o2tFVbZzHXzdbSHCdhNtzJde0eXye25cnNTz19dSR0dfHSLKyDyOnuvdF13v8AHXuX&#10;YslPjN07eqI8hJmazd8Gdx2WwVbjc/lMjlsznKrsLr/dUlTVbdzeDk3Hk8pX4KqEj0cHh2pkKxhR&#10;4LJrB7r3RKPiXRtluxPkJ2NK+Kehh3bieqdrHCU1VBhKHbewaVoxi8EtcoyMmKo4hRxpU1KrVV7R&#10;mqqAJ5ZAPde6afnZXZCu6c2f1/gYKrJbm7Z7V2xgMNh6GNpsjmKkTzVVNQ0VOPXPPVZiehhRP7Us&#10;qD8+/de6TXVGZ7c2dix1riuvJaDdOKqpduwYyshpMNhsBUY9xS7g3NvkjIy5rL7ipqtDA1O4hipV&#10;gKhSxWMe690ZrrdqHE1m6qp62p3BX0sVKu7uxsk0Ky7kzUUEtTNisLSxAJQbY21SC0USCOFXkGkO&#10;weRvde6da3ZlPD8oP5cWKpQZ6Cp2n/ME71wKwSVCrJv2px2+KzE09PFjYamtOVop9hYuaNIYXqG/&#10;ZKoxKg+690LHR8tf1b3Hsff259rz5jD7ZyM+O3RgsxWUuX3h/o83pjazam8Ps8xlKrCVu187kNq5&#10;SuWP+J4fGQoCv7zXHv3XugX766PznQu68v1zWVH8f21QVEO8up9+U0ZGK7G6k3QTBg93YmW+h/KK&#10;enjroBaShySVNPIFeM+/de6LwY5dYug4JA5H6Sfr/S3BPv3Xuv/QEaahrOsNh0vavXOMrO6/iV2P&#10;/dzGdw9X7zifH120N/5jFHJR4TM/w6CL+728IYvuKjaO8sOGMtKvinWwnpJfde69im3f8fMFlu7P&#10;jhWx93/Fnfn2WE7a6137iIs9jsNLOLt1x8kuu4R9vjMnAGC4bd9BHDFUlVmoqmnm1U4917pQdebE&#10;xOS3Lje8PglLXVu3sjmdsYv5GfDvfqJvHc2ztp1+58ccjNFiK8IvdvSlBUS+aiytPH/HtuzxRzTG&#10;OVDUD3XuiUfPDsmo2ZtXsbGbfqUpc78nvkZ3rnN15KlUx1UnWezuwMrSUWDp6pHEkdBm87Va50JY&#10;TxB0PpY+/de6pWy8RVSPyWJ/2GlSOf8AG/v3XukfIDf8Hkk8EDk8f4/n37r3XcKej8fUAEn/AFvz&#10;9fqffuvddVyaVH0PCXP9PR/gOLe/de6amQEDn8H/AB/s/wCFv6+/de6FfqTpXs7u7cB2t1dtHJbr&#10;ytPAlZkmpjT0mLwtA8niXI57MV81NjMRQl1IDzSqXIIQMQR7917o1Gf/AJbPytwdMkkG2Nnbkmkh&#10;SRcbtvsDblVlG8s608aQUeTmxH3bvUOI18LSBpCFUkkA+690VPe3T3aHWU5pew+u947Nl9RWTP4H&#10;IUVFILsA0GTML4ypU24MczA/X6e/de6DYxq73RlYf1VlYEECw4JHP19+690Yb4udc727H7z6zwuw&#10;6SukyuK3ft/ctflKOObw7aw238xRZXI57I1cItQ01JTUraGZlMsrLGt2cD37r3QWfOLb1f0t88O9&#10;YcLuzGZ/L4Dtj+/2L3BgRUnHUdfuNMV2NjsVTvVny1LbWbMxY+Z7CKWWlfxjxFffuvdNfW3cm9u7&#10;vl/1J2Rvqro2yuP3ntespKXGU8lJhsJjNrTzZmCixdCZ52pqY1cUk8pLszzSuxPPHuvdXhbk7Z3j&#10;8Wvn92R2xsKChO5esvkh2tkaKgyHmfEZzHVO89zUeW27l445NUmI3FgchNRzhfUI5tS+oD37r3Qj&#10;dtfPXbOS2B2J1v8AF/4xbF+J+L7ted+8NybX3JmN2743xjaupatrNl4nP5OmoH2bsCqrJZDNjqNf&#10;HLG5jURIXV/de6CTdORoeifg9t7Gzr/C9yfJ3dWV7h3xd/DVQ9AdHVGS251lj3NlcYzenZhz+VKO&#10;+ic4OjfTYKx917qh7rc7zqu4Otu1c9iclRYLtbeu9abb+YqoDFi89NiYY8buSgxc4IFZHtt81R00&#10;9vTG7ovJBt7r3WwruPsPJ9O5L+XH35ggiZHZPUuIynmLu7TN1l8iu2sblaHhlvHNgpPttH4SQj37&#10;r3SW/mEdV47qv5a9sUm21p32N2FXY7urrqrp100lXsrt6gi3xjTROpMU9PQ12UqqPVGdF6b8WsPd&#10;e6D3ujBT7v8Ahj8b8bTRNNX18fyv2JTU9LE9RNUSjde1s9QRQxIHeed6reJVEUFi3AFyPfuvdJP4&#10;TbpXdvxf6+Z5Far2v/G9l1guS6PgcjUS48SqTqWVsPXUpt9LW/Hv3XukRlsjHtz524mCaQQx9k9A&#10;Nj6ZZGdY6/LbYzGTyFNSh1SQpKaTDyBWtxf/AB9+691sAbB6Gg+Zm08HiOlfkCPiF2zi+uKL45/N&#10;2o25DRYr/ZnfgZh89mZnzGCosbTq2M7t63xUBwUW4okiqo6DPVazTCKeGNfde6Kt8ou3dq9l5/8A&#10;gXU238bs/wCPvVvWO3etPjvsnEUcuKoNrdS47YlZkdvq1A7kDJ5QZB6qqkf96QuglOtWJ917pcfH&#10;PY2wt69z5TB9p7nXZ/VuOxfYW+O0dy1NfFSphuvetMDkd77pyTVM14okio6FIpWYMdE111N9fde6&#10;DTvfdG5/kZ8ZfkJ8/OzHq9s5n5dd69L5P42dO13koqnrr4OdMUvavX/TObOActDjX3/mtyV+Rkkj&#10;0JPJOzxgq7W917ojvy1o4Hk+NlQqRk1fxA6UYkArqNPW70o29SixZftSCR9CLfW/v3Xun347/M+r&#10;6A2FvbrXtXHZLsb475XA7ny9PtB6qF8z1fvalxNfW7e7B6prsklRBt+vhzscP8Tx+k47LUrSLNE0&#10;tmPuvdBV8O8TW4f437aymXqHqc3vit3Pv7KVUryzT1VfubLzrFPPUVDyz1E09PSrI0rszuXuxJ+v&#10;uvdFP+c1JufsTubpPp3ZddTY7cNDtnJ7koq+pyz4KLGZatlqKyPJnLodWMkxmO2iZoplAdJCCpBs&#10;R7r3R3+291bw33t/rPsvD7g2ZufMfIjZUWZ3P2DtJMlC/YG7dhZrJdNb4zlTTVyM+Oye7t47CrM1&#10;kpIneKsnyTVCaRMw9+690wbwpZ9odc0u1cRUQ/xGtRaGorGZY/M0oE2brVBB4mC+JBayowHFvfuv&#10;dOctBvfeHUvS3YPVm3X3n8kvhp2Zl+49n7DSapmm7l6fmxWJoO8+r8XSUJWurc1Sbf21R5kUlKGq&#10;6zDy5n7dHniSN/de6MztXcPW3YmxcV210LVV+9urspNOmIlqHwyZXrbcH2Irq3rffG1MZJtTFbH3&#10;9t2hpppKhqaDbuFOKiXJT7kycMppT7r3S+r99zZTrrN9T9hYd987YyMzZLAJX0U0ed60z2Wpzkaj&#10;cGwNxDE0VdgZNy4ugd6uikpKXD5THwDIHEY2ipo8nV+690HUnwvwE1VBvnBdv0G6OgqOnNfvfP4f&#10;G0MXc3Wgno5jiNv7u6pyuVx/3NVuDcZpMNS5zF1WQwiTV8VVOYI9UHv3Xuv/0Rtrdpb43xsDqbP9&#10;4bsTp3oLDbJ2zNsbYm3MdFDNlaZ8PSLVJ1X1es9KM5nspOh+/wB0ZeRaaOSQmorZm005917p62xs&#10;7tr5D4HP9YdA7U290p8ccDJSZTsnc2b3K+PwMkFGkk8O6fkJ2/VChn3dlKWJvLSYSnRKClkNqLHo&#10;T5T7r3Qz/H3d3WXTneHWHVHwu2pXdtdnZTd2FpO2flluDbdTWZWg2Mm4MZH2BSdFbIrFrh131+uC&#10;jqI67cWQ1ZCopZm9SK0bD3XuqQvl5gKzsfqbYvae3fJkaTrLeHZO1N+UkCGSbB0W9t21O7Nr7lnR&#10;dTriMi88lNJNbxxzlVYi59+691WFmVsGIHPkP4BFgkfNiLW9+691F2RsDenZe46banX+1s1vDcVW&#10;NUOJwVHLW1Kxa1U1NW6hYKCijJ9U87xQp+WHv3XurONofyjO58hioqjevYuwdi5iRUB2+tFnN0VF&#10;FK1OlWkWSydEuOxkUnjkXWIHqEUunqOtb+690U/5LfDLuT430kGZ3ZQ4zcOyqyqgoaTfW056iuwk&#10;dXKrpS0ebpqqmpclt6trTGwhWpi8UroyJIzqyj3XuiaEWsfxpP8Asfpxf+gPv3XutnP4M9Ow7F+J&#10;3XtdtinoZt0dgYsdob2o2aSnyO5Uyct8HRpXxIauCPC4VIoKZYj+3M7uFDv5U917o0dDmMTlKGOh&#10;ylBqhulNTfcLEtXRZCb0QlNF44Kl5Y1kjMZNNWFrxlJRFo917r3yAO8h8Md1br6+yyUm5Ohuy9r5&#10;3Oz09Bjq2TN9QdjwS7UraXOUWQoJ6bKY7be9Xx0irPG0lOtS5sivqk917qpWg7l6FHUfbu8+6MT8&#10;WKjfmB3H1XtjYGIze1et9uZzIf3ol3jkd7Zqvw2IXG5XL4/DYTbkEQmWOOKnqq2LWxLqh917o2HT&#10;Pym+GFF1J1RiNv8Abnxz2VvLdNHvXMdi7a2DJtbb1RRVv99a/BbBwNXTy5TGrDlG2/ilqUPkqaqQ&#10;ZEO0bLoC+691rGfLjc/98PlJ37uSOU1ENf2huiKllaoSqMlHi6w4aiY1USqlT/kmOT9xQA319+69&#10;0y/GSEydxYSQXBx+K3JXqV/UHhw1XCp/H+7Kge/de6vp+Xv8PqvlB3dXw1FPPT5zer7lpKqNm8dV&#10;Q7pxGK3LQ1S2JDCqpMtHICD/AGvfuvdB50x1Fl+8+2uuOndrOFznY+78NtWlq1LPHi6bI1YTLZ6p&#10;BtpodvYdKivqGYqqQU7sxABt7r3QdfzP+3KftntOs666Zx1TW4HOZbaXxy6D2vQqJ62o6o6wGP2F&#10;suCljp7pJX75ykUNVIwLeWry8xub3HuvdGR/mx/HnbPxa6t/lFbG2mYK3H9LVnbXR+6M1StSNS7h&#10;7AGX6w3t2BuBJ6SSeCpGY3zurMtDLqDPTQxgqpUj37r3UTsWiXJ/Ez4y5mSYSy4Lsj5L9fmOSVW8&#10;FEtV1XvmigKlGKIard9ZKAOCZGP5N/de6MV2/BH8j/5f3R/c9KGrOx/iDmj8bO13QRmql6q3BPNn&#10;OmdxVaIpkekxkskmL8zKv7rS6ibX9+690GPXpGQ6u+FeMqCPsqb5j9kYZpdSkrBnK34xVE8bD8AC&#10;pdr/AE5Pv3Xuq2/hRvJese8e/fjRuCdKEt2FvSPbMFU0i/7+rYG5cxtvOYaLWVC1OQweOEqrZWc0&#10;BFrkD37r3Tv3zualo/nd8YqUuVGNpcJh8i2sAxpvjPbhxUYLFr8QVgY/T68fX37r3VrNBOaHcMbU&#10;uQqKGoqcTV0VW1FUS07yxL2xtOuq6KZklRnpK+kxAWRCdEkbFWBFwfde6T+LwQrsPCjSRmar2htG&#10;JVb1yeNuqMDSDSimzFpKhDzc2aw5Pv3XujFdyfGWPsPfOy/jju3edV1FtntIZDcve+5pmGFrqDoq&#10;XNvuTsjbUFbrllno9y9S9dxOFfxI9TkGicaUcH3Xuk93Pls7398efmT8nsZtddodG0m7vjV0X0Dg&#10;Ui+zoNvdedX5/OYvbW18HjgzRRU2B23kKaTISIdH8SrpE5YNp917oqPytxbR7S+GGVkVSmZ+HGyh&#10;HKx5l/gfZfbGIcAMLL4TAF/xtf37r3VZ3yKyf8J6oztPBf7vP1GO29RJFzJJLkKtZJo00kN66Omk&#10;FhydVvz7917qyPaeCTa+y9k7TjjEK4bb23MKYxHoVTjsbR0ki6PoreZWLf1bn37r3RYugtu1fdH8&#10;1bdeOSjqMvQ7F673dtsQwGYQUkNV19HsuR61YMFnlnolyO8qoyxOKUSXNqmEgH37r3QjfGLH5PG/&#10;Ef407L3btqXb+6OrMN2kFmrZYnqZ8N2T2DW78xCvSGMS4yroqSvkEkcjF1M3IU3Hv3Xuou5Z1zGS&#10;aoaNGgp2EFKZ1FkjAL+RUBVtU7nVct+Rx7917qZtqpydFQVVbgq2txO4Nt5TEbswGYwdVUYzK4nJ&#10;UE8caZHFZCilhqqDIULhJY5oXSSNlDAg8+/de6XFLMu6t+ZHtnr7f22viz8uMlBT0uc3rU4XG/7K&#10;z8pQtV97Htz5VdZxY6q2ztXdWTrYVkG6qWgkxc1aFrMhS0dbfMJ7r3Q4bC7Mw+8N4DpTtrr7OfGv&#10;5Z09JJkJOgc5ONw4HutMpOmWod5/GXs3cWWyWL7TpN5ZOBK6mwOQyVbVZ3Ky09XJms3jcbFjovde&#10;6XD7MzP36U8X2iZFZYsXV4uSt3NJM+ZqY66ekxceWpIhuSmmq5aCTw5OoD1kho6rPPTx48Uay+69&#10;1//SMlW9Pbf65wWze5Pn52nunIZHObG2jk9jfGzZ+Zpsj3pvbDLt+hGBj3buGSpkoOotiU9GEiVp&#10;bZARRmOGOOQBT7r3SD7J7P7J792dgqrsGtwvxM+Fu3aucdc9bbNxlXNBuWppGtPFsXaYqKDP93b9&#10;d1H3m4snLDhqGpkLz1NOx8T+690q/jNm9yV27dkbk2djKH47/FLbm4dzblhXde46h+yfkruXrfbG&#10;4N0tQZfPUNImb7UyGJnxAqqiioYKTZO3ClmVakh5fde6J90PnKvZvx6+XXZGOFAc7iNudGbTwrZX&#10;GUWYpoZ979rUcmWV6HJRVFJUR1+38BWUkyOjCSnmkQ2De/de6JkvanSe7uxMtgMz8RepcvUbdwVB&#10;kNz7iwm4d+7NxT7hysuvHYtdrYHLjDRzzUMbVFQIzGAtgFAPv3XuroP5cU5xG3O0/kCdjdedZ9Z7&#10;Nen636q2Vsva9DgsTubuPctGKms3JmsjPM2d3RH1dtBnq9U1TN4chkKVlj1qtvde6GbLb6eoqKgU&#10;NTNkszUNIZK5i8yUwnnWpnYvJL51jeomiao9fnnYI1TMFKj37r3QWbh2lhewsRn9lbtVctt/siiy&#10;G1dwR5IvbINkKaemoqikpk8bLVYWSKlnpKhiRAsS+KMaDKPde61H9x4Gs21ms1t3IDTX4DL5XBV6&#10;8c1mHrpsfVD0+m/npj9OPfuvdbVHwCz+O7E+InUFah0T7a21/c+umgmmd6bJ7NrK3AWqI/t/Eaaq&#10;ooEkPqaWJJmuphaQSe690Hvyk+SO3Oqdw0HWO0trt238js7RGpoer9s1UVPTUOGmp9Tbs7V3BIz0&#10;uwtrpSlqiSpqWNRVRxs4DqGqk917or/Tu1O/fkH2r3F1v8je1M/lOtts7A2cnYfT3VW4M5171hV7&#10;v3zm6zcuA2HuWTAV+N3d2Fj9rbawv3FaM5Vss9bUxSxxtB45pvde6PFtv4u9GbKjii2p0r1VglgH&#10;okptl7aaqBUcNLX1dBU188n5LSSsxP1Pv3Xusu5Pjr0zuukqKXdHTvVeepqpStQuR2PtSoaVSukj&#10;z/wlahGI/tK4Yf19+691Xx3n/KP6N33j62u6ZFV0zvJElloaWjmyWf68r5wCY6TI4CtmqchhaZmF&#10;hLjp0EIP/AeQAL7917qmrq/qTfHSXyX3P1l2dhZdtb223trOpJQFxU0ddDWrj5qHKYmuQCLIYXJ4&#10;uRp6WoXiSPghXV1X3XuriPlrgQN/9cbrolkFF2T8bPjjv2KUlNE1U/U+3tn510J9P7e49nViNb6O&#10;rX9+690segXk6K6S7m+SE0k0G9940OX+MXx+cOkc1LuDfWFWfvDsWgZnDsmxOqqv+Dxyop8WS3RC&#10;QytHx7r3VfPwt7z+MGxvmdm/lD8md8VuJ68+Nm36uTpbaG1dutvLefYPbvhrsPsio21tuSoosZHj&#10;dn5WWt3DNka+roqGnqqLHo0uqVFPuvdLr+ZN/Mn+OXy96Y6c6+6j6+722duvqbvqr7V/jPa1XsbJ&#10;U2ewme2RS7d3BKsu0svU1VJmKvK7dx1UsbwyI0bSaqh5F1ye690PlFNLun4eyUtGks52f8lcXuNK&#10;6KzCPEdr9R1lJCh5DRR1NZ1gjX+jNYWuPfuvdL34Z924fo/sDcuB7Tx9Xub4+957WqOqe99qqhee&#10;baOUfXj924dYVapj3JsXKOK6laEeUxmaNPW6+/de6Mh3t0PgPi9gPiVQ7a7ZwnbvXO5fk5vXtLZW&#10;+tuKrSjaDy/Help6bNR0zyUH95KSLEM0320jRSCx0xMWiT3XuteP+ZZtjd3U/wDMl+amIyk9Jh91&#10;4T5U9s7mpa7ak89JS0ybo3lXb72zlcJURiCopXkw2fpZ7rpaOZmA+l/fuvdFnqe5d15/t3avce+s&#10;jLn83t/cmxMzkZ4Y4qCSqx2yship0p6aKmiFPTzzUmNYsUTS08jOV9RHv3Xutt/5FdN1PUfauKqM&#10;JlE3T1l2ft+j7D6U39QvTV2K3t1nvB/7y7azEWQpFXGS5KGioFSvhhuIZ21BfHIhPuvdPvxg6+2z&#10;XbnwfYfaGao9vdHdG9af6ZO+dx5WKUYmh6z6g210jndyYmRYVHky26cXlWx1HAGV5qiYhb2Pv3Xu&#10;gtqY+6vllunAZyu2rNtDur+Y/u/KdrbB2bVyzk9QfE7Lzpg+lsfmI1F8CsvX23ZcnlCjBayiRiw0&#10;zqp917oyvaGDbe/wp+WvYnXWYixvwz6Xw/X3xS+I+3Y5YF/057k6u782fX/J/wCWc8UcjDI0+a7G&#10;WLAYmsRSs1NT1U1wlQmr3Xuq1fkPXTV/UXwid2LLR/Hfd2JVbuVX+HfI7uhQovYBmWVb249+691W&#10;j2xE+6O0vj51ykfkTN9g0Gbr4VXUz0mOr6KK7LcXiWm+6Y3/ANT7917q2GteFcpTPUMI4KSNq2oY&#10;g2SONXnlkbjgRqNR4/Hv3Xuq2vgllchuDf8A8le4o6lA+8d1x4imrpKWinyEdHVZvJ7qc0FdUU0u&#10;SxLrC1CC9LLTu6IEYlRp9+691YVlqWsm2buzP4eWiraLZGU2Vid4UkNZTzZfBp2INzLtPJZDFeqo&#10;hxOdq9o1tKlWw8QqFjjPqkjv7r3Rechk6WoEkLRwLM8cKvLHGA+oMrcsIX0OIwF1Ek/7E8e6904b&#10;ZpI6WTJTrJ5S2DrzpCkB/L4bxEOjaishB+gFwB7917qNPQTOCxqYEV3uWljR9WmMrc2iAGnVfgW4&#10;9+690po967YzHX1P0v3vs3G96dJxVrVWI2dmcjVYHePVuUqWkqKvdXRHZtPBU53qzcj1ASaWCnWp&#10;wWTdAuQx9SLMvuvdDrRZ/tuLrrMYBfkH2P2p8cJKGDGf7OH15RYrAfPf4s4esnx9RV9Vd+bUrK5K&#10;PfOO7focDSbKxHY1FXvBSZWoxbS5VaWmGDPuvdf/0zHN2T1N8k8Rs/rv5bYib469/wCE2bsuh2F8&#10;lW2tV0e2d34Rdt4tNk43v/aRhMkuHrMElJ9tuihVlWnGuRfFcN7r3SV+Ruxcxu7sPHYP5Jtjenu+&#10;KrAYil2T2fLV/wAV+LvfO1MZR0dPtutxeaxH3WI6+pK6hSKKOvwqttklr1lLjJDJM3uvdKvclXid&#10;z7v7I3n2dsvenSneXUvxL7aXH7AhP95Ogt0bPbriv6827n+isnHVzw7C2/BNuuCaOhopsrga1ppJ&#10;aWqSVmVvde6rq3Fuym6y/l79zbmyCKYt5fJPqnBwxg2nycXWnW3Ym6GxVLY3d6nO70xkdgCdcq+/&#10;de6Jh0n13umqhwO2KPFzZzs/s3ctHNWUNJGHq8xvreVdT0WOwcAQamSkmqYKKEchFQn6X9+691sh&#10;b3wON6/wfXPxd6/rGye1+j8NLt7J5fEQfcU+7uzspJFku1t+U4xckhyU2V3XOaOikmkjSGhxiHlE&#10;Yj3XukdTYoYenlSWSJ5zrnipVamk+ypoKcyA1dSCaVY4VWIOA/iR1+oQRs/uvdNOPWsrd67cnAWa&#10;P+L4wNWSo0FLTUlO50U+MpZKbXIjJTyj7qZV8zMpiji1LPL7r3Wq93BUpmuy+xs1AP2Mxv7euSh4&#10;0nxV248jUxkjm10kBt+PfuvdGl+EHyV7/wBoYndvS3SNPi6ek39m6qbEdtbjx9ZlcJ1bnsTiaRt6&#10;z7QxqwGj3XvOrwFTQSU2PaaGBatYZJfIr6G917qwjrbqTbXWNC9ZgK/KZTP53Kx5vd+/NxV82Y3Z&#10;vrNV70s9Rl917gElJVVuRmqHimo1ikig0mAUgjnjxctP7r3Q4/Cebb+G6U3731uqqxu36DuHsfsP&#10;t3I5rJPBj8ZiOvMHVf3M2VLkq+pgoKSjxuO2Xs+Kpv44IIlqSEjjU6B7r3TLvH5i7u3dWUGM6dwu&#10;N672huGnaTZ/ZPYGy8/vvtTtSkEiRzZnoP4x7djo92bh26FZvFuDckuMwri0mlohqPuvdIis2l8g&#10;UxGW3huuH5sZ2CihyOXyGeo/k51L1pvykxtNC1TPX7K+PPXm0Mp1356CCNpoMNXZeWpqAvhLNI2g&#10;+690aX429y5rK5HNdX7/ANwUHaNRQbH2X231T3NT4im2zWdr9Lb+aspsJlt2bbxwgxuH39tfMY+S&#10;hyf2sUNPVpJT1CxRO8kY917ovP8AMj6UTsPauzu/evdrPle0ehpq2fKYvD04lze+OoMtDMm8dtUq&#10;BhLXZLbXlOXx0NnZmSoiQapgD7r3QP8AWfYXx4+R3QnUe3+0O4persx0pDuDG7J7Cpdhbg7LxfYv&#10;Sm6dwzbul2LTY3bVVBkcN2TsDdWTyTYqOuNPiqqlyDwVFRSvAGb3XuiO/Pz5SYZ8Ng9ldbY/I7U2&#10;bt7bNX1/0ttDJVsFbncHtOprJshvLsfds1GEoZd+dg5uqmrshLAohWrmipoC1PQxW917oCP5evw3&#10;zvyG37tOio8ZhZszuifJTbXfdtQtDs7aO1ds0FXmN3dpbyrpoaiCi27trD4ypqDPJG4igp2dFeWS&#10;Ie/de6sD+XnwT2bH1Hg+xdkdrdffIPq/M5/Jdf0nbewdvbi2tX9adsY7HNlqbae5cDuygo8/jqHP&#10;YuM1uMqJFNFmaGKZkVHjt7917pN/y/8Aczdh/GX5Q9T5mEf352Ns3ae8ZqSyfciv+Pu9fts54WJD&#10;XfrffVfU3AtIKGU/Qe/de6bZZKMMFIlPJ+vhZdK8KCY3JBvf37r3RiaeOOq6h+K+JhUoMp8rey5T&#10;dRpZpovjZjdZVfQwUE3/AD9ffuvdVNfzeTPU/wAxT5L5acPp3DunEZulmlcyeaNtr4fFFllaweFJ&#10;sU0YI4Hj9+691Wg+oLZTob1AauQri9rj8gH/AG49+691ua/CLF47M/Hv4lfFHeu/Bmegvlbsik7J&#10;/l192bnyMdcvQPzHxm3P4d8kvgp2HkopaibHbf3jmfvcptaGUwMy1MaxLJKNK+690YnsbqygwmyN&#10;j/Ajf9VlNqYLsajj+cP8zV6krS5Drb4adB5akwnVXRrVtKZ0h3N8l98bVoYFo5WWaSljZQlgC3uv&#10;dMu14+2O88pU5TCVUPX/AMpP5oNbufYnV2RoPt6U/Dj+XX1/BS47u7u/FxxyUiYGPHbEpKPam13v&#10;DHUVktO8RJeUe/de6fPk/v3aO4et+4vj70fi02z8avjf8as51R0ftSOGG9Ltrq7PdSVmaz809OxF&#10;Zkt2ZzbMtZLVS/vTQqjv+40hPuvdVTdxyNL0N8Natluidf8AdGJWUc3bHd+bxrTGF+q6I8yh/wAd&#10;fv3Xuq2dl10W6Pndsmj1mWm2fjqyIKuorHUUG0cxlaoWJCoVrcmAx/1S/n37r3R9PkBvj+5PTnbm&#10;9Q6rUUO1Mph8Rqcrryu4PHtzG6DY+tKrIeQD6nQf9f37r3Qefyzui925b42HfSYLNw7Oz/Ym8PPv&#10;CDbe6MxhGrdr0m3sdPhJsjt7A5yHHZJKQrKDVCOJEkDFjyvv3Xuhj71WL4+b6X5a9XbRot+9dPsK&#10;HpH52/Hun3RgkzfYvS9PV46LDd3YnHUGVrc3hMttqohx4kzc+NpFwG5sXjMhJD9rXVlvde6QG8Np&#10;YPBY/bPYXWu7qbs7ofsyGsyfVHaNLTih/jdLRNCcrtLeGGQzy7J7b2PJUJS7h2/ORNSTFZ4TNQ1N&#10;JUze691HwmZhWjzTrHGTT4mZ9axz2DTVlFTiL6qGEhmF7C9h7917pPZGuFWo1VkcL+lNIM8fLOLX&#10;k8zqQRzzb6fj37r3SQrJJIwmmpSb0k6tYPAYi5LPrZy173F+PfuvdREyEqRyhDoMsfgk0OyLJF5Y&#10;ZjFNpkCyQmaBH0tdfJGrWuqke691/9QUajdMu1ur+s9q/IbAp3L8a9x45sd0t3LsPIU53z1hLi48&#10;fLmcDsbdubjo6ow7ZesjfJbM3BClLpYvTNEjRzH3Xunx+yNw/Gfamzuuu2cbgvld8HO6aWv3Z17g&#10;s01dtTd+Hx6SpS1m7Os6PcPh3x0zvfFTVR8iKk+3cpLfwzTpqlX3XulrvnYVX1z8KO9OyOp+8Kzt&#10;v4h9l02zev8Apmg3dRLj+wur995ztDbmf7D6+zONr6ZpMNV0239syRVk+DqWw2ZXTM6BwhPuvdVH&#10;9/4uqrenfhzsCSWX+7lVuXvz5HbroCXEFblI9x7Q6i64hlSwjkiSfrnK1NiWv4j/AIX917obviF2&#10;z0X8actu75O919gYPb2d2DjhtToLZqefOb43R3HvqmqMVHvLC7JwwqNy12G6s2vNV5B66OIRR5We&#10;iRGee0Z917pRV38wTBVr5Oei6H+WmdpUrHGRyP8Ao2jxk0tbNHX1MlTm6jN7ggyMEtStSreSqWIM&#10;siv9QLe69005X+Yh19iMfVVu5Oi/kttuAVeNoab+Ida4+KjqcjXZA0uGWuq4t0PLUyT1kiJR3BhV&#10;1sgabx3917rBnf5gVLtSt2tLSfFz5JyZjI7ggx+Fh3tgcH1tis5uCKL7+DA0eUzuarY0yFXTUTJF&#10;Ascs8piKxI50IPde6rj2/wDFrce/9zZHcvbWVxW2No1mbqszF1lsrMHIZHLRZDNVc8G2sxv5o6Wm&#10;pqOspavHAVVGjLJTZammBUFtPuvdDzt1cVsXpLYWZw8GPipOhu1solTJDTjCmp2zhO0Nxdc7rrcy&#10;I469EgyHUXceOq5/vBUOi41RVawjj37r3Q/d7dhV22+pN8vgJZZtzZrEybN2uoifXW7j37kBtHDw&#10;1DPM+qqp8vn5Jm1zMxkEsgkkdq1Ml7r3TD39u7GbSxfVvQ2PpIch1h0F0dD2buPaFdBN/A9+bk2h&#10;kMF1509gd4x/cxms6+od7zS5/NQMTHVR0SiQFRY+690cDrGu2r1XT5GrgiyW5ewdzCnn7G7LzEUF&#10;Ru3feap4tLy12RkmZ6HblFKzJi8RTeHG4ykCRQRLYs3uvdY+x/lDXUav1/sSjjftLdGGrpMS9ZIJ&#10;cdsPBOj01d2bvBYZFWgwO31dpKWKR0fJ1qJTw3XzSRe690E/xr3pi/4pUb72xQZKTr3bXWGzfj30&#10;7kq52au3Vsjr6vyWS3D2HUSNpE1PvHeFc60bIipLS0InS8c6e/de6N6vbJlIJonDKQ120ORzwQdV&#10;xz9Pp7917qqf5mfG/b8G0uxu8+gs7W9LbxxeLzW997bWwhVOv9+/w6llr8tXrgTFUU22N41EELsK&#10;ujjWnqpOJolZjMPde6Jz2X1z8RoPjx0dgep997v+Q/yt+U+bOd7o7B7RxWLwGU+M3XPV2RWDcGxt&#10;q7Jxue3NUbc3FvHdkM0a5bIVctVX4LGBqaGlpMigl917q0jZtDivjN8J5s/Rj+E9i/MGSv6z2bTQ&#10;RKlVtj4r9YZWhi35kaf9yJqb/Sr2Jj6TDpIo/fxuGq1BKyvf3Xusnw+zmL3plexPixuDJGm2x8qN&#10;qRbM2/LWfbiiwPfe16iXc/QO6tUziOnnm3lC23ZpVKMaHcEykkAD37r3VWe2+3s78JfmFtrt+TDj&#10;+628Wq8D2XtTMxzQ0FVUQ01VtHfm19xU8YFRHRZnAZSposgljIkdZO4HkiUD3XurUd0/EPMbs27V&#10;dx/EirrfkJ0XWomUFBtiP+O9wdPxVsX3SbR7b2DjhJnXqcMkghjz+NgqsNlooxUxyRCQxr7r3Xez&#10;8FlYMf8AAzA5eiqqObJ/JzftWKHI0VTQVkaf6Q+isJP9zRVkcc8TefESrZlBOk8e/de6qs/nG06/&#10;7M/gszoRZs5sSuas0oEcVuP7D3pTzxykW1yRrMo5+gFvfuvdVLObg/ll+v09Si34H9pR/t/fuvdb&#10;D/8ALQ39szd/xkrvi98hM1l9sfHvuHc08eB7MxsFYma+OnyF6/zaZPqP5Mde5IAfaZjYGYy1LT51&#10;KUq9Th5WSQ+hQ3uvdW+T9M9pYnKbx6p+ZPcm2M93f3TlY/l9/NC7/wBv1OPGz9qfF7oDFPg+hesd&#10;vZXHyGjotu5baGBfc0dHHoWbIZ2BtDNET7917paZPsvPbS6d3j8gsvt2o2B3l89do4zA9c7IeOlg&#10;yfxg/lw7Cjx+N6Q6VfHM08+29xdyYzcJ3bnRAIX82QMUnNPCB7r3RZKQGai+RmMIZBP098jIwGY8&#10;Gm2pufJ2b0AFpP7uK31vwD+L+/de6JN2dWR1Xxg+KRY2bC7k+TOCme/qSnTc3XW440bg2VP7wyMB&#10;/tRPv3Xuqgvi3u9ch8scTuOskCHcuU39HGx/SzZLC5mTHRRsWupKwRxi/wCbD37r3Q4fzDeylo9s&#10;bH6jpKpTVZWqO/t0xKTrjoqNajH7ZpZCCBaprZqyoKm5/YjbgEX917q1v+UnT1mT+IfevUW6KDIZ&#10;PY+H676772xtOiYSUYLtCffUO26WSlfcsM2Hx826NnburEqpGenPgxod5FSJyPde6EpNxNtCoqs9&#10;hKDdWFoqQ1VDX10+K3FmdjZfHVkL0WUwmfy/TuyeyNm5jbecx1RJS11FUzNTVtLM8MqMjsPfuvdV&#10;x5/KddfDbfx3NtSsxu7P5ePyp3bj9sd89TbVrtwZSr+LXb1PDUV1DubrSTemJ29nKfcOx8E9Tl9n&#10;5CoptOb21Hkds5OSoNNJMfde6ELtTrXcvRvYPbPVO5q3H5LK7RmoKBM1iHZ8LubD5Csw2b2zuzBS&#10;SIHfB7s2zX0mRpCw1fb1KBuQffuvdAtU1khZryIRcANd14CkcLx9Lf63Hv3XuoL18gABYvZQRYrx&#10;6mY+q5IJ1e/de6VNPs3e1VsrIdjrtyupth42ohoZN35J6PEYPIZGoqoKRcTt6qytRRJuzMwtP5Z6&#10;PFisqaWljkqZo44IpJF917r/1RIO6KR5utqfFUyfKX5FV22NqYPrnadHiJ9w9P8AT8f8Ixz4jB4D&#10;r6kigo+xd6YrUryw/aw7foKrXJUfxKfyOnuvdCHvXr/qL46Z2t7Q+fW7pvkh8pM0kFfT/Fvbm6Y6&#10;vHbbmSCMYlfkRv6hkkpMPR0gASPa2HuY4bRhGhOlPde6YPlx2v8AIPevxG2/le9aOi2TTb8+QGEp&#10;erunsDiaDZu2esusesursxkqbGYbrmjnkq9ow5Ku7GpJlfJomSyFNHDO5aBoCfde6rU+bW5k2TlO&#10;ldkbdx7ZbdOK+O/ROztu7dUvJJkt6722xU9v5x5VH7i46gr+yJ6usZR6IlIHJX37r3Rf+r+psxsy&#10;szWUpq2Ku+R2BeTcuR3Fk6+tptr9o7H3DT0uPr9tUtRKEpMTtjCZKoix0p8MkeIyi0FbOrUFdUxx&#10;e690aLAb4XOYrH19BT1lHEk1fRfaimqqOpwWYoKzw5HBTbbyNLSZGkyuHrklgqI8SuHp4mV7ysti&#10;3uvdd7kwmL7B29uTamY8UmO3Hjp8RVh3gFZSmuiK0s9O1VXYcDJYavdaiLw5rMz6kHpuVHv3XunD&#10;alE3yU+OUmxuw6isp91Yaat2BuvJwtLDmds9odZ5D+G0O8Mc86xVNLlUqqOmy0V7M0dUYydLtf3X&#10;ugY2rnty5Gly+x97/wAPxva2z8pFtTeeOIKUFWtVTVE1HvnHpBAhGyNx4OsqKyCRBFFAuQelRf8A&#10;cStvde6UGydn0O6H7s6zyNbP9jms7g6Zoqqphjq6Ok7n60yfXVU89PTxkJPHvHaVLI8kgvPkIWqN&#10;TLIhPuvdIrrXJ13bO5/jVtfIMjyYGiyvbPYVLI0QEGY6qiXY9HjamnprrDN/pKrVlEBEKxfYAMn7&#10;cUNN7r3RiO7Ot9x5bO4rsTY9Bt/cO4cZtfcOwt1bC3TUPRbd7L663M8VZkttz5RYaj+FZeiyNOs1&#10;FPJG9OTLJHKAr6h7r3Rc8fSdo0dFFgcbsb5iYzHUkEVHR7efs7pBMRjqOFESHG0O/wCsqqzdhxtN&#10;H+3FI0z1CxKObj37r3T/AC9b43bu1s1m+6cptPqfqWKVMzvDZ+D3VnNwZTfteVtE3cPauW8G4t7i&#10;Qr448PQJ4qo3jLzR/tH3XunCl+anUVLRSVNFszuqDZeHxlFVrumj6ly9PtGl240jY/G5WnC1MVVS&#10;7dcUrJTyCmjQrGQq8W9+690YzYvbPX/ZFDV1+yN3UubXGz/a5WiT7uhzOFqluppM3gcjBS5jEVOo&#10;WC1EEd/7N/fuvdJ/5A5Oml6F7qieZ5Uk6p3/ABsr3IYvtjJKq+pCOGI4t/sPfuvdEXh6/wBoU/ev&#10;S26sxuHA7A2x3DPsLqHtXsbOD/cbsZcycTDhexsvXrJXEU0NHRyUtZKZpo6ho6cJL6Xhpvde6Np8&#10;pe3drd0dy5jM7MpqzB9T7LxGB6t6T29V0kNPNgepOu6BcHtOGelWURwZPOJHPlq76u1fkJixLEn3&#10;7r3QAY+shxFdj8tisxLjsviq+iymKr6eSGKpoMnjKiGsx9bTMsupaijrIUkQ/hlH9D7917oVf5qH&#10;VeI7d29tr5H7Kx8MOI+TeyJO8qSkoIFSj273rtbI1e2fkPseldHkip/uN6UdTlIIAwZKLO0vpC6f&#10;fuvdMXxa+AfzhT4/dHfLD+X18qOvN70m/NpTZGbrTcO+JejO2ev997Zyk+F7D2HgclmM7SbezdLt&#10;vO0zmOSLO481VFLDUNRoJBf3XurEqTI/Kmo7Q/llJ86cTuWHuzE9kbjyG5sTufcGP3blp9j0Xf8A&#10;Qy4FqfN4zK5eiyVDkcNhZpKZkrJrhra7/T3Xuq/P5+fTe3MJX/Hj5F9XZ6m3v0B8h/75bq6J3/j7&#10;TUOZ2TuaKi3z/d2oqPNNUU+Z2PkMs+PqIagrOzJrZVkMqJ7r3WuuSQ2q1wSfr/W3/FTf37r3Vzvw&#10;B706+2x8Ue8+r/kFmtu0XT83ZeLynVObxKRZruvqf5Gbq2JlJcJk8H13SNHufsvo/ueg6+i21uiL&#10;GLUzbfzK4mveNIpnkHuvdDtiOzfkx2X0LuD4/Ue0MB0ZtztTd2yN8dq9idkV2Q7A7f7Y2X1zNSVm&#10;yOnH2fJVU22cB1rhpsfTTV2IyNcWrn0087Q0S1KQe690u9+0PbHaebzfZHfHy/8AkLvPdORhmn3R&#10;uTHZfBbAwuPo6TH0FMk+P2vtTaOMx+O21h6Xb0dP9kFjeno6bxlYamCaCl917oCdv7s+UXX9J1Xl&#10;sJ3rWbjq/k1sP5A1D7S71wNDuTG4nY+S2/Pitviu3XhYNt7pi3JuLYm/5J56zS8NHkZ1k+0kAKL7&#10;r3Se7g7txWK+LNH1jvKjn2V3hsLeXc+5YMD9y2S23ufZO/tndW4TEbm6/wB2xU9PSbkpYN2bbqY6&#10;mnKwV9DqQzQhWDe/de6qB2blq7a+c29uXGsVrtvZPH5qk5sGmx1TFUIjkEkRzeLQ3+0sffuvdZ+z&#10;d47g7m7Mye4skYY8xvLOUWPoKPzv9hiaermp8RhMVDLL/mqDGU7xRlyBezSEAk+/de63EcJtPaPx&#10;b6bb45dd7iod31lWcNnu1+0qdaDF4zfW4NoYOno8RjdpLmafKU1L1N1zDXSNFV5GkqhLWZBcrkoc&#10;Ti63D52H3Xui47hrsdnMrmMpkqLJvm8WtG+4qyip9y0W/tsU0YeeOs3JDtjMHuza+CmxmmWHL02R&#10;7O201PpaOSNGRffuvdFB+dVZncj8bsB8fqPN7w7Y7c+XXaXUX+y/9eVGYwHZGYyG3dn5fc9HB2Vg&#10;NzYzG4zdtZiN4Z3cMe2cTT5TG4ysqGORl8bRUzn37r3QrfJzGU8PYG5sdSZui3DFtbF9U9IYrPY+&#10;f7nH7ipugustm9VZjcVHVCSSOqoc3mtlyy00qu6yQFGBYOD7917oH9v9QbgzW2st2DmMhtrYHVWA&#10;qJKXcXbfZOdptn9dYaojs8uOXNV/lqtx7g8J1Jh8LTZPMzAjx0r3Hv3Xul51ntOv37hJdwfGjqnF&#10;bw2yiy08/wAzPmFjcp118ZcRU01RFSVM3SHRbwV+/vkLmVq5oo6aSspshEtRPEtTgodSt7917pbH&#10;ovbC7qG+Mn8pfkFvX5MvSLR7b+XG78FSyYHprXHNQZDE9T/GjE7ki23DsTd0dNNtvJQ5WvmgO18j&#10;Wyw4WNmijk917r//1jadvbkz3xM+OGwc18K9uYxerOydkbew/YPzlw9dS7l7Tze9a7C0C7q6xnyN&#10;HRwy/HeOgySzU/2Qjiqa1CGiqNTEt7r3RX48LS9W9Z4rt/oepxfbefycFHVdm/Iaqh/vJuDoTcOa&#10;lP8AEsdj+oslT1Oc2Xl6F2Nt7ZWPJNkX9WNlopiL+690DXzs3t1f1B1t8cNiUnaGZ7Ybde3uze4m&#10;3AyNWb17R3V2jvqo2uuWxm3vvcnmqaSrxPWsMcf8Tk+8i5NWyyakHuvdAVTYPeva3b27/lD2fgaH&#10;aW6t5ZbHrtHrKhqzlKXqDYtElCmI2yKqppYBXbhTG7YooK6riSIxJrpwqpqRfde6zZ3F7gytDQZn&#10;bUdFBuvae4EqNm1eUQ/Z1kuazsWJz+3cwI0vLtveGAp5KPIRNrWOFxOEZ4IyPde6gVWNNZQxd0bG&#10;oMtJic5Qk7/2k1PNNuKCDbwXG5ioq8ZHIJ6zsbqQoafJUpvLnMDHDOglnpF8vuvdLzGw0OYo6PKY&#10;qejzONylLHW42akqWT76knU1EOQkPjj+3oGVVaNKVEup+p1aV917qL0fUrtTvntLZTo8ND2JtXbv&#10;bGFp5I3ijkz+CmOx98vj1keeVknp0xM7hpJGBudTcn37r3Qgd69T5rdtRhux+s2xeI7g2bRVOPxj&#10;5df9+/vvalU5lyPXu8SAW/htbIzPR1YBkoZ5HsfFNKD7r3RQtudzUnX289zNvzbW+di53Ida4/FV&#10;mDzeztyZfNVe/Nl7yp9zYD7bLbYwuVxe4qGsosu9LR11LIVlNDJM6xGZU9+691C2LvLZ3TO6e1u5&#10;d+tmtlV/dW6MrkOt+usljqvI9i4/rz+I1u4qqsqdn4WCuyeLG6dzZGpyLxzIv28fjWRww0j3Xuhi&#10;2L8mdk9oZIYfB1efxGcqcUufxuC3lt7K7XyeZ28dNs/g0r0NNmcSwlB8lPLIVHqZQvPv3XuhYiyl&#10;Q5VRKNTsAPSDck8A3P5JHv3Xuiaw1s3b2+svv7cC/wAW2rtLcWR2n1jturQjF0qY2qlw+W37PSlw&#10;395NzZmmqIcXXaQsFLThKaU1Blpqj3Xumnbwq858Xqrbj1DCuTpjuDYEQqEkedX65z+Sp8bSzStB&#10;TylqKmpbKHjRhydKm49+691Cz9BlK7b+3e3thyw4XtTHbZw+aw9ZAGjg3RRNjafIVex90ESs2axO&#10;ahWWNnqC8tNUMZy6zGrel917oZt69hUHZXxa3tvbDmWLG7s6h3NXxUsp/wApoJZsNWU9fjawK+n7&#10;nH10ctPJ+C0ZP0Pv3Xukfm8bjd27Fq9s5+nhlw+X25HQZeSoYkRUpx8ImrfuqpbpU0TxJURMQHWa&#10;FVm0usE4917p6/l19W7W+SW/8Xs7vfeT9XbE696wy3efZ28sjk8Zj83unoja0MZps/sCiqS/8a3b&#10;u7XBRClgWWejqZnmePSEDe690erv/qX4q90fHHJfKX4e9X7v6hj6Z31j+uO++nM7uWq3pU0W191G&#10;eHq3umjyNdLVz01Ln6uiagy8at4oMhKF+kflm917ov8AtHtnpmr+GfefSfanYm2dibn6w3dhfkl8&#10;eRuvIwUlXufN5GPG9d909Vbbo42lrMtmd7bdfEZTH0MEDtUVmGcgC7sPde6AX4Vdu/K3qLZHcnVP&#10;UfVu3G6d7B7Fx/anXe6u8pdybRXr3cT0K4Xds+2NqYmOTcOfxG9cPDSRTU0sdFCHxdNU+TWrRt7r&#10;3QnZj5a/LbD/ACu6IzG/NsfHje2T+PUFBvvYG26THb169wHbu1IN71W685g1y0+Q3i9HkcPnMo2O&#10;qVmpHK0RhkkMge/v3XuitfIjd3eXY3Se9/irsv4+vtP43UnyTi+THx92We19vb6m+OeW3Ptvc2I7&#10;N622zuetpts12T6l3RX7jTI0NNWUVNVYhqa0hd5qhz7r3REl+IPalBgc5ujeEuB2nhNtww1mVjOS&#10;gzOYkxyTxPlDRx45pMWlVjcQs1TpmqU1vGsKjySoPfuvdWCdRfH3r3oLubE4zHmLdlXn9h73p8du&#10;3N09HU1dNvLrTsiXHZeqxMlTD9ttSbc2x9yYeohj1tQyFZqWqcU9V9xD7r3R3K3I0mWg8foGTjJq&#10;aerh+6jkrmp5ZYZaiNKymqapMrTS08kdTBPHJUSMkyTRyVaVsGS917oHd9Vx3vU7P6dj1RZLtncE&#10;eG3A9FKdVP1xh6WnzPY2aE7z1EkUNVtumjx8cuuoMktfArPI8cVfk/de6XXyNyNPj+7vjFNTRUFN&#10;TRYTvDD0kL11NjKKmpmwOyZaekiknhkgSOKCh0xxhRdVsLW9+690iO8etMB3j1zktpbnG38SaSKX&#10;Nbd3cMsJZ9o5ikp3ZMss74wRHGNThoq5C6LNSFxdGCOvuvdUVSYWpxAOOzVDVYiu/g+Oy8Ar6Sqo&#10;/wCKYDLJ58LubEQ1cVPUVuD3BRss9JKFs8Tc8g+/de6k9D7fj3X8hOocAkwhhqOx9t1M1RPkMhiE&#10;hpsLk487Vzy5zE0WRrsAiUuMcnIRwSrjh/lLgRxOR7r3W1YVzW/6iqw32GRnz1GanPnJvUYvZNfj&#10;4dszmWv3Lkc9Cf7tdY7u2DkMwFymQ1LjcS+R+/jWr2lnZIsZ7r3RRZu9a3srdrdS/CzYm0/lN3v1&#10;082Zy/yQy9LBsH4nfGXFRVUon35/GsrkMPiZZalZy+Qpa/JJ10MxTmXB47L+crL7r3UDZ9Tt7o3d&#10;O6N3bX7HzfyV+YfakVXj+2vm3u6lr4EwNBkoZKLP7N+LGFzdNT5naODq6AvRVG86uChy8+LvS4qg&#10;w9IdMvuvdZcrHj8Jgv8ASRndpZXe+F23uXa3VvV3UuCeanznyC+Qm/pAdg9OYKaikTI0GGShp2yu&#10;5q6mKVNHhofFA8dXW0rr7r3RgcZ0xjcTuTHdi/JSDaPyW+ReDjlocft/KUdJR/E34tfbw0VY+xug&#10;ujzQnZGdm2rSFfPujNw1eKlWqps7BQZfHxZHJD3XulX2BmN872r5Kvd2Vy2azNLopsW9QgxcVFTe&#10;OupY9v4nHsyJs3FVENTWU1Jj6fRT42rKwC8W3VeT3XugQaetirY9c1eJaiZ/BVBpzoqxQ+OZzAA6&#10;meuxdMp+2IQx0tEIxeWX37r3X//XzdI9Y/N3pZq2v6/+SvUFJhd0UCUO7djZ3ojMbw2NvzASwBBh&#10;+wNm5fe0m3Nzj7fSpd4hLCy6oJkIB9+690GVJ8VO3cBvSv3tL8nd19fVtY2UUY74+7Hoep4qPH5c&#10;zJkMDQ5jL5reOag29NTzvD9qzyL47Ak6R7917oOsv8Nek9oU1Punae5919X7ywkMtIe08rueLdNT&#10;XiqhenMG76ff0mRwOSoZPI48UK49kRmWN0U29+690i6Xdnb5qMpjMDL038ijTUOSJrulN/4TB72i&#10;NXCqpW5LrXcWWrqOdqSZWLCjywQoxsoIAPuvdQ6DvXrVMk2Cz0+X6v3JQVU1dFtntDF1WxcrVSUe&#10;Az9HJj6SbLqMHkp5Z61XV6arkR2S4uGW/uvdKmeuTq3euQ37R5Won603bU46TsrIUFUK0bSzuL/h&#10;e0dmdy4KCPzxolKKNqPcCxXiqsZH55LilkEnuvdZt27dyfVGUyW6sZTSr1hkchHW78wVGIchjusc&#10;zlCrjsHaMdZVR0VJ1HvON3mr/AAcLWM8y/tfcCH3Xuk1kKyVfkV8W8jiZIpanMSdsYWpFBUpWxy7&#10;RyOyYMrV1msmernpI8pQ0rtVmQ0rSMoT1Elvde6PXJG4bl3YgEj9wXA/A+nJH+29+690VTubv6uw&#10;WeHUPUcVJufuOsgp58i9Y9RU7U6qw+Qqaekj3RvuWmnVmqtVWjUeKivU1JIeQJCCze690SjPbDo/&#10;LTbQO4MvuLe3cVbTVPYXY+dMbbsfZVBRx5vedRk5CfJgMY9DUQ4qhpaTw0dJXRIVUMG1e6901dp7&#10;jpI+wuoc3h6GiTL7f37s/K5CsI+0qdpdZ7kmk662ptOCjaQyuN1U1fUZCaBQFhjTWy30e/de6Ofl&#10;sxFiMLnMtqQHE4fLZLVaxBx1BVVYbUT9Q0Pv3Xui19OQSYzrPryhmUiqTaeHrpXlWB/PPuKnjrcg&#10;zCpqJ8ey5nIVLKyNIcTlXHimFDkVDN7r3Tx1Njlnw299rTQRWxHc/a2ARYRXAQ4/fm16rcSQePJE&#10;V9OUfOhHjmBkRk0sWK6j7r3SZ6naWs6z6/mY6RR7RwNJVVbmwSbF0lPjXhp/GXZXSeiVSyHWHVVT&#10;TKI0o/de6Se3Hkx3T3yu6vipRFT7Rm31lcHSJoUptrsDbc+76CIRR2SEU2QNbGEUegpp9RGo+691&#10;n7Fy9X/ospaLEsq5nfdBtTZW3ptR0xVe9f4fhUqIEUzEmjoaqaYKPTGisrONKqfde6Yt8bXw3Y2/&#10;tt7A8M0e1OsNo0eZeairzhMjRZ3ddNSbX68xsFfQaMhRQ4rZOB+9eNJNPnqUaVWBA9+691CxGL7X&#10;wO4M3031H8ge6sLj+0NqR4vvGGl3PRRYOn6ibKU1XDhNy/bYaKbNZPP1tE6Y6llnjlRv8quYlcP7&#10;r3XLd9LtXpvIZba3RG1sQ/a9Ftep3PuTsTdEdZvLK7PwkVHWS4+WpyOTkrMhX7o3BLTFKGihaGFU&#10;PmkQqY43917pspN29946q2Vmdmdy7s3Tl9x7fyO4pNr7+hwmU23mzS7T693VBhov4bi8ZVYb78bw&#10;qYEqYpP2TDHew1E+690Oe5MnVfIjp7b2+9nwHEdi7WrJ9zbQpsiG+8we+cA0uO3NsPLsHpnagzf2&#10;82MqR6NSvDONLIjD3XuoW0ewk3ltbDbup0mp/wCLws8lDUvClbjMrAzQZ3F1RTQoqsXkonppopVT&#10;yKslwCtvfuvdSd2x1WY2TubDmSWKXK7X3HST6BHBVMcjjaiKXQkMU8LmeeWGHUFaSEIJVBa3v3Xu&#10;knujcclRs7p3suFpEq8LuTqbceSqo6WeoePE9w7CTrPdDSQwMZ2hfcmIg+5TS2l1F0lOqN/de6G4&#10;1lUW80LVBbVH93SxujGKVUp4oK6kdp6dGdooYEWTzIksSwwzSqFoK2m917p3+P8ABLu7eW/u4qld&#10;VLDLL1RsKoCEF8HtzItWb6zUAnhgqoV3BvkvT8xQExYtbxoWZffuvdO3fa1DdpfGnIGoq1Q5rtrF&#10;eSmq4cfMDX9e/e+M1TyEL5FxTXXgyadIuePfuvdIDd0x3jmMP1PRV2YqcPumin3D2ZJHUy1OUpeq&#10;sXX0+PyOAoqmOogVM/2nuGpptt4+IQiVlq6h1YGMH37r3SL3z1Btf5P7/wAxDuanmocNs6mze08V&#10;uzZxoqSar7Dix9LLmoMHWz0lQmS636sxmAoduYelu9HW1EdfUXEjaz7r3RX9nfH3dnw/7k2D3hkk&#10;oO1No4DdEGKx229u5UbW7L3Dmdy4iro6bFbQxlbS5GOfdsVLVyPQyUklR46kRSvG0YkiPuvdGm7W&#10;3f3n2Zvbb20Pln0J3X1h8UszkabE7K+NXxh3B1zS5TuzeuCoMtl9p7T7l7hzu4xWO9PhqWqf7psZ&#10;VUOLp4DSYHDY4LD4vde6y7l+UFPuaiw3Q+M65pfi/wBYYDOwwbQ+OmI2vW9e7JXcjwhYMhl9xZf+&#10;ITdsdgzo13zefzOTyUnkPhaKNhGPde6ECm6l7ooSlXT9V74Rmpi8UqYyWRWgkUv5FIiIaOWJrhhY&#10;FTxwffuvdGv6+6+3jkPkRSbbp9vbhqqv4Q/G7b2XkxmNpsvFV4r5Z/OeH+Pbl3RWVeHpcjk9ubk6&#10;p6Go48XRZSGirZMHXYynq5KdoY5be690OVL132i6DzdcblMkUMS0eRpcVDQx1FHFUzSUy1GIw65f&#10;FUcq5KrlqIP4U1fh5p5ZqjClhNkdvV3uvdKaPqAYDbM2/O8sgnS/UeLZ8XHurOUf8bzO76gxolTs&#10;DrXY9JULkN/Z6Siih8f29SaHGwRx/e1kdLHE2R917oIKD5CfHjJ5PNbawXxjzI6u2/ihm969q5ve&#10;kmd+TL4n+8uB23js/s3VDR9T7Iyabn3Rj6mpoVx9W1ZSGppGrkacVEfuvdf/0BBw/wAx/jLj6Olo&#10;3+QXUQqKeGOmqI5t9beUwVMAFPNBKZqtGWaGVShXmxFvx7917oC+6/m91tjhj8L1jmtp9s783NHI&#10;+38Ptzd+GO36KjSR6eTO7v3RSmrpMJh6WZD+yhlyFUy6IYSSHHuvdEi3FszcHYmYpc/3NuafsPMR&#10;iWqodtwwnG7E20zxs8MO2tpmomxrSRK5Jrcg1ZXOqnW4YBV917pKdibJweaq6jIYfGUO1sn17s3L&#10;7nweT2dFR7bz+L3jkoatdrUMOawy0uRVcINu5WyrIaaZpU8kZ0ge/de6Mbtntn7E0vV3yNo9t7w2&#10;/kp1x21+zs5hMbPt7M1coSOlwe/8DVQ1GI2nuirVwIa+nEeLyMh0qIJCok917pT5f4p9QVH3Mm0K&#10;XdfU9VUsTK3V+58zt3FyhnaRo6na9RNkdr1FO0khLRfZiNrkEaSQfde6TdL0J3ztfE47b+xPlRmI&#10;tv4bGnAYbH746m2fuyqoNuzU4ppsFNlPJTS5PGpGqiKKeJo41RVAAHv3Xulb0b8cdv8ASb1Oa/jG&#10;b3zvqtxiYSfeWfhSmOOwazrUDbe0sHSLLQbX26syraCJndkjjQyeONEX3Xuk7273fuOTM5Xqvp6p&#10;p6rfkEBi3ZvGeFqrbnVcc8DSU8NYRFJFk9+5MMkdBjQrinlljmq9Mdkf3Xuga2tsjB7JppcVi6WS&#10;WXJ5WtGb3RlZqibce58jl2rMVk91bkys7hqmtkY1lf5NQEdO5EShVC+/de6D+kr4Dg909x7ipsjU&#10;0G6KP7Xa+FijX+Kz9ex5yUYfbuJjpkkFRke4+w8hL9uhu7Y1o78RFvfuvdJ7eOzc3tzqyvz245Vl&#10;3dnd/deb03hVJU1sVJHlp9+7Vp4cTQUVW+JkWg2xjVhoqZPtqxUhpzILFyw917o23f23qjb3Rncu&#10;XpTHJUU+w9z09MgGvVU5Skkw1Pa0Ict58itlU3Y2A5Pv3XupuJ6+pMbhcTjJKhEfD4igp4ZWakWP&#10;w09FBiJpZZ56AUkmPrXp/t5KqaHwFv8AJMtAkixVI917pF9d4+HG9qdz4CqBgFFuzo3f1MsjymX7&#10;fLYr+5uWgMdS7VVKEl29pWGSSYxA2E00Xjlf3Xukb1nR0VHgM1iGKyy7Y7F7N27TU9i8cAoN97iG&#10;PHjWdJWk/h88QjVSnjhOmLxBjMnuvdJrH4rE0Hf9Pj66OWXb/d3V+6NiZmbQFp6jcG0WfL0UMTqy&#10;h5ptq5PIxIyxrEDBpjARfHF7r3QA1lfVdebx692X3cV2riusqLccuH3nk45W252HT0WMTbO1K/BZ&#10;mOCWGHMUW28jVTS0kzRTrVwJHY6otHuvdJnbvcu2cXjBWUua2dlO1+0M1ld41lHlc5Q4jamw2zYp&#10;6fFDdmeqqlcfTY/Z+3KShoxRQPLUSyUpEaK0jEe690azbeZ6x6i6w3Ruqn35tzf+SipKreO8c9h8&#10;xicnld6bmmSOmpIaelxtXVTwUc1S8GOxlKoK0lP40HIYn3XukDsjYtRidtV1du4+XfPYb5DOb+rF&#10;cRT/AMZ3DAyfwKOqkLSU1HtaB46GkVGcQohnUlJoQPde6SWyFhaL45VLHQ8uwMpS15qFkCrUY7ZG&#10;Dwk6tDGB+8p2fZkYhUKMx5AHv3XuhH62zFLszuncez5JYY9vdtUEm+drJDc09PvTb8MNHu6giAYp&#10;TvncIabJabKTLDMLEgs3uvde3ZhKfrHsxs1Cxh667by8YrwrKKXanaU6ALK6yKyQ4nsaOFQQNC/x&#10;SLSLGq5917pfSwwzuiAQPFF46qWIiNaWSYtHT4qklVj9xEslRUC7gDSJU1cRn37r3SD2rtld5/Ht&#10;tiRlJazI9d9qbEpKylU04pdzdcb3yGR21ogdXalcTHzRRklo0QgG/I917qE/YmQ3D1NsvPbXWKq7&#10;B7PpcDtTZoh8umfeG5Kd6fKVNWk4WaNNpaq6trvIRrjp2dpNUksmR917o++wNoYjr7Z+2NkYKFDi&#10;dq4ahwtFJK2iWrWigWOfIVGgC9XkqvXUTNb1yysTyffuvdIP5G7S3DubYOOz+zKH7/e/V26cT2Lt&#10;zFQSIZs7FiEq6Lcu2YI5UmhmqM/tbI1cMKOjK8/jAFyCPde6JxsTdlXvPEDMbPyFKvY/em4qoS1e&#10;IWNanrDbG34mxNVkKikVpJsbV9S7UyT0uNp6k2n3pm56gF/sopPfuvdDXTbw2r1ZuD/Rps/AZPdG&#10;56Kglw2xurdohK7OzR0z0tJFUZCSSRaHbWGiheplrMpkZIIFBkbU8hCN7r3Rl+n+nptv7np+ze2q&#10;7D7s7oqqORNv0NFKr7Y6rwdRBDSybf64oKhkqqitlpaaOPKZ9o1q8lJF6RDBaM+691L+XksTdH5D&#10;d7wh6vqfeGwe16G6+ZQNn7qx5y6SxmaMvDPtrIVyMFZCQ36h9ffuvdRdwYnBbnwEtBuDA0+7MZkV&#10;d58HuZa3ddFNSz+SKdhT5qKatxc0cEwtIgkgjVrILkMPde6DDaG69+fE6Co3VtPJS74+OmEngyu8&#10;Oi9ybjjnzOz9rRSI+4Mj0nvzJVFTi8XU4WjEjR4LIVjUNS+inp0gl/cPuvdWK/y5t0y9pdZ/In5P&#10;ZHHvQ5b5dfMPuftmbEVsA/jOA2psWtouv9iYPM0QauyVFU7allyMYJoUWkcHTWUbHyN7r3VhlDX7&#10;Zw1BuvfW+8lJj+uevtq5XsDfVXBDHHlpMLj0iiixmIqZJp4anO7vzM1HjKUs9f8Ac1FQvnr5lX7Y&#10;+691r1/I35B74+SfYtf2JvApicbTxyYvYWxMdPK22euNnxytJQbY2/TuSodgPNkK0j7nJ17yVM7M&#10;7jT7r3WTqzGNB0j8pN5TMggXbfUfW9MXBMj5befamL38nhbTpVosd01UFxe+lxxb37r3X//RtM2N&#10;tHYvY1PtPD/6O+vOvPlRsvE4ik27W5fr7ZdBtv5A4J8SsuP25vXG1OJGCbsPI4epApK6VftNx08o&#10;jkYTmOQ+69007M+M/wAZNxbwrs/kPjb0lm9r0cebru8+od7dYbYq8r1tWbNxeaz8+ZwtVX4qPPx7&#10;VStw7RamlMlG8rY/ICWN4pJPde6oW+Ofw67B7W253HuroTLU1P8A6K8DtLcUnSm5a6uO0t+T7v3J&#10;WUcm39n5uqqpZOvNzR42nrZ6T/OYuqkj8U8SavKPde6RmIwuTqthdh1tXhZ9v7rG+cHtXeu0M1S1&#10;FLu/YmZzm+tq7UwO29xYsu0uNrjsnbc9fEYz4amLKGeJ5Ecu3uvdK3cu3BX0lfiMvRw1ePyEUkOS&#10;pKuCOSjnopmu9PWRTLLSx01RFHcqysXJS3ksL+691j6t7My/Tc9FtPsatyNf1CDDR4LsWshqa/Id&#10;Z65Fp6bD78qZo56mo2H5mWKjy8zGfH60iq7wlJU917o3/bfaOwujcRjslvzcE0VXuBNW0tsYTHHP&#10;bv3rIUR402lt7HJLWZiKRZVP3I0UiKwLyqOffuvdDXnPgp/Md7MwWHwdLR9G/EV+w6DDvQZPsvfu&#10;U3/2xtnFbmMa0c2Q2117tWv2ltHcUtJOheJ8nkaqgL30iVRp917qpXcdXm/hh2DvToXuHrzGbexn&#10;UO/9y7U3D2F1xlcxvDbeTy+L3L91V7o3nTbjx1FvtBn6mipJv4pVCpPgAMxUWt7r3Urd0eK3jTbb&#10;6/wGZo3x2+aGqOU3VhsnT1tFj+ndqQJQbw3FBURtMpTKUKV2Fop0uWrsnGym6e/de6xQ47Fb53xX&#10;1mRx7U2w+s65cZhMJQwyLS1u/qSgOLmplSPbecxlbiOqdtTJiaYa41jzM1fKrakUj3Xum35BZLbs&#10;fSvYFPSNSLWYvCY/NY3HUWVqjPEmFz+IzLtNQ0+54qNpEjomN2xrBbcAfUe690JHyo7Cp8705lsF&#10;A/ij3XufrfDSF3W8lNld/wC2pqmDRJNBBKZKWJwys6KQDdlW5HuvdRKnfM80kjyVEyOk9RUxzJPJ&#10;DIkkUa0slR58gZpaaqpqdlhmerEjLGRTZIVFO0NUPde6CGXctXSdwVg/yiji3N0vlaAzQgxQUuV6&#10;53XS7ioFoKaV5anH6aTcEhaildxSjiFnpjEx917pp29l5KXdvcVAZJGjPauZyUUcOt3em3LgcBn1&#10;S5EnhjkNVIXADGQK1wU8qv7r3TL23nf4Ljtp9hxNUNV9Yb92vuuY0SsUhwDVy4Dc0DmO/ljm2/nJ&#10;PIAxQhUB1XE83uvdHE6y6z3f80MjmsBtTJ1G0vjrg66XF737gp8dSZHLb7zFOQtZsrpyHMUtVih9&#10;mp05LcUkU8NEWEdMrzG4917q0zaXxp+DPwv6W/0h7z67ocHsyfL1e1dm7a29hsHufubu3eNFRx1u&#10;Up13VvGDJT0eDwsM0LZXLVTGkpHnjihh8jrGfde6DXZOx/5ZHz73jT9KSfE5Oje2twpWHqvN5bPY&#10;XcOE31uWipZshHtHJbn2tgtk7o2hujMQ00gx00DTUk1UFjcaygPuvdM/W38pz47bo3/Bs/L9tfJv&#10;rCgzcNfgcMMX2pTZTG7f3oYhDgI8rH2BtbdVSmJlyNOtJPH9wjx3Qh10e/de6Z9j/wAqP4rbA3i2&#10;O7m232R2TjOsk33nd14DsjsrdVViqWk2jh9y7r3LSfwTa8+1calPVSUVQT44wGE2oE6r+/de6CT4&#10;Ufykuhfll8Qu+s5t/ET9XfKXI7tkw/xG7MxO79xYDH7f7E2NtHG7oqtq5uCTOHE1OI7Frtz02Hnn&#10;mp5p6ZGMkTo62f3XuiMYfqrsXIfFvP8AY/bVcOxeqNrb+qPjd8u8DnsHFtTvH4bd5rkZMPiqTtfD&#10;0Xkoc31PuzMU0Zwe8adKWfG5MimyEQaFp2917oN9uZHMbQzknWPYtej7noI5anam6qlYKeLs7bsC&#10;Ckx+VoJnKUku5sVTSvFl6AsXMpWoiBU6vfuvdd7B7C211mnYlNunLpiG2t3bj9y4Sg+3hrc1uLF9&#10;nYKmlqsZtnBY3yV+br3rKiukEVLE8haJS1yS3v3XulR0V1hS9cLuTuLsqeTa2CxdZvfL9cbU3TJS&#10;U79S7G3Xl6jMZWqzzQPNTwbpzH3HiaFGkNDSMKdT5Zpl9+690p9xdz7/ANw5Ckxe0YavZdNlqOPI&#10;4bDUu04d69157CTu0UG5qnbOWr8bsvqba9ZIgEFXuKd6iVTfwI37Y917pLZJu2cPJhZdw9i95dfy&#10;53M0WBxe8p97dS7923jdyZaXwbept5bCw+x8VS02Ey2T8dJro55USWZEeRAwkHuvde2ftbY3bNLm&#10;t2b82HjNvdr4bc24tg9h5vr/AD+5dnQbnzm2KyOGpzEUu3sljZ63G5mGaGpQVPknjdmVnJQH37r3&#10;TJlN+/3Br8x1V8a9vbd2JWLURVHanaCUC5iswU9Qq1MeMpqzLSV0269+PRyGdnyElRTYyIi6PPJH&#10;H7917oJNrdXdd7wxuY3Xvyr3zmt+1fc+5sLie4KjfO503/hNv7OxNcZayiro6+DGxS0eWwNXNoip&#10;1gV2KRBYVS3uvdGJ6h74yXfXxa3rs/sMz5bdn90d39fbiyFQVpKzcsVbtmSr2puWpSm8tLBXZzB5&#10;KjlnCEr92kn9Tb3XunvqTt/H7i6y2JmftZq9qzaW3KmsOVyFTVvR5KPEw0dVPSyTvX5HErDUQSRx&#10;inWlpxpLRlBdj7r3WHNb4oN+7oGLyWXx+P6y6pOO3b2ZkahaeDA7o33QUUW49m7TyyJPXDIbf2RS&#10;Y07oz+qZ0qKOjpaZlUzsvv3Xuhj/AJevce79ufIHLbRy6SU+wPlvDu3sPaWwcg88f9yN/de47DyQ&#10;z1tKuI3NQV29eyOs5kqczWyUD1NRmKTyh0b1e/de6tv+Z+7avAfCHsGghmmp5ewO6+otlZSnq/vk&#10;yS4nB4vd++qqCqlyMhr5BNXYOi4dKeJVX0Qpf37r3VA80+pSukKoFrcHnVqIvf6WsP8AYe/de6Mb&#10;WTT7b+H2DiEzR/6WvkZnMlNT6befF9Kdd4jC46Utr9cbZzuatWxFg0PH59+691//0j77Bes7D6o3&#10;I3Y8q4LafW2Lli6/7brZpkr8BuBI3rsP07jKaMfeb7xGblLGnoKYtUbeP+VpJFTGSKT3XuhWzu4c&#10;5ub4fd9fJLsrHy7f39tjpDf/AFzsfsRMjT4/I97Y7d+LperKsZ3BM0dduDL9eSbspoJNy04MdWk0&#10;dNVGSeJZB7r3RWv5aOPgxXx37r3NEWjr9x92bD2xGlmtXYzZmwtx56ehWysqP95vGN1axOoLa5sr&#10;e690t/k98Stq/JCno977a3TUdXd07ZXHNh+wqOiNbR7ixWGrDkcXtrtTagqqCl3/ALdweQvPSmWV&#10;MjipC81FUoGlWX3XuqzN27E+Vew6uPB9hfFPsPelLT1U6HfHxwyOE7K2buCJpK2ngyNJg8rkcJvf&#10;bL1sc2uVMnSS1EZHiMjOpJ917oHu89/997AqINhT/HHK9HVue2ou4JM58kMPgqHLUO1swmagXNQ9&#10;YUNXlMpVpXQPP4pMrNTpPFH6l8Krf3XumX+Tz8a2+QPyz6Qodxy5PceLzW84t35HIZllqKnDdEdS&#10;tPuWmw9PHKGgwW3syMVHEtDTBKaKKuhiRLKvv3XutwLtvsyk3TvbO7ihyGQxlSuZlmo5HqIpMbIm&#10;On00ZFPJOKdLJTjUAL2Hq59+691rqfzltiY+L5pdjZWSnifbPffW3XPZkDxsktPXU27tk0u289Ir&#10;IxUt/GMFVE2J9XqH1v7917qhzrbJb26r2TlM5sJvvJaCiyPX29MHMlbX1W2MntDPV09Lu/asEXlq&#10;2wgys8WcymDhj0V8tpUUtqRvde6NTsXJYuk2zt+HZeT27mMQuJi/hmVoDiMnnc2J2aeryFbW/cYf&#10;ItkslWyyT1XnQTGd31qGv7917pNdt5TLzdYdgwVmTzHjqNmbjVqB5c5VxMf4ZUMvl8sWUpIIAyfp&#10;WWNP6t7917pN9n9h4jPU3XuO29WV275dtbt23ureNFsejym66/b2Jw+AyM8VVmV23RZoYeObL1NN&#10;CpqkVPI4Drp1e/de6HTqbqL5Ld6UNJm+ofj1vbJbZq8tWYLHbr3zuPrrpfbWQzGFgxstZjsdWdhb&#10;vxDLkMTT5iFZEgR0pfOgjIp5WpT7r3Si7e+Gvzi6k3vsmo7E+JfY2G/g8O5oJptu5Xrffn8Q2zuj&#10;b1TjoKnbs2zt31zZXHR5L7d3hgElPTsG8bRqRCvuvdAHS7W7hx26961WQ+P/AMi0fcNZtmopKOl6&#10;X3pUTSVNFs7EYnLLLUQ0S0wU5PGCOK1QFkISQtHYSp7r3Vg3w/8A5c/cPyv3lTwfInb+d+PXxrxG&#10;GyW7uz8dX1uMbuTeWzMHTy1WQ2zi8fjpa2i62otws0dHU5KsZsr46p0o6aAMzH3Xurnds7TwsM2A&#10;2J1jtmg2jg/PjtsbD2Nt2ipqHC4GgnqI8fgdv4+kQ+inp0ljjaRi0sz6pZGeR2Y+691SN/OC+VNH&#10;Tb23Rjtn5aOs2h0RjY+hOo5FmWWgyu56KqqpN/b9WMKKeSXO7uGRr2exWSloqWMkqqj37r3VXPw/&#10;7q7X212FkNp7wyG6cP2fsDLYbf8AtCbd1JkMdu3A5nC11Bmkp8hFkoaTKxmnqZ6Kvp0mUHwSNp/a&#10;Kj37r3W6Z2Jn8Z2DTdfd8bSSGm218gthYHtalgpPJFBh91VqNj+xMDCCQ0EmB33Q1qaQboHW3Fj7&#10;917pt+SvaO2cz8Ue/O2czXjF9s7d6byvVmXi+2kaPfr9mSY3rTa+7IJ0Ux0+coKTOTQZHWQJEVZB&#10;7917pL/CzDPsH4VfHZaaZqXIZyTenacwQGCppK/PdgZGPCV6PdXR3we1sfJE/wDqUUji3v3Xugj+&#10;ZGD2h0D3FVfzJI9oU+6vjH3xhaT4l/zh+j6PHJW4zO9c7xqZtl9ffKpMTFEY2y+KrUhGSqIV+6+4&#10;jQKytVVMvv3XuqVu4PjviOm+wOwfh523FjO2MN1q2F3R1BvbLiHJQ9qfHHf1JJmOju18Fl4Z3qJK&#10;19uM2Ir6ulmV48ljJAW9alvde6Q+wupOpes66TLbI2DicVmpFMZzs/3eazsUTxiL7elzOcqsjkaC&#10;m8YC+OCWNSOCPfuvdQeyZ23Tv3qLZmUhSp27LWbs3zX4icotJuHM7EoMXUbWxNfG+paqhpcplzXv&#10;EfS70kbMCE9+691M6bqaVtlx7gaWOo3ZuWeXM9l187xHLHe7FkzGKzhf9+i/uzKDj6WklCpR0kCI&#10;g08t7r3Qf9p9l4LLYvTDUSZHZe1Nx4HOb23Dj1WsochktuZilym3OuNo1EamLcu89zbqo6SB4aNp&#10;VpIQ4kYSuie/de6TlTm9zdTdSQvU0tE3bPY25MvU43EzGI0adj9gZCuzUkM8o1ocPsvHsZKuY6k+&#10;3x7E31Ae/de6Tm08LT7P2zBiWq5qibHw1WbyGXyPjXI5TI1TyZPcOYyAY/8AA6pyIllmaa4pyrA3&#10;a59+690n8qcltv454lqd4afI5Dr/AClbBIQIyu4O4s1Bg8ZKo1LDCIIt4Vj6ddl0ABtKk+/de6V3&#10;TNMdrdz57aqxOKDcfV+0M3QxcBZKzYWRl2pXMBUTGWQnE5GjsWaa6KpEjpoPv3XukHsityW29q7h&#10;2fhaYV+7tvdt71602XgWiaRX3HkdyZDI7bpguiU0eNjxWTNZVPJ/kv2VLINNx6vde6We8tvYzH4n&#10;bPTGEqlyGPoo5t4do7nmWRJd00MebaqzmQrI54TG83b3ZOMFJ9uSyrtrDSqloqhb+690cDpDHY7K&#10;fKj4prhVpGK7h7K3VXU6kSeDDU/Su7KKvExiyGISnxyVFZSU8jy1UEKsy6mt6T7r3Vlvz7akxPw8&#10;63oFnijm3X8ls3X42hX+Dh5KDZ3WbUGUqIZMHSxUlbS0OQ3NBC0z1FaxeQL5bjSPde6pLK3uDf6/&#10;7bj8f7E+/de6OB27h3r+vvil1hQRWk2x8Yuwu58vFGiLfL7xznancNVWzFB5JJX2Rs7DqS/IhjQD&#10;0ge/de6//9OxmDExUe1dp9vfJuF/7hYnHJhOhfjzgi23qnsqShWCKrroaCkAk2t1nLlwZM1ndDZD&#10;OVjNFTl2YMnuvdI75i5TdH+yvd8bw7V3BRR9tbrl6C66ouqNv4+Kg250d1pkd41G9cBshaOFhT7Y&#10;y9XQ9erKcJCDNSUiLLXuaucqnuvdRfhLiJNt/ELr5qiAKewu0+2t7U0iPIhlpsd/dTr+hhqPG14p&#10;p6nZ1a1M9v1IxVrqw9+690ZVmmEglVgtRb1FzaOZrBXYrEHKrLwlQCj+OULIqlX0e/de6Fnr2bam&#10;36LdXbfZVX/DOqOl9vVnYW+6iQ+OQw4kRNitu0V5GgqMpuavEdJDTq7LU6lRdayRPH7r3Wox81e8&#10;t8/KHtLeG79yVTw7x+Qe9KtKuKGaQx7S6/oYVerxeNCs5gxu2tn0dPiYLWUySqT6nN/de6vj/ks9&#10;bUuxetvkt8l6iBMU8WJwPxu6mqzKtP46/LRUu5N8fw1iS3loMLS4mPUqllGsLzqt7r3Ry9y7tpKu&#10;eSny1DIull/ytJya2QqqXkjNTjWjmUryLsCf6+/de6IF/Nw2lR7g6Y+GneuNq56p8dRdjfHnPmrp&#10;/t6vybVyzby2k1T9NLJislWxqpAugVhwT7917rXN2+7be7j3zgG0R0O9MJh+wMSAwRmyVCqbb3Kq&#10;KCLu7Q007Ec83v7917q6744/y7Ogfmb8dU7Y667E3/8AH7u/qzOx9fd9bX64pdv5zYPZdLkyJNh9&#10;rZTrvcy/wvHbty+EBosjX48xjIVlA8kkXmMkknuvdGC2N/Jw+MO3pjW9p1PYvej4qpq1MHaG7KXG&#10;7Ghq4zDDSCfZXXtPs/a0kmuYukNZUVzlj4zDIwA9+690cvsDYnXWyfiv8i+rep9m7b2Ttp+g+1f4&#10;bgtkbfxW1MKn92aWk3RIExOIpaFKhjLtotJI0QuzX1FgffuvdV7fGTPvjPhzt2oJZkp/kf2vi7eT&#10;SrJX9b9QZQKBbUxL0zn+n19+690drp/5DbfzFBD0r3JW1b9X5+pWLAblkIq8l0/uupYxUO6cFM95&#10;l27NPKseVob+GSmJcKGUlvde6Q3Y38f6l3zntgbwp56XM7erRFLJFUP9hk6GZfNjM5iZjxU4fMUL&#10;JNTyj6o4BsykD3Xuh/r92x9S/HfGDIEUe7/kRWRZiCjkIjrsb09taqJoama7iRYN5bhOuIEfu0lP&#10;fke/de6B+m7ax3V/Vnc3yEiro6Wp602fPg9gMJFWSs7o7Lgrtq9fUtGrSuwrNvxPX54soJjixJfj&#10;gj3Xutfn4kfHSj+dH8x3orpPdEc2W6b6PoMn8ivkRPLKzU8u19ozUWWbB5aaRJY2fduV/hWKluru&#10;YctOf7LW917ox/8AwoQ66Trb5c/Hf+YTtHFU9LtvvzDVuwu1Y8RSy0tEnYnUgTb9QtYqvJGlduLq&#10;LKUEfj+n3OCm0lgl/fuvdWI/y6e1Ye6PjVvv46pXfxPe/TdXkO++k4En89XujrbcUNP/AKVtpYGm&#10;0yS1U2HqUp8/BBFzItTMVHB9+690h/mPveJPiLW0uNljqG7K7v2XtyNUv5Zsf1/tXcW9ckIrEa1f&#10;MZrDhhYi+n8ke/de6tG3TtWbpva/WPVWSgkop9j9M9QbcCqpeKoqKDr7DSZKqga4aSCbJvORwGBV&#10;gbEEe/de6xdc7x2bV0Ocwm+MHjt69Wdibeyuwu1dk5mnFZi92dcbmU0e48XV0plRXqDR1WuB7h4p&#10;hdSpNx7r3VK/yZ6JzfXdFmPibPNkN/8AcX8vTZ2b7++DO83dKrcXy9/lQb4nOX7M6Uoq9Eh/vX2f&#10;8YJ4RlMbAplnmgwcscKLHJIW917osuArds7lwmI3Ft2emzGBz2OpMth8rRyLLS5DG18K1FJVQSKC&#10;pWWNxdT6ka6tyCPfuvdMW/euMVvvGUMCVWR21uLb+RTObQ3hhvt2y22M7FDLTisp4aiNqWvoqykl&#10;eCro5wYaunco1jpYe690Cdf1b3NmJfLuLHfGDcmX8aU53tlOuN1nN10cY0U9TkNvxZP+FTVMMdv2&#10;jVNACNICrx7917pfbT6djxmWx+5d+7mynZO6sQDHtpajFY3bWytk+WLwMdk7EwyticVXvGxj+9ma&#10;orQjFVkQMQfde6Ayrng7S7Qzu+FV32l14uY2N10Fkp5IMjl6acf6Rd7Unkc07TrkKJcdQysCi01B&#10;NNcakEvuvdZew4xR9e71ydIZRULtnNpB4SVD19bjqmmp44SGV6mWoqWEic30pNM13kRT7r3U3s7B&#10;wUeX6v2RT+TRRbiwc1YiIZYaXFdQ7J/iQV44Ipmj07o3nj1JKMisgZxZPfuvdO9VSyba7Y6L3TU0&#10;aU9BWbh3F1RUyVBj1p/fvbVTkMYkhUPFGYdw7Wp1EZZlP3IaKyEe/de6TY21itq/KLvfL5WtnxwT&#10;Y+A7HweTd1jxe1Nu7hwb4DtXd9HKpWNNwsmy4sfTarENVXHpMnv3Xuk5tukrsltTce5q+lkxuZ7G&#10;jpt1SYx1dWwGBgAxWxtrJTyqZIf7tbTo6allVQL1AlfnVc+690b3+XdiYN4fM3eNSuOqcnlusfj1&#10;DS4SCCinrS1d21vfFU8s1JHS4qtijqIcVgxGkzz4sx+drVkRFm917ow/8yHtxd2d147qDEZOTJbT&#10;+OmFn66SqNRVViZbsSsqYsp2tnFq6zI5arq0bc6pjYHlqZ3FPjEAdhYn3Xuq5qmfxwTyKLmOGRx/&#10;X0ozD8f4e/de6ua2b1TR7y+ZfbOw5KOLw9T/AAhxnXUVHb9obqyfxs616PigK20+Rtydk1HFreQX&#10;+vv3Xuv/1LM852Eew32x8oNuYiKs7K+OEe19sdxda1odkyHXGBY7c2V2ptKCUTrgYsfQVEeMywp0&#10;UYbMrS5NFAmZh7r3RNvmXt/+53xnkyOKzlXunZ3dPyS29unaG7slK02a3Hgtrdcb6q62Lccjs0q7&#10;s27n96PQ5hHv/uRgeRSYpImb3XujU9dU7bU6H+MG2P0xY/4+7UzVSY0MM1NkuyNy7o7IkMzppkam&#10;rE3LAEkKsYqiJGDAMwHuvdDBgWOeaKnGqTIjxrD4U1TVwjHijdFh0zJWx6tEiEFvSQLix9+690T/&#10;APmtd3x9b7F2X8H9n1ka5iokw3a/yQq6B4warPVMX3vXfXNTNDZZ6XAUky5Ooi/SJ2pnAGpgPde6&#10;1ztqsm4dz7q3/MdeNovNsnaLgsyHE4apaXc2ZgXhSua3BEYlYD1Q0Kc2Pv3Xutxrrbr9vj58M/i/&#10;0lJX0+3Ny1Wz6ruzscv/AAySmqN4dryrnqSkyFNUTrXPkcDt+WmpA5hKIqBbjge/de6YxRRZNUK1&#10;WNzVTIS7/YptxSW5UBk/iYq2+ga+hAL+/de6C75h7Bqd2fy6e/sO0cFVk+nuz+r+7MbFCs7TUGEr&#10;ao7E3RNqqIl0iOjy5eXxu11Xn6Ae/de61Me1DHt/Lde9jemOPa+5UwOdlKm/9196KmFrXZlH+boM&#10;k9PMAeAQT7917q3j+V98kaP44fKrbse7MkmP6r7kpP8ARF2bLNJpo8fSZ6pT+6e6JpNaCm/uxu37&#10;d5Kgcw0U9Swtf37r3WwL2ng87ht1ZnAZ6rWrqsNUbhoi7zu0MVI5p6ihqII2aQpHU+SNtN9PjYOw&#10;K3Pv3XugupvBmZt4bXigOQm3B1l3HtuSoQSfbwNm+s9y4eJHiuEhkUOtg2omNg4HNh7r3VRXxW7+&#10;xnT/AMRc0m89l0HYvV2S+Vu0MV2btKWClh3Ku2949MZ8x7h673HIhrNpb82/W7L+4oqiNxT1RU01&#10;UkkMh0e690LPaWx4diZ3HHAZ2PePXe99v47fXVW+6eDwUu9+vc+JWxOVanGoUWYoZYpaDK0Z9dDk&#10;6WeFh6Rf3XujGba+UfX2b2Zs7AfIPomn7q3H1dRJiuvd2xbwyG0q6q2/TP5sftPsRKOlqf71YDFy&#10;gCK95WiujC7O7+690Xrtftfd/cG98zv7eM0SV+QEFPSY7HQtS4TbmCx0P22H23gaMFlosLhaJRFD&#10;GOT6nYl2Y+/de6AL+YHvin6o6y6l6Bqqhqas2zga35K93RAiMwbs39t+n/0d7XrbnX99s3qmmjna&#10;NrCOpz8qgXv7917odv5JfT1V1Z8MOwPk/vGh+37T+efZFXkcPVzPSxV2F+P/AFXlMlRbafFuVaop&#10;l3V2FFkquJ28cIpMNFVlrUgjm917o9Hyl+OW2vm78b+x/i3vHK4zAZff5x2/umd65W/8M2D8idkw&#10;1K4OTLTkqmO2vvvG18tHWwrqeGhr6yaS8kYHv3XutTT4ydydz/DnumPq3eFXnukfkl8eN7VOIwC5&#10;pRSZDGZPESyQVO1KxqomhytN9vLJFDHIXo8zhqlBEZEYavde6vs7v33h/ld3F/Lg2/H11ieq6buP&#10;LUfbfaWzdv1UrbXm3NvvtyHZe7d44enrlvhcRn9o9RvXx0hvFSRVDgF7tI3uvdWT7Y7J7O70338h&#10;viR8hq7EZv5e/FLcmQ7i6f3VgMeMdiPlJ8Ee1Nx1eY6+3ntOghnahly3WtJlIcNlkieaWObHxgtJ&#10;LUyt7917oANl1LLQU8QKyIcWkPoYet3jxU0XK3BuQ3Nif9j7917pu7z6t7B+VHU+zMn0HmoNsfOX&#10;4S5OTv8A+D+8IywrN2y4l55e0fjjmaiadHyWB7LwVNF9ljGU08s8TwSFaeSa/uvdVUdkdc0Wc632&#10;b89/hT1zNXfGzvzKZan7w+J+Pngwu5/in8rMVK3+mTYXXcWXaGgoMFks4ZclS7drJKaOSOcyULxa&#10;hT+/de6LpN8kumsVImP3bup+s81JTxVUm3O2MTm+tc9DTzIHjlak3XR4yCpp5L3jnp5ZqeUG8bsC&#10;Cfde6TjfLDpasrhito5jcPZeXllanpcV1dsvd+/qytqU9Jp6KXB4ufHVDk/2lnKWN7259+690YDr&#10;/oD5v/Kaei2v1b07QfHrbO81hwUfb3yQzw29m8PDnljpI8zt/qjbDZreFRW08VXrpTVCBWk0tYAX&#10;9+690B3x1+EVRunp3s3cG4/kL21jJOnt49TbG27gut6PaO1NrVFLuuHsKpr6idchhtw5d56OTYkL&#10;wsZ/3DOxluVUe/de6SXbHxv7k2HtmsqNmbrq+7dixVGNrt1bT3RgqGHtelwGMzuNzWSqNlZjDPjs&#10;Rumvgp8WrihqKemnmaFFidm9B917pJbf7FxvY3bEm69ofZ5vHUnXseRoq2mjmeLG5rsfeOZ3FX0d&#10;XI6h8dm4MJgMVQTwzyRPFJA0LA8qfde6lfISeqTq7P7sFfJNnNgVW2uwcNT0cen7F9jbqxe5HEcg&#10;EawpDS09RA8EdtBku0YVtQ917p2+VfX1V2VQ7T7R2DBks99hhXxe9No7fngx+Z7F6gz9Zit0VO38&#10;XNLCkEmQoshjYalISVeohkmhRgzAH3Xugmj7r6ZrKyrzFV2DhcTj6fRFV4vM+TD7jppvu/uamgqN&#10;sTRDMrkYZZWVoUgc6lspNvfuvdGh/le73n2R/MK6Izu89p5XbWwPkGu2uo9qbm3vhMXRRZPs7au4&#10;n3dsd6HE5PH5HO4aizayvQUMsi46oqpwjJIIgQfde6QG8Isum6N2DcHmO4E3buZM+1Rc1DZxc1XD&#10;LGcMbiY5ES6vzqv7917qPtDBPujd20tsICzbl3XtrbiqoJZmzucoMUoUAMSxNXxYHn8e/de6vS+O&#10;O66FfkR/MU7WnemZI/kD8ctiUFUyKYYtv5v537Cw1ZGhI1LHLtjZyIbEXC3IItb3Xuv/1Tn7Z3pu&#10;TD4XB/JLalHSUe5+u8riet+xqbK0hi2l2vg9x4eopKWir6SQikzNfmdtU02L3LjI9cn2q09fYM0k&#10;i+690DX8xrC7H2z0V8ax1jU5aPY3bW8e7u79q7YzK1a5TZmOrcR1jsubaNU1Sqx5OHA7jwuRp6PI&#10;RXjr6JIZSS7P7917o83YeEjw+W2/tmhWSGr6/wCsOodhZbHTIgDzbX6r2jiMnAqv44ii10EiD18S&#10;oQQLtf3Xulr19ujbXSHXPZPyr7Ep4q3ZvSuLFRtTC1EjRSb27ZzCrR7M2nTl1ke7ZKphlldCfErL&#10;IfRE4Huvdao/yI7Y3vvbJb37Gz2TbMdqdt7tqvDXPcGq3lvSukBqYIwrmLH4CmkkmjQDTDS0arwq&#10;j37r3Rj/AIJ/Hah7q+R3x2+PlNBq2vkd24On3OSruF2JtCCTc+9quqIIa1bt/DVQkdiP3Z7k8+/d&#10;e62W+8NzZfc3Z2692Y/FwUtNNl5Expo8XXwJFhaBVxuCo6mWJIIp4qfGUsSIUYgKAPxx7r3QY1Ul&#10;XkqW+Ww01Asq/szR7lenidyfVKIZsjJLEWKm2qHj+t/fuvdLbqXYcPYlB3Z0xUV9XJR90/H3tnYS&#10;Q1NamRh/jJ29JnNvVSwo12qKHKYlXX6G5+vNvfuvdaf28tuDdm0dxbWrV8MmawtbjWDDUaXIPE32&#10;0oVrWko8hGjX4IK/j37r3TL1duF93de7dyNcJFykVE2D3BFJqSogz2CdsRlkm4VkleppjJ+DZwff&#10;uvdbeXx97hb5V/EDqvs+rqTkuyOso5+iu6GaZf4hUZXC4dTsjdVesZIWPdm30pm8rpaSq8qX9JI9&#10;17pW7CkrajsXaNMirDS124KPENANMIkp85FT0Tq4mL+LVI9jEnmmKhSRGG1e/de61nt+0vYGA+BX&#10;yY3BsvC1+Uquhvkn8Y+wN801KjyJj9jy47vbq/cFXm4owZEwcWZ3DQU1RNa1LLPHK1glx7r3Rwv5&#10;fPc2G+S3WNF8Xcjl0bJZmTLb++JGZycsaHE9jVcT1O++hchVSMBR4ztA0BegjN46bc1ICv8AwNa/&#10;uvdKZ2qqaaaCohmpainmkp6mmqIjDUU1TA7xT01RFIokhqIJkZXRgGVgQeR7917oWenMbg67dFdu&#10;3fcbSdYdR7bzPb3Z4WyCr2lsmOGtXbcUrFESu31n5aLBUoJ9VRkVte3v3XuqSe/67tb5s/IXZ/T+&#10;Mnkre5/mt3dQ43JVcEeuDb2Hz24aeTN5VootEdNt7aGMsVBCxQ4zGSA6VS4917rbr3FhNrbDg2v1&#10;p1zRmi6x6n2dtnqTrbDRUiQmDZuwcdRbZgiko3lMYr85UY418y2R8nkJ4qeS8dHUzP7r3TLV0jVN&#10;LWY52d5KaODMYidhKytTGKc1cfk1pFHTVYUymV7z1INaSBE0d/de6BX5T/DL4n/zH9v0X+zLYzM7&#10;H7r2/iafb+1/kx14mMTecOLx2PK4/Cdi42pimx/ZeKo54XmDTxCannnaCmni8bs3uvdEd2p15jus&#10;Pm1mutsJuOt3hgvg38Ua3rrDbtqYqmhmyGY6t6GouvafOtSS1mQbHVFf2jv2Sp8PnkCVMpAZrXPu&#10;vdDq1Z2j2H1t1p3d0NT/AH/zs/lmrlu0OjscZpYaj5GfFOddPfHxWzksSzVWUWq27JLLh4grvFL4&#10;li0uWYe690a3clf1T2f171l8sPjtUpWdD/Jjac/YWzKNY4IqrY2djpqZd49aZWlgb/cZmNk5iCqg&#10;npzYwypJCtxD7917oH9vbnzuy8ni9zbcqDjs9tT+L7hwtUt5hRZfAUFRV452jOnyRrV2JU8MpKk2&#10;J9+690x9w736f+FPbW5/m5uPZuVzH8tz591DbN+eXVG2sXUZSfoL5hbRoJc7sbuzbWFoKmGaCg7m&#10;+3emq/tDDavqhI8nkkijHuvdCJ0719lsrnNxfzK/nD1rtyT5D/IPYH9yfhP8WN34fDbj218MfiLR&#10;U0s+1TmdtZWlrcXSdj7rxU5r8gHpn0TNJTAxNNVw0/uvdMHX9clNojoaOixjZNpsnVLjaSkxcX3N&#10;R9+s8i0uOgpaSFXeMlgkagE8L+PfuvdGZ+M2zP7x5/F7yz+dodqbH2RnMLFkM9kaiKjpcpvOryxo&#10;NibCwxqtEFfuDdWcWlgjp42M4jnDKrEoD7r3VK3xKT7n44fJWob0RS94dAKXJWzSDbfetSYzdvqE&#10;lvwCb/4e/de6WbQwxhZFe2m9rkIQVGpWDRmTj6WPFv8AX9+691WR8jOpj0du3Od7dc0C03V++qul&#10;m772zhqMSvtrM/uQ0na2Ho0QSth5pasrnKaP0xs33SCzSFPde6YqhcLuvb9Xj2raXI4/cmHqaATi&#10;WCoo54M5Qy0C1NNIrrTVVHUQ1H7U0JnZSbOh0sB7r3So+M2ZyGc6N63euKHJYbDPs/K6pGLjJbJy&#10;FZtSp8moajI5w4Y3ty39PfuvdDsNr4qor1ysuBwk+VXhcnJisdPkxe1gMg9M9YCD/td/fuvdM3ZP&#10;XkPY206vbeRqsnhquOtx2d25ujDyyU24Nn7vwVWmT2xvDb9WjJJT5jA5WCOaJgy6wGQkBj7917ot&#10;29O4872h2rvmHtLDUO2+8rY/P9ipiohS7d39l6+lSDJ9s7MpWVDS4XfeQhOQrKMA/wAOyVVPEP29&#10;AX3Xuh1+GmEg3D8t/jZi6q32f+mrYWWriwBUY/bOcptz15IsQwFHhnNvz7917ox/TG5K6n+I/wA2&#10;O0I5ZPLXd5/F/LVFXciXzp2PvPfyPYEgymppVk5PBA/Pv3Xuv//WsSpY8PBsLYHcffm26THdYYfC&#10;il+N3xkwtRJj/wDSZVRxQnMb73ZVI4yNNsOsykPnzWdnH32fmtSUhWnRSPde6Kh85cz2L2/2p8Ld&#10;p9kxSwbt3ZtHFVzYP+GJg6DCYXtXvPcGN2lhcFgYVSPB7bo9mYfHJj6ZUUR0YjPqLFm917qxvsbA&#10;5rdvyE3XQbcjFbltx9i5umwUKmJRW09dl6qCkjdA9M3ghpYdV2I0pGwYkByfde6ri/mxd84mt3ht&#10;T4gdb5BZ+vPjtLVS76raNwKXeXeWYhJ3NXzBADULtCnqnoU1Eha2art+lffuvdUVxf7+ns2rrL+T&#10;C9Z0TYqiHqMc299w0yTZaoHARpcHt9o6f6ko9Y44I9+691sKfybeuhg8b8lvk1k5Ux6YTamN+P8A&#10;sHIVEQ0jdnZ1VTZXd1ZRTtLDaow20cVCraGVgtcfUv5917qzvM1Fe8EYel2fnqSGPxxvV0cyVL3H&#10;0eb+G5nyD6c67nizH37r3QZZHa2LrY5KyXCYvGSpZ2jp6jJvTSi9lV6dKXCT6AeLrIrAG3Hv3Xuu&#10;+nszhdid3dY7mFDRQU+K3thFqauDc28sfDDRZGoGKyD1OOqs3lcZkI0pK5yYpFMbAc2tce691rif&#10;MXrR+nflZ8i+svtxR0+0+4t802Mp/GYY1wWSzdTndvNBGQAtO+DylM0en06CLce/de6IftBW212h&#10;2BtOzpjt001D2Xg9RHjFXVOmF3bTQKLWtkYYJ2A+nlufrf37r3V2v8pHvil6z+RdZ0/u3Jx0PWfy&#10;ewsfWGZlq5hHQ4XsBZJqnq3c7awyRzxZ+Z8YW9PoyQJNk9+691dpjdsVe0u1tn43K08UeQ272BtW&#10;mrzLIZEWekzzUw8ks7pFQxH7S0SMRIYwpSIG9/de6rg/l8LtaDuP+YfsHfm223d1vueky+1N+bQm&#10;Skeh3DtLJdz7h2Vl8Pk4at1jeOsx26ZEpypBirzTyEqiMR7r3Wvf2p1Fun+Wp8zd4fHLMbhyX+jP&#10;LZjEdl/HHtUVFTRHL7Mz9UMj1pvbG5UpTtBXhaZMXlXUo1Fnsc5YLyT7r3V/21t2bJ+Z2Dod90u+&#10;+rOs/kwiim7w2J2Nu7B9X7a7CyNJHHGvdnXme3DLjts/eboQCTcWF88c9NlPJUU6PBMAvuvdFj+W&#10;fd+xdidZ1vxv6n33g950OUy1DvH5G9vbdlcbK3BVbU8lRtHrPZWarIaapzPX+xKppcnkcloip8rm&#10;TEYVaCjjeT3Xuk1/Iz6lm7B7R+Rf8xHP0FTDhuusbP8AHP40NUxPAf74bww80m+d24yqndaSnyW2&#10;OuJJU8xDpSVO4WkdJPt2ib3XursJ5qeSojpZzHFBRv4JbUU8dJTxhftRUQ0yB6qGmhpJlumryw0j&#10;S46K9S9RIvuvdPNS0klLSZCllWOro5nnggeRWlhqYJkpstSvCPLBVS0lXAfNK5CywIkEK+NtTe69&#10;09dc0sE3YeBx1R5Xw1fV4+sqZYSnnptu0FQclVTGvsIYqjaUuLqYz4QDDFDJKVd5Qp917qnv4+bg&#10;yG/MX83+/wCsiIru5OyNq7NoanWGWGPee/Nyd1bkpEZQHaOmx2zcVAbKF0SKP8PfuvdCp1rvjdPU&#10;W/dqdk7NrTSbj2lloMtQO3njp6tY0KV2LrlCRtLjsrQyyU8635jkP5Cn37r3RjtvZnrf4wfIaHZ0&#10;9bFtf+Wr/Ns3FW53q3J3gGH+F38xaug8e6dmyIHioNrbO7mqonaKACOm/iPpBjg80je691L3ls3c&#10;GxNybu2fueilx24NtTbmxOTgA8sYkTEsiSwSkgT0VVH+7FKLh43BHv3XuhR6V7F25syr3Ht7sPZe&#10;J7S6r3njcdBvbrfcmNoMzhszUberv4/tPIDGZYS4v7/DbuSiqBM8bskcZKguqW917pOdodibr7W3&#10;nuHeO6qtqrN5uKVzTh5BSY3HTUWcWgxOPidXFPT0NGqrYBfJITI3rkcn3XusvTeyMv2DuvC4fHz4&#10;7E4+lxebzG79zZOaOjwuz9n4fJZmbN7pztXUPHS0mLw9AwLvIyp5LAsASw917pEdB7oxPzc7q2L3&#10;1Sy5fav8s34gdl5DZXwd2tItZjsr81fl3HFmMLnvlZuqm8lPV5bYmwKt659uxyj7dJVebxq0U8I9&#10;17qu74j3PxW+Qh8asX+QnRnDlQptsLum2k2LFk13sbD37r3Ss0zMeUstgdKAsOfyOOOB/tvfuvdR&#10;paMyxyxT0UU9NPFNTzRSxJUQTRSx+KanqYZVaKpgmhZlZHBVlYggg2PuvdEB3N8KNwbVzGSzHxx7&#10;IxmwcVmJpa6s6x37t+r3PsTH5CSQyu20snjquj3FtSgeS9qJfu6RNR0ppCovuvdSugPiX8wkz9Xs&#10;Wj7T+OW0cTubcW897vX1O0Owd5nDTS4bIboz8dHTPXbWjTHzzYeeZY2kbRLUNYhLKPde6WnQXW/z&#10;Q7h+MnTvyb2pn/jrvOPt3A7oz1D1DmKPOdXbkgg252BuvYf2+O3tV7jzeBramvl2s1VH5aFUUTeN&#10;iNOs+691J2j2+MznM919vXbW4+pu3tmJTtvXqvfWPWi3HiKWqZlos5iqunWTF7r2dlSCaPK0Rkpp&#10;1tfQSAfde6L/APMPasuZ2RSdvbTgx0u/Ol3m3RQTUaU9PW57ZqaTvXatWyIjVNDVYjyVSRkEpNCd&#10;Hqdr+690LvwUrKbK/Izq3clCRJQwbY7M3vRy6wR9tiujt/7kpJDItwNAp0JIvY8+/de6HrrGKKm/&#10;lYfJqUhhUZvv/qyNSGAVoNrbZwurUmm7CKfeIsb8F/pz7917r//XtszNGuBoMT2f2023d1d757Ze&#10;y5tg7B3lX42mx22sBDhqem2tuPPbUqJopHoDCinB4BIRTOFE1Vr1iOT3XuigdixZvIfzS/iZi+0K&#10;vKwZDC4r42VGWyu84quikzGepcK+9ciIZMnDSLVGs7Aq6jGQxRWU1yGkjCugjX3XurDKjeeT6i6t&#10;7R7X6527lOyfkPV43J7M+PnW+ytuZje28KHMblHhye8ajbGBoJshJtva4EtTDUPSrGlNCIvrMhk9&#10;17rUn3nk87iBuvKZigzuX3Xj5c7V5bHVlNWzbjyW5oqipfI0lfTyxffHMVWY1rUh18qyl9YBB9+6&#10;90H/AF3QQ4ratLSNW0+Ryxq6+t3bV0tQlWDvHIVBrtxQTSREqlVR1k/hMRs0aoqlRb37r3W2B8YK&#10;PbWwvgX8eto7Kal3nDmMhuXsvtfPbVy2IyuCxvb271Seg2Ll9yUFNnMbj92bU2QKWGpxUo+9p1s0&#10;ipxf3XunfK7h37phWkxSwQyvoWGuoaPIJqvxqq6PbNJJAhYDUxZQPx7917pO1m6N4wyMKra2LkqC&#10;XOmGLNs2sfru9PRTRLe30a31/wBh7917pFZDcm45JUNfsmNpVdWo2nq8jGPuA16cxxHI495LzAaF&#10;tcni3v3Xuq/P5yuNxZ+ZH98qWsxS5zsbpnqPdG/NrwVlOdw7G39T7VgwWb27vPC6zkdt556DGUVY&#10;tNWJFPJTVEctirgn3XuqQ+zXfG7r6x3Ji42r85iM9V0dbhKEtU53I7Lz8CYzcNXSYunEldXUWDqn&#10;pamZkjZIgupiPr7917odcaMj/EaFcO1YMua6jGIkxglbIrlvuohi3xogvP8AxAV3jNOI/wBwy6dP&#10;Nvfuvdbk209y5ftjZnx97U7HwNb173DkqbbG3u3+u974yq2fvrF9k7SzFFicjm22tuWLE537DeNN&#10;TLX084gCNFIFDuC6H3Xuqh/ixIqfMD5+U5SOShkTtJg4S9AchT/JvagxEU9VrSGmp6hZZw73L/ai&#10;cxqzqB7917pX/wAwjpD46fJ/obA9P/JTt/qv449m0L703n8Ru7O6N3bb2BjI89FVRx792Dn6ncGS&#10;x8+a613jlFFNnTRrOdvbko3riT93T08vuvdattHuv5H9L5PI9bbz69i7Op9q1cuJpdxbWy0O9MJW&#10;w04AoKrbvZeyDujZ29Nvz04V6Wqhkld4WUNIGBRfde6Z8hS9/wDyS3ht3rLIU22+jdlbjzNDQZPc&#10;/Z2cpusertu0c0669wdl9l72mw2Lp8HiIrzGAPGal1WOCCedo0Puvdbt/R+zejuoPil010v8VN24&#10;LtTo3rChyu3Ye4dl5HF7k2x2x27NloKntTeB3JhKrIYKXM1u9JxHDEskiY5IqYMkh/hiy+691y06&#10;5RWRSqkyT0hqYEhZKlkcVpp5KakknmlM6mnqHiQXZCtTFD5KuokaP3Xun1Gq6dZjAgmoKypgiqCo&#10;qJKSm3HQ4qGpxjyx6mWGTKbeEVM7NphSIY90vqZz7r3Sb3BuLMYTqvvLP7aw2VyW6cd0j2lJ1rjM&#10;Via7JZqs3FnsNFs6dMJiKOKpnqosXQZwZKRIYnalhx5qp3Qi5917quv4801FgPhd1vS7eeizTbs7&#10;c7O3bvmpoKmnrodt5Gixm2tnbH2xnnpZZP4Vm6vbeDq8rDTVJjneirUnVDE6u3uvdLKPHpUt/lM+&#10;MpXdbn7uvpQFUwi6KXqQgS1vqBYW5+nv3XuhqOw+qezvit3X0B8qt5bQ68+KPdU9Dgsd3fu/O4zb&#10;+yOkvklQqmQ6t3jRbyztRRbexmYbJ00MNVSfeQz1dO2j9DOT7r3Qs9Ibj7U7U+PWV2L8x9u5HrL5&#10;p/EXX03vLc+96eqwm3PlN1HRwVkPXndPWu6s1T0FB2TNJhsfKlXU4ySqac6p2OmrhRfde6wUWNoI&#10;KqnZq3HVLR1LgLFVU+ponSkZNQmeJ3QH9RHAtY2J9+6903S+KbdRphSov3CUyiZq6ggiV3gyiU6y&#10;yyyiOmBEnqaRkRFBYkAE+/de6TvyZ2fl+0INqfy+utd4nrf4zZ7Yf+nj+ab87hWRYDrPavQuJrpK&#10;2T4z9b9wVaw7NnyG6J0enzdRTVk0VNTnXUlVNZAPde6EiPf+M3p2f8ZoenNi1myPiJsnDS7X+KcO&#10;ExFZSbC3LszB7PyUWO3PtDImP+Hbj/jkNHC1PNBNUyNAYyzPNJKz+691WH8L1h/2Vn5DCoeNQnfH&#10;Q2kzLqVpDsfuNX/Bu6qLn829+690I1RV00cUSinjl0pYtDTqdWkgqdVl5Zf9cE8fX37r3UL+KURT&#10;97HV/iuTeGm0qo/IICoWJt9Tc/4e/de6kpX7adD5KPI6n0hlel8YVfozK7SWWw5P5Pv3XuhO6jO2&#10;KzfGPo4pquhkzOF3xg/up6OYUuKiz+wt0YOozNfOr2pMbh4a41VXNIAlNTQvM+mNGb37r3ST/lE1&#10;7ZP+WT8YKCup8vi6jZj91bI+4joqpaXNYrGdw7rzdJujCVEwgxm8dmZIbkamiyGPnakatoamHzNJ&#10;DJGvuvdAv/NP2r13W7R607V2tujZsHyX6dzePz+wdiYGvw9D2V2r0lmtx0G2+39t4nYISbdm6sVQ&#10;0mQ/iZMJkgo6mikZVUuzn3XuidbkpoJcDnKTIz0KYWrw+TpshVV0kCQ0+NqsdURVk9TJ5Y4YI4KN&#10;2aRnsqAEsQAffuvdB/8AytovDN181VNrrcf8fPkxBQixlkrYKDoTuGkw8lII9RnWux8cUkLrdXiZ&#10;WUlSD7917o9nXeLxEv8AKU70qpsjRRZKk75p5KSlNVGk9T9xS/H+nlVYtLGcw06s9tQKL6vzz7r3&#10;X//ZUEsDBBQABgAIAAAAIQA2mqab5gAAAA0BAAAPAAAAZHJzL2Rvd25yZXYueG1sTI9bS8NAEIXf&#10;Bf/DMoIv0m7SdmuN2RQtCEJB7EXEt212TIJ7idltk/57xyd9PHMO53yTLwdr2Am70HgnIR0nwNCV&#10;XjeukrDfPY0WwEJUTivjHUo4Y4BlcXmRq0z73m3wtI0VoxIXMiWhjrHNOA9ljVaFsW/RkffpO6si&#10;ya7iulM9lVvDJ0ky51Y1jhZq1eKqxvJre7QS1qvnx3Vvb8z+7TzfiPeX14/mu5Ly+mp4uAcWcYh/&#10;YfjFJ3QoiOngj04HZiQIcUvokYw0vUuBUWQhxAzYgU6z6XQCvMj5/y+K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OoBexADAABbBwAADgAAAAAAAAAAAAAAAAA9&#10;AgAAZHJzL2Uyb0RvYy54bWxQSwECLQAKAAAAAAAAACEAahmfzdzmAQDc5gEAFAAAAAAAAAAAAAAA&#10;AAB5BQAAZHJzL21lZGlhL2ltYWdlMS5qcGdQSwECLQAUAAYACAAAACEANpqmm+YAAAANAQAADwAA&#10;AAAAAAAAAAAAAACH7AEAZHJzL2Rvd25yZXYueG1sUEsBAi0AFAAGAAgAAAAhADedwRi6AAAAIQEA&#10;ABkAAAAAAAAAAAAAAAAAmu0BAGRycy9fcmVscy9lMm9Eb2MueG1sLnJlbHNQSwUGAAAAAAYABgB8&#10;AQAAi+4BAAAA&#10;" w14:anchorId="379C0652">
                <v:fill type="frame" o:title="" recolor="t" rotate="t" r:id="rId20"/>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58255" behindDoc="0" locked="1" layoutInCell="1" allowOverlap="1" wp14:anchorId="18C9B7C2" wp14:editId="18C9B7C3">
                <wp:simplePos x="0" y="0"/>
                <wp:positionH relativeFrom="page">
                  <wp:posOffset>3542030</wp:posOffset>
                </wp:positionH>
                <wp:positionV relativeFrom="page">
                  <wp:posOffset>7106285</wp:posOffset>
                </wp:positionV>
                <wp:extent cx="1890000" cy="1994400"/>
                <wp:effectExtent l="0" t="0" r="0" b="635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1"/>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0C1BBDBB">
              <v:shape id="TriangleBottomACI" style="position:absolute;margin-left:278.9pt;margin-top:559.55pt;width:148.8pt;height:157.0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stroked="f" path="m1745,3697l,,3496,,1745,3697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ywAJBQMAAEwHAAAOAAAAZHJzL2Uyb0RvYy54bWysVV1vmzAUfZ+0&#10;/2D5cdJKyEfToCZV16pTpX1Ua/YDHGMCGtie7YR0v37HBlKaNV01jQewuYd777n3+nB+satKshXG&#10;FkrOaXwyoERIrtJCruf0+/Lm/Rkl1jGZslJJMacPwtKLxds357VOxFDlqkyFIXAibVLrOc2d00kU&#10;WZ6LitkTpYWEMVOmYg5bs45Sw2p4r8poOBicRrUyqTaKC2vx9rox0kXwn2WCu69ZZoUj5ZwiNxfu&#10;JtxX/h4tzlmyNkznBW/TYP+QRcUKiaB7V9fMMbIxxR+uqoIbZVXmTriqIpVlBReBA9jEgwM29znT&#10;InBBcazel8n+P7f8y/bOkCKd09GMEskq9GhpCibXpfignFPV5dWtr1KtbQLwvb4znqfVnxT/YWGI&#10;nlj8xgJDVvVnlcIZ2zgVKrPLTOW/BGeyCw142DdA7BzheBmfzQa4KOGwxbPZeIyNj8GS7nO+se6j&#10;UMEV236yrulgilWof9qRgJesKtHMdxGJp+MJqcloPDttO76HxT3Y6HQ2JTnxj0PYsAcbHHE1eoJ5&#10;3s+4h/HpHHE16cEGR1I67WFeIDjtwQ4IoqzrrnAs72rJd7ItJlYEk+Db5GurlfWdW6KyaM8ybjsD&#10;lLceAaNwHjx6FRjV8eDJq8Dg78GhVWAS0miebfoGp//w3BtKcO5XTXs1c5514IYlqXEK/IiQHAs/&#10;BN5Sqa1YqoBxnr4vdYjcjQliPmJK2cc2lepGuLN1Tx38NRHB5GXYc2E7R7xUVjTHxFMK52XPzZek&#10;d2ZWZaFvirL0hPy6FRVI4t+lt5Gra8U3lZCu0V8jSuYg/jYvtKXEJKJaCciJuU3DgEAqnBGOIyuW&#10;ZAj8DV1pct0bkGI/rTLMk1Q+zQbp3wSd8dLSaNFKpQ+QGaMaSccvCItcmV+U1JDzObU/N8wISspb&#10;Cb2cxdAS6H/YjCfTITamb1n1LUxyuJpTRzH/fnnlsMMnG22KdY5IcZgNqS4hb1kRCHnpa7Jqk4Vk&#10;h1a0vxf/T+jvA+rxJ7j4DQAA//8DAFBLAwQKAAAAAAAAACEAKJZuUpc0AgCXNAIAFAAAAGRycy9t&#10;ZWRpYS9pbWFnZTEuanBn/9j/4AAQSkZJRgABAgEAlgCWAAD/4T8SRXhpZgAASUkqAAgAAAARAAAB&#10;AwABAAAAXEYAAAEBAwABAAAA1C4AAAIBAwAEAAAA2gAAAAMBAwABAAAAAQAAAAYBAwABAAAABQAA&#10;AA8BAgALAAAA4gAAABABAgAUAAAA7QAAABIBAwABAAAAAQAAABUBAwABAAAABAAAABoBBQABAAAA&#10;AQEAABsBBQABAAAACQEAABwBAwABAAAAAQAAACgBAwABAAAAAgAAADEBAgAcAAAAEQEAADIBAgAU&#10;AAAALQEAADsBAgANAAAAQQEAAGmHBAABAAAAUAEAALgCAAAIAAgACAAIAEhhc3NlbGJsYWQASGFz&#10;c2VsYmxhZCBINEQtNTBNUwBq4BYAECcAAGrgFgAQJwAAQWRvYmUgUGhvdG9zaG9wIENTMyBXaW5k&#10;b3dzADIwMTk6MDI6MTkgMTU6MDk6NDEASmFtZXMgQ2FsZGVyAAAAFACaggUAAQAAAEYCAACdggUA&#10;AQAAAE4CAAAiiAMAAQAAAAEAAAAniAMAAQAAAGQAAAAAkAcABAAAADAyMTADkAIAFAAAAFYCAAAE&#10;kAIAFAAAAGoCAAABkgoAAQAAAH4CAAACkgUAAQAAAIYCAAAFkgUAAQAAAI4CAAAGkgUAAQAAAJYC&#10;AAAJkgMAAQAAAAAAAAAKkgUAAQAAAJ4CAAABoAMAAQAAAAEAAAACoAQAAQAAADYBAAADoAQAAQAA&#10;AEcBAAAOogUAAQAAAKYCAAAPogUAAQAAAK4CAAAQogMAAQAAAAMAAAAFpAMAAQAAAFQAAAAAAAAA&#10;AQAAAPoAAAA/AAAACgAAADIwMTktMDEtMTZUMTI6MDM6NTkAMjAxOS0wMS0xNlQxMjowMzo1OQAc&#10;7bk/AAAACDJSfCoAAAAIBAAAAAEAAABSBwAA6AMAAHgAAAABAAAAC4sCAGQAAAALiwIAZAAAAAAA&#10;BgADAQMAAQAAAAYAAAAaAQUAAQAAAAYDAAAbAQUAAQAAAA4DAAAoAQMAAQAAAAIAAAABAgQAAQAA&#10;ABYDAAACAgQAAQAAAPQ7AAAAAAAASAAAAAEAAABIAAAAAQAAAP/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AxvsOQanm1+XXoWSKeosBA0a936p1ynYP5jIZ9quZ/IUsL0smxlYLL8Uv3XBjC&#10;aRG59n2rp7nNy+h5bmV/0nEs+wWv/R/zSqY+XRmCiq+A6j2Y+Oa2vrrDj/N4OLcW41lvt9W/O6zl&#10;+hV/obnrQwKzsvtrkvyWiv1gd/rPsf6b3W9QvazL6puayz9JjU4vRqX/ANH+02qtmxywxmckaMQZ&#10;Uf0v++dDFzGPNESxTEgaFx/Qvw/QT3XltdIsBLrd17/HdY7SP5Xp1s/z09FbrXhjXhrXAuFpPtDB&#10;7rHv/kVNDnfyP5tVMy1v2y4P/mtxax/YNYPSZ/Y2MRMm0dPwbG2S59rW23tbz6Z2uxsZv/D5lnpv&#10;s/kfZK/30DWDCLFmIEf7+T/0KSBc5aacRvyj/wCgqf1ilmeMctsOG5ravT09rSX2Y+4/Rb1G7bdl&#10;1/vv/V/5u+pSfW+t8b/Ua/3stHFjT9C0fut/4P8AwNn/AAqFgdIGVi305bvff7XObw7LsixjWu/M&#10;robU2quz/A/qibpuW6xjsDNcG2Vu/nSIDXv+jk7fzcbM2frLP+02TXZ/of0lfBmlGjkNwyE1I/vf&#10;Lxf7NknEaiG8a4h/L9Js1WO2XNn3bN7fjW5r/wDqPUUclsZtvpAnc/2sA3E+oA9jNjfp722bNqrn&#10;LqxMvbeC51ZdXdUwBxEh1VjN270/bu/0ip9T6hffiurwWmnIuayq69zhuZU1gqu+zBjv53J+i97v&#10;T2U/ov8AtTYr0eWynIZjGTGUALr9LHKX/qxp5Oe5aB4J5oRkDtxfvfvf4iXJzei4ttmLlZ1Vbh9N&#10;jRZcayOPUsxar6mPqd/wm/8A0iK+nZy9rmkB7bWODq3NI3Ntrsb7XV2N/PVGvMxulijD6fgi3Cbt&#10;+22WMmy0OH6ZlEnbT6TT7Lvp3X/6PD/QodeZk9NfZidOY2+mqxzunZrtwbQLDveX4j2OfkNot3ZO&#10;FV/gb7v0vr/zaEceYmpYZx0sVGUv8GXpXHmuWABHMYjffJjH/dOg5+XZku6bgW/Zcitpf1LPJ2jE&#10;rje6iqx3tpy/S/S5mT/2iZ+r1frPqeoLpGD0J1tjunU2vvqLa6864wHWXl1bnsofvt/o4vs9S59X&#10;/EVrNzr6qMOrpGBvta9wsy8hwdvyLXEPrpa1w9Szbd+lt/7kZfp/4PFpWriYWZ0/o2Qx9TmZjKrM&#10;i+sxvYbtuO3c397G6f8ArL2/4JV8vEdJXEyPAI6x4OLfij/nPb/WNiHCYicZCQlqJA8UZf4X7n6C&#10;TqOQxtdPU8VhsposbcKXCWuou/U8zEdv3bq/tmK7cz8yvrVSObmMa2rGd9syAyvGdWf8K0adK9Rz&#10;nf8AezhNxMjO3/zfT8Pqn/chZ9F9DcDJqyTtrZIAEF5ZkMbTeyrcdvqUZVHTOobP+6dyyLOp5Jop&#10;oc87Mdj62Aae2wbbWu/f3V/oPf8A9p/0P82rmHl55LMQBHv2kPT6WnzfO4uXqMrnk6QjuccvV65f&#10;3nqMeWscNxyLLMe1wuM7iy3b6uQ9p+hb1TI9O5m7+a6XR06v6eRkqGfi2uuyLqbRbSHun1JsazX6&#10;H2ir0s3Da39zKZmY/wD3Gr9Ncj9uIcXBzg+Z3SZn4rR6b1p5vay2wttM+nkAkOk9nvHuduQ5jk8k&#10;LnCssREcUK4Z+ji+T5+L5mLlvisMkxHJGWEk6T4uOFy/f/m+BtXVOIOjmvDS4VlwsD2tG6x+NkMb&#10;X6/pV/pbse2jFzKqf0/2e2j1ba3wWGy6qutpdoMjb2c8Pdi4FX9i5mXl/wDHVYn+iVrLc63BfeAG&#10;ZNbiZYA0G6trsrDyNg9jbmW0vZZt/nGf8bd6gen2109Qa5g21VvtZA/crsrzcf8A8Ays1qq4xE8M&#10;47SB+11JSlwmJ1II+zxdXGe12Q+pjt1dPpNa7953rVi67/rj/wCb/wCA9JJB6cw05VtDua3Vsn+p&#10;kUMSVTjlXH+n/wCh/KmhddL/AO4+Z//QqWMY1xZYyHtJa5rtCHD6TXfymomPl24tnq0OLHyxxJ9w&#10;Jrn0d7Xzu9Lc70/3FoWYr3BvqUkNY4Vhr2GND+jp9LE99r63O/R9D6N+gqf/AMsdRtu9RDd0AWUt&#10;FPq15AYSa7Cyxzz6v2evf9mirHtfPuprfk+j/N+rZYrf37DOIhnx/ORHWPHjMujlz+EZ8MjPlM/F&#10;w2dJ+3ljH/oSYY3UsU2A5te5jfdtbq17m/zddrTLmVuf/OvZv/RprbrMvOBc71vSd69zhr6mRZ/R&#10;q27f9G132jb+Z+qLMyse7FtdVbqWkt3tO5jtpglj/wA5qP0vqX2LIbY4bmtl1c6BthG2u92jt3pO&#10;/Sbf5Cr898PjnhHJy8v8EHjxyEvmnA/vxbXIfFsmGZw84De3GRwThL93IP3f670NwrqezEPGOC1z&#10;gYm13uyXgx/pP0LP5FCz+tmh+ey6t36V7C+/YeHPO22r2/SZkurbl7f8G9FbXkN0dXYfPUk/29vu&#10;WT1FxZnWNhzdGGHCD9BqXKcvCWSAnG44hxQB7x9Ef+ky/FOalj5aRxTqeQ+3KUT6hGfFKZ/5qQbQ&#10;A0aCQ1rR4nRrWNCVh9OPVa6rdo31GlkkAO03tb+a5qBXY5gOQZNVWl0TuY13/apjh7v0Dm/pf+B/&#10;Sf4NbHWsjd05uddQ3MvaarW79ag813VXZN9TP6Q39Vb+j3sp9X9Jbvr/AEal5j4mcfMezHHxcJqR&#10;J/qe5/3jn8n8Chm5aOfJmMOOyOEAiFT9v1cXzOYbGSBuGvGoUTZPBBVH6t05v2XLspZVlY4LBlYV&#10;sOdYxrXv9Wtm31m+i17v1jDsZk4/87/Nq5dT06mucZuSbLDp9oLAK2jVzWeh7sp/5nq2+h7P8B6i&#10;fj+Ie5kEBj3NE3fD/wA1HMfAoYMU8h5kGUBxCBhw8f8A456f8VQyLanepRa6m5ocGXVmHt3A1v8A&#10;Td+Y51bnNWzbkenkYVNFA25gdkdP3QGOsq/VsXB3Oc2v0szE+0dMyN/0P2lRcudI09urjoB4k8Lo&#10;s3BbZiCmpprsx3MrY8GIvx2eniX7zDWftHGotwX+/wDp+J0j/SKL4jAGWPIPmiJ6fvfL/wChtn4B&#10;OhlxSNY5GNWflkeL/wBAnJ5/qduO3IezFtF2MIdRZyTW4NfVvnb+max2y/8A4ZipVUPy3w0OIBAh&#10;olxcTDWMaPz3KzlWnJusyLRusuc6x7hoC553vdtb9Hc5y0+j44ownZjg4E7jX6UixrZ9P1qz+Zk5&#10;FjbMPp7/APA/rvUv+8tWMhODABDcVEef6UmDl+HmuclPKTwkmcrPD6I+nHDi/wASDT6h9XaasN9u&#10;NbORQ0epUfdvLXvpyX1uHtZRRc37HVZ/2ryMfOtq/Vqq9+A0OMET4ghdtjMLMPNysjazJurBdQwb&#10;K6aG0ZDcHHDXfzbtmx9OP/gsP7JZZ+lylgjBY0Q4H5KPkss8onxn5JUO/wAsZepl+KDFy04CG048&#10;WnqjYPCeF08a8npddlnGQ9jjP7mO1/2iw/8Ab2z/ALeVKh/pWvL37SDtJP77cWuu0f1vVtVnHqcc&#10;RlAY+yu2w0tABJLGh2Rltr/9Bqsiv2f4S9ZuQ190l7yNznWPaON7zNj1Wx8txZpY4+mEZTN9rl8s&#10;f8Zvz5+OHlMWUkSyZYQEY9zw6zn/AHeD1f13TP1jqry7L6qnWizYYcQ2HNdTc7jd+fS5JYv2Wfov&#10;JgEmBwBySkrH+juVv5fVvfHK/m4vl4uH5nO/0rzXze56dq9uPDt8t8L/AP/R6m/H3lznOIc6sVOI&#10;Owho+iyvd/Qt3+Ep/wCTsr/TVKpmX2Y7rywenYaaqRALdgsJsf6dbv5naz2Vs/wP+DWhc+iP0hBI&#10;Da7GPnaP3KL21e538jpeN9P/ALVLH6zeKWZFoBtcDjNqYQ1pssdW5lVW2r9Gzc/9z+Zr/wCLUPxO&#10;UvZxgXZyaf8AhWRh+Ewh94yHQ/q9ev8Alse7j3VjJudSXFtGM2HRwbntljT/ACcaj3uZ+/kM/wBG&#10;sfI9bFvsx72bLaXFj2nkELquh4bK7GG53qsxf0974/nLnO3D/t7JO/8A4ipZ31x6XYcmvqNHvbeA&#10;y93H6QfQef8AjWf9Nik+CyyRxz1/VE1jH9aP85P/AA1vx2OI5Meg9yMfWf6h+QS/57ofVzPGV030&#10;nGbcQ7D3lh1p/wA3+bWZ9amenfVmN+ja303nwez6P+dWf+gsvpuR1DpuT9ox9skbXseZa5v7j1Z6&#10;z1LK6rS2g01Y9QdvO1znEuH8py1AJCVgOMTE0CRSLpXUGDLbWXfzgLfnytjOsqwPqvkADePQNGO1&#10;+oYbb7qWNb/Jx67rfQ3/AM37P9GsDpnRr78/GpqcHWOsG3mNPpOc781rfzlvfWF+36sWy0A2GuuH&#10;DVp+1Pc7aPzbf0Tmf9uLI+IwMeaxT+WWSJEq/wBX8sv73rd34RKM+XyY/mxwnExv+v6j/wBBpfVf&#10;ol2T0x3UcFpZ1Wm95xLg8tDxU2tzsO5jnen6Nrt+3I2fq+R6fqWeimzcmjLyHX11nH0DX47xtNdo&#10;/pNfpOH6Hbd7fS/wf/FqP1f6f07Lwqa7KBVm3PeaOpVvc26u0PIxXMc07Wsa5vp/+CfyFbzfX6h0&#10;8dbvLRkY4OP1YGGhttDhjes36Df026h3ot/09fpKzylQzAyHBxY9NfRlF6SP9aH/AKka3xM/eMWQ&#10;Yz70sOc4zp+swy9UZY4fvY58LWwX0U5uPdcJqqsa98Cfoe9vtH0v0jWK1mdVbZj2Y2OC5t7dl9lj&#10;Rq3c2zbXW/d+exj/AFvzP8Gs0EGQOQYPkUWnHyb9aKX2iYljSRIAdtL/AKDfa5rvpLRMYk8R7Dy0&#10;cSM5gCIBuJJ/rR46if8Aotd4ABJ7aldDi4prx8akVzLgK6HzF2W9u93ru/Mxceqvfkf9x+nY/wD3&#10;IyP0ocHoxZbvzw1vpsF4YXAVioOtrvysi76OzAfS37TUz/uRjWep/g1rYxop322VW1G1myvGd9Kq&#10;gkW7bW/S+2dQe2rLzmf4Nn2LA/7SqDLkEiIw1lZ1/d/RkW3gwGA48/pxVGXAT/P3+sxY/wDZ/wCU&#10;y/3FsnEvOI+iiMjIfVkvdY/9C6+yz0ab8q0tbZ6b7vU/Q1bfSooZj4X6Kqtcl6jzwZ/Arrs/JFLg&#10;7GcWPqayslh1babbn31bh9L0nY3o2/mep6la4/Lsa/MvfGjrHuAbAGrieAqvJZonLnxgHSQnxfo6&#10;D2f8b9U2/iuCfs8tlmRxcJgQR6vXL3/8X9Y63QWerZa0l3rMH6Ml0hrLCPW9Jnt22WW10+rb/wAX&#10;X/pPUyALGtDXDVvtIPiPatb6s2UVZWRbYfo1NbtnX3v9r49vs/RbVS6sKm9SyTW0+m9/qM7aWD1P&#10;+qc5XANZV5/VzZ2YQs+oDhA/1Y+X/Bb3ScT1em5t7SN7qsil7ODt9DezZ+/73/pK/wC2kgdAuAzX&#10;Vb31i6tzSwQ5j/a72W1O/O2u/RZFf6Wn/hav0SSpfd/6dx+r5fcu/wBKva/xeH9F0/vQ/wBF+1cb&#10;4vb4OH1cP85/d4uL1e5/6lf/0u0swWwS8ulu3c5xLnCP5ovczb6+3/A5FTqs+r/hFjdWoDLshjxL&#10;qDjuBPY+k+tz5Da/zbHfmLbt6nh1vtqdk1stxm77mhw3sEaurY73fnfpMx/5nvVB1FOX1Bwc5hod&#10;XRc4tO5jmNMbGP8A8J6vtZuVf4heTHjjEgyOSv8AGx5IJ5DH7WWc5QlEe3vwnX9Zjn/hKwunPrwq&#10;mubFln6ayexcIqYf+Lp/8EttRnYIsrNNrBZS8bX1u1EHt/5Fc11T69Z/2mxnT21tpY4gW2t3ueQf&#10;c/bLGsYs5/18+sLmOAfQw/RNrKtWk/ynOdW1/wDWU+LNjxQjjjZEBXn/AFluX4bmzTllmYxlkNkE&#10;/L/V+X9FdlN9nXbukYlLbyy1zWPcY21t1dZe+HfzW7atpv1byQYfkY7BP0mB7z/mvbR/1Sy/qTkU&#10;jKza7HgZVzGvY95kuaC914/lP3PbY9dSbauHvZ8O6s4OayGFyyD68Nho/EPhuEZqxctKgAZSj7ko&#10;TlL+r8kf7qHF6Xj4bXelNlrxFlzyC8jnb7f0dNf8hn/TXP8A18uH2OmoAA221OeR3IbkXWPP9d1j&#10;HuXSuuxvo72REwuO+v1o+0Y9YI2tL3SOIZXRV/F6r85MSOLUSlxk99Pbyf8AoDZ+F4Z48mQmEscP&#10;boAgwjxe5Cv+6dDofTMa/omJsssryjT6g3hvpPJLrPTre331v2/zXqfzn/Bqw7pVWRnfbLch32ey&#10;xmVkdPAIa/Jrb6QyWO2f4Rvu+n+if/xVah0bKZ9hqxcjFODfi49FlRs5updsp+0elvsd/Pvq/NZ/&#10;Oen/AMVo/a+nUPdZmX1N1O2gnVz+fTsawD062bmW2f8AB+mz/CJk80MssWKWkNRZ9MxwR9eOX9TJ&#10;6UQ5XmMEuZz4ok5chuoDjxz92fFDLHSXFlw/pfy9zlfrnTebsPMuduFrbKWgCGNFZbZ6dTf9E311&#10;ufV8uyOkYBLtMipuMfK/H9RuA/8ANbuycarL6bY93ve+npbFn/XPLrz+mY2QzIGT6GUWOcCYaLai&#10;djR9Bjf0H0GIn1Wvxj0A15GU3FYL7Mc2k61PdszcO8fy6b/1uj/wrapBKPuzoxFAGNfJcRFl9nIe&#10;SwQnDJImUseaMhL3vbyyyeqUPn9E/ayvRHAxra2HIDrDTZ6uOAYYSQ3dXkN/w2P6tWLl+h/3JxMd&#10;QtqdW5hY9zci4uNdp9xYGbXZec6fpPx22Mbj7m/pepZOH/wiKzMqsqbbkPZiWObZZfU7ip1BezqL&#10;f5VWJdRkf9Z9NVPtTHPteNv2y011fZnkg1iLLcHBytv803Hr+1dS6xY3+bs+2/8AcbEUhyR1ogcf&#10;zd6asOVy6cWOUxg0xRIMoe5Ofz/7Lj+af/U2t1V1eNjvNbBXXR6bKqgS4NFdLW117ne5+x2R9L89&#10;cjBn3E6rqusA3V3s3b3W2XODojcWmsNLW/mep6X0Fyf2igEtcQCDBE90z4QYH7xLQSlkv/qchxw/&#10;50sqvjccoPLxNyiMdcX72SPoyf8ARxPSdIxgKq9rQ410F1p5/SZb67q6nf8AE4eBXb/6F1Kp9Ya9&#10;t1Fjm7S9jm6eDXaf9Wq2D9YbcCh1FHourc82Q8SQ5wa1ztzXM3e2tn01WyuqHMuN2RY174gQQGtA&#10;/NYxv0VfhEiRJI1JP/euZmIlwcIl6YRhwkf4U/8Ax2WRN0p+3qmGWOLSbmNLoDtHODH+1/s9zHJI&#10;nRDVZnMvIBqxT6pAP0nt91FP9u3bv/4Hekm+7h+8+3xD3OC6/q2v9jP909zgPs+583Xir/oP/9O4&#10;4BrS1zHfqT2tY2t5D2WO/m6uj5jmnIryHb937Fy67P8ACfza0cat1IDCWF7KJcGNbWA4X++u2msu&#10;qpyG7/1qqp/psvWdYXMdXXU79F6bji3UkNdeD/O4XSX/AKSnC939K3+r1fI/w3q22fZldwXVsx2b&#10;TX6QptY30htqDRZU8sZq672b/e/L/XPV/pFazzvDwnH/AL138w9I13O3h/L/AND/AJtx7Pq70jGu&#10;9TNzS2lxLmUvcyqRP0fV3eo5jf8Ag2MVrJ610bEo9Ku2mzGDC0YePDg5p/wfps/R+786y5c31CjM&#10;yOsZNfpPsynWuAYASdgMVa/RbT6W33/zS0h9VqG4tIuy3DNyXFtTawDS0fQ3P3fpbK/W/Q+ozZ/h&#10;vT/mv0k9iIPQW1t/G3DxMLKydaQAK3MZ6j3hjRY/+arZa+P0z/zNqt2dS+sPTrBTbkXVkjcxtpFr&#10;XN43Vvs9VtjP+Lej9GvxL8GzpeQ70rXvca9QA/ftk12mGtycaymt9H+l/wAH/Nrcx6h1Tpzun9Ro&#10;Jsqc6xrS1zYtYIy24743s9ZjftmP6f8A6NUfuEZOAionaX9b+XoSRpemm/k1+hdYd1YnDuY2vKaA&#10;6axDbGEisuDT/N2Vuf72IXW+m09Vz8x9270sXBtuZsMEWXW5HoOP7zGV4f0Pz1Y6P03D6XmHIodZ&#10;ZYWuO+0tO1jQbtjG1tZ9N9bP0j0rNno9XJJgNownGY1ZQwW/u7f0+fahllUo1uB/0pQiP+b7i2d1&#10;R7tir7UdmdeKLHYmG+qh2GTturcGZLxY1z7vdS7Gf9C39Jvt/RU+ksrDZj349+f1F04eNY6+10kN&#10;te5n9HDm/m+2t+Rs/wC0/wCj/nL6kfq1tWYOnsw7zi1s6pXjsya9BWQK2V5FX0fZV9o9u5Fy8jp+&#10;LbXV1zqjL8nFduqwm45ZXU76TbsvDwm5VfqMf+kbRY+iv1f0t1d6ZCE5+onW6/uxA9LIMowiUYxq&#10;U6IOvFH5mp1z9oXfVvJvz3uY9jsbIpwNoa3HqJsbWw7T7ci2m6uy2iuqqrHZ6df86odFwPsxzuk5&#10;on1qqckFjSXPrLXes1rAfff0+yv7XjM2fpX42Xh/96Sv9TbVmfV/qV9Foyqb8V9rMhhLmvcxzLbN&#10;znhtjb2uP6au5ld3/gal1TeM7CyaiWuLHt3t5aW+jk02T/wb22J5lwTEK9MrNHy/9BWRhco1LqKm&#10;P3+h/wAdnivzTiGqK7b6HtFtRIPqZFYqZhWttdt/ydk009O6jfbv9O/9lf8Ad9PVWMcVUhzn23/T&#10;tfIe6u51dtttzT7/ALR1Sxld9rbf0lXTqen41v6V+Wj0047mjqjaGtAAqDuBX9K23DZT+cyrZ+q2&#10;tf8A8m21YP6P7OpYNjnZNdtjK3W1XRSXaBxb+lfY9vt/QY7HU2WW7v5+/Epr/T3+ml7suMxA44gD&#10;UfNw/pf3v6y6wOKVcOvFOG367pGP+rhP5P77XzRZbZTXWJfYXhg/lPvta1YvWMPCyb33sHpy/wBO&#10;tzYAcypj32XuH/E4/rP/ANJdb/wq3niutlNlZfZeaiyoAQGbn3D1v37L9tn6FjP5t/6T6f6Nc/1U&#10;+jj37B7amfZ2nmHOcx2bx/o3t6fib/8ATV5VKbyhni/WA1KUY+P6Pp/xpKyYcWaHBljxRs1ekhXr&#10;yTj+l8jh1MoudtY/3wTtc3XTn95q0sH6u35VhD7G01scBa867RsZkWaf8DRbW6xn77/R/nVV6DVW&#10;/PabADUNgfuMNhz2yHO/Nbsb710vTC8010Wgi3KqIc9wIJyXWDIyq7eNj3dQbfiWf6L9F/g1enz2&#10;WpUI2BpQ14vtaEPg3LemRlkN8UjGUo8HDD06cMI5P+epmHThD0qa3VVSS3edzj/Ke9vtdZ+9tSV2&#10;B6LNvJaGlruCYnZ/IsSWN7s/c93jPuXxcXXib3BD2va4I+3XBw/o8Pk//9Sy+A28kMeyyA47Aacq&#10;0/QwsjCrP6TqbP8Aub0mz9C/+e/wli0catgaGOe4EsyBkV2lr7KCGVPNGTk1/wBKcxle71LP1iur&#10;9Bd+lqVEvc2+tlD3ONtU4+ZVtbbkNaNpwukf9p+nVbnP31s/X/8ASV+vZ9kefAbXZgBm1rMd7bw1&#10;lA21sa/H99VVji++7Irj9bsyf0vr/wDBLPkdI+E8f/pWD0PMQ9HF4f8Ac8O3+D/6j/Ve37TjZf1q&#10;tk1YdLTjt9rH3OeXOE/S9Op1TWN/cVHL6/1DKB0qoJYKyaWkODGt9NtbHvdZ6LNn+i2K/b9WK8W1&#10;32m+y2qpodY2tm0gRvc22wOt/m2/zvpVojOlYt3RsrKyaWYza2OfSWNDXV2OHq0Uus+nZ6VLf1r1&#10;X2erdds/0aecgMhA6yvTT5a621QABY2/7557D6dmZ1hpw6HXuEAtaBAnRgc5+1jd35qldT1Lp7mi&#10;318XWGkPcGyPzWWVO9Pd/IW39Ws2oYFmFubVkeqbCCQ0ua4MDXs3Rv8AS2bNq0erlhdkGu+qv7Uw&#10;We99ZZ6jhufXdXYdr2faGv3sc3+ZsRnIxESImVmjw9L60qr3I67+H/fOD0vr2cy9uPlvORj5BbS9&#10;zgDawPc1u6q36T/+Lt+mtPKyyzoudmtrax9/UHWCv6bdzcqmra71N3qNd9m9+7/qFPpPTOmZDm5O&#10;FTUcoB7msFxsZS70/ZZZFljK/Suf/O/8DvrVFzG2fVXFqqf6nq5NhY+I3Nruzcpz9p+j+ixt21Rz&#10;PFRAIkJRib0On6yP/SUBEmMTWpH2fLJsdV6RZm09S6T09gNtXUPUqrHap/tmP3am1sb/AJif7Vh9&#10;KAwun0UZDWaXX2byHvja9tHoWU/o6o9P7T732v8A5r9X9JB6gMnK6qacZnqWdQbiuYwabjbRQ+N3&#10;+j3l7rVaZXXSwOxsXGzMFgcbDeB9qy2MkZWThn6WJVX6d32BlVtNv6H1P1iz1EjGyQa4eLS9f6uz&#10;bEIDhnMmRlGJ4L4P0fVxT/rS4uD+XtvSaKbDVjNLen/WLHtr9IkH0sytlgZu9v8AOO2X4lz2bPXr&#10;+y5Cn67j07peW21lJBxw6y4B1W22p2HbVlB3/aa913o5D/8ABM/T/TqUcDGjNf0ku9R+HmVZmHZ/&#10;pKxs9Zzdv+mwvs2V7f8AB/aUAbf+bVzHM9VuGbQ6smNzca913p7vzN9NezcmysSh4SEf8H+Umrmg&#10;IzkBfDIcY/rRn8pHF/V/57oVVMcLvReGVhrmB12hobUHDLrzfc7ZZgurt+0+79P6X2ir+kVIlAbk&#10;5tDGMcynGcwOpsLtzdh+11Y+TYPZX6H/ACl1VjP+1/2Tpf8AgsNDzLGY4qxa7C/IkDGFsQ4U/wA3&#10;kZ9zf0f2bpzK68q/8y37JR/2nqtTNFVDaKKvUNhtoDt+4O2vsFzfWY47vtWba1mflb/0lP6lgf8A&#10;aFPw0QZgaGWn9z5IxVLiO8tdomv8GWc/9HH/AKzjaXVMl1XoVOc5rH0Nlrf0W6XWt23ZNbvtFv8A&#10;xGM/D/4b7SsjqQyspmHhY5G3Iea/TbDWh9Z/RNfUz6GLjYr/AFqNrPRY/wC1/wCFW9ngtsrh9le6&#10;ssHp2uYHbbLRtfS/1cOxjf8AhcSxVelYrbOr23ew/ZamVVvY305ded1j7KAX003ejX72436vss/R&#10;10/zabAmOKE70GOPp23ivmY+2RwVIn+cB4uL1fLL9xyumUuxbMyjW0sudS6saC5tMjYxrpbVle71&#10;MG7/AE36pd6mNl3LVrvc4gb94tZZ7xw/0q6L8TMg+5tzsaz7Nb/paPsfrfpcX1FW6fj15dF2W5/p&#10;/arrnVmozc71H2b2V1WN2V3eh9DK9T06qLPX9Ku2r1lbyXsZm2M9FtLaabDtZqP01lVNcOd+Z9nw&#10;LG7P+LThIGRjvKjdfu+P+GgCPpAH7vzdMl+ox/6m6Nj2/bMip/0LHn5OKSFmmczIJETY/T4OI/6l&#10;JUf8p/hftVXov+rt9H//1b1jaPTvLxXbSA2y4WfzNr4/mLXVxs6rV/g8zB/nv8P/AIZLqNuR0/pb&#10;8phLMm54DXP0yGF4ZTuzGt9nr+k53o37WWZTPTuurR7XPxzvBL31Vtc3Ja1pAYdd3SKB+gqpbt/T&#10;9Qu/SU/6Ki9K2qv7HbVkMaWbL7bA6S06VbbXZDiLMr9J+l+2fn/9p/0HpqDmJRjCyP0of9OPq/wW&#10;n8MnllzURKcpACZMSSf0ZfvPDvG2zeCQ8a75O6f3t/0lK7KyL2Bl19lzW6ta97nD+sGuK6Xo/Tum&#10;v/X7sQFjBvbXa51gJsLvsbDW87d/p/rFu7f9D01fz6q87Fdj3gFjmn05Alro/R2tP5m137qbjjxx&#10;MonSyP73C63MfEMWHNDFKJMpVxEf5Pj+V4/p/TLuo3Oqr2tawB1lj52tk7W6D3Oe/wDMYrmR9Vs6&#10;hrrGGm1jIBcHemfcYZpbtb7v+MR/qrmY1By2ZTxU22tjwTruLSWOqYxsvtsd6zfTpZ+ks/wa2cZm&#10;b1DK+yv3YuLbU99mOyDkbWvqZQLr/wBIyh9t3v8ARxvfX6P9K9RCRhHHZPq1pWTNzI5ngjCPsRAM&#10;pS8f3ZOF0ro3U6ctuTYw4tNTXG28lrvY6t7mtaxj/wBNvj1G/wCD/PWb9Ws7KyMrp3TXkHHoGVa3&#10;TVzraLv5z+o61+z/AI1dlfidCh9L8q4yNtjqsjKsADW+m71H1Ovx/wBHV7H7v5qtZDPqwzoHXMHO&#10;ruNvTbyamvcQXVucA8Ne9nstqtx22uouZ/6sjGWHCbBEhZsj7E5DknxC6iQIwrSX9cp8fIOS2nFr&#10;oY3Mtrbh/ayZLaNW+yvbtrd6DvRuu/7i/wCj/SKs3Itt+suNfV7OmMuODSwHSamV3Obs/wCCx3U1&#10;vU3us6NhZeblDZaxrsfHY7SXk+nc8fyNv6vu/wCHs/0KrHMuq6f0msYVlNGNeLX5ttjS91lzXsyL&#10;bMZjN1LbcjJ9u66z06/RZanZTEGQJA4QeEfvZeg/vRj/AOlHP+EwznD7mUymcp4BxH5MML9Xq/fy&#10;OjG13TMxoDX0vbi2OaILX47m+j7h9H9TtprZ/wAS9Rxq2v8A23046Q972j+Rk0bJ/wC3abERrm1d&#10;QysPJ3DHuv3BzAHOrsY9zse9rDHqe2x9VrN3vqt/qLE+s2XldP6zXk4rwx+VhurtbEgt9bKoc137&#10;30GWVWfmJZsfEQBoeGUo/SWJb8Gyy/XcUjKpY4SBN8MoxzcX+Nwcbu4OXXk9Pxsq0y80Vu+zvZvb&#10;c5zWaGzd+rMbazdnVs/5TxqcfFt/wnqkxi+txv3luTY4urvLQ/Y732ZnULJ+k/Fx32WU7v57qF2J&#10;Usz6vB+R0bD9Dc99R+zWV9w91lgxS396jIa3067f+5FGRQtlr3vDK6nsNIIbQ5w9jwzdd9tyBP6S&#10;jdXk9a9PfstwMfpON/OZysVwxiIgVp9jFxcxPmZ+5L+Z4hC/TGc8nFLFxf1eD9ZL/VYUOZfk12VM&#10;qJFJNs41nvqMX26Pqd7d35vqM2W/8IqdWSynpfUupVM9NtlmTdUyZ2trb9jx2b4bu99PtcrPV7m0&#10;h2RrsoOU8bvpQ2x9rd8fnarPyqdn1bwenmQ/M+yYzo5m1zcm/wD6l6zbNcBPo4ofhH1O5CI45TrX&#10;1fZI2z6Xjsoxa5YwDFaact7WBm+yg+n6LdT7H7abLf8AuS/9JYpsfZZsusBtc9hpvDRud7LH5FGR&#10;VUGusubV9rvpyqqv1j0fSyKKr/RurVjqNtc201NDS0i+5gAG5tpLG5Ddv06/Wa6i9/8Ag7/S/wBJ&#10;UqbT+gMnh4I8RoeFbxDX3KriOgPzcH9b+/8AM4HPc7LFnlh+aPAZT1qEp5OHKfal+5j4ODFP/Pe4&#10;6DQzIbX6jmgFv6HJrIex7W+xjXbD+lbXt9Nt9f6X/BP9T00lSpzA2wmQ17yX2OIPp2OP5+VUz3+t&#10;p/T8b9b/AO5H2/8AmUk/2sfu+5Qvt/W/e/dY/wDSI+7e37x9vb/yp4P8zX/qf3fb9r/J/wCTf//W&#10;1GF7YqpZ6jiWWtoZNYsEN35mm39lW0/+WLH142V/oX0qHVGU/YXVtta7FLKxdb7Wt9J9j8y9v6MM&#10;q97KPRsuqZXXdX6l3p/pEF+ZRZWa8dtr6bACykUXPcbW+7f1Nnpl+X7v6Pdvfhf91Pp1qGbe7Iu2&#10;5bHYWNWa31MyoD7nVMayk2Wt/U/Tq+l9nqtfY+/+dZTXX6Sp80QREAj5rNHpwy1/x+Bg+E4skcs5&#10;ThKNQqPFGUfVKcfl4v6qqOo321NZjY7Axp9Vzsh5re51oDm2tx6qr9lPohjcfe//AEn6Ot/qJrcz&#10;qHp5DjRQPs7GvsPq2PPpWbmWZFdbaK/UZRtt9Vvqer+i/qJGhwewCAbCfQJ0aXu/SWYz3a/osp36&#10;Wh/+Cy/+O9NFxrAzMxbmEgOe/Fe12jml49RrLG/vV5GPV/25+4oRzGSERGJAjEaCuzoS5Ll5zOWU&#10;OLJfHxcWT5o+HE5mL0+jp1nrbjffSxtvrEAANY5rchuO1u702vxb/wB99j/9ItDIte2u9+4tpyLx&#10;i2vECa6GOLqpd/3Iy7slu3/tR6H2P/tQpZGE7Bm+n0ThND2Cm5z2bPVGz7PX6NeQ/JrfZs+z0MZ9&#10;p/7S1b/Z6YsLOsprowH0xjgjF9Wx4dY+1zfXc7Ix9rqv01jneqxmRf6Vv/FW7IZZCRxD1fw/9BbW&#10;7cOZi7W4XTsYWWnaWkAiwBhbYx3qWt9eva5n9Ic2vHxPp1fpvQxLLno1HAZg31i2jY2t0S0HZDt9&#10;Rb7qtljd9Gx2+hYvVPfVfiVhtePVR6z6WAMbZYfUdULW17d9VTKP5v6Fj7f0v82hPDcC3KyMJgr9&#10;IstNNY2MsqDG+rU6pv6P6FVj6rNvqVX/APXEyyQKkQd9fwuSuAIcrppy+q19PyLbchtd4dVkXuYK&#10;2011V5D67Kqm1+rfX63vts/RfYKr/Sqrt3q67Jb1V2T054d9kymFmJWT9AsB9Db+7dkV+oyz/SZN&#10;3qIPUGG63KZU/wDSPyKhj2a/SfVj1sPt/wAE+p7/AFmf4TH9VV224zsej7HRlV9Ra5jqLBue3Ifq&#10;60URFFbMXay3Gtc+v1sb1bMj9J6VaucvLHLGRIiJ4QOkNPn4o/1nL+JQ5v3ME8AMoYz7kox4pSnP&#10;9wxj+h7bLBzsXNsx252Q3D6jXYzHtN7XCm91RYz1sfIY17fWfX6PrUWf8Z/hFQ+u9ZFnTbS2DZTa&#10;JPceq6wf9J9i2cTqTh1DKbi5VWDXnWtc3FsY7Jr+01iHMF7fS6f+dXS6ul+Rb6dFH/ahZ3UMTL6t&#10;i00XX1U/Z3+9npuL2Xtb9myWibntb67W0eqxn6G30KcyrZ69/qujmgDHil8sDE6S/SMPlP6Uf1bP&#10;j5MQyTyY48HuZI5ZC/n/AFeaB0/Q/wB0Ivqnf/k7IZZkOoqotI31vDXMZktY26l7rNrKsXPdR6f2&#10;n/tF1CvGy/8Aj9m3qmI6mw1Fz22E1epVRaagwOa0MqLKne3LyWVbPT/7z8Xo+P8A4O1ZnSumYWDa&#10;AZyC42AG3VvqVODWvZR/Nse/Gs+l77P9GtnH/WMuJLmY9brSSZPqPa+nFZ/1tvr3f+w6E+cA+UWB&#10;1KcnIDIJieSdT0Ajwj2xL54xlKMvncr60ZlN3SHW41jba8m2ypljDIO403Pb/W2Ibc89R650TGw4&#10;e3Ha3JsB1aH+mC5lv8jHqr/Tf8ZYm6jgV5nTMR7Q1uUyhloeTtaa66m7/tDv5O9leO/8y23/AEPq&#10;qh0L/J/Usq3OP2JtVBa8ZE1n3uZLdn07Paz6FPqoYoRn11uX/OHAz5ZHDhnIDjIHpj1nL5Yj/Gel&#10;yqRdfsxiWvFjjh3Ebixz/wBE3e3b78fIZtpzcd/svp/4WqtZrrWWY9N9TTXXkMbcGHXaXNBfUHH6&#10;Ta37vTf/AKL01Yuua9h3yyp2jqtw9ewEe6rKsqc5nTa3fQtpqfZ1S1n6K+3CRWFtz2+4MbXW3WoB&#10;kA7q6Kcb83G/mbP0jWfoMWrGrx9l2R61NmRsgeNnweYljjLDLFKcRPGeLT1fd8cv5zGeH9+X6EPk&#10;y/7doimwuDHA73Dc2poL7XN/fbQ33Nq/4e/0cb/h0lpNoea3sx2MrpB3W6hle4/n5F9zv0lzv9Jk&#10;225D0keHx1YPZwcP83l4NvvH9b/Zfzf/AFP3/wDqr//X27eodVtqbXj4jHWPDRW997X17Xexl23b&#10;T6jN/wCi/nK/1j9Dk+gsVz7rdxN2QMgNNjzY4se1olrC2hn6p9nst/Rt9OqzFt/SV/pP0i2sdxa0&#10;WEl22qy7c0EbnhrmfamD2ejR/wBp77n/APKNn/af/D1xuxqrsaip5cx1VTNltZAewuAsfG4Oa6uz&#10;d+mpsb6Vigy8jD3vaw+k+2chMvV+nGEY/wDTYuV+JSGD3s8RwnLHEPbGsR7cskpeoy4v8m0MfHwb&#10;XHCtYcW6yW12YzjSy787+Ybuxqsxv0/T9H9J/PY3+iqPdTiYWSMvMyrsjIa0Pqx9rDY4gOZXa3Ew&#10;6qX5N3vfXRdd+iq/63+iq9Tx8nGwjZbbRYbiW1sZSRY+CGNLfVutpof9pdVWy3Zb+k/SV/zK2ekA&#10;9M6bjEudZkXu+15NzjNlpkMrstscd9m+up1nv/0qq4+UlPOcMpEEA8derh/wv0eL0N7NzuPHy4zx&#10;9cZfJvHiv+9Fxn3W5JrziWXPJLMSqtwfUxz/ANHsbY3225Dp/W8n8yr2U+nR/OiZQIqukuqruobS&#10;8wN26+v7Rl/+hFjnbP8Ag/8Aj0PqeK/F6vfXS/0nu9VgJJDXemS336O2W24OR+jytnrVen/hK/Yr&#10;FuL1S1v2evBua9rmQ1/p11tDHMsbF+91dle1n6N+P6ygjinMgQiZa0QNeD+Xq9TalkxwjxTnGETs&#10;ZERTmul+ZmNcZG9lM+Qpq3f9K56rUWVv9JzhPq4tO/zLDZXb/wBWjOwcyq66zIuqqa+wWn02uucP&#10;W3bGy+zDY70m07EGzpuXjvZtyMeyvY41WhlgDmPf6u5le/8Awbv0Ppep/IUmPkOZnG447/Q+aPzY&#10;/RPr+/Fr5PiPJ4zw5MwiajP5Zn0ZBxwl6Y/pNSyjIGNQaCLbodQccHbb6tDT0/7XW526r0m4Xp2W&#10;eu6llN3p2et/glafhdTox7C7CeyyxranPosrecfFcW+yqkvryG2W1/4dzP0l3pf4OimtauPh4+Bd&#10;YABbdW0PzbiADbc3a1tTmt9tdFd76sZlP8iyz9Jb+kWT07MzaepY3Uc54d07rXr/AGdsHeGVn073&#10;Wy1vuzsdz82v9/8ARKfJy8MQjHIDOVDLlMTw+zh4vSI/v/4f+bYcfN5eYOSWHhjjgTjw8cSTmzRj&#10;xS4vVHhg17MPIm2sYV9dHplw9rK9jHMxmUWVetZX/NWUsfVsRrrS2512TU7Hy6wK+qY7xt2W1tZ+&#10;t1P/AJq6hjLqW32UWWbMO/Cyf5qtdA0He3DtAc6q+ureNPZvOVaz+VX+g9ar/jVV6nULGuzGObVb&#10;WAb7HDd7Gbjj5Lh+7091tteZ/p+hZfUKf8BQn5eQjcxjJPtxj8x+Yz4pS/weH2lnL/EzIYvdjGJz&#10;SmIiPEOEY+CIjLi4vX7nvORYBS22xwP6tkVWuAEuLbWsx3sY38+x7X5Dq62+976loY2Rj9NqAzHA&#10;ZVjvWvqb7y1zgNlLnN9jfSobVT73M9TZ6qWHg4dT25FOM2i4Sza9zrPRewuqsoY177K6vs9vq1fo&#10;P+t/orFWxLn4gIFFj83SZY9ztxDfV9zWbHtff6l3rU3ejk+p+kvp/wADlk8Vxo+ncH0y8v0nUa+P&#10;RaNwYw349UNZYXMqhlIFmLTmjIdW/F+zte7Kvs9O2rI/QZFHq0K/0zqGC/KrsvD7nWu9CvJcyMZp&#10;sDH/AGXFZc77S37Sx9f69djV/bX/AKP9FV6dCovoexowXQZ235bRBbEBmFhHb7He2n7Rft/Rf4Jn&#10;6vag5VT7aIafeTkZQJ53VH0sf+1vZX/mJ98Wh66WP+kir6tmrEwWYjXu241uMH1WZNQaHgUOdRL2&#10;AGvIbsp/m76rVd6O43uuotDGZZvaLmhsNaDXTRRtbNn83Xjvbezf+iy/tNKz7pGXkurA2etXfjg/&#10;RfZlMryMaf8Agsaz18u3/iqv3LVa6P6VWTbY0k1YeOwPc7lzt2Rdud/wlr3N/wCu5KvchnkMlSNw&#10;MZZCD8uOoe5xOf8AFOWhPCZgD3CcePiA9eSOTNjh7fF+7+kmN4ysyrTbQx4NVfZrAd5d/wAa9jP0&#10;tn/otJCw2nc6NXMqcB8XAY7f+lckqHuTv3LPuXx8XVuezDg4OEe3XBw16eHt/iv/0Nl7/WovuGrj&#10;XuftOhc4Nxa7Gg+77O+v+Y/7hZH2nE/R+pWjxvzbKSdrA5wLzw1lYh1v9WuutM1n0atALXY7dWw9&#10;4Lw5r3D6OPTtq/VMNv8Ag/1i/wDSIHUL2Y2NYHuh2TuuuPdmOD6oZ/WyXt9T/i66/wDSpZs4xZM+&#10;U/oY8WOEe85Syz4f+g0MHLSzYuWwg6Ty5s2WX9SEcOPi/wCl/htDIe/qvVq6qhsY0sZS0/m75pxW&#10;u/4ql12Xd/wtu9bGU+l9rtgioQysD9xg9Or6X/BtWf0CosfZl3eyytpsd5XZH6Kuv/rGP6jP+sK9&#10;ZbTrqI+7+Ci+GRkRkzS1lM1f935pf4U2f4zkiDjwRqMcceKvP0wH+DGLk/WL2vqzudtdWSfEisOw&#10;sz/wGu1y1cK83YArJJfhkVOg81mTjWf2dr6P7FSq9QDLMLHsgObVbZQ8cy2wNyGAz+9tyFS6Fktx&#10;bGV3O/R17sPJd32AgVXf2WfZspVjk+789InSPH6v9nm9f/Mk3Iw+9/DYAaz4Bwn/AFmL0f8AP4W/&#10;nZFFFYfkN302tpqeAPG66prmPP8ANWe79Hb/AKT+d/Qveq4ycjpz/RArta13rY1r2ztLh7MmjX89&#10;uz9HZ6jPVr/m/VpWjmYdL/Uws6vfTbj2031iJLfWr91e7/CV/wA7jv8A9JsWAM+nAA6b1+Tbjy7G&#10;yhLG31Ez6tVnp3ey7/tRT/O4+V6359l1au4sxw5MhmDLBLJMGhx+3k/nOLhj+/x+tzeZ5M8zhw+y&#10;eDnMWLGf3fcw/wA1w/8AU540+TVdZh09OpeW5XVrGtL9SWVu3t9Y/wDFYwzc1/8A6DrS6phU5+D9&#10;kqP2VtLq34FkEih1I9PEOwTuq9L9WyG/uWep/g1S6NY/qF93XLGFlJacbp+5u3cDtGZlV1uG6ult&#10;dVHT8b3fzXr/AMtakjb7tOZ/78pMMfdGTLkH8+flP6OKPpxxWZ5/dfY5fFLXlo8UpfvZ5+qdtTGs&#10;6jVUw5oHTsvHa/bcNlzQIqx8TIDmbm5WGz17me/9P9l9Wj/B1KbbnteLmM9B5c4OoLg802sivJw7&#10;HCPU9F39jKw7aLv5u9N1E+xzTz+iq077Wuyrv+nkVIVVhbXvtJbUAyvKdo1rGt/RYfVLD/3U3fYO&#10;of8Amttxr/8AvOS5XGMcJTBJgZygb1/V4v1ED/g+1/iI5zKM+WPL8IhljihmxmPp/X5v6Tkxf9U9&#10;7/w5rXFvTnfq9jW1vaPsmI4PsNzW7cevCpLP0n7VwrHY+BX/ANy+m29Nvu3/AGa+6uw53VC41k4l&#10;DW6PcHWZMH87a0NwqnbHez+c2K2x2TimxhaGPaT9IAursAdSbKX/AOCu9Gy2j1q/8DYg/pKg00PZ&#10;XbBsFjoPoUAhj8/03e19vqfq3SqH/wBJzv0v9Hw7k3JyHLGRyTgJfu0ZDi/vcPzL4fE+anGGPGeC&#10;dGWbJMRMYRj80hxfLH9OXF/caWb0w4rrCcjJOQbg61xc1nudVVa79XZX6Ldv0WVvZZsq/RKthWWV&#10;5PpXEb2VNFbmiPUra577bW/6F+6xjcihn/GfzNla0s9rDUPTb6dfqM2sLi8gfZ6du6x+6y1/+ktf&#10;/OWfpFnWUMtbtceDua5rtrmuHD63/mv/ANXpo5DHn5WoiMMnFk4Zgfu5ZxjCX9Xh9K3L8Yy8r8Qk&#10;JSll5aUMNw/Sjx4MU/dxD9GfFLilD5Jr0Ydt2PjXUlpvxGvw7KrHOax4ofZVRYLGNs9PIrpdsa99&#10;Vu+m97P0amMe7DF5vcwNzvSj092xltTj6eO+yyHP+01WfortlLPtGN9n9P8ATVJsanIrsqY3Oua3&#10;JymMsgUc2VXe7+j/AEn242PX/wCrFeHqPe/pvUQ3IpyK3FlwaGepWC2vIptrb7WZNHq1P9Wn9HZ/&#10;OfobaVm5uV5jlxOcuEwFxnwm5CGT/F/ednDz3L81wRgTc7nj4o8NnFL/ANAYdLgXbjqPUoaR5eqL&#10;j/7bpKPQhcW1iwl9zMkUvceXOoGXV6h/4z0/USUfD+oux83B/wA5scX67g/qcf8A3D//2f/tQnxQ&#10;aG90b3Nob3AgMy4wADhCSU0EBAAAAAAAUBwBWgADGyVHHAFaAAMbJUccAgAAAgAEHAJQAAxKYW1l&#10;cyBDYWxkZXIcAjcACDIwMTkwMTE2HAI8AAswMDAwMDArMDAwMBwCOAAGMTIwMzU5OEJJTQQlAAAA&#10;AAAQUWjB+kkjrmXFMKcjj87IpDhCSU0ELwAAAAAASjkAAQBIAAAASAAAAAAAAAAAAAAA0AIAAEAC&#10;AAAAAAAAAAAAABgDAABkAgAAAAHAAwAAsAQAAAEADycBAHAAZwAAAAAAQwB0AHIAOEJJTQPtAAAA&#10;AAAQAJXsmAABAAIAleyYAAEAAjhCSU0EJgAAAAAADgAAPuWqiD6d47E/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L&#10;AAAABgAAAAAAAAAAAAABRwAAATYAAAALAEEAQwBJACAAYQByAHQAdwBvAHIAawAAAAEAAAAAAAAA&#10;AAAAAAAAAAAAAAAAAQAAAAAAAAAAAAABNgAAAUcAAAAAAAAAAAAAAAAAAAAAAQAAAAAAAAAAAAAA&#10;AAAAAAAAAAAQAAAAAQAAAAAAAG51bGwAAAACAAAABmJvdW5kc09iamMAAAABAAAAAAAAUmN0MQAA&#10;AAQAAAAAVG9wIGxvbmcAAAAAAAAAAExlZnRsb25nAAAAAAAAAABCdG9tbG9uZwAAAUcAAAAAUmdo&#10;dGxvbmcAAAE2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HAAAAAFJnaHRsb25nAAABN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E4QklNBAwAAAAAPBAAAAABAAAAmAAAAKAAAAHI&#10;AAEdAAAAO/QAGAAB/9j/4AAQSkZJRgABAgAASABIAAD/7QAMQWRvYmVfQ00AAf/uAA5BZG9iZQBk&#10;gAAAAAH/2wCEAAwICAgJCAwJCQwRCwoLERUPDAwPFRgTExUTExgRDAwMDAwMEQwMDAwMDAwMDAwM&#10;DAwMDAwMDAwMDAwMDAwMDAwBDQsLDQ4NEA4OEBQODg4UFA4ODg4UEQwMDAwMEREMDAwMDAwRDAwM&#10;DAwMDAwMDAwMDAwMDAwMDAwMDAwMDAwMDP/AABEIAKAAm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DG+w5BqebX5dehZIp6i&#10;wEDRr3fqnXKdg/mMhn2q5n8hSwvSybGVgsvxS/dcGMJpEbn2faunuc3L6HluZX/ScSz7Ba/9H/NK&#10;pj5dGYKKr4DqPZj45ra+usOP83g4txbjWW+31b87rOX6FX+huetDArOy+2uS/JaK/WB3+s+x/pvd&#10;b1C9rMvqm5rLP0mNTi9Gpf8A0f7Taq2bHLDGZyRoxBlR/S/750MXMY80RLFMSBoXH9C/D9BPdeW1&#10;0iwEut3Xv8d1jtI/lenWz/PT0VuteGNeGtcC4Wk+0MHuse/+RU0Od/I/m1UzLW/bLg/+a3FrH9g1&#10;g9Jn9jYxEybR0/BsbZLn2tbbe1vPpna7Gxm/8PmWem+z+R9kr/fQNYMIsWYgR/v5P/QpIFzlppxG&#10;/KP/AKCp/WKWZ4xy2w4bmtq9PT2tJfZj7j9FvUbtt2XX++/9X/m76lJ9b63xv9Rr/ey0cWNP0LR+&#10;63/g/wDA2f8ACoWB0gZWLfTlu99/tc5vDsuyLGNa78yuhtTaq7P8D+qJum5brGOwM1wbZW7+dIgN&#10;e/6OTt/NxszZ+ss/7TZNdn+h/SV8GaUaOQ3DITUj+98vF/s2ScRqIbxriH8v0mzVY7Zc2fds3t+N&#10;bmv/AOo9RRyWxm2+kCdz/awDcT6gD2M2N+nvbZs2qucurEy9t4LnVl1d1TAHESHVWM3bvT9u7/SK&#10;n1PqF9+K6vBaaci5rKrr3OG5lTWCq77MGO/ncn6L3u9PZT+i/wC1NivR5bKchmMZMZQAuv0scpf+&#10;rGnk57loHgnmhGQO3F+9+9/iJcnN6Li22YuVnVVuH02NFlxrI49SzFqvqY+p3/Cb/wDSIr6dnL2u&#10;aQHttY4Orc0jc22uxvtdXY389Ua8zG6WKMPp+CLcJu37bZYybLQ4fpmUSdtPpNPsu+ndf/o8P9Ch&#10;15mT019mJ05jb6arHO6dmu3BtAsO95fiPY5+Q2i3dk4VX+Bvu/S+v/NoRx5ialhnHSxUZS/wZelc&#10;ea5YAEcxiN98mMf906Dn5dmS7puBb9lyK2l/Us8naMSuN7qKrHe2nL9L9LmZP/aJn6vV+s+p6guk&#10;YPQnW2O6dTa++otrrzrjAdZeXVueyh++3+ji+z1Ln1f8RWs3Ovqow6ukYG+1r3CzLyHB2/ItcQ+u&#10;lrXD1LNt36W3/uRl+n/g8WlauJhZnT+jZDH1OZmMqsyL6zG9hu247dzf3sbp/wCsvb/glXy8R0lc&#10;TI8AjrHg4t+KP+c9v9Y2IcJiJxkJCWokDxRl/hfufoJOo5DG109TxWGymixtwpcJa6i79TzMR2/d&#10;ur+2YrtzPzK+tVI5uYxrasZ32zIDK8Z1Z/wrRp0r1HOd/wB7OE3EyM7f/N9Pw+qf9yFn0X0NwMmr&#10;JO2tkgAQXlmQxtN7Ktx2+pRlUdM6hs/7p3LIs6nkmimhzzsx2PrYBp7bBtta79/dX+g9/wD2n/Q/&#10;zauYeXnksxAEe/aQ9PpafN87i5eoyueTpCO5xy9Xrl/eeox5axw3HIssx7XC4zuLLdvq5D2n6FvV&#10;Mj07mbv5rpdHTq/p5GSoZ+La67IuptFtIe6fUmxrNfofaKvSzcNrf3MpmZj/APcav01yP24hxcHO&#10;D5ndJmfitHpvWnm9rLbC20z6eQCQ6T2e8e525DmOTyQucKyxERxQrhn6OL5Pn4vmYuW+KwyTEckZ&#10;YSTpPi44XL9/+b4G1dU4g6Oa8NLhWXCwPa0brH42Qxtfr+lX+lux7aMXMqp/T/Z7aPVtrfBYbLqq&#10;62l2gyNvZzw92LgVf2LmZeX/AMdVif6JWstzrcF94AZk1uJlgDQbq2uysPI2D2NuZbS9lm3+cZ/x&#10;t3qB6fbXT1BrmDbVW+1kD9yuyvNx/wDwDKzWqrjETwzjtIH7XUlKXCYnUgj7PF1cZ7XZD6mO3V0+&#10;k1rv3netWLrv+uP/AJv/AID0kkHpzDTlW0O5rdWyf6mRQxJVOOVcf6f/AKH8qaF10v8A7j5n/9Cp&#10;YxjXFljIe0lrmu0IcPpNd/KaiY+Xbi2erQ4sfLHEn3AmufR3tfO70tzvT/cWhZivcG+pSQ1jhWGv&#10;YY0P6On0sT32vrc79H0Po36Cp/8Ayx1G271EN3QBZS0U+rXkBhJrsLLHPPq/Z69/2aKse18+6mt+&#10;T6P836tlit/fsM4iGfH85EdY8eMy6OXP4RnwyM+Uz8XDZ0n7eWMf+hJhjdSxTYDm17mN921urXub&#10;/N12tMuZW5/869m/9Gmtusy84FzvW9J3r3OGvqZFn9Grbt/0bXfaNv5n6oszKx7sW11VupaS3e07&#10;mO2mCWP/ADmo/S+pfYshtjhua2XVzoG2Eba73aO3ek79Jt/kKvz3w+OeEcnLy/wQePHIS+acD+/F&#10;tch8WyYZnDzgN7cZHBOEv3cg/d/rvQ3Cup7MQ8Y4LXOBibXe7JeDH+k/Qs/kULP62aH57Lq3fpXs&#10;L79h4c87bavb9JmS6tuXt/wb0VteQ3R1dh89ST/b2+5ZPUXFmdY2HN0YYcIP0Gpcpy8JZICcbjiH&#10;FAHvH0R/6TL8U5qWPlpHFOp5D7cpRPqEZ8Upn/mpBtADRoJDWtHidGtY0JWH049Vrqt2jfUaWSQA&#10;7Te1v5rmoFdjmA5Bk1VaXRO5jXf9qmOHu/QOb+l/4H9J/g1sdayN3Tm511Dcy9pqtbv1qDzXdVdk&#10;31M/pDf1Vv6Peyn1f0lu+v8ARqXmPiZx8x7McfFwmpEn+p7n/eOfyfwKGblo58mYw47I4QCIVP2/&#10;VxfM5hsZIG4a8ahRNk8EFUfq3Tm/ZcuyllWVjgsGVhWw51jGte/1a2bfWb6LXu/WMOxmTj/zv82r&#10;l1PTqa5xm5JssOn2gsAraNXNZ6Huyn/merb6Hs/wHqJ+P4h7mQQGPc0Td8P/ADUcx8ChgxTyHmQZ&#10;QHEIGHDx/wDjnp/xVDItqd6lFrqbmhwZdWYe3cDW/wBN35jnVuc1bNuR6eRhU0UDbmB2R0/dAY6y&#10;r9WxcHc5za/SzMT7R0zI3/Q/aVFy50jT26uOgHiTwuizcFtmIKammuzHcytjwYi/HZ6eJfvMNZ+0&#10;cai3Bf7/AOn4nSP9IoviMAZY8g+aInp+98v/AKG2fgE6GXFI1jkY1Z+WR4v/AECcnn+p247ch7MW&#10;0XYwh1FnJNbg19W+dv6ZrHbL/wDhmKlVQ/LfDQ4gECGiXFxMNYxo/PcrOVacm6zItG6y5zrHuGgL&#10;nne921v0dznLT6PjijCdmODgTuNfpSLGtn0/WrP5mTkWNsw+nv8A8D+u9S/7y1YyE4MAENxUR5/p&#10;SYOX4ea5yU8pPCSZys8Poj6ccOL/ABINPqH1dpqw3241s5FDR6lR928te+nJfW4e1lFFzfsdVn/a&#10;vIx862r9Wqr34DQ4wRPiCF22Mwsw83KyNrMm6sF1DBsrpobRkNwccNd/Nu2bH04/+Cw/slln6XKW&#10;CMFjRDgfko+SyzyifGfklQ7/ACxl6mX4oMXLTgIbTjxaeqNg8J4XTxryel12WcZD2OM/uY7X/aLD&#10;/wBvbP8At5UqH+la8vftIO0k/vtxa67R/W9W1WcepxxGUBj7K7bDS0AEksaHZGW2v/0GqyK/Z/hL&#10;1m5DX3SXvI3OdY9o43vM2PVbHy3Fmljj6YRlM32uXyx/xm/Pn44eUxZSRLJlhARj3PDrOf8Ad4PV&#10;/XdM/WOqvLsvqqdaLNhhxDYc11NzuN359Lkli/ZZ+i8mASYHAHJKSsf6O5W/l9W98cr+bi+Xi4fm&#10;c7/SvNfN7np2r248O3y3wv8A/9Hqb8feXOc4hzqxU4g7CGj6LK939C3f4Sn/AJOyv9NUqmZfZjuv&#10;LB6dhpqpEAt2Cwmx/p1u/mdrPZWz/A/4NaFz6I/SEEgNrsY+do/covbV7nfyOl430/8AtUsfrN4p&#10;ZkWgG1wOM2phDWmyx1bmVVbav0bNz/3P5mv/AItQ/E5S9nGBdnJp/wCFZGH4TCH3jIdD+r16/wCW&#10;x7uPdWMm51JcW0YzYdHBue2WNP8AJxqPe5n7+Qz/AEax8j1sW+zHvZstpcWPaeQQuq6HhsrsYbne&#10;qzF/T3vj+cuc7cP+3sk7/wDiKlnfXHpdhya+o0e9t4DL3cfpB9B5/wCNZ/02KT4LLJHHPX9UTWMf&#10;1o/zk/8ADW/HY4jkx6D3Ix9Z/qH5BL/nuh9XM8ZXTfScZtxDsPeWHWn/ADf5tZn1qZ6d9WY36Nrf&#10;TefB7Po/51Z/6Cy+m5HUOm5P2jH2yRtex5lrm/uPVnrPUsrqtLaDTVj1B287XOcS4fynLUAkJWA4&#10;xMTQJFIuldQYMttZd/OAt+fK2M6yrA+q+QAN49A0Y7X6hhtvupY1v8nHrut9Df8Azfs/0awOmdGv&#10;vz8ampwdY6wbeY0+k5zvzWt/OW99YX7fqxbLQDYa64cNWn7U9zto/Nt/ROZ/24sj4jAx5rFP5ZZI&#10;kSr/AFfyy/vet3fhEoz5fJj+bHCcTG/6/qP/AEGl9V+iXZPTHdRwWlnVab3nEuDy0PFTa3Ow7mOd&#10;6fo2u37cjZ+r5Hp+pZ6KbNyaMvIdfXWcfQNfjvG012j+k1+k4fodt3t9L/B/8Wo/V/p/TsvCprso&#10;FWbc95o6lW9zbq7Q8jFcxzTtaxrm+n/4J/IVvN9fqHTx1u8tGRjg4/VgYaG20OGN6zfoN/TbqHei&#10;3/T1+krPKVDMDIcHFj019GUXpI/1of8AqRrfEz94xZBjPvSw5zjOn6zDL1Rljh+9jnwtbBfRTm49&#10;1wmqqxr3wJ+h72+0fS/SNYrWZ1VtmPZjY4Lm3t2X2WNGrdzbNtdb9357GP8AW/M/wazQQZA5Bg+R&#10;RacfJv1opfaJiWNJEgB20v8AoN9rmu+ktExiTxHsPLRxIzmAIgG4kn+tHjqJ/wCi13gAEntqV0OL&#10;imvHxqRXMuArofMXZb273eu78zFx6q9+R/3H6dj/APcjI/ShwejFlu/PDW+mwXhhcBWKg62u/KyL&#10;vo7MB9LftNTP+5GNZ6n+DWtjGinfbZVbUbWbK8Z30qqCRbttb9L7Z1B7asvOZ/g2fYsD/tKoMuQS&#10;IjDWVnX939GRbeDAYDjz+nFUZcBP8/f6zFj/ANn/AJTL/cWycS84j6KIyMh9WS91j/0Lr7LPRpvy&#10;rS1tnpvu9T9DVt9KihmPhfoqq1yXqPPBn8Cuuz8kUuDsZxY+prKyWHVtptuffVuH0vSdjejb+Z6n&#10;qVrj8uxr8y98aOse4BsAauJ4Cq8lmicufGAdJCfF+joPZ/xv1Tb+K4J+zy2WZHFwmBBHq9cvf/xf&#10;1jrdBZ6tlrSXeswfoyXSGssI9b0me3bZZbXT6tv/ABdf+k9TIAsa0NcNW+0g+I9q1vqzZRVlZFth&#10;+jU1u2dfe/2vj2+z9FtVLqwqb1LJNbT6b3+oztpYPU/6pzlcA1lXn9XNnZhCz6gOED/Vj5f8FvdJ&#10;xPV6bm3tI3uqyKXs4O30N7Nn7/vf+kr/ALaSB0C4DNdVvfWLq3NLBDmP9rvZbU787a79FkV/paf+&#10;Fq/RJKl93/p3H6vl9y7/AEq9r/F4f0XT+9D/AEX7Vxvi9vg4fVw/zn93i4vV7n/qV//S7SzBbBLy&#10;6W7dznEucI/mi9zNvr7f8DkVOqz6v+EWN1agMuyGPEuoOO4E9j6T63PkNr/Nsd+Ytu3qeHW+2p2T&#10;Wy3GbvuaHDewRq6tjvd+d+kzH/me9UHUU5fUHBzmGh1dFzi07mOY0xsY/wDwnq+1m5V/iF5MeOMS&#10;DI5K/wAbHkgnkMftZZzlCUR7e/Cdf1mOf+ErC6c+vCqa5sWWfprJ7Fwiph/4un/wS21Gdgiys02s&#10;FlLxtfW7UQe3/kVzXVPr1n/abGdPbW2ljiBba3e55B9z9ssaxizn/Xz6wuY4B9DD9E2sq1aT/Kc5&#10;1bX/ANZT4s2PFCOONkQFef8AWW5fhubNOWWZjGWQ2QT8v9X5f0V2U32ddu6RiUtvLLXNY9xjbW3V&#10;1l74d/Nbtq2m/VvJBh+RjsE/SYHvP+a9tH/VLL+pORSMrNrseBlXMa9j3mS5oL3Xj+U/c9tj11Jt&#10;q4e9nw7qzg5rIYXLIPrw2Gj8Q+G4RmrFy0qABlKPuShOUv6vyR/uocXpePhtd6U2WvEWXPILyOdv&#10;t/R01/yGf9Nc/wDXy4fY6agADbbU55HchuRdY8/13WMe5dK67G+jvZETC476/Wj7Rj1gja0vdI4h&#10;ldFX8XqvzkxI4tRKXGT309vJ/wCgNn4XhnjyZCYSxw9ugCDCPF7kK/7p0Oh9Mxr+iYmyyyvKNPqD&#10;eG+k8kus9Ot7ffW/b/Nep/Of8GrDulVZGd9styHfZ7LGZWR08Ahr8mtvpDJY7Z/hG+76f6J//FVq&#10;HRspn2GrFyMU4N+Lj0WVGzm6l2yn7R6W+x38++r81n856f8AxWj9r6dQ91mZfU3U7aCdXP59OxrA&#10;PTrZuZbZ/wAH6bP8ImTzQyyxYpaQ1Fn0zHBH145f1MnpRDleYwS5nPiiTlyG6gOPHP3Z8UMsdJcW&#10;XD+l/L3OV+udN5uw8y524WtspaAIY0Vltnp1N/0TfXW59Xy7I6RgEu0yKm4x8r8f1G4D/wA1u7Jx&#10;qsvptj3e976elsWf9c8uvP6ZjZDMgZPoZRY5wJhotqJ2NH0GN/QfQYifVa/GPQDXkZTcVgvsxzaT&#10;rU92zNw7x/Lpv/W6P/CtqkEo+7OjEUAY18lxEWX2ch5LBCcMkiZSx5oyEve9vLLJ6pQ+f0T9rK9E&#10;cDGtrYcgOsNNnq44BhhJDd1eQ3/DY/q1YuX6H/cnEx1C2p1bmFj3NyLi412n3FgZtdl5zp+k/HbY&#10;xuPub+l6lk4f/CIrMyqyptuQ9mJY5tll9TuKnUF7Oot/lVYl1GR/1n01U+1Mc+142/bLTXV9meSD&#10;WIstwcHK2/zTcev7V1LrFjf5uz7b/wBxsRSHJHWiBx/N3pqw5XLpxY5TGDTFEgyh7k5/P/suP5p/&#10;9Ta3VXV42O81sFddHpsqqBLg0V0tbXXud7n7HZH0vz1yMGfcTquq6wDdXezdvdbZc4OiNxaaw0tb&#10;+Z6npfQXJ/aKAS1xAIMET3TPhBgfvEtBKWS/+pyHHD/nSyq+Nxyg8vE3KIx1xfvZI+jJ/wBHE9J0&#10;jGAqr2tDjXQXWnn9Jlvrurqd/wATh4Fdv/oXUqn1hr23UWObtL2Obp4Ndp/1arYP1htwKHUUei6t&#10;zzZDxJDnBrXO3Nczd7a2fTVbK6ocy43ZFjXviBBAa0D81jG/RV+ESJEkjUk/965mYiXBwiXphGHC&#10;R/hT/wDHZZE3Sn7eqYZY4tJuY0ugO0c4Mf7X+z3MckidENVmcy8gGrFPqkA/Se33UU/27du//gd6&#10;Sb7uH7z7fEPc4Lr+ra/2M/3T3OA+z7nzdeKv+g//07jgGtLXMd+pPa1ja3kPZY7+bq6PmOacivId&#10;v3fsXLrs/wAJ/NrRxq3UgMJYXsolwY1tYDhf767aay6qnIbv/Wqqn+my9Z1hcx1ddTv0XpuOLdSQ&#10;114P87hdJf8ApKcL3f0rf6vV8j/DerbZ9mV3BdWzHZtNfpCm1jfSG2oNFlTyxmrrvZv978v9c9X+&#10;kVrPO8PCcf8AvXfzD0jXc7eH8v8A0P8Am3Hs+rvSMa71M3NLaXEuZS9zKpE/R9Xd6jmN/wCDYxWs&#10;nrXRsSj0q7abMYMLRh48ODmn/B+mz9H7vzrLlzfUKMzI6xk1+k+zKda4BgBJ2AxVr9FtPpbff/NL&#10;SH1Wobi0i7LcM3JcW1NrANLR9Dc/d+lsr9b9D6jNn+G9P+a/ST2Ig9BbW38bcPEwsrJ1pAArcxnq&#10;PeGNFj/5qtlr4/TP/M2q3Z1L6w9OsFNuRdWSNzG2kWtc3jdW+z1W2M/4t6P0a/EvwbOl5DvSte9x&#10;r1AD9+2TXaYa3JxrKa30f6X/AAf82tzHqHVOnO6f1GgmypzrGtLXNi1gjLbjvjez1mN+2Y/p/wDo&#10;1R+4Rk4CKidpf1v5ehJGl6ab+TX6F1h3VicO5ja8poDprENsYSKy4NP83ZW5/vYhdb6bT1XPzH3b&#10;vSxcG25mwwRZdbkeg4/vMZXh/Q/PVjo/TcPpeYcih1llha477S07WNBu2MbW1n031s/SPSs2ej1c&#10;kmA2jCcZjVlDBb+7t/T59qGWVSjW4H/SlCI/5vuLZ3VHu2KvtR2Z14osdiYb6qHYZO26twZkvFjX&#10;Pu91LsZ/0Lf0m+39FT6SysNmPfj35/UXTh41jr7XSQ217mf0cOb+b7a35Gz/ALT/AKP+cvqR+rW1&#10;Zg6ezDvOLWzqleOzJr0FZArZXkVfR9lX2j27kXLyOn4ttdXXOqMvycV26rCbjlldTvpNuy8PCblV&#10;+ox/6RtFj6K/V/S3V3pkITn6idbr+7ED0sgyjCJRjGpTog68UfmanXP2hd9W8m/Pe5j2OxsinA2h&#10;rceomxtbDtPtyLabq7LaK6qqsdnp1/zqh0XA+zHO6TmifWqpyQWNJc+std6zWsB99/T7K/teMzZ+&#10;lfjZeH/3pK/1NtWZ9X+pX0WjKpvxX2syGEua9zHMts3OeG2Nva4/pq7mV3f+BqXVN4zsLJqJa4se&#10;3e3lpb6OTTZP/BvbYnmXBMQr0ys0fL/0FZGFyjUuoqY/f6H/AB2eK/NOIaortvoe0W1Eg+pkVipm&#10;Fa2123/J2TTT07qN9u/07/2V/wB309VYxxVSHOfbf9O18h7q7nV2223NPv8AtHVLGV32tt/SVdOp&#10;6fjW/pX5aPTTjuaOqNoa0ACoO4Ff0rbcNlP5zKtn6ra1/wDybbVg/o/s6lg2Odk122MrdbVdFJdo&#10;HFv6V9j2+39BjsdTZZbu/n78Smv9Pf6aXuy4zEDjiANR83D+l/e/rLrA4pVw68U4bfrukY/6uE/k&#10;/vtfNFltlNdYl9heGD+U++1rVi9Yw8LJvfewenL/AE63NgBzKmPfZe4f8Tj+s/8A0l1v/CreeK62&#10;U2Vl9l5qLKgBAZufcPW/fsv22foWM/m3/pPp/o1z/VT6OPfsHtqZ9naeYc5zHZvH+je3p+Jv/wBN&#10;XlUpvKGeL9YDUpRj4/o+n/GkrJhxZocGWPFGzV6SFevJOP6XyOHUyi521j/fBO1zddOf3mrSwfq7&#10;flWEPsbTWxwFrzrtGxmRZp/wNFtbrGfvv9H+dVXoNVb89psANQ2B+4w2HPbIc781uxvvXS9MLzTX&#10;RaCLcqohz3AgnJdYMjKrt42Pd1Bt+JZ/ov0X+DV6fPZalQjYGlDXi+1oQ+Dct6ZGWQ3xSMZSjwcM&#10;PTpwwjk/56mYdOEPSprdVVJLd53OP8p72+11n721JXYHos28loaWu4Jidn8ixJY3uz9z3eM+5fFx&#10;deJvcEPa9rgj7dcHD+jw+T//1LL4DbyQx7LIDjsBpyrT9DCyMKs/pOps/wC5vSbP0L/57/CWLRxq&#10;2BoY57gSzIGRXaWvsoIZU80ZOTX/AEpzGV7vUs/WK6v0F36WpUS9zb62UPc421Tj5lW1tuQ1o2nC&#10;6R/2n6dVuc/fWz9f/wBJX69n2R58BtdmAGbWsx3tvDWUDbWxr8f31VWOL77siuP1uzJ/S+v/AMEs&#10;+R0j4Tx/+lYPQ8xD0cXh/wBzw7f4P/qP9V7ftONl/Wq2TVh0tOO32sfc55c4T9L06nVNY39xUcvr&#10;/UMoHSqglgrJpaQ4Ma3021se91nos2f6LYr9v1YrxbXfab7Laqmh1ja2bSBG9zbbA63+bb/O+lWi&#10;M6Vi3dGysrJpZjNrY59JY0NdXY4erRS6z6dnpUt/WvVfZ6t12z/Rp5yAyEDrK9NPlrrbVAAFjb/v&#10;nnsPp2ZnWGnDode4QC1oECdGBzn7WN3fmqV1PUunuaLfXxdYaQ9wbI/NZZU70938hbf1azahgWYW&#10;5tWR6psIJDS5rgwNezdG/wBLZs2rR6uWF2Qa76q/tTBZ731lnqOG59d1dh2vZ9oa/exzf5mxGcjE&#10;RIiZWaPD0vrSqvcjrv4f984PS+vZzL24+W85GPkFtL3OANrA9zW7qrfpP/4u36a08rLLOi52a2tr&#10;H39QdYK/pt3NyqatrvU3eo132b37v+oU+k9M6ZkObk4VNRygHuawXGxlLvT9llkWWMr9K5/87/wO&#10;+tUXMbZ9VcWqp/qerk2Fj4jc2u7NynP2n6P6LG3bVHM8VEAiQlGJvQ6frI/9JQESYxNakfZ8smx1&#10;XpFmbT1LpPT2A21dQ9Sqsdqn+2Y/dqbWxv8AmJ/tWH0oDC6fRRkNZpdfZvIe+Nr20ehZT+jqj0/t&#10;Pvfa/wDmv1f0kHqAycrqppxmepZ1BuK5jBpuNtFD43f6PeXutVplddLA7GxcbMwWBxsN4H2rLYyR&#10;lZOGfpYlVfp3fYGVW02/ofU/WLPUSMbJBrh4tL1/q7NsQgOGcyZGUYngvg/R9XFP+tLi4P5e29Jo&#10;psNWM0t6f9Yse2v0iQfSzK2WBm72/wA47ZfiXPZs9ev7LkKfruPTul5bbWUkHHDrLgHVbbanYdtW&#10;UHf9pr3XejkP/wAEz9P9OpRwMaM1/SS71H4eZVmYdn+krGz1nN2/6bC+zZXt/wAH9pQBt/5tXMcz&#10;1W4ZtDqyY3Nxr3Xenu/M3017NybKxKHhIR/wf5SauaAjOQF8Mhxj+tGfykcX9X/nuhVUxwu9F4ZW&#10;GuYHXaGhtQcMuvN9ztlmC6u37T7v0/pfaKv6RUiUBuTm0MYxzKcZzA6mwu3N2H7XVj5Ng9lfof8A&#10;KXVWM/7X/ZOl/wCCw0PMsZjirFrsL8iQMYWxDhT/ADeRn3N/R/ZunMrryr/zLfslH/aeq1M0VUNo&#10;oq9Q2G2gO37g7a+wXN9Zjju+1ZtrWZ+Vv/SU/qWB/wBoU/DRBmBoZaf3PkjFUuI7y12ia/wZZz/0&#10;cf8ArONpdUyXVehU5zmsfQ2Wt/Rbpda3bdk1u+0W/wDEYz8P/hvtKyOpDKymYeFjkbch5r9NsNaH&#10;1n9E19TPoYuNiv8AWo2s9Fj/ALX/AIVb2eC2yuH2V7qywena5gdtstG19L/Vw7GN/wCFxLFV6Vit&#10;s6vbd7D9lqZVW9jfTl153WPsoBfTTd6Nfvbjfq+yz9HXT/NpsCY4oTvQY4+nbeK+Zj7ZHBUif5wH&#10;i4vV8sv3HK6ZS7FszKNbSy51LqxoLm0yNjGultWV7vUwbv8ATfql3qY2XctWu9ziBv3i1lnvHD/S&#10;rovxMyD7m3OxrPs1v+lo+x+t+lxfUVbp+PXl0XZbn+n9quudWajNzvUfZvZXVY3ZXd6H0Mr1PTqo&#10;s9f0q7avWVvJexmbYz0W0tppsO1mo/TWVU1w535n2fAsbs/4tOEgZGO8qN1+74/4aAI+kAfu/N0y&#10;X6jH/qbo2Pb9syKn/Qsefk4pIWaZzMgkRNj9Pg4j/qUlR/yn+F+1Vei/6u30f//VvWNo9O8vFdtI&#10;DbLhZ/M2vj+YtdXGzqtX+DzMH+e/w/8Ahkuo25HT+lvymEsybngNc/TIYXhlO7Ma32ev6TnejftZ&#10;ZlM9O66tHtc/HO8EvfVW1zclrWkBh13dIoH6Cqlu39P1C79JT/oqL0raq/sdtWQxpZsvtsDpLTpV&#10;ttdkOIsyv0n6X7Z+f/2n/QemoOYlGMLI/Sh/04+r/BafwyeWXNREpykAJkxJJ/Rl+88O8bbN4JDx&#10;rvk7p/e3/SUrsrIvYGXX2XNbq1r3ucP6wa4rpej9O6a/9fuxAWMG9tdrnWAmwu+xsNbzt3+n+sW7&#10;t/0PTV/PqrzsV2PeAWOafTkCWuj9Ha0/mbXfupuOPHEyidLI/vcLrcx8QxYc0MUokylXER/k+P5X&#10;j+n9Mu6jc6qva1rAHWWPna2TtboPc57/AMxiuZH1WzqGusYabWMgFwd6Z9xhmlu1vu/4xH+quZjU&#10;HLZlPFTba2PBOu4tJY6pjGy+2x3rN9Oln6Sz/BrZxmZvUMr7K/di4ttT32Y7IORta+plAuv/AEjK&#10;H23e/wBHG99fo/0r1EJGEcdk+rWlZM3MjmeCMI+xEAylLx/dk4XSujdTpy25NjDi01NcbbyWu9jq&#10;3ua1rGP/AE2+PUb/AIP89Zv1azsrIyundNeQcegZVrdNXOtou/nP6jrX7P8AjV2V+J0KH0vyrjI2&#10;2OqyMqwANb6bvUfU6/H/AEdXsfu/mq1kM+rDOgdcwc6u429NvJqa9xBdW5wDw172ey2q3Hba6i5n&#10;/qyMZYcJsESFmyPsTkOSfELqJAjCtJf1ynx8g5LacWuhjcy2tuH9rJkto1b7K9u2t3oO9G67/uL/&#10;AKP9Iqzci236y419Xs6Yy44NLAdJqZXc5uz/AILHdTW9Te6zo2Fl5uUNlrGux8djtJeT6dzx/I2/&#10;q+7/AIez/Qqscy6rp/SaxhWU0Y14tfm22NL3WXNezItsxmM3UttyMn27rrPTr9FlqdlMQZAkDhB4&#10;R+9l6D+9GP8A6Uc/4TDOcPuZTKZyngHEfkwwv1er9/I6MbXdMzGgNfS9uLY5ogtfjub6PuH0f1O2&#10;mtn/ABL1HGra/wDbfTjpD3vaP5GTRsn/ALdpsRGubV1DKw8ncMe6/cHMAc6uxj3Ox72sMep7bH1W&#10;s3e+q3+osT6zZeV0/rNeTivDH5WG6u1sSC31sqhzXfvfQZZVZ+Ylmx8RAGh4ZSj9JYlvwbLL9dxS&#10;MqljhIE3wyjHNxf43Bxu7g5deT0/GyrTLzRW77O9m9tznNZobN36sxtrN2dWz/lPGpx8W3/CeqTG&#10;L63G/eW5Nji6u8tD9jvfZmdQsn6T8XHfZZTu/nuoXYlSzPq8H5HRsP0Nz31H7NZX3D3WWDFLf3qM&#10;hrfTrt/7kUZFC2Wve8Mrqew0ghtDnD2PDN1323IE/pKN1eT1r09+y3Ax+k4385nKxXDGIiBWn2MX&#10;FzE+Zn7kv5niEL9MZzycUsXF/V4P1kv9VhQ5l+TXZUyokUk2zjWe+oxfbo+p3t3fm+ozZb/wip1Z&#10;LKel9S6lUz022WZN1TJna2tv2PHZvhu730+1ys9XubSHZGuyg5Txu+lDbH2t3x+dqs/Kp2fVvB6e&#10;ZD8z7JjOjmbXNyb/APqXrNs1wE+jih+EfU7kIjjlOtfV9kjbPpeOyjFrljAMVppy3tYGb7KD6fot&#10;1Psftpst/wC5L/0limx9lmy6wG1z2Gm8NG53ssfkUZFVQa6y5tX2u+nKqq/WPR9LIoqv9G6tWOo2&#10;1zbTU0NLSL7mAAbm2ksbkN2/Tr9ZrqL3/wCDv9L/AElSptP6AyeHgjxGh4VvENfcquI6A/Nwf1v7&#10;/wAzgc9zssWeWH5o8BlPWoSnk4cp9qX7mPg4MU/897joNDMhtfqOaAW/ocmsh7Htb7GNdsP6Vte3&#10;0231/pf8E/1PTSVKnMDbCZDXvJfY4g+nY4/n5VTPf62n9Pxv1v8A7kfb/wCZST/ax+77lC+39b97&#10;91j/ANIj7t7fvH29v/Kng/zNf+p/d9v2v8n/AJN//9bUYXtiqlnqOJZa2hk1iwQ3fmabf2VbT/5Y&#10;sfXjZX+hfSodUZT9hdW21rsUsrF1vta30n2PzL2/owyr3so9Gy6pldd1fqXen+kQX5lFlZrx22vp&#10;sALKRRc9xtb7t/U2emX5fu/o929+F/3U+nWoZt7si7blsdhY1ZrfUzKgPudUxrKTZa39T9Or6X2e&#10;q19j7/51lNdfpKnzRBEQCPms0enDLX/H4GD4TiyRyzlOEo1Co8UZR9Upx+Xi/qqo6jfbU1mNjsDG&#10;n1XOyHmt7nWgOba3Hqqv2U+iGNx97/8ASfo63+omtzOoenkONFA+zsa+w+rY8+lZuZZkV1tor9Rl&#10;G231W+p6v6L+okaHB7AIBsJ9AnRpe79JZjPdr+iynfpaH/4LL/4700XGsDMzFuYSA578V7XaOaXj&#10;1Gssb+9XkY9X/bn7ihHMZIREYkCMRoK7OhLkuXnM5ZQ4sl8fFxZPmj4cTmYvT6OnWetuN99LG2+s&#10;QAA1jmtyG47W7vTa/Fv/AH32P/0i0Mi17a737i2nIvGLa8QJroY4uql3/cjLuyW7f+1HofY/+1Cl&#10;kYTsGb6fROE0PYKbnPZs9UbPs9fo15D8mt9mz7PQxn2n/tLVv9npiws6ymujAfTGOCMX1bHh1j7X&#10;N9dzsjH2uq/TWOd6rGZF/pW/8VbshlkJHEPV/D/0Ftbtw5mLtbhdOxhZadpaQCLAGFtjHepa3169&#10;rmf0hza8fE+nV+m9DEsuejUcBmDfWLaNja3RLQdkO31Fvuq2WN30bHb6Fi9U99V+JWG149VHrPpY&#10;Axtlh9R1QtbXt31VMo/m/oWPt/S/zaE8NwLcrIwmCv0iy001jYyyoMb6tTqm/o/oVWPqs2+pVf8A&#10;9cTLJAqRB31/C5K4AhyumnL6rX0/IttyG13h1WRe5grbTXVXkPrsqqbX6t9fre+2z9F9gqv9Kqu3&#10;errslvVXZPTnh32TKYWYlZP0CwH0Nv7t2RX6jLP9Jk3eog9QYbrcplT/ANI/IqGPZr9J9WPWw+3/&#10;AAT6nv8AWZ/hMf1VXbbjOx6PsdGVX1FrmOosG57ch+rrRREUVsxdrLca1z6/WxvVsyP0npVq5y8s&#10;csZEiInhA6Q0+fij/Wcv4lDm/cwTwAyhjPuSjHilKc/3DGP6HtssHOxc2zHbnZDcPqNdjMe03tcK&#10;b3VFjPWx8hjXt9Z9fo+tRZ/xn+EVD671kWdNtLYNlNok9x6rrB/0n2LZxOpOHUMpuLlVYNeda1zc&#10;Wxjsmv7TWIcwXt9Lp/51dLq6X5Fvp0Uf9qFndQxMvq2LTRdfVT9nf72em4vZe1v2bJaJue1vrtbR&#10;6rGfobfQpzKtnr3+q6OaAMeKXywMTpL9Iw+U/pR/Vs+PkxDJPJjjwe5kjlkL+f8AV5oHT9D/AHQi&#10;+qd/+TshlmQ6iqi0jfW8NcxmS1jbqXus2sqxc91Hp/af+0XUK8bL/wCP2beqYjqbDUXPbYTV6lVF&#10;pqDA5rQyosqd7cvJZVs9P/vPxej4/wDg7VmdK6ZhYNoBnILjYAbdW+pU4Na9lH82x78az6Xvs/0a&#10;2cf9Yy4kuZj1utJJk+o9r6cVn/W2+vd/7DoT5wD5RYHUpycgMgmJ5J1PQCPCPbEvnjGUoy+dyvrR&#10;mU3dIdbjWNtrybbKmWMMg7jTc9v9bYhtzz1HrnRMbDh7cdrcmwHVof6YLmW/yMeqv9N/xlibqOBX&#10;mdMxHtDW5TKGWh5O1prrqbv+0O/k72V47/zLbf8AQ+qqHQv8n9Syrc4/Ym1UFrxkTWfe5kt2fTs9&#10;rPoU+qhihGfXW5f84cDPlkcOGcgOMgemPWcvliP8Z6XKpF1+zGJa8WOOHcRuLHP/AETd7dvvx8hm&#10;2nNx3+y+n/haq1mutZZj031NNdeQxtwYddpc0F9QcfpNrfu9N/8AovTVi65r2HfLKnaOq3D17AR7&#10;qsqypzmdNrd9C2mp9nVLWfor7cJFYW3Pb7gxtdbdagGQDuropxvzcb+Zs/SNZ+gxasavH2XZHrU2&#10;ZGyB42fB5iWOMsMsUpxE8Z4tPV93xy/nMZ4f35foQ+TL/t2iKbC4McDvcNzamgvtc399tDfc2r/h&#10;7/Rxv+HSWk2h5rezHYyukHdbqGV7j+fkX3O/SXO/0mTbbkPSR4fHVg9nBw/zeXg2+8f1v9l/N/8A&#10;U/f/AOqv/9fbt6h1W2ptePiMdY8NFb33tfXtd7GXbdtPqM3/AKL+cr/WP0OT6CxXPut3E3ZAyA02&#10;PNjix7WiWsLaGfqn2ey39G306rMW39JX+k/SLax3FrRYSXbarLtzQRueGuZ9qYPZ6NH/AGnvuf8A&#10;8o2f9p/8PXG7GquxqKnlzHVVM2W1kB7C4Cx8bg5rq7N36amxvpWKDLyMPe9rD6T7ZyEy9X6cYRj/&#10;ANNi5X4lIYPezxHCcscQ9saxHtyySl6jLi/ybQx8fBtccK1hxbrJbXZjONLLvzv5hu7GqzG/T9P0&#10;f0n89jf6Ko91OJhZIy8zKuyMhrQ+rH2sNjiA5ldrcTDqpfk3e99dF136Kr/rf6Kr1PHycbCNlttF&#10;huJbWxlJFj4IY0t9W62mh/2l1VbLdlv6T9JX/MrZ6QD0zpuMS51mRe77Xk3OM2WmQyuy2xx32b66&#10;nWe//Sqrj5SU85wykQQDx16uH/C/R4vQ3s3O48fLjPH1xl8m8eK/70XGfdbkmvOJZc8ksxKq3B9T&#10;HP8A0extjfbbkOn9byfzKvZT6dH86JlAiq6S6qu6htLzA3br6/tGX/6EWOds/wCD/wCPQ+p4r8Xq&#10;99dL/Se71WAkkNd6ZLffo7Zbbg5H6PK2etV6f+Er9isW4vVLW/Z68G5r2uZDX+nXW0McyxsX73V2&#10;V7Wfo34/rKCOKcyBCJlrRA14P5er1NqWTHCPFOcYROxkRFOa6X5mY1xkb2Uz5Cmrd/0rnqtRZW/0&#10;nOE+ri07/MsNldv/AFaM7BzKrrrMi6qpr7BafTa65w9bdsbL7MNjvSbTsQbOm5eO9m3Ix7K9jjVa&#10;GWAOY9/q7mV7/wDBu/Q+l6n8hSY+Q5mcbjjv9D5o/Nj9E+v78Wvk+I8njPDkzCJqM/lmfRkHHCXp&#10;j+k1LKMgY1BoItuh1Bxwdtvq0NPT/tdbnbqvSbhenZZ67qWU3enZ63+CVp+F1OjHsLsJ7LLGtqc+&#10;iyt5x8Vxb7KqS+vIbZbX/h3M/SXel/g6Ka1q4+Hj4F1gAFt1bQ/NuIANtzdrW1Oa3210V3vqxmU/&#10;yLLP0lv6RZPTszNp6ljdRznh3Tutev8AZ2wd4ZWfTvdbLW+7Ox3Pza/3/wBEp8nLwxCMcgM5UMuU&#10;xPD7OHi9Ij+//h/5thx83l5g5JYeGOOBOPDxxJObNGPFLi9UeGDXsw8ibaxhX10emXD2sr2MczGZ&#10;RZV61lf81ZSx9WxGutLbnXZNTsfLrAr6pjvG3ZbW1n63U/8AmrqGMupbfZRZZsw78LJ/mq10DQd7&#10;cO0Bzqr66t409m85VrP5Vf6D1qv+NVXqdQsa7MY5tVtYBvscN3sZuOPkuH7vT3W215n+n6Fl9Qp/&#10;wFCfl5CNzGMk+3GPzH5jPilL/B4faWcv8TMhi92MYnNKYiI8Q4Rj4IiMuLi9fue85FgFLbbHA/q2&#10;RVa4AS4ttazHexjfz7HtfkOrrb73vqWhjZGP02oDMcBlWO9a+pvvLXOA2Uuc32N9KhtVPvcz1Nnq&#10;pYeDh1PbkU4zaLhLNr3Os9F7C6qyhjXvsrq+z2+rV+g/63+isVbEufiAgUWPzdJlj3O3EN9X3NZs&#10;e19/qXetTd6OT6n6S+n/AAOWTxXGj6dwfTLy/SdRr49Fo3BjDfj1Q1lhcyqGUgWYtOaMh1b8X7O1&#10;7sq+z07asj9BkUerQr/TOoYL8quy8Puda70K8lzIxmmwMf8AZcVlzvtLftLH1/r12NX9tf8Ao/0V&#10;Xp0Ki+h7GjBdBnbfltEFsQGYWEdvsd7aftF+39F/gmfq9qDlVPtohp95ORlAnndUfSx/7W9lf+Yn&#10;3xaHrpY/6SKvq2asTBZiNe7bjW4wfVZk1BoeBQ51EvYAa8huyn+bvqtV3o7je66i0MZlm9ouaGw1&#10;oNdNFG1s2fzdeO9t7N/6LL+00rPukZeS6sDZ61d+OD9F9mUyvIxp/wCCxrPXy7f+Kq/ctVro/pVZ&#10;NtjSTVh47A9zuXO3ZF253/CWvc3/AK7kq9yGeQyVI3AxlkIPy46h7nE5/wAU5aE8JmAPcJx4+ID1&#10;5I5M2OHt8X7v6SY3jKzKtNtDHg1V9msB3l3/ABr2M/S2f+i0kLDadzo1cypwHxcBjt/6VySoe5O/&#10;cs+5fHxdW57MODg4R7dcHDXp4e3+K//Q2Xv9ai+4auNe5+06Fzg3FrsaD7vs76/5j/uFkfacT9H6&#10;laPG/NspJ2sDnAvPDWViHW/1a660zWfRq0Atdjt1bD3gvDmvcPo49O2r9Uw2/wCD/WL/ANIgdQvZ&#10;jY1ge6HZO66492Y4Pqhn9bJe31P+Lrr/ANKlmzjFkz5T+hjxY4R7zlLLPh/6DQwctLNi5bCDpPLm&#10;zZZf1IRw4+L/AKX+G0Mh7+q9WrqqGxjSxlLT+bvmnFa7/iqXXZd3/C271sZT6X2u2CKhDKwP3GD0&#10;6vpf8G1Z/QKix9mXd7LK2mx3ldkfoq6/+sY/qM/6wr1ltOuoj7v4KL4ZGRGTNLWUzV/3fml/hTZ/&#10;jOSIOPBGoxxx4q8/TAf4MYuT9Yva+rO5211ZJ8SKw7CzP/Aa7XLVwrzdgCskl+GRU6DzWZONZ/Z2&#10;vo/sVKr1AMswseyA5tVtlDxzLbA3IYDP723IVLoWS3FsZXc79HXuw8l3fYCBVd/ZZ9mylWOT7vz0&#10;idI8fq/2eb1/8yTcjD738NgBrPgHCf8AWYvR/wA/hb+dkUUVh+Q3fTa2mp4A8brqmuY8/wA1Z7v0&#10;dv8ApP539C96rjJyOnP9ECu1rXetjWvbO0uHsyaNfz27P0dnqM9Wv+b9WlaOZh0v9TCzq99NuPbT&#10;fWIkt9av3V7v8JX/ADuO/wD0mxYAz6cADpvX5NuPLsbKEsbfUTPq1Wend7Lv+1FP87j5Xrfn2XVq&#10;7izHDkyGYMsEskwaHH7eT+c4uGP7/H63N5nkzzOHD7J4OcxYsZ/d9zD/ADXD/wBTnjT5NV1mHT06&#10;l5bldWsa0v1JZW7e31j/AMVjDNzX/wDoOtLqmFTn4P2So/ZW0urfgWQSKHUj08Q7BO6r0v1bIb+5&#10;Z6n+DVLo1j+oX3dcsYWUlpxun7m7dwO0ZmVXW4bq6W11UdPxvd/Nev8Ay1qSNvu05n/vykwx90ZM&#10;uQfz5+U/o4o+nHFZnn919jl8UteWjxSl+9nn6p21MazqNVTDmgdOy8dr9tw2XNAirHxMgOZublYb&#10;PXuZ7/0/2X1aP8HUptue14uYz0Hlzg6guDzTayK8nDscI9T0Xf2MrDtou/m703UT7HNPP6KrTvta&#10;7Ku/6eRUhVWFte+0ltQDK8p2jWsa39Fh9UsP/dTd9g6h/wCa23Gv/wC85LlcYxwlMEmBnKBvX9Xi&#10;/UQP+D7X+IjnMoz5Y8vwiGWOKGbGY+n9fm/pOTF/1T3v/DmtcW9Od+r2NbW9o+yYjg+w3Nbtx68K&#10;ks/SftXCsdj4Ff8A3L6bb02+7f8AZr7q7DndULjWTiUNbo9wdZkwfztrQ3Cqdsd7P5zYrbHZOKbG&#10;FoY9pP0gC6uwB1Jspf8A4K70bLaPWr/wNiD+kqDTQ9ldsGwWOg+hQCGPz/Td7X2+p+rdKof/AEnO&#10;/S/0fDuTcnIcsZHJOAl+7RkOL+9w/Mvh8T5qcYY8Z4J0ZZskxExhGPzSHF8sf05cX9xpZvTDiusJ&#10;yMk5BuDrXFzWe51VVrv1dlfot2/RZW9lmyr9Eq2FZZXk+lcRvZU0VuaI9Strnvttb/oX7rGNyKGf&#10;8Z/M2VrSz2sNQ9Nvp1+ozawuLyB9np27rH7rLX/6S1/85Z+kWdZQy1u1x4O5rmu2ua4cPrf+a/8A&#10;1emjkMeflaiIwycWThmB+7lnGMJf1eH0rcvxjLyvxCQlKWXlpQw3D9KPHgxT93EP0Z8UuKUPkmvR&#10;h23Y+NdSWm/Ea/Dsqsc5rHih9lVFgsY2z08iul2xr31W76b3s/RqYx7sMXm9zA3O9KPT3bGW1OPp&#10;477LIc/7TVZ+iu2Us+0Y32f0/wBNUmxqciuypjc65rcnKYyyBRzZVd7v6P8ASfbjY9f/AKsV4eo9&#10;7+m9RDcinIrcWXBoZ6lYLa8im2tvtZk0erU/1af0dn85+htpWbm5XmOXE5y4TAXGfCbkIZP8X952&#10;cPPcvzXBGBNzuePijw2cUv8A0Bh0uBduOo9ShpHl6ouP/tuko9CFxbWLCX3MyRS9x5c6gZdXqH/j&#10;PT9RJR8P6i7HzcH/ADmxxfruD+px/wDcP//ZOEJJTQQhAAAAAABVAAAAAQEAAAAPAEEAZABvAGIA&#10;ZQAgAFAAaABvAHQAbwBzAGgAbwBwAAAAEwBBAGQAbwBiAGUAIABQAGgAbwB0AG8AcwBoAG8AcAAg&#10;AEMAUwAzAAAAAQA4QklNBAYAAAAAAAcABgAAAAEBAP/hGxNodHRwOi8vbnMuYWRvYmUuY29tL3hh&#10;cC8xLjAvADw/eHBhY2tldCBiZWdpbj0i77u/IiBpZD0iVzVNME1wQ2VoaUh6cmVTek5UY3prYzlk&#10;Ij8+IDx4OnhtcG1ldGEgeG1sbnM6eD0iYWRvYmU6bnM6bWV0YS8iIHg6eG1wdGs9IkFkb2JlIFhN&#10;UCBDb3JlIDQuMS1jMDM2IDQ2LjI3NjcyMCwgTW9uIEZlYiAxOSAyMDA3IDIyOjQwOjA4ICAgICAg&#10;ICAiPiA8cmRmOlJERiB4bWxuczpyZGY9Imh0dHA6Ly93d3cudzMub3JnLzE5OTkvMDIvMjItcmRm&#10;LXN5bnRheC1ucyMiPiA8cmRmOkRlc2NyaXB0aW9uIHJkZjphYm91dD0iIiB4bWxuczpkYz0iaHR0&#10;cDovL3B1cmwub3JnL2RjL2VsZW1lbnRzLzEuMS8iIHhtbG5zOnBob3Rvc2hvcD0iaHR0cDovL25z&#10;LmFkb2JlLmNvbS9waG90b3Nob3AvMS4wLyIgeG1sbnM6YXV4PSJodHRwOi8vbnMuYWRvYmUuY29t&#10;L2V4aWYvMS4wL2F1eC8iIHhtbG5zOnhhcD0iaHR0cDovL25zLmFkb2JlLmNvbS94YXAvMS4wLyIg&#10;eG1sbnM6eGFwTU09Imh0dHA6Ly9ucy5hZG9iZS5jb20veGFwLzEuMC9tbS8iIHhtbG5zOnN0RXZ0&#10;PSJodHRwOi8vbnMuYWRvYmUuY29tL3hhcC8xLjAvc1R5cGUvUmVzb3VyY2VFdmVudCMiIHhtbG5z&#10;OnN0UmVmPSJodHRwOi8vbnMuYWRvYmUuY29tL3hhcC8xLjAvc1R5cGUvUmVzb3VyY2VSZWYjIiB4&#10;bWxuczpJcHRjNHhtcENvcmU9Imh0dHA6Ly9pcHRjLm9yZy9zdGQvSXB0YzR4bXBDb3JlLzEuMC94&#10;bWxucy8iIHhtbG5zOnRpZmY9Imh0dHA6Ly9ucy5hZG9iZS5jb20vdGlmZi8xLjAvIiB4bWxuczpl&#10;eGlmPSJodHRwOi8vbnMuYWRvYmUuY29tL2V4aWYvMS4wLyIgZGM6Zm9ybWF0PSJpbWFnZS9qcGVn&#10;IiBwaG90b3Nob3A6RGF0ZUNyZWF0ZWQ9IjIwMTktMDEtMTYiIHBob3Rvc2hvcDpMZWdhY3lJUFRD&#10;RGlnZXN0PSI1MTY4QzFGQTQ5MjNBRTY1QzUzMEE3MjM4RkNFQzhBNCIgcGhvdG9zaG9wOkNvbG9y&#10;TW9kZT0iMyIgcGhvdG9zaG9wOklDQ1Byb2ZpbGU9InNSR0IgSUVDNjE5NjYtMi4xIiBwaG90b3No&#10;b3A6SGlzdG9yeT0iIiBhdXg6TGVucz0iSEMgMTIwIiBhdXg6U2VyaWFsTnVtYmVyPSJEUDQwMDE2&#10;MTMzIiBhdXg6QXBwcm94aW1hdGVGb2N1c0Rpc3RhbmNlPSIxODc0LzEwMDAiIHhhcDpDcmVhdGVE&#10;YXRlPSIyMDE5LTAyLTE5VDE1OjA5OjQxKzExOjAwIiB4YXA6TW9kaWZ5RGF0ZT0iMjAxOS0wMi0x&#10;OVQxNTowOTo0MSsxMTowMCIgeGFwOk1ldGFkYXRhRGF0ZT0iMjAxOS0wMi0xOVQxNTowOTo0MSsx&#10;MTowMCIgeGFwOkNyZWF0b3JUb29sPSJBZG9iZSBQaG90b3Nob3AgQ1MzIFdpbmRvd3MiIHhhcE1N&#10;Okluc3RhbmNlSUQ9InV1aWQ6RUM1NUFGMkVGQzMzRTkxMUE2QTVEMjcyNjRGOTkzMjEiIHhhcE1N&#10;OkRvY3VtZW50SUQ9InV1aWQ6RUI1NUFGMkVGQzMzRTkxMUE2QTVEMjcyNjRGOTkzMjEiIHhhcE1N&#10;Ok9yaWdpbmFsRG9jdW1lbnRJRD0ieG1wLmRpZDowMTgwMTE3NDA3MjA2ODExQjc1QkU0RDYzN0M0&#10;RkRGMCIgdGlmZjpJbWFnZVdpZHRoPSIxODAxMiIgdGlmZjpJbWFnZUxlbmd0aD0iMTE5ODgiIHRp&#10;ZmY6Q29tcHJlc3Npb249IjEiIHRpZmY6UGhvdG9tZXRyaWNJbnRlcnByZXRhdGlvbj0iNSIgdGlm&#10;ZjpPcmllbnRhdGlvbj0iMSIgdGlmZjpTYW1wbGVzUGVyUGl4ZWw9IjQiIHRpZmY6UGxhbmFyQ29u&#10;ZmlndXJhdGlvbj0iMSIgdGlmZjpYUmVzb2x1dGlvbj0iMTQ5OTI0Mi8xMDAwMCIgdGlmZjpZUmVz&#10;b2x1dGlvbj0iMTQ5OTI0Mi8xMDAwMCIgdGlmZjpSZXNvbHV0aW9uVW5pdD0iMiIgdGlmZjpNYWtl&#10;PSJIYXNzZWxibGFkIiB0aWZmOk1vZGVsPSJIYXNzZWxibGFkIEg0RC01ME1TIiB0aWZmOk5hdGl2&#10;ZURpZ2VzdD0iMjU2LDI1NywyNTgsMjU5LDI2MiwyNzQsMjc3LDI4NCw1MzAsNTMxLDI4MiwyODMs&#10;Mjk2LDMwMSwzMTgsMzE5LDUyOSw1MzIsMzA2LDI3MCwyNzEsMjcyLDMwNSwzMTUsMzM0MzI7MjMx&#10;REIwQjlDODQ2ODZBRUZGQzRCMTc1QjY1ODhBNEYiIGV4aWY6RXhpZlZlcnNpb249IjAyMTAiIGV4&#10;aWY6Q29sb3JTcGFjZT0iMSIgZXhpZjpQaXhlbFhEaW1lbnNpb249IjMxMCIgZXhpZjpQaXhlbFlE&#10;aW1lbnNpb249IjMyNyIgZXhpZjpEYXRlVGltZU9yaWdpbmFsPSIyMDE5LTAxLTE2VDEyOjAzOjU5&#10;IiBleGlmOkRhdGVUaW1lRGlnaXRpemVkPSIyMDE5LTAxLTE2VDEyOjAzOjU5IiBleGlmOkV4cG9z&#10;dXJlVGltZT0iMS8yNTAiIGV4aWY6Rk51bWJlcj0iNjMvMTAiIGV4aWY6RXhwb3N1cmVQcm9ncmFt&#10;PSIxIiBleGlmOlNodXR0ZXJTcGVlZFZhbHVlPSIxMDY5MTQ5NDY4LzEzNDIxNzcyOCIgZXhpZjpB&#10;cGVydHVyZVZhbHVlPSI3MTI3OTA1NzgvMTM0MjE3NzI4IiBleGlmOk1heEFwZXJ0dXJlVmFsdWU9&#10;IjQvMSIgZXhpZjpTdWJqZWN0RGlzdGFuY2U9IjE4NzQvMTAwMCIgZXhpZjpGb2NhbExlbmd0aD0i&#10;MTIwLzEiIGV4aWY6Rm9jYWxQbGFuZVhSZXNvbHV0aW9uPSIxNjY2NjcvMTAwIiBleGlmOkZvY2Fs&#10;UGxhbmVZUmVzb2x1dGlvbj0iMTY2NjY3LzEwMCIgZXhpZjpGb2NhbFBsYW5lUmVzb2x1dGlvblVu&#10;aXQ9IjMiIGV4aWY6Rm9jYWxMZW5ndGhJbjM1bW1GaWxtPSI4NC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zMDE5MDZDMTFDQzM3MDUz&#10;RDU5OTlDRkEyOEIxREE1NCI+IDxkYzpjcmVhdG9yPiA8cmRmOlNlcT4gPHJkZjpsaT5KYW1lcyBD&#10;YWxkZXI8L3JkZjpsaT4gPC9yZGY6U2VxPiA8L2RjOmNyZWF0b3I+IDx4YXBNTTpIaXN0b3J5PiA8&#10;cmRmOlNlcT4gPHJkZjpsaSBzdEV2dDphY3Rpb249InNhdmVkIiBzdEV2dDppbnN0YW5jZUlEPSJ4&#10;bXAuaWlkOjAxODAxMTc0MDcyMDY4MTFCNzVCRTRENjM3QzRGREYwIiBzdEV2dDp3aGVuPSIyMDE5&#10;LTAxLTE2VDEyOjExOjA5KzExOjAwIiBzdEV2dDpzb2Z0d2FyZUFnZW50PSJBZG9iZSBQaG90b3No&#10;b3AgQ1M0IE1hY2ludG9zaCIgc3RFdnQ6Y2hhbmdlZD0iLyIvPiA8cmRmOmxpIHN0RXZ0OmFjdGlv&#10;bj0ic2F2ZWQiIHN0RXZ0Omluc3RhbmNlSUQ9InhtcC5paWQ6ZWU0NGJlNTUtMmZlMC1hZDRkLWE1&#10;MjEtZGQ2Zjc2MDIwNDVhIiBzdEV2dDp3aGVuPSIyMDE5LTAxLTIyVDEwOjQyOjQ2KzExOjAwIiBz&#10;dEV2dDpzb2Z0d2FyZUFnZW50PSJBZG9iZSBQaG90b3Nob3AgQ0MgMjAxOSAoV2luZG93cykiIHN0&#10;RXZ0OmNoYW5nZWQ9Ii8iLz4gPHJkZjpsaSBzdEV2dDphY3Rpb249ImNvbnZlcnRlZCIgc3RFdnQ6&#10;cGFyYW1ldGVycz0iZnJvbSBpbWFnZS90aWZmIHRvIGltYWdlL2pwZWciLz4gPHJkZjpsaSBzdEV2&#10;dDphY3Rpb249ImRlcml2ZWQiIHN0RXZ0OnBhcmFtZXRlcnM9ImNvbnZlcnRlZCBmcm9tIGltYWdl&#10;L3RpZmYgdG8gaW1hZ2UvanBlZyIvPiA8cmRmOmxpIHN0RXZ0OmFjdGlvbj0ic2F2ZWQiIHN0RXZ0&#10;Omluc3RhbmNlSUQ9InhtcC5paWQ6NDVlODc5OTQtNzdhNS1kYjQzLThkZmItZjdmZWIxMTE1ZmI0&#10;IiBzdEV2dDp3aGVuPSIyMDE5LTAxLTIyVDEwOjQyOjQ2KzExOjAwIiBzdEV2dDpzb2Z0d2FyZUFn&#10;ZW50PSJBZG9iZSBQaG90b3Nob3AgQ0MgMjAxOSAoV2luZG93cykiIHN0RXZ0OmNoYW5nZWQ9Ii8i&#10;Lz4gPHJkZjpsaSBzdEV2dDphY3Rpb249InNhdmVkIiBzdEV2dDppbnN0YW5jZUlEPSJ4bXAuaWlk&#10;OjAyMzZlNGZiLTAwZDAtNDdlYS1hNjM2LTJmN2ZmNTcwOTQ3NSIgc3RFdnQ6d2hlbj0iMjAxOS0w&#10;Mi0xM1QxMTowNzo0MSsxMTowMCIgc3RFdnQ6c29mdHdhcmVBZ2VudD0iQWRvYmUgUGhvdG9zaG9w&#10;IENDIDIwMTkgKE1hY2ludG9zaCkiIHN0RXZ0OmNoYW5nZWQ9Ii8iLz4gPC9yZGY6U2VxPiA8L3hh&#10;cE1NOkhpc3Rvcnk+IDx4YXBNTTpEZXJpdmVkRnJvbSBzdFJlZjppbnN0YW5jZUlEPSJ1dWlkOjhB&#10;RUJGRDg4RkIzM0U5MTFBNkE1RDI3MjY0Rjk5MzIxIiBzdFJlZjpkb2N1bWVudElEPSJ1dWlkOjg5&#10;RUJGRDg4RkIzM0U5MTFBNkE1RDI3MjY0Rjk5MzIxIi8+IDxJcHRjNHhtcENvcmU6Q3JlYXRvckNv&#10;bnRhY3RJbmZvIElwdGM0eG1wQ29yZTpDaUFkckV4dGFkcj0iNjY3IEJ1cndvb2QgUm9hZCIgSXB0&#10;YzR4bXBDb3JlOkNpQWRyQ2l0eT0iSGF3dGhvcm4iIElwdGM0eG1wQ29yZTpDaUFkclJlZ2lvbj0i&#10;VmljIiBJcHRjNHhtcENvcmU6Q2lBZHJQY29kZT0iMzEyMyIgSXB0YzR4bXBDb3JlOkNpVGVsV29y&#10;az0iOTczMCAxNTUyIiBJcHRjNHhtcENvcmU6Q2lFbWFpbFdvcms9ImphbWVzQGJsYWNrd29vZGhp&#10;bGwuY29tLmF1Ii8+IDx0aWZmOkJpdHNQZXJTYW1wbGU+IDxyZGY6U2VxPiA8cmRmOmxpPjg8L3Jk&#10;ZjpsaT4gPHJkZjpsaT44PC9yZGY6bGk+IDxyZGY6bGk+ODwvcmRmOmxpPiA8cmRmOmxpPjg8L3Jk&#10;ZjpsaT4gPC9yZGY6U2VxPiA8L3RpZmY6Qml0c1BlclNhbXBsZT4gPGV4aWY6SVNPU3BlZWRSYXRp&#10;bmdzPiA8cmRmOlNlcT4gPHJkZjpsaT4xMDA8L3JkZjpsaT4gPC9yZGY6U2VxPiA8L2V4aWY6SVNP&#10;U3BlZWRSYXRpbmdzPiA8ZXhpZjpGbGFzaCBleGlmOkZpcmVkPSJGYWxzZSIgZXhpZjpSZXR1cm49&#10;IjAiIGV4aWY6TW9kZT0iMCIgZXhpZjpGdW5jdGlvbj0iRmFsc2UiIGV4aWY6UmVkRXllTW9kZT0i&#10;RmFsc2U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ICAgICAgICAgIDAgICAwQDAgIDBAUEBAQEBAUGBQUFBQUFBgYHBwgHBwYJCQoKCQkMDAwMDAwM&#10;DAwMDAwMDAwBAwMDBQQFCQYGCQ0KCQoNDw4ODg4PDwwMDAwMDw8MDAwMDAwPDAwMDAwMDAwMDAwM&#10;DAwMDAwMDAwMDAwMDAwMDP/AABEIAUcBNgMBEQACEQEDEQH/3QAEACf/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gat+YpN9H5T/5yF8mX76xaxpGvnmwVbHzJbx8QFkdiPQ1GMDoX&#10;3YfZkOed5JjIfD1+O5D+ICp+XlIPseLTeHHxezcoETvwH1YietdcZ93yRDaF568q6HfeZPyv8wWX&#10;52flROfU8waULZrgW9Kmmq6PJ+/tZAtf30JBHUOMuhoZ6fGThIy4TzFWPjHofMbtMtdh1OQR1MTg&#10;zj6TdX/UmNpD+jL5MX8uT2mvarBrf5N+ZbnyT53j+KLyFqN8sbysftJpWpylYrlW6fV7njIelZcp&#10;w6WMp8ejlwT/AJpP+5lykPKX2uXqM8oYzj10Bkx/zwL/ANPDnE/0o7f1UUZ/KnnzzDF5P87eXrj8&#10;p/zUvLuPTv0rZafJHYXV5O4jjXUdJVVe2eRyP3tuOB6mOm+Slp4aufh5Y+FlJqwPTI/0o9D5jZEM&#10;2XRY/FwT8fABdE+qIH8zJykB/Nnv/Se/adDYal+ZkEUYB0Hy9cKkY6j9G+X4AF/4KK1H0nOLxxHa&#10;vb4iN4eJ/sMX7I/a42actN2cZH65RJ/z8h/QZfYxK+vG13ULrUAxk1W5mlmljeoErSOZXiem/wBp&#10;iVI3U/EuxYN69LD4kiev3/j8dXRwy+DER/hH2dL/AF9/I9KJ1u2t2PMu1tJyUxOACjKDyVqfZdQC&#10;dtuPxL8FfTiMIHuP4/H4qZzE+8fj5fjn9Rmsl3BGY+cj2sy8rdiTQqa9O6le4+7pxWZwACqYDPxG&#10;73/H4/FmdabeT+QvKM/nu9Zm8064JtP8gwTnk8YoUuNSdT/voMVjI2ZjUbHbUdt9px7K0vGP72di&#10;Hl3y+H6mOPCe0NR4I/u40Z+fdD49fJBeQNfTzhosH5deY7wR61bc38ia9csd5Du2nzudysn7BO4O&#10;3YDNL7J9vjNWjzn1fwSPX+gf978u5v7Z0R0szq8Q9J/vIj/dj3df7Xm2sNqT6jNpV3BJpkumSvDf&#10;xTA+pCQ3FlK+JPQjr28R2GSBlKuScOSIhxg3fJQF7zijtIYzHpin4YkILXL7jrsCKDc9CK9EBLPA&#10;CKHL7/x+NlOQg2fq+78fjfkO+vSgBS9So+LuoFAWNSOm/U9fkQjS8Nq8X8fj8feJxp81zd+RtV9R&#10;15aZq9lqCQVJdYbyKa1Z2B3o0iJQk7mv08V7f6Pj7MjP+ZkB+EgR99OX2TmA1tfzoEfGJB+60B5s&#10;j+ueT/KOrMtYreTUNFu5hXnHwmF3btUV6C4I6feeOXexNZ+yYA/wSlH7eIfex7Qyyw62YB+oRkPl&#10;wn/c/jd5pY3V7YXSSxOyXFsytwUni4BqrAUOxIBHWh2+Js6mOEQN1uGjJn8SJBOx/H4/QFLVtNjV&#10;v0tp6CG0unBuIFFPq0xFSo3+wV3Q1pxqpI4PWU8IB4o/2fj8dWOLUSI4JGz94/X3/PqEPb6db6jZ&#10;S6DexqltMxbTpjUfV5QDSInY8DU06FQf2eIqRjjKPAfh5IlllCXHHn18/P3/AH+dsXisruz9bT72&#10;MiW1LJuoHICtRQcR0qabCnJfhQAmgYQNiPx+PxTkyzmVSidvx+PkeaKYSmH11rMIYyt7CTvJAQGZ&#10;uXwmqbNXbb4vhWik+GOde/3MPEN1fu9/4/VujbWpAjeQvxHK1nHEF4z0NGooIp8QOw3DUjNGkMY/&#10;H4/HuYSyEbj4/j8eXq5H3mDzj5T/ACp8pQ/mD+YKTXttfSyReSvJVvL6V3r95DUTEOwLQ2cRcieZ&#10;lqeTxgNLLIsd3DCA4pjboO/8fr73FByZpnFiO/WXSI/TLuHkDyiCfH+vXP56f85O3dvrXmvVY/Lv&#10;ktJWfy35ehR7bSrZXJoLDTozWVjXeaQlnO5c5zPavtLh08vD+qX82PIe89/zLu9H2dDCPTzPOR3k&#10;fee7y5B6f5c/5wT1nUpNLl1BvNEejTTRvqurSaalrax2qnlPITKahRGGNQcxdLr+0c04ylpjHFe8&#10;je0ep5Do1ajX6XFEiOWJnWwBBJl0HzfYvlTyjc/mjqfnnT9Iv4/Ll1qXl3V7Hypckqgt7y7spbTT&#10;II690StAN6ISOmab2ZjPtTtfJqj04pe4y9MB8B9zHtbLHs/RY8XPeIPmIkSmfifveAfmxfzeavy+&#10;/Jb82zbC21HzHobeWPPcCqFaHzB5eY2t0stKUdirVrv8Odt2vhE+DL3ij7wj2fzHFPNpr2jLij/V&#10;nv8Aj3vSPJHmzS7bzB/zjr+eFzDbrYvPP+R354RcVRJLXU0J0S9uABT7RVWY+FK5sdFlGTHCZ/qS&#10;/Q6jtLTSx5M2Edf3uP4fUB9rMrDy5Y+TfO35gv56P1P8vPycE+qedtUkjUCWxt2uHtI0Rx8TXh4I&#10;qjrU0yjHo4xyni+mPP7a+bfm18smnh4f95l2j5Ha/wDSvLvPHmnzLc26QXOkiD82/wA9rmz1rzPp&#10;EChpdI0V+Mflzy1H/KIoeMkoFKuzE9cq7UySkBhj9U+fu/hi5HY2nxiRzk/usIIiT1l/Hk/V+xkV&#10;hpmiajrtvperOuqflX/zjjdQ6h59v0+JPNH5hyKFtNNhNfjg00MOQ6BuuZeHTw0uMR6Q3P8ASmf1&#10;Ov1Gpy6qZmNsmYVEf6nhHOXvk9I80z63rHnjz1qWkXtno3mL/DV1PZ6hc24u7W2u30uOMNLAyyCS&#10;NZJPiUq1R2PTOF058b2lyk/wxl5jaAj+l2cYjF2VjgLIMwOdGuMnn0NB8mav5p1LRFb/AJWz+Xt5&#10;5TWpST8zPIaHXPLUp/nudP5evZ16kLIPaHpnT5+ycGUXH0Hvj6ofLmPxs5Wn7SzYzw8Xif0Z+jJ8&#10;JcpfL/OVdKsrnzbbm+/L7WtJ/MC0UGRv8OTxz3iilKy6c4jvYz48oKe+ajL2RnjvEcY74m/s5/Y7&#10;eHa2C6mTjPdIV/svpPzYhfTakHkhuGeGaFis0MlEdGXqGUgEEd6iua446NF2YlYscmM3EU0z8pZW&#10;LKaqxcEj22yY2CCn2kaxB5M0vXvzG1si+0nyPBG+n6VOaw6hrFyWTTbORa/FHzVppR3ijcd82XZm&#10;mjkmZyFxhvXeeg/Sfc6vtXPIRjhgalk2v+bEfVL31sPMhnH5X6JqXlXy39Y1idrj8wfPcn+KfP8A&#10;NMh+tO93yntbcpTnwiik9RwoVBJIwaVeHHN1nl/B15n3/qA+HmHR4wJnjA9A9Me6hz37ye+zQHpP&#10;N7nq91Jodz5Y8nPFH+ltQ1DTtR85SUWqGSVHtrD4RQCNCJJQNi5A34VPMdt60Rz49JH+dAz99io/&#10;DmfP3Nmkj4sMmoP0iMhD5Hin8TtHy970DSYA3nDzdH6KlI/OOmoYuIoK6vKoFKbCm2abs/Het1Yr&#10;YZYf9Nwz1M60uHfnil/0zf/QMda1rzr+VkVn5O8/eXx5t8ozLy0/y35it5WtfTYVM2kalExMVez2&#10;0pU9WU5wZlm0v7vMOOHdL/ey6fAvsEIafXXl08vDyDnKBF+7JDr/AJwvzS7Q9Oiu9Wg8zf8AOPXn&#10;DVNB83w1Y/l7fXaW2trTcpp10hjg1KP/AIqIWU9PTfLcWGzx6SREv5p+r4dJD7WObMYx8PXQEofz&#10;wLh/nR5wPnvHzCnfecvy/wDzKvrzTPzj0t/yt/MWNzDN+Yek6e0VpNcA0I17RFCFH/mmtwrd2jOW&#10;E4tSSMw4Mn84DY/1h+lEcWfRgS0svFxfzJHcD/a5/ol83tn5cWn5oeX9egi/MbSdL/MTyR5R0S91&#10;z8uvzVDDUooJrULFYDS9ZhYOytPNGDbXBPEVIjUiuWavNm0WmyZctSGOBMZc9+Ual7zyLrc502oI&#10;GnJxzySEZw+mwd5cUP6oPqj8yyby2jWHlfznrRYCZ7ODRbBnNC01/J6ktD4iC3kr/rZxX/A80Rya&#10;nLqD/BHhH9aZ/UD83M9os4Ax4u+XEfdEfrI+Tyo6jJ9YBZ/Tk58FnJ4Mrjfgx2oR17U+0P8AJ9Ud&#10;GTsyyyuYteWaq01y1AXUdPciP65FGwKyIfhCyo1KMKb/AMv7NoAn7+vn+1xZSOKv5vQ93l7meeQ/&#10;L1trl09pc3f1fQNPjk1DWdSkXgLKzgX967KQOBYJwKEbt0oVoG4Y4GUzUYiye4Dm1Z80hXCLkTQH&#10;eTy/Xby/81/zGtL+41zzjqIOn+W9AtPS0fTq/wC82n2w4wQKP53NK+LtniPamuy9ta+4/wAR4YDu&#10;j0/4ovcdm6KOh04hzPOR75Hn+oeT5u8oeafN+k6rpsHnxlgg8+/7k/K1ypKfULtiH/RjNtxYR8WT&#10;/KqOuZGs0mCcDLS3xYdpd8gP8oPjz+DkcR5S5H8U+15Zh+a+iLfcQfPvlm3pr1mgCtrVjEoVLpab&#10;mWFdpQNyvTsB6B7OduDtPH4eQ/voDf8Apj+d7/53z6vIavSns3J6f7mZ9J/mSP8AD7j/AAvO3iZG&#10;KjeQoOcxHwxxdKAAH7TCgHUkU/ZPDozFiJfj8fj9LZPStyrXIMvxJ6enqObySH7AkAO9OWyA/ExF&#10;Tx5yPHhA5/JHETy+f4+/p8gJr5Qne5m816RN/pF9rGhXrTsrcooZbHjexwQ0KqxU2zCSSlWYcUUJ&#10;GVj03tJp/H7M1EOZ4OL/AEhEtvluWzTTENRimNgJge/iuNn/AE2w6Dc7nfTzmX8tdc40ZtE8wade&#10;KhDGsV3BPBKtRsAeEZ+LaoHemcl/wOs58HUYu4xl8wYn7g7Ht+FajFLvjIfIgj7y89kEJjjmRh6L&#10;fFE9T8BO7KSKUDAch4EMKgHPRpR2dNGXT8fj9iYa5rfkz8u/LsXmH80vMS+U9O1uBn0fy3HF9b1z&#10;VIgdpLKwUpSISfEk8xjjB5KlVNWTUBczX3lETPLPhxR4iOvKI957+8Cz37vmq8/5y5/LuznaHy3+&#10;SN5rtlDQPf8AmLzFLBcOoNQ3oabAkcRB3X434+JO+Yx1WOPKJPvLsI9m55byyAe6P6ZHd7b5H/ND&#10;8q/z5gurXyrY6h5I/MrTrN7pPIOo3C30eqwW/KWZtKvwiNLLFGOXoyR8yE5L6jDLozhmHp2I6OFk&#10;xZ9GRx1KBP1Dau7iHce8Gt+i8RejJHdQ0VaK6PH9lhWu32uhNQN9jQcnqVjwEbt/iRO34/H42Cc2&#10;lp5W0fS9b8+ecbttO/LryVGt3r5gbjPcXEhpbaXY1NTNdyABKE8AHJPKPmJRxgeqX0j8V+PvaMua&#10;ZIhjFzlsPLvkfIfb7jT5W8p6J5v/AOco/wAzz+Ynm7TBPp9zcw6T5F8lWwpaJBAeNrp9unRba2X7&#10;Z/bbkzftZx/bva2WeWOl0++We238IP6fuG7vdNgxaLAZSPpjZkT1PUn3/sfSf5h/nPov5M3dx5I/&#10;Kv6jrPn3Tf8ARvNX5mSxJcQ2NynwyWeiwuDGvpH4WmIO4oo22ytD2bg7JFYwJ5v4sh3o90L5e/n3&#10;uJiwZO0/3mouOI/TjG1jvmfP+akX5N+ZPN/mC3/ML8xPNXmbVdfvGto/LGkT315NMDdapWW8dUdi&#10;o9O1iZdht6ozD7f7QyYdBklKRMsn7sb9+8j/AKUV8XMOlw+Niw44RiI+s0ByjtH5yN/5r0bVPN9/&#10;+Xlp+XVxpRRNVl1h/N056usGnh7K0jI8JRLcH3BGPsbpTpdEMpG+WRl/mx9I+dyLjdoiOqz5In6Y&#10;x4PjL1S+VRTnzx5ctNUn/wCch/y00hPW0bzrY2P/ADkF+SjilJY7tFTXbeILWh9TkeI/nrnYanEM&#10;uOcB/Xj+n8ebpNFnODLhyy5gnDP/AHp/Hc+c/wAlFg86weffyP1G49Gx/OTQpLPQLkmgtfMenA3m&#10;jXKE/ZPrJwr/AJQzV9mT9RxnlMfaOTv+3MZhCGpHPEbPnA7SH6XvWvfnTpv51+XfIs2u6esfl38t&#10;NA0nzZ/zktHTi+secNNZ7HRfLEzEDkTdxPcSpvROJObjLniY8cuURZ85dI/N53DoZYpmED6skjHH&#10;/Rxnec/lsPNg/lFPPF9eJ+Y0CLqf54/nbqd3pP5OWc4JS1eRSNT8xzJvwttOgqIzSlQAO2YOixSk&#10;Tnn9Uj6f0y+HR2XaebFCI0kNsOIA5PP+bj98juWS+Zv0FoNp5Z/J/wAlTPeeUPIzxQNqzUabV9Zu&#10;pJf0hqszgku1xIdiT8u2HUTEpDHHkCPie9GgwzAlqMoqc72/mxFcMfg9QuNT0+x80/mpqGrae+p6&#10;bbQXNlPZwzm2lIlv7e3UxTBX4OlOSniRUbjPOtLrRpu1NZqZR4hHiFXXOcY7HvdhPDLJo9NjieEk&#10;g3V8omW47jyLGrHQm1KSS/8Ay61Z9VKR0by+H+p6zbRKKFPQRv8ASFA+EtbljwC/AGjUHsNBrsOt&#10;308/V/NO0x8Ovvje1dQHGzZZYRw6mND+d9UCff8AwnylW971IvB/OP5ffl75rvpLrzB5WOk+aYZa&#10;jzDoFNH1m3mWtWkFvH6MkihSSJIi3IFQwDxHM7x5A+sb/KX2fi/eG6OMiP7uXp7j6oH5717iNt+k&#10;mMajqfmnyhaN/wArI1K5/Oj8sbIRR3/nOKNU86+VopCyRzzFmcX1spU/DJJIjAVV4OSFpZcWLUj1&#10;711/jj7/AOcEYck9OR4Q4Cf4f8lPyH8yXwB/rbse806UdAurR7bVLXX9C1q0TUfK/mixB+qanYSs&#10;VSeLkAykMpSSNqNG6sjCozndVpJaefCdxzB6Ed70Wk1sdTDiAIINSiecT3H9B6jdB6zpsHmGb/nH&#10;vyNeIH0fzNr2s+bPM8Y4qJ7bSiIBGxZlFBDaTgVYU9Q7jN52dARww8yZH/N2/QXSa/JI5s0gd4xj&#10;CP8Anbn7SPk+sPKiQSS6t551qIXWneX66tJZyx0hutUmk/0OHhxjhblMebNHEW4If3tetGp1MdNi&#10;nqJb8O4B6zP0ju577DkObiZIylw6eGxn6bHOMAPUep5bCzVkelgVvqF5e+Y7fVdQuGu7651KK6vb&#10;pzVpJXnV3Yn3JOeZY80p545Jm5GYJPndvRSwxjhMIigIkAeVPqTQoi35keerYfZTzfp0hHuNbAH/&#10;ABPOh7Pj/rnq4/7bD/pvF0OqP+A4D/tUv+mRf//RmWj/AJj6R5C8uXX5a+Srab88ta81KttNb6nF&#10;PdeWbaZv2dI0hgJbiav+72WP/JSnXkRM6Hi0nCcmS6MZA8MT3CJ3+PV9SjCHaohr4zjjw1cZwI45&#10;jvlkGwH9Heuu7ypvI/kz8vZYp/zSu59f82B1Nj+Unlu45XSz1qiatqMXNLTfrDBzn7fuzlePS48B&#10;BzG5dIR5/wCcenuG7my1mXVf4uOGH+qSG1f0In6v60qj72cfmNpV/wCZNR0/8xf+cn9Xi/LXTYtP&#10;htPKn5a6LAj+Z7zT4K+jEsEzPJAlNjc38hc9lOwzOzYzkIyak8I6RH1H8ef2Ov0uaOKJw6EeIbsz&#10;P0AnnuOf9WAp7V5S8w33/KmLmx038tovym8heZNftv8ABXl8pM99qVrZQNNc6pe3lwFkuWmkeFAw&#10;VU+AhBTfOY9ttZ4fZscQjwDJPYdeGIsk+80ns/TiXaHGcniThA8R2oGRoRAHKhxee6A846mui+Vv&#10;JeivVU1N7vXr8jb4pn+p2lSN1Ijt3YdPt9wTmx9htL+X7LjMjfLIy+H0x+77XE7Un42rnX8AEf8A&#10;fH7x8nnlzB6y+qh9dJVAS5Xo46hJAO6ndGG46dPs9fKDgRnW34/Heo20skVxbSQ3BhvIT/uPvACW&#10;qKLwIBFeoUrXcdKbcYgb7c+iy3BsbdQ978+6m3lXypZ+QxFFa+avMMdvqX5jm3NRB8Ie204NRem0&#10;kgoN6CnYcN7b9t8MRosZ3NHJ+iP6T5V3ub7P6DxJnUy3jGxjv7ZfoHxfG/mEL55852Xk1R6vl3yg&#10;YdX84H9ie7PxWNifGm8rjwAGcXpf8C0x1H8eS4w8o/xz/wB6HrZeo10HN6F5j8h3HnzyZ5nD2rtp&#10;ejfV5L3VYvt2FxMzC0uE71WRe3brscj2XDUYuLVYo3HHQl3VI1R9/wBnNxs2pxxnHFI1Kd0PcLSD&#10;8qfPeuwTgXM503z/AORblIdW4dJGA/dXaD9qK4Tr26jwy3UiWgzw1OmNRl6oHu74H3ciOoZZMMNR&#10;jliyCwRRH6X1Fr1hpPmDQ3/MPQEjtbR5aeadFUcjpt81KyBQGrFJSsZKmn2eLUVB612T2pi7S04z&#10;Q2I2lH+bL9R/heKninpM35fJv/Nl/Oj+sdfwXlM7tC4VQ0V4Kh9/itUehKAhj/pEocFm5HgrABi8&#10;gklzjY9/3ftP2Nux933/APHR9tdwqJj5H1S203zZ5fu7njHpttexx3cYosf1eZTBMW6KAsJalQAF&#10;Xl8IH+jQOOOUGEvpkCD7iK+78d0c98BMfq5j3jcfb9/X+OaxabLZ6X+aXluSpnsdOM4Tlx5PpOoQ&#10;l616/Bz27/OmeWewfFp+0M+nlz4JD4wkP2u87cmMuHDmHIyHynE/seTeY/Oeg/k5+X8v5jeY7ODW&#10;tR1Weay/KzyZc7x6hqEQpcXV4lAWsrMlS1P7xyItt89WlkGKHEfgPx0dDHDLU5fCiaA3ke4dAP6R&#10;+wbviLyT5K84/wDOQXnTUfPHnzVtQ1o6pej9JakxLXeo3JIVbS1UCiIgooCjigoqDw4rt3tyWmqE&#10;PVmnyHOr5bf7mPV6jT6bHigIiowiPx+0vt7UrL8g/wAkp7Dyf52v5rHXH4Rat5a8oWVvdnRkkoPU&#10;1W5ldQ8ig8miQtJTrQ5gYvZmeQcevzyGSX8MaPB/WJ2/zYj4uKNdn1AMtLjBgOUpkjj/AKgG9f0j&#10;s+cP+cifypvvyi81WP5g+Q7tNM1Hy9e2Wq2uraV8NvIshWfT9WtOOwV6ryA2Nd/2q39k6vUaPVS0&#10;Wolco7wl3jmPgRuPiG+E8eswcVemQIIPTpKJ8wdn1l5d068/NnTdI/MnyTa2un+RfN9i+reaNTml&#10;WHTPKupW1F1uzvZCwEMcEhMsAJBeCRVXaM532O57jkd/d3j4PK5Zx09457ziaHfMfwke/ke6Qvq+&#10;RvzW87Q/85A+d9G/LL8uXns/yV/Lp3kj1FgY31O4aiXet3S0H7254+nbqR+7iAAA+IDQdu9rw0uI&#10;yHTaI/nS7/cHd9l6GWO55P7yXP8AojpEfp7y+i/Ofmyz/wCccfy407TtAiGn/mh5+0kweWIIxxby&#10;35dcem13Q7rc3YBWM9VWrdeup7C0EtJj/N5t8+UbX/DE/wAXvl07h8VyV2hm8Mf3OI+r+nMfw/1Y&#10;9e8vz7F2RUk7CpZjv8ySc2FO9fot5G8sXmk+SPy08jQw8Na1aJda1SEih/SHmBo2gR/eO0W3B8Dy&#10;zjfaqc9RqsOihzAH+nyEfdHhcLR5Ig5tTLluB/Vx3fzlxPLfzC80WvmL8wvNUulOJND0Y/oXQXB+&#10;FrPS4UtY5h/xl9IyH3bPQ4YoYgMUPpgBEe6Ir7ebr9OJDGDP6peo++RJr4XT2ny/5vez/LT8oPzi&#10;aR5r/wD5xp82r5d87xhf7zyP5tIspRIa/EsEtGAPQJmw08/RGR/hNH+qdnT63BebJhHLNHij/wAM&#10;hv8Ab+l81/mroF/+S35za/pmlSG3PlnWItX8p3YqA1q7reWLqe4CkLt4HNPk02SGq8PECZX6QOZ7&#10;nf4O0cGTs78xqJCEOEiZkaAraVsj/Oz82/KPm28fTfy68ut5Z8q6rrFx5t81WsoCSal5g1BV+szO&#10;qMSscYqkYJ2qxoKjPR4eyEc4idROhzMY9T5y/UPi/PWq/wCC7PRmcdBjGSQHBHLkuhEcuGArnz9R&#10;7rDy3WPzU86alrw8xfp6fTNTj0hPL1lJpdbJbXSYzyFjAsBQJEW3YD7R+1XOkxdl6XAbhjjsK3F7&#10;fF811vtX2vromOXUT4STIgHgBkep4av4sNh8wanayxy2upT208TK0UsbMjKUNVIZTUUPSmXnDils&#10;YRP+aHXY+0tbjNxz5B7py/WzHT/zi86adFqlvc6y2rW+ttG2qJfgzvIY5fWr6rUcEvufi3zke1PY&#10;TsjWxyVj8KeTnLHtvfFvH6Tvz2e17F/4JXbnZ8oXl8aEOUcnq2qtpfWNuW/weq+WPOmneZFia0lN&#10;hq0NHFvz+Lku/OFxStPoYfjniPtN7E63sE+LfiYb2yR24e7jHOB7jyPfez9EeyH/AAQtB7RjwgPC&#10;1Fb4pb8XeYHlMeVCQ7q3eyRfmHdXAWz882cPnKzKekt7cMbfVoUoP7jUYx6tRxBHqc1BC7fCCMHR&#10;e0upx0Mo8WPn9Xwnz+dvVZeycfPCfDPlvA++B2+Vde9Q1rS7fQoLDzJ5Xu/0r5e1hp47O7u4ohJF&#10;KUVLqwvoP7oMYyqkf3ckXAAFFEMna6XUY82MZ8B2PfzB6xkPwCKrbY4IlLIZYcwqQ5gciOkonnV3&#10;5iV9TxR8+posegx+e/y2tFK+W7WwH5lflfA7sxsInuI7DX9KVpAHKI1HAYBv3KswDO2X67EMmE1/&#10;D6h5dJBv0OaWPPEk7k+HL+ltxY5fo7vVsaAUob+Kxuv+cdvNskhit9G8z655K1iUMV9KPXI45LeT&#10;lGQwFLyY7UPwmhwdnSBxQ8jKP+m5fevaMCM2YVzjGY/zDR+4fN9IxG4b8t/MlrIsYu9K8yabJqaL&#10;x5hDb3cC+ofrVzIeMgp8fGhPQ5ovaaEjoR5ZBfyI7z1Y6aQ/ORPQwlXzidvTEcu63nenuBfwM37N&#10;xEfudTnCQ2lH3j73eZDcSPIvsXy8hP5ref1FKDzFYu3/AHHLdgc6fs+J/lfVf8Mj/wBN4PNauX+t&#10;uD/hcv8AplJ//9Lg3ljzt5t8kxaraaFq91o6azCbS/urSkdw0HKpjWYD1I1bo3pspYbGo2z1ftf2&#10;b03aWM8Q4ZkVxx2n8+7yOz4L7Oe2Ou7EyRlgkJ4wbOKdyxSPfw36Zd0hu+ivy886aNp76doP5Mad&#10;pXk/zrqVq0nmL85PPV9aCeyITlcjTfUUw2ijejKjzv23zyXtD2S13ZUqwQEo9cp3I/zeY+0P0X2F&#10;/wAErsn2gH+F5DiyWANPuBI9KnsMl9xMK/mu0EaXJ5n1GL8ofLtz/wA5Cfm3yN55g/OfzXCToOlO&#10;Kl7uC2vW9Pih3FzfvTaqR9M0GGuL90PFn1kfpD3uo4hAfmCMGLkMcfrl5Ej/AHMPiXvWvJ5ij0by&#10;Ho3mLziv5heZ5dNfV9X80W9w91b3l5rdw00f1aRlSsSQCFE4qq0HwgLTPOfb7Pky6vFp74pRh85T&#10;N/dwuX2DHHGGXLGHhxMqAqqjAVv53xEsU/OCzp5vvbG0cSx+Xre20OOI/FHINPhSCUe371Xb5nsc&#10;9V0ukGl0+PCP4IiPyG/2vM4s5ykzP8ZMvmdvseT6XqEulTsjxvNpsrcZbd6/uz1I2oRTqCPmN6gW&#10;DJw+5yJ4vEHm+kfI2naJomkXn5uazax6jp+gzLH5U0+QCmo6yQfQEgAoVg+3IR1p9GY3anaOPs/T&#10;S1Et62iO+XT9vlbhQwZNTmGmjsTvI/zYdfn0eAeevOMmkaX5j87a3I2oX5Ml3NyPx3d7cNRIwPF5&#10;GAoO2eJYseXtHVVI3KciZH7ZH4B9BhCOHGIxFRiKA9zH/wAv/Llz5c8ux/pU+t5k12aTVvM9x1Z7&#10;26+Jk+UYogHth7T1cdRmPB/dwHDAf0Y/r5soxob8y+3/AC79U/L3QdE8larpgvE88wyXX5iSbFre&#10;G9i9K3iA68oVPM+G5757F2H2LDS9nDT5RZyAmf8AnDl/mjb3vnGv1UtZqZZ8ZrwzWPz4TufiXw7+&#10;cfkfW/Ifmy48z6NGbrX/ACYrQavZoKLrOit8dBTq6pSSM/R2GebHT/lc2Ts7UH0mXpl/Nl/DL3SF&#10;W9zpdVHVYY54dRy+8fAvT/y2/MVNJl07zVobpq3l/W7ZRf6e9PSvLOX7UTqagMprSo+Fh88xOzO0&#10;M/Y2rJrcGpx/nD8bxLDtHQQ12LgOx5xPWJ7/ANbI/wAybfQvK1paeZrDUVfyj5kYvoV7KSZVkZj6&#10;ttItHYzRs7cqq3w8pG5VkW49q7Oie04xnpAZifLy7+LuI63/AG8Fr+1sHZeOUtdOOLg53/F3cAG8&#10;r6CPkNtuHz5d/mBcuZIdB0dBCjOsGoXzMgYBk9OVYg3IE8S1GYkH06kujNJ3Gh9iiQDnn8I/rP6v&#10;i+N9uf8ABrx4yYaHDf8ASnv/ALCND5y79gDQF3X5m/mdfapq2sN5lsbG71yO4h1FLexiaNorpPTm&#10;QLIj7MO9a13rXfMnTf8AA47GwaqWrjjPiyuzxS/i57XW/ueG1P8AwZe3suIYfEqEaoCEBy5dCXlP&#10;n/Q9T/Mq80zUPNmuHUbnRNNh0jRoowbaG2s4CzLHFFGOC8mdmc8asxLMSc2Go9jNBl5xI90j+1s0&#10;P/Bq7d0tgSiQTZuEDZ86ET9r0XyN5+8yflf5a1HTfKvl+xTzAmnDTvKfmmOQl9I9Rv8ASLmK3ZSH&#10;uHUkLISODEtQnOQyf8CvBh1E9Vp8kjkPLjqQie8UAeWw2NPZ6D/g9yz8OLtHADju5eHcDLuBEjIV&#10;fMWLfOFx5a1yWWWeeGWe4ndpZ7iUu0kjuSzO7NUlmJqSdyc1c/YDtK+cD8T/AMS+jYv+Dt7OyiLG&#10;aPlwx/RN9G2/5i2uqflBoH5f+cdDv9V1/wAsG60fTr6NVaGfy9cL6kVtM7MHD20rOI6KRwIFRxzC&#10;7R/4GXaGtOHIMmOGTGav1G48xyHMH7C66X/Bu7D0+XJLFDLKE6NVGNT5E/UdpCr8w+WYfy+8122n&#10;6jollr+p2vl7VZUk1HR4mmS3ufSP7priASLHI6joWU0OdLj9gtQI1LMN+gia+91Ob/g96DiuOkJI&#10;6nJG/sifvfTf5S+ZfIv5VWEzXfkHU9Zn02E3em6YzxehqepL/dtqdweLLCn2isaGoHHYEk85l/4F&#10;mqlqfzGbLHMI/TCjAX3GzIV9/VzMH/Bz7O1QGKWOeDiNGYIycI7wPSb+58+eefM3mf8AMHzbrXnD&#10;zhdm/wDMWuT+teyFSiIAAscUSDZI40AVFGwAzR9pYNTp8xjqImMvPl8OhHufZvZ/tDs7XaWM9Bkj&#10;kxjbY7g/0hzEj/SAemfk1/zjz50/Ni/ttSt9Jaz8gabdK/mnzXdt6FqlpAfUuo4GbeaX0lYBUBof&#10;tEZTgwymDkltCO5PkNy5HaPaWLS+i7yS2jEc7PK+4X3v0J/L7T389+ftX1AarB5cuLqC8/w9e3BA&#10;SHUbyJ7bSYEDEAsjMvBRueG2cR7MQl2r2xLVS/hufuJ2gPhf+xcfticdBoI4QLuonzA3mfj1974F&#10;i0TUND1HWNH1GBrW/wBKnu7K/tpNyksAdJVJ70MRGegA8JIPS2ZInGMhyNH8fN7P+TvmHyxpWmfm&#10;L5U8/TvB5C/MXy3rOg+YJftCJ5RO1pMsf7UiyRcYx1q2bLsvDLVZPBgLM7H37n3POe1Oux9maU63&#10;KaGGpeZ5DhHnIkbPmjzv+YfmjzzJ5Zu/NE0V/q3ljQLDy5HqSRhPVt9Pj9NHberO27MxJNSe1Bnr&#10;PZnZGPRwFAGdUZdT+zyfln2g9otR21nnKcjHAZGUMV+mF9/fLvP6NnnM+oXC8vjVQfEZs/DdNDBE&#10;pNPqtwuxlBB8AP4ZXLGHMx6WJ6JcdalJoz196b5Vwhv/ACQU21gknf8ADIygGY0aLsPMVzp1zHcW&#10;7spRgxCmh26EEdCOxyqeKMomEgJRkKIIsEdxCRp5RkJwkYzibjIGjEjkQQ+wfKXma2836NFcq4N/&#10;bKouOnxDoJAO1Tsw7H6M+aPbf2WPYOsvFvp8tmH9Hvxn+r/D3x8wX6l/4Hntke39GYZ9tThoZB/O&#10;/m5B5S690vIh7j5Rna78r+ftFJZo4tKh12zRaVS5064jjZl5bVaC4kU16jY5ieyWUjNlxdJR4vjE&#10;jf5EvUdqxAliydeLh+Egf0gF5HqS+r5x/K+TkjR6rZee/KbcGJXje6F9Yt46kVFJgSB0B6bZ3Ijx&#10;Y68pD7LcKUuGZPcccvlOj9jxi6Mmrfk9+bNhyP1ny9b6R510aSvxR3OmX0dlKV8OUGoNX/VGavsy&#10;XpnHyEvkf2u47TA8XFLvJgfdIX98X3DpF0msXvm/SzLE6ecvL89/pcEl1I0rXAhj1iD0oZ1J6oV/&#10;dyU3+x4ZPaunGfBmx98SRv1HqFfLoXQYp+GMU/5kgDt0PoNke/qPi8ZRysiyhqgOhH355PE8nrSH&#10;2v5akT/laf5imp4HUrKUHvVdYtP4tnV9nSrtjVec4/8ATaDzGsj/AK3YP6sv+mcn/9PmkmhwSKDz&#10;FSK9j1+nPeYHZ+MY66UUIfLUO5WUKfoH8cTES5tv8oy6hMboeabjyrceR4/Ml5F5Rurlr258vQ3D&#10;RWstwwC+rLGhCyHYfbBGc92l7L6LXRInGr6x9J+zn8be19n/APgndrdiTjLDlJEduGY8SNdw4t4j&#10;+oYvoDyx+cWnR+bfK+o+dNGfQ9L0P9GQmXT1a6t0g0mCKGBQm8gDeitevU54z25/wItXPtaOuw5Y&#10;zx8cSYS9MgIAUAd4y5DnwvuPs/8A8Hjs/PopabV4pYshEvXH1QJkTZMT6o8zy40c+s6Z5qkur7T9&#10;Tt7ue7lknmWJ+RMjEO9UajqayChoBvxO9MzNZpM+nJGWBj7xt8+T6H2V2zoe0Yg6XNDIAOQPqHvj&#10;9Q+IXaN5KvvOuvaZ5f06NYdU1GYQ/WCPgjjA5SyTDpwRFLV26U2OYHB4hdvLUjBAyluB+NmV/mN5&#10;m0zUbvS/KflYmPyN5HhOn+XkH/HzID/pF9J4tM42J/Zp4nPJvartka/UcGM/use0fM9ZfHp5e96H&#10;sTQS0+M5Mv8Ae5N5eXdH4fe+Y9VP+M/zH07y4P3vl/8AL9I9Z18DdJtTlBFjbt2PpLWUjNdh/wAE&#10;0Usv8ea4R8oD6z8fpdyfVKugfUH5X+XYNc8zjVNVUny75UgbWNckpWog+KKKncyOOnehzP8AZDss&#10;a3WgyFwxeo/70fE/YC6X2h1p0+mqP15PTH48z8ArX99qWu61qut3qzpc6pcNNIjRPwRW2VAGYgBU&#10;AX6M9jIJNvJ4zHHAQHIBPPP+mT+YvIuk+bEBfWfJvp6V5gbiay2Eh/0Sck7t6Z+An39s4r227LGX&#10;DHVRHqh6Zf1TyPwP3uy7C1fg6iWA/Tk9UfKX8Q+I3+D4jpqvkHXdQ0/QoIbny55oDXumacz8f0dq&#10;HICcJH19GUHnQUAYHK/Y/wBlf9FmQeKZQGGhOYH1x/hiDy4+871HeuTqv+CL7e4/ZLRCcQJ5sl8E&#10;SdhXOchz4RsANuKW180WtrdTSi61C5OpXm5EsrHhHypURJ0QbDpn1D2P2Jo+yMAwaWAhAd3U95PM&#10;k953fhv2i9qtd29qZajWZJTke/oO4AbAeQoI30mI+KBW9wVObXZ5zi82/Rh/atyD/qj+uDZeOXQq&#10;bW8HaI091wbMhkl3rPSgA2i/AjBsnil3rT6I/wB1nHZI4u9rlD/KcU1JRZ4O6n7sDIRkh3eLspp8&#10;hkTTYBJjt5pmlvd2eoz6fHfJZTxzXWmszRpcxI4aSFmj4socAqSpB8N981Pa3ZGn7RxHHmjY5jvB&#10;7wfxb2Hsp7W9oez+qGfSz4TyIO8ZDukOo+47h9UeUPzI8xfmQfOnm++gg8teUvKunw+VPy68h6b+&#10;707TDqbH1vTQBRJKtpA4aQivx7cRtnzl7ZZc+gwajFk9JBGOIHKpbkj3wH2v257N59J2jp9LqNOT&#10;Lxgcs5HeVw24Zf1chqv6Nsyn8q2Xnf8ALjWvy60DUptI/Oq/hT8yPyruopOHK78rXLLa2+xFWmYT&#10;FQdqfF+zmB7EaSMNHKXLJlPEP6sNh9vE5vbeecdSMhF4Yeif/JQWT8Bw/c8+/NC70/8AMXy75O/5&#10;yA0S1Sy0/wDNLTZl83aaoAOn+abC3kttStWXqvJo+YruTU986fVx4qyDlIfbRauzpHEZaaRswIrz&#10;gSCC+Ttf1SN3bT1l9O1t5Z2eIclBl9aQHxqFGw+Zz0f2K7KGHT/mZj1ZLryjZ+/n7qfnv/gwe009&#10;drx2fhP7vBXF/SykC/8ASD0/1uJgVzcWChviQHfv/Znc2HyjHjyFid9PES3BRT2B/hkDIO1wQPVL&#10;odI1LU9raD4D/u16qtPbufoGU5JCIskAObDLCMhEXKXdEWfkFfXfIvmry4kD6tpM9ot3ALm2WWKW&#10;J5IGrSWNJVQshp9pajMeGSMx6SD7jbmDNGMhHLGeMnlxjhv4sG9Q9jXr0p/XI8TsTijTYkk2IHKu&#10;NloljiHqX5X+ZLjRNegjdilncNxnXtwbZx93xfMZz3tX2LHtfs3LgI9QHFDynHcfP6T5F2Hs92we&#10;xO08OriajYhk88czRv8Aq/UPMP0G/Ku4in80X+m3SCfT9Q8va/a6oOy240y4mL/7FolOfOvswCNd&#10;Hb6oyB+X7H6i7Z/xewdxKJH+mH63jUWoRQ3/AOXWuTkU8vfmR5Zmu1d42P1bVfrGm3B2dpOPxoPi&#10;FM9GgOXvH22HAyi+IDrCX2VIPGNDaay0787dFuC1bDyH5htLlD05W09un4OgzVaPHwTmP6Jdvrp8&#10;cMUu+cT87fY/5b63Lp/mT8r/AFS0cN5aeVYbiULJFHJ9a06yiYGSQPA5Ic7co38ATm1ELyDzr7R8&#10;vuefzDiwz8uL7CT7/vDBb2b6hdXlm4p9WuJIfesTFT+IzxqeDhkR3Ej5F7DHkEgD3h9peXSy/mt5&#10;8WhAkMMxFOoXVtOlze6GQHbWoF85D/ppjLodVEnszCa5A/8ATOYf/9SF6lY6v5aksrPzTpE+hXl/&#10;apeWMd0jRtNbSFljm4N8Sq/EkcgKjfoc9h7K7a0+vxCeOXMA0dpD3x5j7n5T9pfY3tHsLOcepgaB&#10;IEh6oSr+bMemXu+odQEve4QiqkEHoQds3HEHmhjPVR9Y9e/jXEFlwLDdMP2jhJZDFaAla3Zi5HpS&#10;0I9WMlGoQQRUeIOUZcOPLEiUQQXM02bNp5ieKRjIbgg0QfI8x8Hr/lD889e8o6V5j0u4t4tWfzHY&#10;x6X/AIkqU1CytOVZ0jIosnrKArM3xUH2s889qfYg6vS5BoJDFkkK3vhrqNt43ysWB3Ps/sf/AMFj&#10;PpcuOHakTmxQN2K8QdxN7TEe40f6SF17znpGh+V73zVBMt7bQR8bO1TZprmQ8YoAvUMXIFKVpU58&#10;sZewNXp9b+S1EDjyA730j/OB5GNciNi/XPZXbOk7U0sdVpMgyY5ciO/uI5xkOoO4Q/5d+X7ry35f&#10;LatJ63mTzBPJq3me6PU3VzuY/lEtFH05i9q6qOoy+jbHAcMR/RHX483ZQFDzL6ru1l8mfltpflxp&#10;Dba351kj1rzBwoHjslFLOBiafapzIz1X2Y7O/IaGPFtPL6z3gfwj5faS8Nr8x1mslIbwx+mPnL+I&#10;/oYNZ3sSSUe/WBjQKWpU+59IsfvzfjIO9oliNcvx8Xqvl3zJoWhNqF1rl7ZXug3Wm3UHma1EjKZL&#10;Royz0RkAqCAV3rXL44I6r9yakJ+kjv4tnV6/N+WwyzG4+EDO+7h37+58BW13+kL681qcMpvHZbCJ&#10;/iaK2BPpqSO9KVPfr3z1r2a7B0/YmihpcHKPM9ZSPOR8z9godH479uPafU+0XaM9VmPPYDpGI+mI&#10;8o/aST1TlLhabsPuOb94k4ytuNQtrSMzTypHGO5PU+AFN8hI0nHp5ZDURZWw3up3cE93Y+W9YvrO&#10;1eOO4u4bSRo0aYM0YJptzCEjxpmp13bui0IvUZoYxdeqQjv3bl6Xs/2I7V14vT4J5BV+mMpbe8BB&#10;XGvW9rMtrqEN1pdyyLIttewPC5R91biwrQ9j0zJ03aGDUxE8U4zB3BiRIEe8OBrPZzXaI1mxSgfM&#10;GP8AugGhrFk/2byE1/yx/XMnjDg/lMg/hPyU2v4mIpOjA+DL/XI+IyGA9xU3vYAN5ox/s1/rh4wk&#10;YZdx+RUPrUbjkr8l/mUgj8MPGz8IhDvcpvuceINoxlCm4iIb4ug8MBIbBjL1L8p9cuLiHUvItrGj&#10;RTaiNYsuC0eSedI7Qqx7hQF4+FWz59/4N3Z+SQ0uXHylIwI75EDgPy4g/U3/AAAe2Acep0mU7wiJ&#10;x8o3Ux8+Epr+d2pecPyj/wCcjLTUYIm06/8Ay9j0U+VTX4LmxtrZPjqOqXDtMHHizA5z8sUuzp48&#10;cf8AJxiB50N/mbfdezRi7R0UiTYymXF5En/ejhr3PZddufKOj3v5r+W0uksPyq/5yX8qXH5t/k7d&#10;OP3WnebdNgrq+nIOivMaMVHuozrdNpxrZjFHllojyPX9fzeH7R7Rl2TpZazILno7Ex/Oj/B9uw+D&#10;83tQ1QPPM7MjuzsZKrWpJJJ+8nPZ8WMYoCEdgBQ+D8mS8TU5JZchJlMmRPeZGyxq61GRq8CiU/lW&#10;n8cmS5eLTjqi/LukXOuXLySGttCRUlRvV1Qk7ioBYbZp+2O1Idn4DllueQHeT+LPk9L7Pez+TtrW&#10;x0eE8NjinLnwQHM+88o+ZfXX5R+StB9TX/OXnSUaP+WH5b2g1XzvqbAM0qJPzhsIxsXkujCIgq77&#10;+JGeV5e0M2uyHJmlYHT+Eb8gPh736M0vYmj7DwQ0+hxgZJ7A/wActt5ylz2u+7uD26wTTtW1bWNY&#10;/ODy7Hqf5ufnh5dv7vTfJ01DH5F8l6bZT3Gk2kQ/3VcM0aO3GhL1J+yQ2PqO1MnZuOefGayiEpDy&#10;EQSAfI9Q16rsXB2thGmyDi00ZCJPWeSRAlIHoR0PR+Xn5i+UJPK/mS9swaR+q61A2LKahgO3NSGz&#10;1DsXtGHamiw6zHtHLESruP8AEPhKw+BazT5ey9Xn7PzbzwTMb/nR5wl8Y0fiwhbaStasa/Rm14S4&#10;ks4KcaZ6tvd2s1CBHKpYV7VofwOWRcDVGM4Sj3gv0M8qXEuiflnrHmhHEereb4D5V0Sppxg4Ry6v&#10;cDYmgj9OCo7yt4Z4Di7J/Jdo6uR5RnKMPcTxE/IgP092J2l/KfZmikd7xQlL+tEcAH+mjI/Bglvp&#10;6XF9+XuhXkjxW/mjz9orXcbLHGi6b5eEmr6jMAg2CosdebE+w77SHTzI+Q3Ltc0vqI5iB+cvTH9L&#10;xG21Se90D/nIfzZKBG2qeU7yRl2FJNZ1ywXiPokYZr9NLiOSXkftIdtq4cPgY/6Y/wBjGT1fWvPl&#10;h5R1HTrjQnt5NY0W10iGO4SGQUexs7ZKNcRm2dgGjpwBlU+IztuzvZvNqT4k/RHbp6j91D337nyH&#10;2h/4Imk7PBwYB4+Xe6P7uNk8z6rPlHh8zby7zN+aGveYtT1PUURNNTUrua7aztQyRRmeRnZU3L0B&#10;agq3TN1o/YTsjTSM/BE5Ek3P1c/L6fsfNNf7fdua2IidQcUAK4cXo5f0t5H5pInnzztHfyaknmS+&#10;S9m/vrxZphK+4b4n9Tkd1B69QDnQjsvTA8QxQs/0Y/qeYOu1BjXjZf8AlZL9b//VkcNrYa3beb4/&#10;Jrx/oW4Z4/zU/wCclPPEJldzK3J7XS4JfVeMvSiJGHupaAkxr05rS554yZ6eZiR9WY7H3R/VzfSO&#10;0NJi1MBh1uMZIy+jTgAx98+hrv2jHpZYJD5I0fzbPc6v5Le78q/lf5chW2138y/OEwhhubteRZ44&#10;IIyTLLsI7SD1ZAN2bc07bsv281MdssePFHnkPpl8q4T7gAfN8f8AaP8A4CnZ+b1aXIcOeRsYog5M&#10;dd1yPHEDrMkx7osD0Xy15s8y6drmseW9A1TW9G8uLz1nVrS0leC2StAZHAIUkb8eoG9KZ2nZvtn2&#10;frYmQnwVz4xwgf5x9P2vkHtB/wACztrsaXrxDLE8jjPHf+ZtP/Y15sYkuZkJViag0KnYg+4zqI5h&#10;IAg2C8CcHCaIohDNcy/yt9Bw8TIYwom5PdWHvvjxs/DXW9xbR3enXNzCt5Fpt5HfRWcjMImmiBCM&#10;yg0JXkSKjY5zPtL7NabtvTSxz9E6IjMAcUb/AN6f4o9fI7vY+x3tjrvZnVeLg9WOX14yfTMfokP4&#10;Zcx5iw+zvyasNO8/+YrSeWTj5b0WCTVvNMr/AO6LW0HNon7VkaiDxrtnzLD2K1Wj7VGl1cfTH1mQ&#10;+mcByMT/AEjsRzG4L9c6L200fa3Zf5vRSsy9HCfrhkP8Mh3gbg8iNwmfmfz1qHmzXNR1e7hFhHfT&#10;E28KM7elAvwxJwAcDigFaHrXO/lllM3yasOCGGAiDdfelEd0709OUXDAEojIQQa+Dg4NyyJDC/zD&#10;luF8pao78VZnhgIEa7K8o5fGgFCQO/bbN/7L4hk1+Pi6WfsLw3/BJ1MsHYOfg/i4Y/AyFvDIL3iF&#10;UGgUAAU7DPYhJ+P54bTBdRKivLYbk4TNxzp7b8rXOmeZtS1aOSZbq/0chJdMkX+5R1DJIFOzcq0r&#10;2P0Z4J/wUfa7VY8v5LTyMMY+qQNGUv5ljkAOfefIP1b/AMBv/gdaXDo49qauAyZMm+OMhYjEGuOj&#10;sZSI9P8ANjvzO3ubyn50Xzp+WXmLy9rcjHzZ5S0+1lsL4g1vtNsbqNYxIf8AflsszLXujexzzbXd&#10;pjtHsfLgyb5MQjIH+dEED5gGj5PsuLRHSdo48kP7vISCP5siDy8pV83kH5mfk/51/NzW/wAuL/yt&#10;ZxJZp5ZuLTzN5n1CX6vpunQ6XfTMJbu4YEKBFcLxUVYgbCgJGb7KYs2o0GE4yQYcUTK6oRkSN/dJ&#10;ytdrNPpp5oZwJCRiREgSMjKI2ETfUPz5/N+TT/KXn/VdB8jeepfN2iaXDawt5igja3trm69FWuTb&#10;xvyJiWRiqsT8QHLvnd4O19XgHDj1E5Dvsn772eR1Xsr2TrPVm0OKEj0EQCO6zGt+97j+SXmX8n9X&#10;8oW+gfm75e1u11S8v7lofzT0S85z2kTMqxLPprp6UscRBJK1c1Ptl8va/Vg+HPLIf0hw/dTrv+TY&#10;9lH99h02OQ/mSM6Nd0hLa/kmf5r/AJO+Yvysv9PuLq6g8y+TPMcS3Xk3z9prFtP1K3cclo1T6coH&#10;2o2NR1BI3zWa3tztbAbOokYnkRVH7Hddl+yHs1qokDQ44zjtKJB4on4ncebGNB8teY9R0jzD5k0m&#10;wnm0TypDFP5g1MmkESzypBHGXNA0js4ogqaVNKA51PsT7S63Vak4M8jkgQakecSOljnfzfNf+C5/&#10;wPuyNF2eNZo8Yw5IyAMBdTiTV8JJ4TE1uNiNjvSg00r9z9Oeq2X5mEAFMCWvscSSy2e//wDOLVpp&#10;p/OO01LzDcix8ueXdKudV16/IJWCCB4gjmgNKSum9Ns4D2+wQzYdPx8o5hP/AEkZH76fXP8AgRSy&#10;DXZ/DFmWGUa7zKUP2vSPzR8ja/q3kPzJ5N82TvrH5rf84tXYsp9Zn+K41/yBqjmTSdU5GpcwfYkI&#10;+yVeu5zzntbTyyYeL+LHz84nr+PN+mOxNZDFqBw7Y842H83IOcfj+p4e3nPR9U/Iub8udftDca75&#10;P802+vflnf78raO8imi1OEN/KSVbiepav7Obz/gezGfU8EtzjBkPj6f0vC/8G0nR9mHJA0NQY4pD&#10;v4fWD8o1/a+eJtHm3Ig38aqPxrns/C/LcNXHvSK60iUVJVAO9ZafqrkTFzsWrH4D3L8qfKd7rUmj&#10;6Lo1gbvV9avTY2UaV+M1t3AJ7KGNWPYb55R7bamWXW49PH+GN/GRH6AH6J/4EOjx6fszUa/Jsck6&#10;v+hjB/30jt1ID6rvJ/KOn2CPclNV/JP8i9VaS4C04efvzKWrrAnaWx0piandeY7hM0E8kNNj4j9M&#10;f9lP9Q/HJ7mGPNq81R2y5R/yqw/8VL8c3mP5TX/mLzv+Yf5nfmN5gkl1HUF8tancavqRB9KGXUZI&#10;LOCIE7KvGQpGv8q+xzkO0dRPJpdTll/qZ/2REQP1PV59Pj00dPghsOMUPKIMifss+95l/wA5H6JZ&#10;trflRIreNLi68t2F7eGoBeWWa7AY17+mEHyAz2D/AIF8K7BwA/0j8yS/Ln/BYz+H7S5ZDrCIPwAH&#10;6Hz1F5ZkP2IV26UPL/iOejCA7nzeXaQ6lXHl69X7MR278D2yXAw/lCHf9r6q8uavc6v5S8sadqQj&#10;ksvLkM9ppSLGP3fq3Mk8jbCpkZ5DVh2A8M8b9q5cHaMxW1RPzA+1+nP+BdHj7Awys3cx8BM18KSX&#10;WWWDX/O1zDT0Py68oQ+W7BlqAPMHnZzJeMDU/HFpkckZPWqjp0zn9Vl8HCT5V8Zf8de/0mLxssR/&#10;Olxf5uPl85vCrrU/0FoHmDy9DaxXCeZZLA3rOKsE0+VriNB2CmUqzeJUDxzsfYjsLxMX5vOLEj6A&#10;e4H6j8eXuvufJf8Agre2Uo6r+TNHPhMAfFmOdyH93E9Kj9Z8+Hob57LPeOxeTkT4kbD5Z6byfEIw&#10;gBQUTPcDoR/wOFmMcGvrNzSu3zphT4UH/9aceZNK1G5n0W8/Nby3cXBtUp+Wv/OOvl2Ke1ggjmb9&#10;3LqHoBmt1l6sKtdTn7RjWhzl8mLNwieXHIgfTjiDQ/rEDb7y+iY9fpI5DhwZ8YmT68k5x4ye6MSb&#10;ke7bgj0tT81aKLGbT9U/P2WTUNS0yEJ5L/5x78rj6pBp0Um8cd61uGi0+I7ckTlcydXIO+TyaXOY&#10;jJnhKX82EImgPMjYD7WmHbOhhOWHTZ8UDdTyZJx4ifISIlKXvqI6PRPLB/Me4TWtW87XNl5I0bS/&#10;K8yeSfyb0u3eyhsrfULq2tvrUlmgIiJSQgPcsZ5akgcanNP7Qy1Meys+TJHgiYcMY1Q9UgPxe7la&#10;TLozrIYcMxkyCdzlxCUvSCa533chwjbqoeYvIeieZvI+myy+X1vNYv8AX54k1S3TjdiG3toj6QlA&#10;OzPMNiDvln/At7R1ul0WSWKUiPEqjcogCI6HYc+lPNe3vs/2T2pqIx1kYCXBtKxCdkn+LYyruPEP&#10;J8z/AJpflDqX5e6sNMtNTGsz29rFNrNpFGRJYTyrza1cgkSNGpHJl6E0psc9m7O/4IWgy6saLPIY&#10;8239TiP8PF0l5H3Xez4B7Qf8CvW6LTy1uk/facXt/lREfxGI+qPnHfqYgbvEWmlBoWJ8c7/m+YCM&#10;Ss9Ynqp+4YCPJPAy/wAp+dtc8qHUoNL1G6tNO1+BLTX7O3kaIXVukglCMy7ijCoPzG4JB1fa3ZcN&#10;fhMJbHoeoP6u8PQezXtDn7D1cc+P1R/jieUo/wDFD+E9D5W+jbK0mvLG21KwfVb+0u41ltJ45mKs&#10;vT/dikbHr4dM8jy6PJimYSErBov1Fpu2dPqMUcsMkOGQBG4HPvF7HvCZxLqK8gPr6Oiho1lS2cV/&#10;1mtiflTK/AmOUZfL9jb/ACjgPPJj/wBMP+KYr+Y1/q83kjVYLuJpITNbSPMybqFlUA1WMKBWg3pX&#10;Og9mIzjro8QPKXTyeJ/4I2fFk7FyxhIE3A0COXEPO3zVDODTdh7b56kCX5nnBFNKTE4Dtup/VhJ2&#10;ahHdPtW0LUotP8u/mN5PhEvmDy/ZiLWNMQU/SenpVZoWoN3UKSv9QufKHtPMY+2dZpNTtCeUyif5&#10;hlUon3G/xu/dfsDqI5vZ/RTgeWKMT74XE/aH0p+Rutab5lvDfaRN9ZsPMvl7WoIq7MH+oyS+m47M&#10;kkQBHiM5fBp8mLNmwTG5xZB7/SZD/c7PR6yQEYSv6ckD/sgP0oH89Ne8zr+S/lTy9pWq3Vt5evvN&#10;Oop5h0q3rwumFpaTWwm4AsyqRIeJPEncioGbr2Olmy9mSx4xKVZTYAJ5xiRdfFxO082l0uv8XPOE&#10;CcY4TOQjyJuuIjfl5vy41wNLrWpnsLl0J6fYPHvTwzrsQMIAEUQGJkMsuOJBB3BG4I7wX3F+V/5A&#10;Dzf+V3lzWfJ/nKw1rzpdWM2oX35bTW81nfMglkJWxnkJhu34ANwUqx6LU5rMwx6jLKGLIDkHOBFH&#10;b+aTtJlj7TGmIhljUL+sEEb/AM4DeLK/y/8AzW/MD8vdHuvKlm1prXlSef1bjyb5l00alp8dwp+J&#10;0guFBiblUkKRv1FcODN2hhjwjFKUe4wJH3NGrzdj6jJxy1OKOQbcUcsIy9x9X3pb+aX5sec/P9pp&#10;Wja3dWem6JZymWy8raNZJpumxsBQym3ioHfsGYkjtTO69hcWr1WslnzwMIYo7DhMQZS25HnUb91v&#10;kP8AwXe1Oz9H2VHTaTLHLkzzHFITGSQhj9VEgmrmY7bXReT84gaMflsc9d435h4ZFxeKlQtR/n7Y&#10;8aiJe9flLpM6+SPPmvJGxXzHf2/lqEUNXtrW0uL+7AI7GUWwOebe3mac+DHAGXO6BPQ93mH6A/4D&#10;ODDpvF1OecYXQiZERsggmuIi9i+rfNPma4g8seTvz+fTpNT1L8lnbyZ+d2lkepJrfkHWY4vrM7x9&#10;X+pvIsy1GxWTsc5fHKUocU4kV6TYIsEDf8eb6zjngnllgw5IS4/XHhkDwZATQ2Jq6+0Ph387fJEf&#10;5c+fL7yzp9wNQ0CSFNV8r6tGea3elX4E1lMrjY1j2J8Qc6b/AIH/AGTLSZNTlI2JEYnvj9X6QPg+&#10;W/8ABr9oo6/HotMD6oiU5jumTwD/AHMiPIvF5jsT8eel2XwmASaZS7BfiAY03XIG3MgaD78/L3yz&#10;qPlXyX5a8v8Alq4/Q/5p/m5olxdDzCenk/yQRH+lfMM4I+CacJ6VsDuzUK9GzyLtOMsvaGWf8RkQ&#10;PKIofM0/T/sxkxabsLTCdDFjgJyugJ5Z3MRvlwx4vUenV4559v5/OOqaB5O8h+XL+x/L/wAowpoP&#10;5ZeWY7eUuYiwQ3Muw5XF3J+8kY71O/TOP7QxavUZPThmIR2HpI+J26vonY/avZOnhctZglmybyIy&#10;wJJ/mipWRHkAH0bokmjeQvK/5gfkpocUOoaz5UtdF1D83PNMPxI3mDUbrlb6VFINitpbwPy/yj48&#10;swvafHHR9kTxfxEw4j5k3XwAatDmnr+0MepO0DxiA/oAVxHzkS+dfzptpr38w4rGVmuI9G8t6Dbx&#10;Ro6t6YbToJmBCnY85WqDvntP/A+xHH2Jp4npH7935R/4MOqEfaDPIEb19geZpYSWtVFseO+/H+lM&#10;7UTp8pOcZN7d6wj5coKbbEn+pOEZaXgvq9D8hp9S8tQ63qNrcDQdKivtV1u5aJzAbSyLzSjkVZPi&#10;WPgKb8iKsvw8vHfajFkn2nM8J4fTZo1VD4eX6n7G/wCBnqsGP2ewYxkj4hMwI8Q4uIzNem78/duA&#10;d6gs0GvQ/l15f1DV7C6Oqeeb2/8AzD83XpgkMP1nW5PS06JpePECO1iDqK7etmiPZ2fX6nDgEZcM&#10;5XKVGhfPfyiPtew1ntHoux9HqtSckPEww4YQMhxExG3pu/VOQvbkLYKbaMxryhjkanxM25z3rCIY&#10;YCEBQiKA8hyfiXUazLqM0suSRMpkknvJNk/EoF7e0Oz2kYHyH9Ms8UJGSfSRUWstPO31eKv0f1w+&#10;JFmM2UdShvqWmcuP1VKnpsKeODxYXTaMuYiwTQf/1/d/mS9uPL2gQ63+Wyi7i1O0jj8xfmFzZ9Vt&#10;55EHO3aPiWsuda8xUvXZ86/TxE58Gbodofwnz/pe7p3PhPamSWm04z9ngHjiBPPzyxJH01V4r/nb&#10;mXSTy6bS18laLpnmfyio1W61RlXWPzCuFeefS7yXeS3jtHDG2kWtRM4Z5OsZXNlHJ48zjybAcoDY&#10;SHffUeQ2HV4/LoY9l4IanSATlM+vPIGUsUzziIEEwkOmSVylzgQyLVfL1h5Z8o+ZpdOS51465LpT&#10;yfmRcT+rHq7TSTTypbRhm9NY3hHMSEy8vt8RQZ5R/wAFzWzl2PGBIjeWI4P5tWd+++lemuT71/wD&#10;exMOl7XzZIA5Lw3+YJsZTI7iAs8Ij/EJHxL+qtgyfS9VsPJf5WaL5xuwkurQ3mpx+U9PcAiXUJmj&#10;QXDr3S3SLmffiO+cZ7L9ujsX2alOP95lySER3nl8hVn5dX0z2h9nI9te0OKWTeGCAJ953/s+fR8o&#10;T3VxeXE93czSXFzdSPLcXEhLPJI5LM7HuSSSc84nOU5GUjZJsk9Seb6D+VxxAFVX3DkHzB5hVNf8&#10;w+b59A0sJo3laSG11HUUPwy3r1M4RKUomwYjvv3z6T/4Gnthkx48PZ+uyE5MgJxE8+EcoSPfzML6&#10;enufnH/grewEMMJdq6KAiP8ALQHIWf72I6b7TA2/i/nMQBtyft0p/n457Ycj4CeJEK0A6N9/+3kP&#10;FYESfWH/ADjd53Z5rzyFeXDSRuHvvLwJrxdRW4gG42YfvB8m8c0XamH/ACg9xdv2bO/3ch5j9P63&#10;1lLFQ7xFj1UkqP1vmnEj3u0lhiP4fu/W8/8AzM0efW/IPmzTIYZPVksJJoI/WBDSW7CdRwDbk+n4&#10;ZkabJw5Ym+rRmheOQArbvH3W/NT63wFQQRnWjI8/4VouHUgSKgEd6HJCYap6d7J+WOpiW1vtML/F&#10;ayevbCu/CTZgPkwH3583/wDBo7G8LVYtdEbZBwS/rR3j84kj/Nfpb/gH9t+Jpc3Z8z6sZ44j+jPa&#10;Ve6QB/zmSflbp8/5c/nv5SOn27S+R/zH1g2F7ZRj4dN1W8hkhWRQOkU/Oh8D8hnDdi5hr544zP73&#10;GCL/AJ8DEgj3xt9q7Sj+4keoo/IgvprQ/JU3njym2mm8TStM0bzJa6j5l1yY0hsNNWxuPrFw+4qR&#10;6YCj9piBnSf8B7tXH2fg1k8hoRET975L/wAHP2Xze0B0GDEOeSXEf5sK3P6AOpfiXrt1bXOt63d2&#10;rMbOe/u5rVpN3MTTOyM2w3KkVzc58pzZJTP8RJ+Zt9L7P0sNJp8eCH044RiPdECI+59R6foH54/8&#10;47af5E89+b7O5k/LTzStrJp97Z3sd7HYtPGtxAvKFmazuUQhxG3HkAQKsNtT2z7PnLDxBHgyc4yG&#10;2/MX+tGm1uk1cpwxGJnAkSG3MbEH9Pc+3fNlpa/ml5Xb80/LJjn16xhil/MGytKcLqGUD0dbgRf2&#10;ZKhbgAfC/wAfRjnf/wDA+9r5doYjpNSazY9vf+PsO3c/Lv8AwZP+ByNJM9q6KH7uX95ED6T1l/xX&#10;+m/nF8Z6hcJq+o3t1LLJ6MDfV7Pif2U6nfxO+erRG275Bp8Z0+KMQBZ3PxQf1eP9md6e4r+rCC3e&#10;Ie5Qmj9GKST1SQikj4T17ZK2cJcRAp9w6Don+Fvy5/LfQqcLmbSjrerJ3+s6u13IOXv6KxD5ZxfZ&#10;WpOqGTUdJzlw/wBSJEY/MDi+L3HthpY6M6fR9cWKJl/XyCc5fKxH4PUfIHmzRfK1/qd15x9F/JGr&#10;6c+m+dYbmhhk0+6hMMnMEEkA02G7fZG5yztDSnU4+Aby6L7Idq/yXrRmJqBoSPl0P+aQD37U/M/U&#10;ZRNOLezvtR1LRdIT9G+VX1Rud1DpFqzJYQORsPSh4rQeGdD2Xoxo9NDCN+Ec3We0/bX8sdpZtWRQ&#10;nLYdwAAH2DfztKXiY1rGfn0zPt0kZjvUYrOeaeGOC2e6mmkWOC0hBeaZ2ICRxqKksxoAPHK8uQY4&#10;mR5AW5WCEs844ofVIgD3k0+6dfn1TyZod35Z1K4jufzK83Q2Ev5s6nbNyjsobCFYtM8tWjjpb6fE&#10;AJANmlLMaknOO7B7NJJ1WUeqZJHx/G3zeq/4LHtjDhh2JopfucERGZHUxrb4kXL4R6FG6Nqmq/lf&#10;5Qs/O2naa/mD82fzFu28tf8AOP8A5Nb43udRm/dzam8Z6Q2wNeR+Hx2Ncr9o+0/DHgw3PX39B7hz&#10;Lk/8Bz2I/NTPaWpFY4/ST0jylMecvph/nHuZ5rHkPS/yg/Jyx/Lq01BfMXm288wfpj80fOPLnJq3&#10;mO4guDd1c/EUt2IjSvz2YnPGf+CDhODs7DE88mS/fQO/xJfpv2Q7Yh2l2rqI4/owQER3C5Vw++PD&#10;v5muj5h/PuG10f8AOnzlCumPpxMVhHKnKUeq9taQ25mAepAcRA7fD3Ge9ez2EaXs7DEfzR9z8if8&#10;EHXZO0e19RKQrgyGA25xjyO/fzt5OdRHVFb2qQ36xm48Z4j8v3oZ9SJNGjBHeqD+GROcto03n9rO&#10;/Ll55o/MXyJH+SmieXNSstAu79D+ZP5mSME03T9CW6+ty20e3xXM5TgiFqmtFSjMw432k8XPmjp4&#10;RNTAJPlyP3Pv3/A4h2f2bpMnbWpyjiw8UY49rMiAQR1N2QO7fzegfnXrLnyjFZwxJa2N5qdvDBaR&#10;klYbSBD6FuKdVjSNFHyzoez8McRqPKMXyPVdoZtdmyZ8u88kpSJ952Hw5fB80ubVz+woPUlW/rmV&#10;45dSBMKLWli+7TRkdzwf+uA5T3sxlyDofmE+8p+VNP17XhCV9TTtPiFxf0BX1CxokfWoBO59gc4v&#10;279qJ9idn8WE/vsp4Yf0a3lOvIcvMh9L/wCBp7M/y/rj+ZvwcQ4pDv6RjY/nHn5AvoH8wNE0mLXP&#10;yIdNKsksp9C1a2ms1t4xEzPpWqQcmULQtWEGp3qK9c8Pj2tqomWo8WfinTxPFxHi4hKUbvvfqjF2&#10;VpDoZ6YYoeF4lcPCOEx9MtxT/9D6J2UIEtpd6Bd/4Z8xfVYob/yxeuDZXPKNeUAM1RTt6U/0NXOm&#10;keYkOKN7Ecx5/tD5Hix7xlhPhZeEA45fRLYXH1f7ifzS8aSDqVz/AIZjh8qeb3DRar5JvjWw1BG+&#10;1DEswpR+ohkND/utumWeJ6Rx+qHSQ5jz2+8fFxTox4h/LViz8pYpfRMfzQJd/wDMl/mlgnmm3sLH&#10;yJdx2Vjd6FcXfmi3TVvLVwztFaXNvZzF/q5ko/BxIDRxyWlKsKHPKv8Agw5ZHRaeJIIMzR7xwnm+&#10;t/8AAP0uPHn1coRljNASgbIhK9+G96PdIWKqyKLzHz5dTSWPkbTnc+jZaLJLHFU0Vrm+uWZqeLBV&#10;qfYZ5DmmRpNNDoMZP+mnL9QfbtPjHjZpdTMfZGLwf8wPMsnlTyzeX1mnr61eOlh5esxu0t9cnhCo&#10;HfifiPsMs7L0g1WcRltAeqR7ojn+puykAV1VfKPlS18reWbDy8eNzIImfWJ23+s3U/xXMj+PJiR8&#10;qZPVdpZMuq/MQJiYkGFfw8P017vvcLU6eOTGcUgJCYqQPIxOxB942fPX5leUNS8maxbfWIJrXTtc&#10;txqGhzybCe2Z3RXU9/iRlPuK98+wfZPt6Xa/ZeHVZI8M5D1D+kNiR5S+oeRfi/2r7Aj2J2pm0cDx&#10;Qibgf6EtwD5x+k+55wLxx/uyudD4oefOEdzJ/KPmu68t+YtH1qyl4XWn3Uc0JDUqyGvE+zCqn2OV&#10;5DHJExPVgYHGRMX6Tfw6v1mstY07XdJ03V7GITWmq2sV1blSzHjItaEchQqdj75zRhKEiD0dvLJC&#10;cQQLsfjqg5JokHFrMup2ZfiofEUB75MAnq4hnGP8P3vy+/NfQV8mecNY0zh6Vk07S6adwPQl/eRU&#10;69FPH5g5u457gJfi3ExY7kYjp9zy79Nwx03qP5g1P1DANWA5X5KRZx+X/nKKx8yWZL0jl+CRS3VG&#10;2cfQPi+jNB7U9nQ7c7NzaQj1mPFDynHePz5e4l3Xs3r59g9pYdZfojLhn545bS+XP3gPufyI0Unn&#10;vyYJESVP05YHiwqKi4Qqd/AgEZ8p9jXDW4uh4x+p+u9dk49PIjf0lEfmT5zPkb8ifzRv6Sytcaho&#10;VrDaRNwWaWaS7RBIR+wpo5+Q75f7I6WWqwanEDXqxk/1QZW5PbWIZM+C+6f3Rfj0kbsnFfjlccUH&#10;ctSg+856cd2rHtu/efQPJdrL5Ph8leaPL91qvkHzVpNlpPmTSZ4nHKIRxxW0qSlf3dxA/F45Aahx&#10;4Vz0rV4Meow+HKrA2+AflfsbtHV9l9onVYuIRnMk2DuJS2vz3+PIvhfT9X86/wDOJHn7UPy71jU7&#10;iTRL61ubr8qfPEcZaC/sLtWVIpEIIKuW4SxkH0paqRxKnPJdZ2BqMXamHLpyY5PEiJf0omQBPcdu&#10;Y68+b9FZ+1dLr+x8+pAEo+FORHdIQJHuLDrBIUsbZfU4sycnFD9ptz+vPpkF+D85kchNKjAV+Fq/&#10;5/PBbEFLdShlmsp0i3kIqo+W+QyG4kBydNMRyAnk+m9X/PnyrfmK4TRr9rqGGzgTS41Tii2aPEqC&#10;UtTjwpvx+jNBouyDpcUcMCOGIofY9H2x2se1NVPVZBRySsju57fIvGPN3nzXPOnpwXcMelaJAUaL&#10;RYGLB3QGkk77cyCTQdB4d822DTRxb8y6jNq7HDFhJSvgPvzKtwwVCSOgOwJ9sFtkZM8/KUTw+fNI&#10;1e3s5bqXy4x1GH00D8LhQVtnoaiqSkOK91zE1gE8ZiTQP4Ll4ddPRSGaAMpD6a5iVbS/zefvp9Xa&#10;L5P0ec6x5o856jd6R5Q8t20us+dNeumAaK1j+OT4+PxyzMeKgbsx2zTa7tMaXEZbbcvx5N3sx7ET&#10;7c10cZEyJG5E89z31zkf0nozn8rtO1vUr+7/AOcnPOWlNofmTzZp6aF/zj35DlAp5Y8oV4i8eNvs&#10;z3kdSGp0Yno1BxWgwy1eY5snL8faeZ8n6Q9qe08XYfZ8Oz9FQIoWOVjYn+rEemPn7kd5vshPbfl3&#10;ph5CTWNYmaUu3Itzmt4eRJ615HfOE/4KE/G1Wjw98j9piHb/APAbweBodXm33rn5CRfI35/+RvMv&#10;l/znrXmTUPOd35s8t63ruopocGohhd6OJbiW5ayDHmjQBnYxFWFNwUXv7N2DgnhjkxyPECRKPlfM&#10;fc+Jf8ELtXTdrHDmxY+DJjBxzH87hPomD1sXfUPBjCzbpMQR06Gv6s3Zi+acYHMOEN32u0PsV/tw&#10;cKmcP5pep/k9qNxZecU0e4lD2XmKJkMYJ4C5gUvE/E9yoZfpyrVQMsVjnH7ncdkanHGfDIWPN6/+&#10;dugvL+X95dQwb6ZeW1y5A6JyMRO3+uMw9BL97RPMF22vnGeL0xqj+x8imK4Cg+mp5UPU03zNMHle&#10;KPepFJu8Ar7NT+ORMfJkDHvfUX/OOWl6DrGneedL1yAW8k1xYtaaxAvK6siIpqON/wB7Ed/Uj8BU&#10;HnwVuS9svZrF21poQl6Zx4uGXcTX2Ha/wR6V/wAD72tl2Dlka4sWShPbfa9x31Z2/Twxl1Pz75E1&#10;mTU/yR0BprJb6GTUI49TM6/U2t+GsVnEn8vpvWlOVfhpy2zwzP2Fq458Wg4f3ssUo+VDLxX7uHf3&#10;P07pu3tKezc2u4x4QkJX05RjXv4tq79n/9H6W38T6pomn6PYNBqV3Zw2zXvmWZuFvp0KooMKz0rI&#10;p8WrvtGDnQQkIzMjtz27/wAf2vmGaBzYIYsdSIEbmeUBQ9PF1Hvvuixe+sbzzRa2vlrQ5pLnTdHf&#10;6xq/nnVG9JbZWFCiSE1hgXqsZq7Heg6ZkQyRxEzlzPKI6/rPnydVqMGTWRGnwkmMN5ZZ7cPkD/BA&#10;dI7yJ7uTHfzQ1bT77yZ5R0yy1W+8wro+sXVpceY9RVUmvWjtoiGUAcxGgfinqEtTqc8X/wCC/wAU&#10;YaewI8RkeEchsB8996feP+A3lhkx6iMZyyeHwxOSfOfM+/hHKPFZp4b55U/XfLib0Ty7YcR/rtM/&#10;62zzXVmsWnH+0w/Sf0vqOm+rKf8AbJfofMtmR53/ADOutRFZvLn5Zq1np7f7rm1qcfv5B2PoJ8I8&#10;Dvmzyf4FoBHlkz7nyxjkP847suHjl5B9AeUPLV35w8zaN5ctaq+qXCxzTD/dUC/FNKfDhGCcw+ye&#10;z5doarHp4/xHfyjzkfgHE7R1MdHp8mol/CNvf0HxLIf+cxfK1t5r8qLqWjW3o2/5fqLPSogAAtiv&#10;GJtgD+0FcGvSufXPYWOOmgMMRQIFDuobD5bPxp7U62Ws1Rzmzwkj4Xufidx5Pybe5ZTQpxINCK0+&#10;ebY5t3WDGC2LjapRge1GH9MTkXw33n/zjX+cemNpS+RfMt9HZyRyltBvLhwkYaQ1eCRmYBQzfEhO&#10;1SQe2VarF4o8SPPqP0uNiPgnwpcj9J6e4vsC98vX8tGFnRXHJCrRkHvUENvXNfHPDvbs3Z+Y78P2&#10;j9b87f8AnLWawXVLGztbhLjVbC2WLUPRdX9N2kZljcpUclWpI7VAzYAn8uSOp2aNDilDVcMu7d8S&#10;Ri5d6PG7+A3p+Nc1sYykd3ppGIGxTXTnntNSsbpI2VoZo2AA2pWhG3iDmVhgYZIy7i4moEcmKUSe&#10;YL9SvyeDXWv/AJa3Mm7yalphcnuVnRSfppnzP2rgjpfaXJhhyjqNvjLir7afpn2azT1Xs9hzT5nA&#10;L94jw/otMPzn8sWnmH/nHz867q81B9OtvKjaVrgSNQzXE0NzNb29vU/ZVpbhSx60BHeoxf8Agei5&#10;av3R++T1PbOTgyacc74h9g/U/JLS7a51LUrCwsVJvL66htrKgJJmlkVI9gCftMOgzvskuAE92+zX&#10;EiiX6Mat+Wn/ADm/5Is187v+b/mt7u0kVjHfX999XZzuscsVy8sXFugE0Soem2a6XtDqsIGXNhyw&#10;x/zj+kdHVGfZuW8XBA94FX9m/wBr2/8AL38y/Jn/ADlP+Xfmfyb+ZvlK2svzD8iEXWu6Cieg1rcl&#10;lt113R6nnblJOIuYAShPGtY2HH0HsfX49ccczRlEiQPfW4+f2PmPtd2Vl7BwZsmmJOmzxMZR7uMV&#10;fd1vz8t3xNJY3WnXFzp16jwXunyvb3UDChV0NOnuN89ZhISFh+YMmx3FWqry/nb5YdnHPuVRWlfU&#10;P3YGPwdQn9s/dit+TuFanl+GK270x44rxKLRlnjghie5urhxHa2sY5PJIxoqqBuanIyNCy3Yoyma&#10;D6d/Lv8AKbzVpsdvbWchXX9blj+swxLyIkOyRV6USu5+ZzU5tdi3MtwG7L2Pr9VmjHCeHoB+kvXr&#10;Ly7Z/m952X8snvn1P8iPyGvoNS/OvXk+x5s82qQbbRIiKCS3tW/vF6bGu5U557rs57Q1PDEVAH8D&#10;4cz5v1D7Odl4/ZLscZMsjLPOP1dd+ch7+UO6Pxe463e+Y/MOqTandTRwib0RbWKJ+6t4l2WGMV2V&#10;a7Z0GKOLFHhA5fa+U63JrNZmOWchvVCtojuDEfMgaLz7+VllOQ66RZDVLkDp+7uLi7Y7/wCTAM8Y&#10;9tMoy+0Gnj0xx4vlc/8Aev0J/wAD7TnB7O5Cec5EfOo/peU/mX5j0b8xfyr80WmsWMWjebLOJNXs&#10;7u2Slndy2785fg3MErIX6VRv8jN77C/8EYajVYtNrPTOZ4RL+GRlyB/mm68vdyeN/wCCJ/wO8eHR&#10;ZtVpBQiOIx925I+FvzxWdwA0fqk9zUn+Oe3nbq/NZgORpFJeXQpRmp3DYQS1SwwZl+X1zdSefvJZ&#10;Cip1i0RW8ecqqR9xxn/dzv8AmlyNFARzQEeZkPvfo15o8mza15c1/R+MbfpKwuLdNzXm0Z4duzUz&#10;nsOcQnGXcQ9pn7PnLHICtwX5dxzXfpqhIVoxwdXNN1+EilPbOjmCCXgJ44CRb/0ljQiP6TX9WQoo&#10;9A72V+S/zC8yflvq8uoaT5dfzZY6rGIfMGg2XNb57aCshmspFDFZoRV1qrKabjYMur7ZnkxabxYD&#10;i4DZHfE7H9b3PsJo9F2lrDodTIw8aJEJjYxyc4/OiN+pBHqAfXOv/mf+WN7+Xf5ffmtb+Yzc+RtK&#10;XVo766itXN1bzLxQWM1nyIExa7WMJyEVGX4/T/eZ5N2p2ljHtBotWL4TDID32Inb5n9L7v2Z7E6y&#10;Ps3rOxZGImckCJfwmHHE3XdwxPp2/mcvUf/S+m1tJZt5d0rVNeMflvymsETaZpcR/wBKvn9Mf3QJ&#10;BckfalfYdhm+MTxmMfVLqeg/Hc+aY8mP8tDJmrFhocMf4p7dO/zmWOarrEOq2EF5ql5D5Q8iwSMd&#10;L06AVe7ddiYY2obiX+aV/gXx7ZfDCYmojin18vf3Dy5uv1WshmxieSQw6cH0gc5f1R/HLvmfSPse&#10;ffmZdW135Q8nXGn6Ouj6VJqmoNpgoxe4iENupnklYKZWZqjkABtRRQZ4x/wXomP5YSNn135fTt5P&#10;uP8AwGssMmDUSxw4IEx4f6Q39RP8W/Xl0D5o/P7zNP5Y07ywukp9Z80eYtA0vTfLFn3e8n9VVkP+&#10;TEvxsfb3zitPoRqDpzPbHDDGUz/RBO3x5B9K0+SjlA5+JL9DF/J/lq08neXNN0C2cztaoZL+8P2r&#10;i6l+KeZidyXcn6KDNXr9ZLV55ZZbXyHdEch8A7DHjoU+ufybtIPK3lzVvPd7FW/12RtG8vDbkkCE&#10;NdzgHsSAgI8PfPV/+Bn2EZRnrJD6vTH+qPq+ctv80vj3/BU9pI6WENLE78zXeeXyG/8AnBmWqQ6V&#10;rOmXtrcwtd2ep28lrfQBgPUimUoy17GhPE+P3Z6/HihIEbEPg+SWPJA7Xf2j8cj/AGPxv/M38rdV&#10;8necdU0RyzRB/XspqUE1vJUxTLt+0vUdmqO2dHHH+YHHHrzHcerzctR+U9E+nI98ejA18qahXdyK&#10;+IB/hkhopsD2pjRcHlfUomV47gxSDo6jr8xlkdJOJ2LVPtPFIURYZ7ba9+YcGm/ohPNV6unUoLP1&#10;5lioOg4CSg+7LRp5XZAJ76cU6zFVDiA7r2YZdeVL/UpDJqGperyJO4G1TXauQnpJZPqLdj7Vx4R6&#10;INJ5AtSgLXRf3AB/jlmPs6KJdvTv6U30nyEt1qWmafYq11fXtzFDZ26r9uRmAWtKmg6n2yyemhiH&#10;FLkEQ7Ry6iXBEc9n6K+V/Jt75A/NTyX5OvXSeXSNX0qOG7ir6dxEZI2SaOv7Ljf8M+SNdjzD2kMs&#10;31Tz8XvEpXH7Nvg/Z3ZMcOPsKGPD9EMIj8Yxo/bv8Xlv/OS8ssH/ADj35/4ymOK+82eXbd1DEcyJ&#10;LybiadR8Fae2UewMa/Ny84D7ZF33ap/e4B/Rl90X5seRVm/xj5U+qyNDcx6vZyQTxsVZHjmV1ZWG&#10;4IK1Bz0zs3F4mrxR75D73lva7WS0fYetzRJBhgyEEcweEgV52/Sfyp561/yz5h/TMt1NqtnfkweZ&#10;tMuZWkj1GzlNJ4ZgxPLkpNCd1ahGeoa3s6GrwyxTAMSKfhL2f9ptV2Pro6vHORNjiBN8ceol3+RP&#10;I7vO/wA04/8AoXv/AJyB8mfmxpRa88q3FzFZ+YSPs6joGpw7GSn2jLZSMpP+/I1PUZ4d2MZ9k6/J&#10;opE/u5XH+oT+j7373wnB7Qdk7VKGaFj4jb8eb3v85vyQ1HzFrN3rHkGAavq9rI8M1pCRXVLRAXtp&#10;4zWhk9DhT+YU79fceze0uCAGQ+k7g937H5L7X7BnPPPFiiTOEjGupq6+NUK6viuK9gmqEcFgSrKC&#10;DRlNCKg02OdFCYmLibB6jd4/UaPLp5mGSJjIcwQQR7wdwiwx8DT5f25LdxiGi/etPnjZWmluVaRY&#10;oiZpnNEgiX1HY+AVQTiZUyjglLkGd6D+Wvn/AMxuDbaHJpVmOBkv9SHoKEkNAyo1Gbx2BzHyayEO&#10;t+5zMXZ8pdO7y5/jo+kPy+/LKDyBq357+U9RgttZ/NT8sBpnmTyz5jILQal5T1GBSZ7SJjRSj8w7&#10;CpqAteteRw9uT1uqOGY4YXVdd+V/Han1nt/2Ix9j9hjXaSXiZRHikSPT6frER3cJ4gSSTXQbPQtY&#10;82+dtG8u+V/JflCG3H59/nislv5KgVCq+XdAoRe6/eHf01SMMUJ+ipBGa3tzUxhPwcJs8vj1Pw+9&#10;3n/Az7Gy5tN/KPaERGNcQFV6f4Rv1nzPdGu9mmlyeWfyn8t6H+VPkGJrry35VKi61aenr6tqs08q&#10;X2pTsCebTOoK1Oy0A2pmd2Z2N4WIE8z+oH597o/a/wBt567XSEBcIkAd18UomvLYV8+qa+X/ADFf&#10;+ZNYstPRYbCy+rNeazqsrhYbKxtir3VzIzUAWOOp3PhmZqtNDTYpZJnl9p6Ok7J1mr7U1WPT4ofX&#10;Vn+bGxxH5HbvNBiPnnzPpuvef/NHmXQ3L6Fpnk0tocrLxLW82mRwwPxPQsbsH6c+dO28xzds6md/&#10;3eKQ+cOH75v1n2ZpRpeysOKueQfZK/ug+WvMOsPbeXNdcmifUJ0p4+qhjA+ktTNN7L9nnUdraXHH&#10;n4sD/pSJH7A1+1urjh7H1eSfIYp/MgxH2kPki3nkToHIB2ooPT5HPr8ncvw7kgD3Jul9dfDQuKdi&#10;rZZEuJLBDyesfkyv6T/MrQFlMUj6PHc619UdlR5lsIjMVjB+0w4l6Deik9sr1OSMcZiTRn6R7y7H&#10;snQZZzOXFDiGIccvKMevzIfeJ/Ma2QNIbNhwINAVFfkSM1X8ly73dn2iA34PtD84fPIWw85+aILW&#10;Ex2jajNcWkJAbjHcN6qCooNg2bsRIjG+dPL5hHLIzAoFhrX0+49Ij24/25HdAwx70ZpuvajpOo6d&#10;q+nTTWeoaTcx3ljdxMY5I5YmDKystCCKYQAdiNjsWzHE45CUDRHIjmD0PwL7z/Tvllfy9i84WXlL&#10;RrRl1y41zWLcW8clhdX9xZ20sd/9TYGGOYParIeK8TKok48uVfLO2exMUO3ezogemU8tjz8Mn9D7&#10;V2J7fdpar2X7SySlWowDDAT6mM8sYWf6QE5P/9P6DaxD/wArKuLbVYIV07zvpyxpP5R1FidNvRCR&#10;8Fm78QlaUMLEV6A51WIjTDhu4H+IfUPf+t8Z1eOXbJGUDh1EavHL+7nXSBPL+oa97D9e0y68w+Zo&#10;PMlvohvPNOjSI2q/lfrSsY2S36RaepKc4QBUQVDr2EgzLw5Bjx8BlUTymPP+d5/0uXudD2jo56zV&#10;DUxx8WbGRxafJyPD0xDa4f7X9Q6CYSTz1d2+peUNH1iG81S4kv8AzDqbXdnq3xXFlMba0BtQ4Cq8&#10;cYQcCqrRdiqkHPEP+DJjMfyoobcQ25Hlv7+9+if+AXnjmwauYlMmcwSMn1QNVwXsDEfw0Bttwgh4&#10;F+YPlqe7/Mnyv5n1FvWs9F8i6TZ+Wbcj4Y57kzvdzj348UB+fhnD9oaoY+ztNghznjjKZ8gZcMf0&#10;vrWhjeTNL/bJfcEXoWi33mTWtM0HTU532r3KWtv4KXO7n2UVY+wzT6DRz1meGDH9UyB+34Ddy9bq&#10;4aXDLLPlEWfx5vqLzBbxxX1hoWlE/wCH/LtommaVGdufpE+rcKw6tJJUt3rsw6Z9X9k6HHodJDDj&#10;FCIA/t+/4vxj7Udp5u1O0Z5pm4kkD57kH37fAAhZpwktpJLe7hZ45AV2qBv8+h708dxmbOiLDq9P&#10;cCYyFj8fiviHnf5oflbY/mPosVG+o6/pav8AojV3UkoK1aKagqYyx+IUqp+ICtQ+TpNXLTz8jzH4&#10;/H6KtZoo6rHR5jke78dfn/W8D6l5bvtD1a40DzFbvo+s2hAktpacJAfsvFIKq6sNwQd863TZsWeN&#10;xNvD9oaXUaGXrgaO4PeO8d48xsrp5Yib7c7LX3zJ8IOnl2lIcgjY/KdkftTyH5ZLwg0S7VydwR0f&#10;lLSxQkzyewFf4ZIYotMu1s3kEEdL0yS+h0fR9Nu9c1q5PG10y1q7lv8AKpsoHevTKs+XFhFkux0O&#10;LW6wjh2Hu+59WflN+T0nkpm8z+Z1iXzPOnp2lunGSOwjf7SxEjeQg0Z67CoHcnktf2h+YPDH6fv/&#10;AGPonZvZg0ceKZ9Xw+zz830MNGHm3U/J2uWqldZ8gahbvdzSbGfSQxlBqdyYHFd9+LHbPL/a7sIZ&#10;M2HWwoSxG5f1Rv8AYd/m+2ewXtFxYMuhne49Px2/Hwfnp/zlhqk1t+UGnae5PHXfOlrMBXYiw067&#10;Ztv9a5XPMP8AgfC8Gc98ofdIvtnaxAzQrpGX2mP6nxF+VkJn8/eWRSvp3TTGn/FUTt/DPV/Z7Hx9&#10;o4vIk/IF80/4KOo8D2W1x74CP+mnGP6X3EGc/s1z13hfg7Zlv5jaG35r/kFf2CxfWPMn5eqLeJSK&#10;vJYySGewYePpTCSA+AkQZ41/wRuzfyerwdpRHpvgn7pdfgX67/4AXtSNVo59m5D68O8fOB/4k7e6&#10;nmE//OVTar/zjv5Y/Kryda6qPzo8x2sHk/zFqwThFHpVsBbo0E1eRmubdI4XoBwUSEncYNT2yMej&#10;4ZGhEbnyfUdN7IYsfa+TWkCpbgf0qHT4fF6p+X35J/lr5G/Lyx1bz3YPf2M8zQWNpZ0S/wBZvo1H&#10;1iRJm/uLaEkLyA9gOVc0/sNpO1u1tRLVY9RPBgBoRidpD3EEe81ZN7gB5j/gs+03YnZOmjHWaeGf&#10;PL6QR6h/nCpAd+9DuJNPiP8ANTzFLof5heZbPy3Y/oXy79ZR9H0aaRrpra3kiRlQzvR5KEnds7vt&#10;H2g7Q7P1M8HGJiNUZRF7gHpTzvsn7Fdg+0vY+n7Q8GWKWTi4hCZIBjIx/iB7vJnP/OMnmTy3rH51&#10;+VtG/NLTLbXfJetpc2OoWknKEQSSxn0rkNGytWJhXc0pXbpkez/aDX67KcRmATEkUANxv7+VuR7S&#10;+xfYfs9oxq44TKMckBMzkZVCcuAyrYbSlEnblb9Ify18swaF5M89flfe2FhD+Y3/ADjr5neDUtWh&#10;tI473XfLGsc20rUpJUUNKfTmo7HpwNcu7K7QyzynHmkZE7bn4g/Gq97q/b72d00NFj1mjxxxxBBI&#10;jGufonHb+aZcW/S1Cz1GaUiRtx6NmWNetA5J/wCFzp5Qr7XxHBqTLfyh+n9TX5leZ38h6d+Uv/OS&#10;ljpMmvS/lrE35d/mj5Zsl/fal5a1pCunCjAqWjvEAWvUvnG9s4zpdT4wujf2/qNP0J/wPNZDtjsk&#10;6CZFxAq+Q4RQv+tEEH3J35c0PzN5Js/Mvnrz/wCnP+fn5wWguPN0aVC+WNAX0msfLtpUEKBG377j&#10;1OxrSpyOxtCckvHy9+348vtLqP8Aghe08dNhHZuj+kRPF39N/wDPB+EfekZjvDK4jh5lZyVoDU8b&#10;sH37PnW8Yr8dz4bw5DLYdf8Af/qLKdW8tSeY9S0/8gLeVrL/ABHZ2uv/APORWtRsEfTPKpkJsNBW&#10;QbpPq0g/eKN1i5bbjOO7U1UtbmGGG8Rz/Hny9z9BexXY0fZ/s86/UCs2TaIPTu/0t2f6W3Rh3mmW&#10;3k1H85720ijt7L1Y9L0+CIcUjibU4lijRR0VYrWgHgM8Bz5vEz6/N3nh+eQfog+58JjptLA86s/C&#10;Bv7ZPkn809QXT/L0doD+81GcBl7+nDRj/wAMVztv+BH2YdT2pLUEbYIH/TT9I/2PE+X/APBh7V/L&#10;9kw0oPq1Ex/pMfqP+y4Hzos6DpzX7j/AZ9IeC/MZgfJEx3D1HF2HjVcfCa5Yx3PYdN0C68teTPKH&#10;5y2rTR+Y9D/MHRLTQoN/TvLO7aWC7t2WlG9T7PX7IcUoc432uycEcXCd4yv4n9X6X1z/AID+CGXU&#10;avDOFwy4iCT3A7jlW99/Tk+t73ydBpWt6vY29+xtrK/uYLdCDskcrKo79hm9GtM4AkbkB8Nn7Ox0&#10;+oyQjkuMZyA9wL5n/PPRP0Xrmlatbp6kWq2hhncr8Pq25oPpKkZmaOfiRIPQuw8AYwBbwl5GNaxI&#10;PcA/1zMOJMYjvUasoqTv4KGyPhM9i+lNL13Tr3/nG7zVpkWrQv5g0jUtOe60dSxuI7F5pYFuHFOK&#10;o5l4LvUlTtQVzj+2ICXbWgHWM5n4Sw5R94e67A0UsXs/2pn/AIMnhR/z4ZccvukH/9T6v3mli442&#10;3mW3aK+WNBFrsagyMKChlC0Ey+Dj4vc5uI5K3hy7vxyeHyafi9Ocer+d1+P84efP3oXVNNhure3s&#10;/NaNf2qgDSfNNmSbiEL9mko/vFU/st8Q7ZLHkMTcNj1HRp1OnjkiI6j1D+GY+ofHr7juHjP536dd&#10;WXlfyxJdXUGoi41W7aDWYftXifV4VEkx2JkXhxJb4vEnrnkn/BXkJQ01bUZ7d2w5eT65/wACnDLF&#10;+Y4iJXwniH8XMXLvl0N799vDfPcYkXyZMtf3nlayX/kXNcJ/xrnnPaE/3em/4TH/AHUg+j6KNTzf&#10;8MP3RepfkT5Xe3s9e88TIUl4No3lybiGKSyj/SrhQevBCF+k56L/AMDXsnjnPWzGw9Mf98fuj83z&#10;3/gldrHFpxpMZqUtz5d36T8A9Pfy3JIoikblx+w1AagCgKse4AoCeo2bpt7UNQA+AS7LJFH8fj7R&#10;sWo9DuDxt7orJJ0inKU9RewJpswPT7jicw5hEez5/TLc99c/2rYdGvoJipk2HwrJxNTQUHLtyA2+&#10;Wx2pROaJDGGgyQlz/H6/0bcn5/8A/ObWnfo6fyZqMEht72G4ubYhCRWOWGOU0B7ckrQ+Ocp2rrs2&#10;k1Pi4JmJPd7uo5F9y9j+xtJ2p2PHTa3DHJAGVAjl6jvE/VHn0L5d/Lj/AJWD518xWHlby3cFppqP&#10;c3LlxFbQAgNLJxPSpAAAqxIAzZaD257RJEDGE/gR9xr7Hn+2f+Ab7OSEsvFkxD3xkP8AZC698n6E&#10;Q/8AOK+sxWsEl3+bNzZ3EgBkt20yOXjUVpUS1J+inzzssXtJmI9UBfkf2PiGv/4HfZcMshimTC9i&#10;Y0T8BL5JtF/zjLoEQrr/AJx8wa5ESKoPSsImFdx6cau1D03auM+380+QA+1ox+xeg0+4iffy/QT9&#10;r1XQPJPlfyhbSWXlXy7b6SsgCy3aIRPLQUAeZwz0rvuST4LmuyaieU3OVu6hp4YRw44V8Px+s+SN&#10;ubdE9FRSZhuVG6V7At3367nwrgiWnJGqHP7m9PafTG1W9kuHR7fSNUcooogBs5R8Qr3JHXf6c0nt&#10;Rnji7K1MzyGOX3PRexOCc+2tNEk2Z8uldX5Uf85a6i50D8tNGJPxX2uX+52ICWNuu3zD5457DYuD&#10;Qzl/On90R+t+n+2N9Tt0iPtJed/84m3Nhp/50aNqepaDZ+ZbbTNN1KYaVqClrZpGgMUbyKA1eBkq&#10;BTrnpns9hll1gAkY1EmxzfM/+CZ2hi0XYU5ZMccolOEeGe8SbsWN7rht+s1pH+Xn5o18vav5U0ny&#10;P5jvfg8t+Y9GiaGD6x+xDdQ0Csrnav6jTO7Ms+j9cZGcRzjLfbvBfnCGPsv2gH5fNgx6bNL+7yYw&#10;Yx4ukZx5EHl+p5zomgy+SPMV/a6pF6sYWfSfMukcGT1reQ8ZUDdAVIDxt2YKcPa2nxdraOeDJG4Z&#10;B/YXV+zP5j2W7WjqYS9eORjONH1D+KP6R8EosvyK/K7TvMNx5n03XdIso7p3eW+i064XWWSTeRRB&#10;w9FZG6FhIFPWtNs8Rl/wOu1cmTwJagHAD32a93ePfXl0fqXJ/wAFvsY6bxTx+J/M4SN2R+abe18y&#10;Xtqy2/1PSdItU0/QNL3YW1pFXipP7TuSXdv2mJz2rsnTY+zNNDT4RUYin5k9qtRk9otdPV6k7naI&#10;3qMe79b86P8AnKvymvl7zroGowx8LbzLoaXCNSgMlpczWr/gq5xXtTLi1vF3xD9G/wDAcxRxez4x&#10;DlDLP7aP63kP5U3MVn+ZnkWWeht5dXgtpwenC6PoGv8AyMzA7Fz+DrMUv6X37fpem9vOzo6/sPV4&#10;SLvFI/6Wpj/cv2f1jW08p+Yfyp/P6aWlho5j/Kv8/a1pP5e1d/T0vUp/H6pcleTHoGPbN52th8DU&#10;DLHYH8fYfveF9hO0B2t2TLRZfVOA+dCv9nD7QWZ6z5Gi8tapq2kGMgWEscVnI3WS35S+i9e9Vp0z&#10;ocesOWIl3/f1fJ9V2BDRZZ4q+kgDzjvwn5Mz8malH5QtdVSSyj1CG9gZUtJ0WSH61bkTWszo4IPp&#10;PuO46jfMTWYxqKvof7Xe9hao9lCZh/FEj/OH0k+Qs/NjGqCfUdRvL+6rcXF0bh7mR9yzO6Mf9rL8&#10;chGIA5CnVanGc2WU5bk8V/EhQvtW0b8tfK+ufmn5g09tRtvLLpF5Z0KEVn1jzBdPGum6fCo3ZpJi&#10;CaVoN+gOYHaWu8LGQOZ/H28nqPZD2bGu1YnIVCBu/MUbPlHmfOkN5G8uat5IttM0XzPex6p+Y3nT&#10;XU85/njrqkES6o/GdbCNv98WMSLEijYBdupzE0eMaXTTzT5iMj9m/wCoO69qO1P5S7SwaPD/AHcZ&#10;xFeQIIHx+qXweGyymXyb5mu2qZdX8x2CsxPURw3k7V+mRc+b8GW9Blmec8sPsE5fpD9B6uP7/FEf&#10;wwl98R+h8QfmjqL6l5nurKtYNKC2yL25KOUh/wCCYj6M+nP+BR2RHSdiQy16s5Mz7vpiP9KL+Jfl&#10;D/grdry1nbk8d+nABjA8/qmf9Ma+AebJGkZq4ag7j/az0rhfODInkjozDJRI0rIxCoxPcmmRlsGk&#10;iV7vuDUtNjvfzS/Jf8p7eIS6D+Uek/8AKxvPEAqyme1QQ6RbvWm8s7B6UFRNXfrnl3aWT87ro4+g&#10;Nn8e5969lsX8g+zup7QmKnkHBD3Db7ZWfxb0KWDU5WklkkZppWLySHqWY1Zj8znUcUXwKWHObJO7&#10;xH88rG6Xyrp95dMJPql+ojr29RDXp/q5n9nzHiEDua/CzRI4zs+UTcgHdE26ghqZuuEs/D81GW5R&#10;gR6MQ26gGv448LOOMjqXs3kSSxP5P/nqP0TG1/8AVfL8w1hVrIsEerRJ9WZjuFZpeYp3G/amk12k&#10;Etbp8vWMpfLgn+t6Xs3tLLDs/V6Pfw5RjLy4xkx8/fHl7n//1fsRK1utpYSakWt7GKFP0dpMbAuU&#10;YA1Yt9kHux3PYZsRdmufe8vIx4Yme0QNo/j7/khdRa1VIJ9Yb0LZV5aZ5fh/d8h/Mw3Kqe7H4jko&#10;X/D8S1ZjGgcmw6RG39g8+ZeG/nnPf3nk7Q7y9iSG2XWSdLtkAREhNs4oidQpK7E/azy7/gqwA0uC&#10;ufGbP+aX0v8A4GGbJPNn4tgYjhHlfQd3n1eA+YrO51T/AJV5ptlH697qekRWllEO8jahdoq/ec80&#10;np8mpjpMeMXKWPhHv8SYfRYZ4YJ6iUjQjKz/AKSL7O0uw0jy5o+l+WrWaN7TQIBayS9A84+KeQn/&#10;AC5CTXtn0j2T2bHs/S48EOUIj495+Jsvz12z2qO0NZPLI3cqru7h9wQdxrvly3rFLqVrsdmDK1D/&#10;ALGuZhzwHOQa4dj6qY9OGRHur71E635buF21K0Jr8YJoa/zLWm+I1MP5wRk7D1YG+GXyv7kBq3m3&#10;ypo1lc32q61ZxW1sheaUyKAVUVqSSFFPEkUwT1WOAviDPB2BrM8xEYiL6kUPx9r8aP8AnJb83LT8&#10;0vOpfRpvV8uaIJI9PmFeM0shHqSpWhKhVVFPcAt3zjO0dV+Yy2OT7h2F2YOztLHEOYH4+Z3fZP8A&#10;ziP5JtfKHkW281zW8ba55oRbx7iT7Ucbg/V0XcH4Izy/1nJzouwdCODxC+b/APBH9oZYSNJA8xcv&#10;6t8v8438A+oXvJrmYlbtmdjVWFdz1P7YPbqPpIzqREAcnxaWaWSW0vx80BObuOQXL6gaPUQhSC7U&#10;2IjVTQD5beJOTFcqcafGDxGfPl3/AAr8eZUlTUbhEje4IiWpkTkSTXfiTvt4gD+uEmI6MYxzTAF7&#10;K0n1tYm+qOgEYo0jVJFOtB2/z3wDhvdnLxAPRWyQ6kt7aeW/N2oXcocDS2gjrseVzcQwjb/VZs43&#10;/gi6mOLsPOB/Fwx+cg9v/wAC3RZcnb2KczYiJH7H5Gf85X37P5q8maZUUsPLxnI/yru/uSf+FiXO&#10;E9ksXB2bA/zjI/bX6H6C7Vnepl5UPsv9Kdf84XeVNc81fmT5gOiWH1+bSvLsstxVkVI1muYIwWaQ&#10;qoqRQb56D7O5seHPOeQ8I4a+ZD5V/wAFLRanW9mYsGmhxyOUEjyjGX6SH6L3Wia5o141lqVg+mX1&#10;uVZopAEdT1DDb6QRmV7Q4ddqyBo55SD/ADZQxYx/WnUskj5RFPl3syNH2cT/AChixQlE/wAcJ5sp&#10;/qwuOKI7pEm/NNdZia8t7LWLjVo73VL8umpWpaWS4jMVFWSZ3qDzHSh6Z49272fl7OvFqtSZZeYh&#10;GU5kX0nKUgIj/Ns91Pvvs/rsXa4jqdLpgMZsSnOMMdmPWMYxlKZP9YRHfaTwQlVSTiGbqCTnpPsX&#10;7L6DFgw66MpZMkog2T6Yy5SAiK5Gx6rfIPb32v7Sy6nP2fKMMeKMyKA9U4j6SZG+Yo+mnrll5c0H&#10;yvplprPnz6xdX2op6uk+UrRvTlaM9JLiTqinw/WagdrLLPLIxxchzkf0PK4dBp9Fijm1tmUt4447&#10;Gu+R6D8eT8+f+c/ZNP1WH8mNf0vQovL9mbbXdO+oQuZQDHcwShizAEluRJziPaDihrBCUuL0A/aQ&#10;+6f8DLUY9R2ZOWPGMcfEI4Qb6De+8vzusbx9Mv8AT9SjNJNNuoLqNh4wSK4/4jmsxT4JiXcQXutV&#10;hGbFLGeUomPzFP3k8tN5d822OteSvNMQl8mfmppMmia74JHfJWC4XfZoZGVlPbrnpHaOmGown5vy&#10;r7JdsS7J7QiTsL4T7wdvt2PkSm35b65rGu/lq+hecJfU/M38itSfyD+Zkj19S6+ob6VqVO6XVqQ/&#10;LuxOabsnOSDjlzH4+3Yvont32dGEo6vGPRMX+z/NPEPiGYTTrLG0XOgiE7f8K3t7bZtwKeBlMSFd&#10;1/cu02yl1fU7fTrMerd3c3pwx9atIgqTtsABU4Jy4I2eQZafEc+UQjuSfvDzay1TTvzB/MCbz8rr&#10;eflJ+QN1caB+VSuB6PmLzuV9PU9d49JIrAAwwNuOXJl6ZosEDrc/EfpH4+zkPN9P7T1GP2b7LGGJ&#10;/e5AL79+Q/zvql5CmX2/EaN5r81396vO207UBZPIR6l1ezQMCEqatwEnJqdNsHtbqvy/ZeorY+HL&#10;7qeT9g+zpa3tTFmluIzBJ75c3zrLVfJGnIWCre6/eyiv7Qt7W2jH3GQ585yHB2dAfzssv9jGI/S/&#10;Suc3q/dCP2yl+p8Heao5/wDE/mKpq36Rua7VH941Pwz7J9jDH+RdJw8vBh/uQ/EftkSO2tZx8/Gn&#10;/uikYt5mO6qx27f0pnSl5nxIhUWCdWBKioIYU67HtXIEWxOSPQvuz/nHQNr1h+Z/5ieYNWsbvz3+&#10;ZfmMNqljbSAy2OkaXGI7G3MbEsiuzkgH9mNN655xi7Ly6TUZZZN+I+k/0ej7T297Taftbs3SafTH&#10;hjCA4490xsfeL3B83uF5DbQxvLNdQxRJu8sroiqPdmoBmxjZ6PB5MIHUfY+Kfzx8+ad5nuLTyt5e&#10;mjv7DSZzPqOpxMDDLNx4rHG2wYICakbEnbYVzf8AZullD1y2Jef12eANDo+eWsJKn4BT/W/tzcbu&#10;EM472vqLbVT8cG6+P5vb/JGkXK/k9+dOpxwyi3lh0iylKEhGRdVs3YOCKMA5j3BqDTajVGvzzH5n&#10;EDz3+4/tc3TCZw5pxuhEX3Vxx5/Hh5Gwa2o2/wD/1vrhM8ehRJcX6DVPMDorlXDPBbNQfFIxrzce&#10;HQZtYxM+WweLyZI6YXkqWTz5R9/eUpvlisW/SetxnUdbu1WeGwmqUjVvsy3A71/ZQbeO22Thcto8&#10;g4+aUMf7zL6py3APL3y/RH5vMPzX0+/Hk28vtUcHUX1mwnlglYfWER4LhEMifsAg/Cppt2pnmn/B&#10;UiJdmYyOUcg+0F9H/wCBfxx1+bjPqnC/PYirHQdyp+WHleO6h8r+ebpPUj8vaVd2GlKQKfXZb24q&#10;/wDzziYn6Rms/wCB/wBk/mIYNXP6ccJxH9Yzl90T9rvPbbtQ6UZdPD6skon4cI+8/c+Qf+cnP+ci&#10;dS0jUp/Jvki5FnPHvf360f0FYVUKD8LSuPiqwPEEUHI7dn2r2rIy8OBb/Zf2Yw6XEMs4+s8/1DyH&#10;2l+feq+Y9e1QtPqWuahfzP8AE0k91K5qfm230Zz/AIkpHckvcRxxiNgB8GJyapqsbgx6peoR0K3E&#10;op8qNl8Zy7ywMR3BC3eo6jfAJfahd3qLQqlxPJKB8g7HCZE8ygRA5BRY/BTxFMgyfsF/zjr5gs/N&#10;35R+WFtZU+saVbJYX1vX4kmtlELCn+xDfIjO+7C1MZYa6h+f/wDgndkZBrI5wLjIV7iCT9oP2F7C&#10;bCT1GENZFFDNIW4ingzHqN+g2zf+IHyo6WVkC/NUjt/qJY+svNjV4+QJrvQMSaingd/YDAZ8TKOA&#10;4vf+P1/sRiXMHGU+vEnDZiSSSx7A5EhvgRv+38dR9iESaGOUn14+ZFF9RgeI8Qp2FMJa4AA3+O+0&#10;i88ubTyJrc5l5pqd/YWqHqW4GWZiTU1/ux06Z5l/wVM9dlwx/wA7JH7AS+uf8CHRn+U8uU8hjP2l&#10;+MP/ADkte/W/zZ1G3B+HSdK0qy6dCLRJ2/4aY5rPZ+HB2dgH9C/mSf0vquulxaiZ/pH7Nv0JJ+Un&#10;5gX3kG58xXOl+Xn8xX+pWcSPAGkEcNvbu0s0sgiVmoPh3Pwr1Jyntrsg9pRhAyMYxJJoXfd8m/Sy&#10;ESSTT9Wfyj/Mq6/Nn8rbS7vdNura50VXvdMub6UerBpyN6V0is1GngEhRomAoPiHY5f7Ma/tTTzn&#10;2VinGUj9GSRvw4dTXMyj/DHvO+wDwPt97P8AZkoR7R1MZGOL6oQG+Q9I30iecjzoGtyy2OQT+npl&#10;lcCWO+mjJZqKrS1KJVj0A5HvTfNR7XaPBpc2PQaa55L4skybnPJPYcR8hvQ2HF3uV7Ca7Va7Bl7Q&#10;1XoxEcOLGBwwx48d3wjzO1nc8Pc9L8r6LoHlj615j863tqq6DfzWljoZmQyXl9ARQcT/ALrUkGvQ&#10;/r9B9jZTj2edJD6seTJEnuHFf228D7baPBDtQdpageiePHKMOZlPhqthyFMQ1rXYPMWq3mrajqcc&#10;95euXZVYkKo2VEABoqjYZ2+OPhxERyHufLtZllq80suTiMpeUvgBtyD5J/5zS0+O4/KbyBqcJ9Rd&#10;L8x6hCzmuwnhgqN6dyM8/wDaqVdo4f6WOY+RiX3j/gSCuzs8aIrIDuCOcfN+Y7LzR4yex4jxr1Ga&#10;x9P5P27/AC30waj+Vf5VeZFuJZbTzL5W0+5huaL/AH0MQt7mItUfFHLGw+VM9G7P1wyYIkkWAA/L&#10;XtV7Nz0vaeYQjKUJSMgQLriJNbcq+6noGrX0PlD81/y8/M+9evk/877KL8qPzmfkAIdXjVm8vapJ&#10;Q0Bk3gLHoCM0OqH5fUicORP9n6n1DsQntbseWmzg8cAeYokVUvsqXvt6Lf6JJpd/c6fdqFntpWhl&#10;So6lHH4jfN7HMJCwXzLL2bkxTMTE7GuR7iwPz5d69Y2Og/lj5Euvqf5q/nbHJY6Xqy7ny55XgUrr&#10;Gvuf2CImMUBNOUhFDtmq7S1JmRigdzz/AB+N3ufY3saGnjLX6iPpgBQPU9B8ev8ARHmif0P5eRPL&#10;v5f+S/R0fyN5FsP0doYlYLDBZ2ql7q/uZK78uLSyOevXvmz0sYaTD+Pk8T23m1Hb3aNASNmhsa35&#10;y/V5AB51pX1jz75T8+fnWktxp/5dW2nHyZ+Q2hS/u3vtOk1C3bVvMU8Z3LX80CrH/LGtPDPOfbTV&#10;yy9m58p5S4Yj4yH49z7j7Ndm4ey8uDRYx6hcpnzETQ+F2fMsC1tjF5W8lQ1/vG1a5of8u4ji/wCZ&#10;OeS59tFpx3nIf9kB/vXu5x4tTlPcID7Cf0vjz81bR9K8wyX0QZLfVYUuGIAp6g/dyU+kAn559Kf8&#10;CTtgarsbwJG5YJGP+afVD7yP81+Vf+C92J+V7b8YRqOoiJeXGPTMfYJH+s8xXVRtWQrQ9Cv8RnqH&#10;ih8uOl8kZFqgZTSZf8/mMPiAtMtNXRXh1Se1uEu7O8ksryP+7uraRopB/s0oRlcwJ7EMscZQ+mwr&#10;3vmLV9VVV1PWb3VEU1CXdzLMAfEB2IyEccY8gAzmZy5kpc1/IgonpqoPQDr+OW2WsYAedtnUZKCp&#10;RWx4ij8uPNYt7dPII4iJWkYKiqKmp6AChrg4iz8CNPte58viL8q9O/KPR7xLPULmGTWvN1+aBb3X&#10;FRp7Ww5DqkJCwAk09Vmb7IXPDNZ7d4c/tRggJ1p8UpRMr2lKUJQv+qJS58vk/Qmk/wCB7l03spni&#10;IXqc8IzI/iAhKOQQ9/DGveX/1+vaz5ph89Xcnlr83pNR/L38xdMAtYfP8AmignoKRLrWnoV2ZaUu&#10;IRWm5UrnnM+0vHPhaqUsOUbcQsA/14/74P0bpey/yMfH7Nhj1OmkbOKQjKQ7zhySB/5Vz91gsW1S&#10;+82eR1sfIX5uWuoa95MuQZ/LevadeerPbRSbm70TUgTHNEer28hKN0Ijb4sM9Rn0v7nVcRgdxIHf&#10;+tCX8Q8j9jmYtNoe0idX2d4cM42nCcAAa/gzY6uBHScaI/pDZ655ZXzOv5f+a7e883J5/wDJFtNo&#10;/wDgzzPXlPGPVuBLZXCy1uYJIwykwSkqteUZKmuan2mOQ9kzvJ4mMThwy/01g9QR3H4POa2OnGvx&#10;Sjh8DPIT8SHQ7RqcSPROJ3qcd+kgC9G0TVruPyf5csI7j04TNqoSIE0aRnjrULVq0ccTTr882/sJ&#10;mP8AJkI3/HP7x+t57tTSRlqcs6sgQ+4/q3flF+aktxL5883vdV9c6vdcgewEhVR9CgZsMxJzTvvL&#10;sNOAMMK7g834SzyR28ETzzzMEggjUu7sdgqqoJJPgMEQSdmwmhb6i/Lr/nFq91a1TXPzEup9FtHj&#10;M1v5ctSq3kiDqZpSGEf+qAW8Sp2zZ49MALmfg4EtRLIaxjbvPJ6RrH/ONf5Xarpklvo0N95b1VAU&#10;i1IXUtyivUhGlilLB1JFG48TuKHfJcGKW3JkceeG98Xwp8D65pF95e1jVdB1OMRaho91LaXiA1Hq&#10;RMVJU+B6j2zDlExJB6N8JicQR1Zf+Xf5p+aPy2vLiXRJYrnTr+n6U0O7Ba2uKCgJ4kMjAbclPTrU&#10;bZZizHHtzB6NeTCJkHkRyL6s0T/nLPyhPHHHr+garoc9PiltGS9gVv5hVopBTt8JpmQM0D3j7WB8&#10;SPMRl8KP6npejfnZ+UGs+nHB52t7SRiOEF+JbE1r05Sqij6G+nbeQETyn+hmdUeuP7Afx+O96HHM&#10;dRto5tMuYJdPlFIZ7SZZInHXaWMkfdv37HITjOPkHLwZsEz0J8xv8itMCWAYyUmnbduf2Fpt0FK0&#10;rSlQOor+zle0Ov4/H46ORZy7VQ8vx5e/l/WX+YppV8i2UsjvLNq+t3MjSSfaZLK2ijjpsKKDMwAA&#10;AHYDOJ9uMxOHDC+cpS/0oAH3lhpYRGrkAABGERt/SJJ+PpHf735IfnZ9d1X85vzJis7Wa+ms9Wub&#10;cxW6NMyw6ai27uQgJ4osVSegGdtp8YwYYQO3DGI+wB5GeTxJmXeSfmSX3B/z7803Wrfyt+anmDRd&#10;NPrXWo6dpl35gjg9SSO1jhkmltfU4t8EpkVnXoaAt0GXSOcjgxem/qn/ADR3D+kfkOfcEcGCcx4p&#10;B7ok/b8FbyXZSeUf+ctP+chvIepXl1eeX9V8vanZaZyPP09Ou7VX0yOMABVSJLpFWgAFM0/agw9n&#10;SEq9IE4+Z449/nIAku07Nz5J4ceWNccJwn8cc9/svZk/5p6xbeVfJdv5c08CKfVIlsbaJeqW0QHq&#10;t9Iov05xejgcuQ5JdHufZzTT12ulqMm/Dcj5yPL9fweBeeZpbvSPy61Hm8k02gtbzv1Ja1uZI9y3&#10;elM2mnl6sgP877w9L2ZgOPUamIHLJfT+KIL0ryJ+SUN1oOn+dfzM1m98seXNYUy+WfLlgiya1q8S&#10;mhnjWX93bW5IoJZAeX7CnrmZqMmn0eMZNTIji+mMfrl577Rj/SPwdZ2t7WTx5paXRYxkyR2nKX93&#10;jP8ANNbzn/RFV1KJ/OeDyDff847eadO8gaW2mweVvMkdxqUc2qHVLlpZoImDzNRRE3C3I4qoG2R0&#10;2tGc4MgxnHHxZRFkmxKHOyB/N6bPCdoanVZ9RM6nJHJLwh9MRER4Z8qBP87mTb80CSDnUh1Un6Q/&#10;8486Nc+ffyK0f8rtfvA9l5x1jWZvyT12chV0rzhpYE13oMsh6RapZyLNEK/3gk6kLl+XTfmcHAee&#10;5ifMdPivZfbJ7I7QGoj9NCOWPfjlymB3wP43Qv5Owx67P55/IfzRcPpFj+bVk2jWc89UbSvNOnyG&#10;bR7o13Ro7lPTam/xZpOyM/BlOGWwnt7pDl+p9I9uezxqdHDXYalLTni2/ixSHrHmKqXwL7M02303&#10;82PJfkz89PPdyfLsXlDTrrTv+ciQ5VWsNT8netDfIQSrepdliFpvxKkds6LJg8WUcktq+r/Nv73y&#10;zRdrns/Fl0mMcRkbw+fi19kOEHzOzwfzP581by75C178y9Ytjo35o/8AOSVtHD5a0SvF/K35dWX7&#10;vTLKNRvG08fxmm7Fi3VcwO1NZ+Xw0Np5B/pYftej9juwv5S1wlP1YNKbJP8AldQdz7+E7n4Dql3k&#10;38r5btNO/J6e8bRNW8+aTF5n/wCcgvMgcxnyx+X8TCWHS+f+67rV2Ucx1EdBSlcey9D4GP17SkLl&#10;/Rh3e89U+2HtEdfqKwjix4pcOMD/ACufkZecYco+dnq9w8yeaofNVl5tvNM06PQ/Lei2WheW/KOg&#10;xAIllpsMss0cIVdq/uqk/Ids572w1HiaGchsDKEQPKyf0MND2aNB4GInimTknOX86VCPy32+fV51&#10;54CwWXkO0DE8fLYuXB7Pd313KfwpnFa2PDg00f8Aa7/005FzuzPVPPL/AGyv9LGIeV3vkcfmTJp/&#10;lCIINS1e7jtdKuH+zHLOQnx0BPAg/FTtv1Gb72K7b1HZPaMDiHFHIRCcekok8/fHmD7xyLof+CD7&#10;L6bt3sucMp4J4gZ459YTA+2MuUh7jzAfB3mvyfqflXVtS083AurexuZIDdQFZo/gYrUOuxU0qG/U&#10;c+mNPkxaqHi6efHA9R08j3F+Se0eztX2Xn/K6/CcOYC6lYEgeUoHlKJ7wxhfrQ/4/GUf6p/rl3hy&#10;/nFwyIfzWy18K01Kvj8GPhz/AJyBHH/MU2lu6b6iTTqAoH8cBjP+cWQhD+Y0s1z2vZGp4UA/Xg4Z&#10;/wA4qYR/mhWjlu5XWOJ5pZHNFQH4ifYUOSEJ95YGEIizQAfTf5P+Qru0lj8z62jeuo5abA/RW6h6&#10;d6dQfHp0zzf/AIIXtd/JmE6HTz/wjIPWR/k4Hp/Xn/sY78yH1j/gVeww7X1Ee09TD/BcMrxgj++y&#10;D+Kj/k8Z/wBNPbkJB9GAN6TNXfY9e9M+e9rp+ojMcb//0Ol6vdax5esrLQvzP0OHz95FuhJH5R85&#10;aXdo1zbRqasumaooYMqE1a1uF+Hpxj655ZOcsEI49VHxcdemcTZA/oT/AN5L7H6Z0+LDqss82gyH&#10;T5xvkxzHpkf9txdL6ZcZ375KUV1rvkDysup6ZcWf5qfkVrV99TvNE1ZHhEF6y8jC0DEyWV2q7iW3&#10;ZkPWp6ZlY5y02HiiRm00jVHaj3VzjLzjYasuDTdpanw8gOl18I8QlE8Vx7xLlkx3/DkAkO4PQ/JX&#10;k7QP8D+evzA8i3t8/k7WILK1k0XWImjv9Pvra+iZohMqiK7iVJGAlQ1HRgDmB232di/knPnwE8BM&#10;NiN4kSHXlIb83Rdpdq5vzmDRaqMfGgZHjgfROEonfh+rHKxvE+8Gmb6cvqeR9FdPidNY1Oi+AEVn&#10;XuNjWh+g9aZkew8gOzN+mSX3RdXqYGWtnX8yH3y/H4Lyzzf+TPkXzjetrWtaXOdQmUC4vLS4a3km&#10;KbVlC/CzBRQmlTT5Z1mQ4peqQs9/JqhpssTwwkAO6rr3eSa+Ufyz8ieRnS58veXY4791ZDqdyWuL&#10;gbArSRyzKCKg0p+GWY5xj9Ea/He15NNxf3mS66bAfJmt+Z5I1liLLcROQQor0IoQB1+H7/nkpGRH&#10;I37mWKOOJoyFe9475q88eXvIcdxfeZtZisVCl4dGR1kvZzQD0ooAS3xUHxNQDgpr1zHjhMZcU9h9&#10;vy/HIOZl1seDhx+qXf095Plv/piH5q+bvMdx5t8z695muohbza5eyXZt1NRGrGiJXvxUAV75Xknx&#10;yMu9x8UOCIj3Iry35C87ebYZLny15W1HWLSFikt7BEfQVh1UyvxSo8K4Y4Zy3ARPNCH1GkB5j8p+&#10;aPKskcXmTy/f6I0ppC13CyRuf8iTdG+g4zxyh9QpAywmPSbYselOuRTFlPk3z15q8g6lHqflbVpd&#10;OkDA3FnUva3ABrxmhJ4sPfqOxByzHllDkxnjjPn+1+k35afmFpn5qeXP0/bxG11WxdbfXNILcxa3&#10;FK8kJ3aOQboTvSoPQ5ZOEZjjHy7i5On1cofu5c+h7x+vvep63bfX5vyx8vLUi74SzRsCpH16+epI&#10;IFP3Sqflnn/tRE6ntLTacfzYj4zn+oBOnzcENTmPQ/7iA/Tb5D/5xg0hNT1f83fzce2W7vPMnmi+&#10;0/R5nH93a/WWvLpxt+2ZY1PstM6P2k1A4hivbc/oDzejgeG65UP1oPyr+RvnGKb80vOfkLUvNvk/&#10;TNB87ajZ6d5i8s3csVpaGFYZlWa2hYchGZuJJFKfDXKtR2j2jp8ePNigZYuAGRHf15eXlTs9HHQ5&#10;eLDllHxCdoyrl8R9gNvoPyHoPmi71C+88/mHLZar+aHmyKy07XdWsYRGr22nQra2aBF29SVVEkvE&#10;AFyBxHHND232tLtLJExB4QBQ6mXu7+n9qdPgx6X0R+kEnf58+58vefddn8y+ZdQvHkdLe1drSwt2&#10;HEpFCxG4PQs1WPzp2y7DDw41W/V9j7F0n5TSxgDufUT3k/qGwes/lV5E0zz3pvl/UPM0zx+Sfy6u&#10;tQvfOkimjy2rNBLb2MfjJdzN6a+ALHtmVo44xlyZcu2OERKXnWwA85HZ5z2g7Xy9m5cscB/fZxAY&#10;/KXqEpnyhEcXyDBPze87+e/zo/NDTPyj8hukfmzzlPHa6pcwH0bbSdPjSq2ysn9zBbWyl5WHRBT7&#10;THD2LoJ9q6k63UDmfRHoAP8Aex6d53eJ1WXH2ZpuCJNDmf4pSP3ykfveuap+UH5X+QvyL/NDyJ+X&#10;41LWdTia3m8z+dNRmVf0pcx295bqbayXaCON37AncK7GQMq7r2hyQx4ccoX+7zQJJ87ifx+l1+kw&#10;ajxRPMQPExzAiB9P0y3l1J/RY9NE/O78p/y2ufzRu/Mljb3BtZdI0OS+s5f2GvHkSO2ikqNlclgf&#10;vy/X6waURJ6yr4dWA3D63/5w5u7fzL5X/Mj8hPNuoTeX017WrLUPJmt/Zn8u+bbSq2V9FtVX+sRR&#10;oaHenE7Mc2umzAkQJ2lyPdLp89nF1WkMsJ1OMXLF9Q/n4pD1D/Nolnn51aZqWsWth+cQsR5d86WW&#10;rN5Z/OvQ7VQv6J856aFP1uMDcQ36KtxC3Q1B6tmn7b0hjIaiG1mpeUh1+P45ve+wXbUZ4pdnZTxR&#10;jHixk/x4Zc4++HIju9z0C40+7/M3WNL1GXWYdK/IX87I9P8AOv5+6JAGM8vmXyuGt7vTbaNN6arJ&#10;DBJKKbhQSRUcsyXbeljwDNPh4xZFHmNiL5bkfi3idb2Pl0OfJhxx4smKRjjJIrw8m8ZH+oCR8+5h&#10;iavN5084ebfz889+XZr7S9G1e10jyJ+XHplZdX12SkWieX7ZCB8EdEeagoBU9CcxdJjOuzy1WQeg&#10;HYd5/hj8OZe27U1ePsPszF2ZpJjxJxJlMfww/wAplPnI2I/sD1vzbFd/l15fvfIt3qiax+Z3nS/k&#10;8x/85Aebbcmt3rM1pLLHpUbf8sllG6LGg2ooPUtmy12bhHh3ud5Hzo7e7k817M6DxpDVmNQiOHCD&#10;0jxAGf8AWkQft8kr09WTyJ5ilJr9Z13S4vnwtbuQ/wDEs4z2tNaAeeQfZGTus1/nMYPTHM/7KIST&#10;8w3f6/5YgJ/3m8q6Qg/2cJm/5mZzXaP+RHdhx/df6WPZP0ZD35Z/fX6ED5Omm0Ky82+c68J/LemP&#10;b6M9OR/SWq1srYgVWpjRpZeo+x1HXNv7M4eLPLN/qcdv60vSPkLPwbNePzM8Wm5icrl/Ux+uXzPD&#10;Hr9TyaKz0TV0P+J4EbStPtZr7UrxwDIljZxNNctHIOEqkRoeJRjFyoCXOx7zsrWZ9LmEsMzE9e4g&#10;d46/c1+1vYuj7U0U8etwxywH0g7GM5bAxkPpNnflM9wD5R1nS9Ns/KvlLzTq9u1jeeco7nUINJtQ&#10;Q1tY/WZYbR3ZjR2lELt0Hw8Tvy27zTe22PijDUYyCRZMem+3pPf73577U/4C+ohgnqNBqQYxnwCG&#10;Ubk8PFKskeg2G8efVi0K+Xrn+51ZF3I4TMUYf8FTOn0/bGhzi45QPInhP20+Y672X7d0RIyaWZrr&#10;AccfnG0Y/l+LYxs0nIVDqrMKHcGoqMty6/RwFyzQr+sP1tWl7A7b1EhHHos8iegxT/4llmkflPre&#10;q67r3l36ubTU/K1tb3fmS1uSsBskuzGsCTGUgCRzKtEFX6/D8JzC1HbugwAk5LrpHfn9n2u47M9h&#10;+3+0MkcePTmHESLyERHp5mt5UP6r63/Kj8j/AC95PsL7zr5l0dfNF/aqbfyroVxBILO5vmqHuJg4&#10;Vp4bZSHKnhyfihRlqc4D2i9v8mnxSGmjwEj02PUel3yAjzr6rp9U7I/4Euj004DtDL4+S7kBtixx&#10;6Cuc5yO1y9IjZq6T27a4llnmu3aS7ndnuJHFGLHr8IAp8gKDPA82XJmyHJkJMibJPMnvL7tgOPHG&#10;MMYEYRAEQBQAHIDyQ4I9Fh7ZTW7ZxDif/9HpuqSwCHTdf/NGA2OlRx8/y9/JbSCbaa4imNUmuB8T&#10;2sMxozzODcXBPw7UYeYTgKjPVCogejDHbbvPUA9SfVJ+mMEZGU8PZ54pk/vdTP1CJHMR6TnHpAVi&#10;xdd9kbr08Fq2meYfzxKRS6fbr/gL8g9IP1KO1tm3ja8VS31KBupDVuJurZlamoAZNYOQ9GGO1D+l&#10;/NH+yLidn4ZZjLD2Tykf3uqn6jKXXgv+8n3V+7h0Zj5P1Dzr5tj8webfNMtjoXl6/wDKeoWPkXyr&#10;HS0jeC2lguD+i7BakwRejV5jsx/aZthr9cdTqtFqMuaowOIiEeQqJjL0R7hW8nH7X0+h0Ax6XTCU&#10;8sc0JZcn1G5CUf3uT+fLi9MByHQBnOgB5vy5Ro34Paa/dvHUVFHtbau/Tt/nvj7Dji7OmO7Kf9zF&#10;0WoPD2gb644/7qT5z/Ob86bnyBZWel6HFFP5g1aM3C/WBzhtYQeIlZRTmzMKKNhtVulM7DjGKINX&#10;KW+/RozcWbJKANRjsSOZPd7nxHqn5rfmTqs8k13541jlIamOC5e3jWvZY4SigfIZSdRkP8RUabEP&#10;4Qx2Tzv51lR4384a48bijodRuaEHx/eYfGn3n5o8GH80fJiU5eR2mkdpZX3klclmY+JY7nIXbOqT&#10;XyvoknmfzN5f8uRyek2u6hb2Xq90WZ1VmHuFqcsxQ45CPeWGSfBEy7g+2PzR0i6/w/ZJ5HU2En5a&#10;zpe+UtKiLCKWKzVlmgkVTRjcR8qkgksc4fV9t+Pr54shIwG8ddIi6E/fxb252DSDHgjMf3n1E9/l&#10;7q2Z15C8x+WPNmmaHda9EdV8h+aIUOq6fMFmEcUw4s/BwRzgbcjvxIzG7M7Vz9lazwM8icQlwyB3&#10;Ffzhfdz25hdfpRqsJniA8SrieW/cffy8ngv/ADkB/wA4x6h+Xer6jfeTA+t+Xo/38umwkzTwQOOa&#10;TwipaWBkIbuyDrUfFnpWfTgG4b/q7x3h0Oh1fi4xKQq/v6g9xB+b4+2rUGuYjsQ+0v8AnEC1vIbj&#10;zxqzIy6XLHZ2SuwPB7hTLIaEA7ohqfCozL0+0JH3OPmHFkiO6y+2POGpRaT551y+kYLbeQfLd9cF&#10;12CNpGjuQRX/AIvUU984CWQZvaOU+mL/AKdw2/2TEj/WrbnlP+7n/wAS8H/5xdsk0b8ifJkfAtLr&#10;AutRumOxLXVw3E/8Aoy3tuZnrJ+VD5D9bRpTw4hXVIPyX07WZfMvnrz7Hf3ul2GoeafMEenQQTSR&#10;JdRtdSW8jSKpAaPihWhFCflh7R1E8IGOEiDwRBo943Hxt3uDU4ZdnRw8IlKU5SJIB4al6a89r8gm&#10;f5+fm3qv5RaL5c1Dy5AkusXWtW0gmbZYYLc/WHFP5peHBT23OYXYekGfMfVRiLH9YHY+4H5uHLBx&#10;AykLjyPnY3HyU4/Jn5YfnFeH8xvKX5oab5T0HzRK2o635a1Cwu5r7TLqY+pdW8At0aOUCQtwDOhA&#10;oD45vNXk0nik5cvhE7yiRI0evBQqUT/DuPN6vs32l1Ol0kcMtNLNKA4YzjKIjIDaPHxHihICuLaX&#10;eEn/ADo/NDyp+X/l3y/5B/LPTp3v5B6Xl7RmX1dR1S7mkKJqeoxQ1q7uT6UQGw4ovc5rxg/lfNGO&#10;KJhp47E/xT3vf+kT/pQ6TLqc0Z5M+qkJZZdB9OMV9Mb5RAqz/EbLNPyl/K2X8gPLOsXnmK4+vfn9&#10;+ZVrx813QcM3lvS7r/SDYLMA4+uXIX1J3AIiRa0akay94RHSQ8KG0qrb+Edw86+Q37r0eh0su1Mo&#10;1GT+4gSYg/5SQ24iP5gOwG3HI8Ow4zGaaJF9Y0Tz1pfALBJpETrGKqCbS9hBAUsR8C+opqWIIZFL&#10;FJ5ZOd7fgT2dmr+ERl/pZD9v3dJE7vWREcuGV2eMj/TRPl19J6bESNCWOEfKX/OH2ipD/wAraWVa&#10;TWV5Zad7gQvcnr/rAZr/AGgz2MMh1BPzAdHhxg8QPTZHa7oieV/zx85yWRa0i85eXLfWrJYyV/0y&#10;G6jjndSOjAqXqN6nM7s3P4mjBJ3ga/SHd+zwvVnFViQv5f8AST601bVtL8waK35s63C0nlrV7K28&#10;g/8AOUlhEpqtlVf0D5ujUEky6dJIgmfr6ZauyZ1GOcNXiPFyPpl/vZfB5rW6TL2Jr4jDtR8TCf8A&#10;ppiPlLcAe7veIaDZ/mf5G85Xv5JQfVpYoNbN/qDSx87b6uLcB9QS4+0lvJbcJjx+1ROp2PF6rSGz&#10;p8tDgJlZ/hFbyvuI3rrt1fVNaOzO0NCO1Te+OhR3u9oVyMxO478rPTd9Maep03UPKvnQWFvezeV9&#10;QupPJ19exrMkF69uIZ5o4SxCyGFwORWo7HbNFotfrNABmxfRZG+8L7iOhr3HuL5tqNPi1Iljl1Au&#10;tjV7b91vHvMWiamlzNqIuZdWFxM0tzdvV5qyQyRs0gJJJJI3BPXN5pe2Yaj6vTI/bt3/AK3sdBrM&#10;EoiBHBQoD+HYg7fbs9N1vyneeWfyi8tanqCtBP501mbUrO1YUK2UFsUt3I6j1BIW37Uyj2zhLHos&#10;N/xTJ+Ajt97pMWux6rtPJCG4xYxEn+kZeofCq99vNPzLcReaIISQBbaDocSjw/3HW5/jmh7WjWWI&#10;7seP/pnFy+xRenJ78mT/AHckv89u3lzyj5U8otC0V5qbjzR5ld0BjV7pDFplrK3RGW3rKA5Wpl2D&#10;n4c6zs7THSaOECKlP1y+O0Ae707/AOd1crsYR1Gpy6i7Ef3cK5+k3kkO8cXp2v6NzHm8I8+R6hqf&#10;lzSvImiP9W8wfm/r0HliF3ahhsrdornUriStGovKFWMgDcOY4qux3mihYJ7zX6Sf7d/c09v6oCUY&#10;DcRHGfPnGAHvNn07WBuS+fvzy1uy1LXLW20hfS0TTrdLPQbelDHp1lGlnZKR2JhhDH/KJOY+my+P&#10;lnl6E0PcOX2Uz7ewfktNp9J/FGJlPznM3I/O68ngMULzyQwqPinkVEHu5oPxObGUgAT3PKY4HJkE&#10;R1IHzfbXlSDStCe/826zax3Pl/8ALfTm17U7OQfBctaFI7GzNdv9Ju3hiI/lLHtnPdnYvHzgnkPU&#10;f1fE0H132n150PZ5hA1OdY4b8iRRl/mxEpfAPSfyj0rXtG8lwajqyyal56/NfUT5w83XkhiEryah&#10;yOnxMSzSL+6lacjgN5qV2pm/1GWViI5nc+88vs8urwHY+hxiMs0togcMef0x+o8q3Ir6v4eT3vzp&#10;q0+m+a59G05+Ol+TU/Qdlakfu3+rMfrUrL3aa4LyFuu48M849o9fLJrZRB9OP0Ae7mfjKy1aDTjN&#10;p/EmPVl9ZPXf6R7oxoU7VY7W8FtDc2Aa6mRHiJbgxUrVhG/7RU9j881sRGZotOIzx2YnYfH5j9LG&#10;z5djEyBJZHtTX1oqATptUCnQ1O1RidN6hvt9rlDXHh3A4vsf/9LtPnMH8jr2GWytLvzL+aHma2Go&#10;v+aurx+raWy3Chj+hkk5iWZQaNPJ8S/sqO3nesn/ACWQQDPNMX4kuQv+Z3nzL9K9kx/0SRImRi0m&#10;I8H5eBqUuH/VyKMYnmMcdpdSXm9noVj5S0TTPzS822x/MLzD5vlmuPLun3DPc6XDcRsfUm1m5BPr&#10;3AI5C0rWlGlPH4Tj+jT4o6nMPElP6RzjffM9T/Q+bs9RrJarUT7P0p/L48IAmRUchB5Rwx/hh0Oa&#10;vKAvd6v5V0vUo/Odvr/5gaze6/5188+VtXl0ZrP020q3szps7IpugPTkKqnFbe1ASH9pqjhjqccj&#10;jyHPIyyZMMyK+kR4SefI8vpjsOpeY7R1+M6Q6fRwjjwYcsOK78SUuOO/D9QsmzkyeqfQdWeeWriT&#10;/AVwkT8ZYdeAVDSkhns3+DpWp9HanXp1pTC9g5/4Lmj3TB+cf2Ol1u2tie/H90h/xW/9r85v+cin&#10;lb8z9XVzWCOy09bKn2fR+rqRx9uRbOv1f955UK+Tj6S+A3zs377eASbVr08cpDkF9T/lD/zjrN5h&#10;bTtY88Q3EFrqbRjQ/KcBZLy89QgI8xHxRoxIoo+I9fhGZ+LTAUZ8zyj1+LhSzHJfAQIx+qZ5D3d5&#10;e3/mX+TH5Hxa5J5L0vRDpdxYxpZX3mnTJ3Ho6mdpAsbMySxRMQp5bkg0OabU9t6WGt/LcPpFRMwe&#10;U+u3UDkfO2ei0mpzaX8xfOyInrDoT3SPOu6n5/3kGtflp57eFig13yXqysrCvpvJayBlYf5MigH5&#10;HNlvin5gsgY5YeUg/QG11zyz5r8u6T5z8oXUtzFqLTf4ksJKFtNuiwZIXA3UUYip60qDQjOH9p+w&#10;44j+YwgmEyTL+iSb+TsOy9WZ3hzUJRA4f6Q6/F5D5VZPJ/m7XfJDUi0XWRJ5h8nL+yiyN/p1qv8A&#10;xjkPqKP5WzU6yJ1emhqOc41Cf+8l8RsfMOZjAxzOPodx+kPs3QtQ/wAb+RY4lcN5n/LwLGJOs02j&#10;yNSJ1brW2duJ/wAkjO59l9edVpRikf3mHbzMP4T/AJvL3U8/qBDQas8QvFn38hkHMf5w397xPzH+&#10;Wn5Z69fNqfmDylZX1+GJuLyzaSyMz1r++Nu6I5I70LVzoZcJ+oAlmMMT9EpRHdsfv3Zf5T0+xTVv&#10;K/lTTbK28vaCb63ij0uzQRhEZw0rEA86kAsSx5HryPTBzI4tojo2zy49LhnLGCZcJ9R+z8DbySP8&#10;1fOEWjflr/zkF54ubdLu51XQLvSNLEnRbnzDcrArjrUxxeo4H+Tnm/sfP8zr8+okLsHn35JbfIAn&#10;4NfamnrT4sANcA4j7scf0yMR8WQfl9YR+XPy/wDy/wBJ4GNNN0SyNww24mK0R3r/ALIk46qfi58k&#10;u+R+9wojghEeX6Hnfk3zTpPlf8nvLHmG+kZYrywN5BbVHqXFxeyy3IjUHqWMla9hucs1+OeXVTgO&#10;hr3AbOw7F0s9VwY4deZ7h1Lx/wD5zCMc/lLyxq9vAsP6R0zy5q4hBZlEt7pnOWld6eozZs9FpYab&#10;tEwhyOKJ+YBP2250ZEYJwJvgzTj8IyIH2Uze/wD+cPvyxW38sX3lf82PNvk+fzJ5e0jWbi2+opqM&#10;THULKKdjDNbz2chHN+IBRqEqoYnlx63V4NPAevkBe4EulvPaPW6zJCUxCJqRH1GB2Nb7EefMbAnu&#10;vv8Aov5Ufl5+Rktr5we80fy355urW1itfzA/MPVrO0u7O2jhW3Eel6dI4eGiKWeQgzMPhDo0hMd2&#10;l00sGGNARkRZJ23POh0++tuu2B+axZ8hGWRyRBPoxgkE8/VPke4fwg2SJCNSM9K0FPNUGo6t5S80&#10;aL+YLIslzrV35d1iDVr6NTxlldorY+vydgCzpHWq/uwCtskVUtJk3kPV3kGz+u/wP4QN/Dt3TXHH&#10;IHHyERKPDHqBz9NAcgTW/qu8xml5Tto559at44hHJd6JqlokPFF9ILackjAX4VNY4wQuwHpotUEP&#10;PWa7F4ulzQ78cvsF/oH2DlV5faM+GMJXdTgeu/q59/WXPc+qR9XHw+af+ccoP0f5x/PzTacUGv21&#10;xGvtOtxKPwYZyPaGTxdJpZ/0K+VBwxHhzZR/S+9EfnfZiz86flR5gFQHk1XRJ6Dr9ZtWkhX3q8Ro&#10;PHMrsWd4sse6pfo/S5/Y8/D1+L+kDH8fJ6V+VnnW18oeYLCTXbMap5R8zW82i+ddFmTnDdaZfQBJ&#10;kZTseJ4t40BHfOi0Gp8HICdwdj7i7v2k7L/lHTTxx2yQ9UD3Sif0ix8Qej1m20HW/Kdjq3kqSwh8&#10;x23kxI9O8rfmlFcLNcXvkOYxXmjW929T8ds84g3+KQIh+yCcwvafOZxljxUeCIM5f0SR4cPmb+Af&#10;Pezs0yIxmTGM5E+GdgMoBjkkPgPhZ6vO/ODiXTWe1nWG7svQlopZZBHPI1unEg7VZiT8s5zsb0E4&#10;5/Tk2+Mdvtt7LsyfDkoi4yseVxHEfsH2pt5BfWPMNnr2q6nLaWHlvydo36b8y+abyX6vBbW6RSOw&#10;kahBLGIgUHj4Zss3s0dQJS09ChdE7fA/o5e5w+2Z6fQmNk3ORiIgWTy5eQtOtbu9Q1/yd5f1a6mv&#10;YdD1i0/SnlV9RWSL1LeSFAhSOcCRAUK/DQUqNt85vtfTavFjhh1JlGIsw4uXLej3ctunc4XZ2XGM&#10;05YgDK+GVe/a/t96aebbTyX5c8y/4g1Zf8X+Ym07TJNP8rqjR6fatDYWyB9QlI5TFSATDEtN1VmJ&#10;YKe2j2RpxljnynjPDCofwioRFyP8X9UeV3yY9nfnNVg8KH7rHxTuf8crnI1Aco/15HoSNgSOEa7q&#10;V7rWqXur6m815qWoyTTXlwAzSEtxMpCwBn4KGXmIeXFCrPFcQlXy/NllKRkdyfweX21yFEiUaL2O&#10;k0+PDjjjgOGIAAG3w3O1neuOrNiM8UwYvH9RuY5vzB8+apYsG0n8nPLy+Q9Cnj4tGfMGvtKdVkhK&#10;AR1hh+tRgoFHwIwVQQBmayf5bTEda4f86X1fIWHSdlQ/lHtGM5bxMvE/zMVcF3v6pcMtyTubJ5vj&#10;nz5cCfzDqCKxZbXhbIf+Maiv/DE5R2fGsQ890+0mfxtbP+jUfkP1pT5VsjeeZ9CtwKgXKSMPaL94&#10;f+I5drMnDhkfL73C7FwjJrcQ6CQPy3/Q+qfNUML/AJVw2V8zxaFr35k+WtP88XaniItLWG7ljDsf&#10;sqzmRq9KxjwGY/YgiYS85RB927vvbPNOWfEB/DjySj/XuI+wfe968x3+oR+Z9ct5JjaXdrfTQxWM&#10;IDC3WB+EaRp6cMgRFUBaRnYDfvlOfLLxZWd7Pw+4/Y5ugjijpcYgLhwjfv298hZ6+p6R5vaDW57P&#10;zzpzLJpfnblPc8DyFtqsfFdQtXp0ZZT6ig7lHU+Ocf7SaTh1H5iG8Mu/un/HH57+4vP6LiwCWlnt&#10;LFsP6WM/3cvl6T/SiWT36WMtpLFfjlaIqkyIDzjZKDkKbjiDXbtmtmANnX4ZTEgY8z9rFZLXUYru&#10;3sptQRrK55Naa2eqxqpZqOO/EEb5V4k/pv49XOBxEGYjuOcel+73v//T6fcaz5v/AC90VLPzDZ2P&#10;5r/kfrdy4s/3jy21vMxJaK2uSBNp13FUj02oK9Aw+LPN8eXJpsMY5AM2nly7h7jzhIdxfpWWnw9p&#10;agywGWl10Bv0lId8o/Tmxy/nC/eDsk6+XL2x0vWfNX5M6x/ysDyDcor+d/y51SISX9nEu4F/YxsD&#10;Kse/p3VuQ69QV3OXw0vDCU9KfExH6oHmP60fLpKO7i6nXnLlhg7Tj4GoH93ljtCR/oTPK/4sc9j5&#10;si/JPUBeeZLaHyN5oZPLN9b6lJ5n/LLW5onuLRnsLhBd6dLIoS5CsQOcQScLs6MtWMdPGJxZI4Ze&#10;gwncJcx6TvHv94qXeHWe0OI48V6nH+8BjwZYAgS9Y9MwN4e6XFjJ+kg7PQNFjuJ/y98yLbyMs1tr&#10;GmTpx6msN4hoO5zSewHqx6iPnA/ZJ1naWQ49XiPfGY+2Jeb+afyz8t/mvFby6/6tnr9hbssGr2JV&#10;ZpIUNfSZWVkkAJJFfGtRVs9D8OGcermHW5TPTyJidieR+/8AH6mOeVPyZ/LnydNFq1tbXXmPVI3b&#10;6te6qFlW2kUVVo7ZFWPkOtWBI7ZHHjx4947nvPRnIZcp4ZkAdw6/F7bpd5feVPLV758vOcnmHUJp&#10;9K/L+3Y8mjdl43mo8etIQeEZ/mb2zW9q9pS0WnOQAnJO4w6++Xw6eaJ4I6nONLE1jiBLJ3V/DD/O&#10;5y8g8FvorXy7bDzF5x1AaJotswm5zf703TqeXpW8TfHI7natPfOR7G7Ey5ZjLniYYwbPFsZdaA57&#10;97utZr4xiceI8Uzttyj5nps+DPPXmSbzj5u8weaZ4fqza5eSXKW1a+nH9mNCe5VFAJ8c7PJk8SRl&#10;3uBjx+HAR7gh/K3mrzF5O1Iar5b1WbS7wqEm9OjRzJWvCaJgUkX2YHGMzHl+Pes8cZipB7BP+dGm&#10;67Not55u8iW9zqfl+6F5p2r6Jey6dIHI4yBomWaMq67MuwOYg0OjqY8IDjFS4SQD8OQI6Uj98K4c&#10;h25WL+3m9g8mf85O+SfLev2msjy7r9ssayQX1i0lrdW9zazqUmt5QDExV1PbcGh7ZV2f2TpNFnGb&#10;EZgjYgkEEHmC060Z9ViOOfD3giwQRyI57hnum/nB+U/mCcppfmdNEuJGIs7XWVlt2QMdkE7qY9ga&#10;VDb9d60zeXA/RIfHZYZJxH7yJ8yN/sex+WdEe0bVPMokWaHSdJuprS7jcMrS3KC0jZSlVNWnB2ND&#10;SozWds5ZabQ58h2Iga98vT+llPJDPLHjib4pjbyj6j9kXzv/AM5HQXD/AJKaXpVrFLI3mzzjaLdl&#10;EZkS2tzHaQmRgKKHmvWC16ldumct7GYfC0pyV9Uyf83HH/ipFyu0pi81nljjEecskxI17ows+973&#10;5yJ0nyJ5iuEPH9GaJfsjD9lYbZ6U+hcwNJ6tREd8h97rs8SMXuBfGPmbyr5v0ryr+Ttxrt9Ff6Rr&#10;vkTRtV8rtaKUt44JbZEli41I9WOReMhrvsdhsOl7S0w0maX9P1X7zy+D2vsbqtPl0dQiROB4Z3zs&#10;cj/VI3HxT7/nJi3a4/J38uLyjNTyf5cLk/zW881o33cKZETH8oYj/Owj7L/U6ecd9UO7PL7aP6WK&#10;+T/+cmPza1j8urD8uPLulaTZ6l5X0KDy7pnnGzgYa3co7NBYQG5kcpAtvG0jtJGobjH1ALct3r9d&#10;GOIDJQiOZ68Md6+4eduhh2ZEZtpSPFIngv02fqNfr/QFfy1/ziVrfnFbjWNWl8y+eNZnYyanqWnQ&#10;ySp6p3cG5mSaSVqncsQT4ZzP8ua3VEy02Eyj30ZH7Nvhu7uWLRaYCObLGB7rEfsYn5g/Ibzt+Vmu&#10;w+Zvy51zV9A83+XHF1a2c4ax1SFl3BglUJzqP2GUBht8VaZbo/aScMvBqYHHLv3Fe8HcBOfszDqM&#10;ROKQyQPTYgv0i/5x6/MrTv8AnIDypp/n+SztdN/MXy9fR6B+benW6iJJZbtJIbbVYoBTh9a9RkcD&#10;YOZKAkkP2hhHPHjAFnaXxBF/G/v+PHZMk9JGWlnImFGWO/6NEwJ/o0CPcOQAMfNv5WJ+ivzn/ODS&#10;3Xi2oaVoWpge8YltpP8Ahhnle8uzcHfCU4/bb0mY1qZ/0hE/YyX85Z9I0fTfJfmvzDbi60Dyb5z0&#10;LU/MUXEtXTvrS292aDeoimYim/hmz9m5x/NcM94yBBcLVyy44CeI1OP0nuPROfOHkZ/K3mrS9Dgu&#10;otW0HUR+lPKnmGJlMWoaK8Ykgu0kSq7xg8qftfMZtu0cZ0EvVuBuP6Q6Pcdndt4tfopagCpgcMo/&#10;zcl7x+fLyeiaJ+YN23lW68gabpttHo0l2JrzWKs1zLFZkQ20RrtxqnIfdmq1uWWDQHER6sk7kepr&#10;kPcKee13Y8Y5o6rJMmdbR/hBl6pH7aYFfzhfMzW5VXS7s7OyeLh6hd2nuViFB0/eSLkcOKtDHIPq&#10;geMfM/j4OTjwGWn4h0lI866Rv7AWUeYD5R/Q1r+VC3oufyo/LS207zd/zkp5hhoP05rEirPo3lGF&#10;urVekkyV2UKpoS2d5ps+COljkibx8IkT33uIvIZRqu0NddfvZyMMUf5kRtPKfh1/YksnmvXvPnke&#10;y8469GYrjW/MuvPaRqKQRW8cOnxRQW46enCq+mKdwe9c809r9TPU4sOSf8Usny9Ow9z2Mez8PZ2r&#10;Omw8oYsYPeTcySfOV3+xOvP8Utr5k81X1wINP0zSp47qbULm4S1tIlFvGX9S6kISL1EZGUk1EkpY&#10;A+jt3BxSkaiOQB/2I69L2PvN/wALrtDq4YtLj4pcwRys8zVR5yoggjrGFfxvnW6/MqfzMby0/JS0&#10;MsdjMItX/PLXYmsNA0d4yCkml27KZZ7qIl2g+H1EVzGkLIqOtow4cA8SRG38R+kVy4RzJG/D3A8O&#10;4pjk1ep1R8EA+ofRHecgefHLlGEtuPpIxEyRIkGOxx+SPJfk0m4vdQg/LDybdNNeXkioNZ8z+YL9&#10;atwVuaJPcrDRalltrdOTF2r6mrN9p5escOP5kn/fS/2IdzDNLsXFyjLU5R/mwjH/AHkL8jOZ6Dl4&#10;O1m+bU9SvL30/q6X11LcLbBi/prI5cJzNC3EGlT1zcY4CAocg81lyzyyMpGyTZ970H8oD5X/AMb2&#10;y+bdYPl/T7m2mtNO1+RC9la6hOAtsb9h8Udu9GRpFBKVDkFVbKtRpvzGMwvhJ5HpfS/IuTodbLRZ&#10;RmEeOuY68PUx7yO7ryfXsGk2umXHmLyV560538t6/CNL846MjAzrGGWWC7tW3QzW78ZoHrxbpUxy&#10;GvL6XWT0GcxyRNcpD8dRzH7Xre0RDtTTxlikOIerHLpfcf6Mh6ZDmPeE28vreR61bflN58u4dT83&#10;2+nrdflr52Sv1DzpoUKEW7AP8P16COMoQ9Gfg0bsJYx6vTazTDUR8SBs1flOPf3cQ69fOw8n2f2r&#10;PSHhkCICVEH6sU/5t8+Ak7EbC7AMZbdh8lANb6/5MnmEsWsWj6lpcBBX0dR0xGuI3RZAGHqQrJE3&#10;EsKMPDNBmx/mMGTBLexxR8pQ3294uO1ub2llBOPUAUYnhPnCZ4TdbbS4ZC65JvpN+Li/1eyko1Zj&#10;LAD3WgVhT6M4rJK5SDTLHw44S8ktNlLbaguiueej6i3qxRtuF9P94VU9j8ND7HKN+XRyOMSjx/xD&#10;+x//1JpN+mPy803VfzC/L7Xotd8h39/+h/MGhapaGNJpWqTZXVhccob1FHSW3dyooT6ZzzPT48mm&#10;x+Np5iWOWxEhV+UonY++JNeT9U5MePtbLDRa3GceojHjhKEuKh/PhkjUsZP83JGN8vU62tdLl8v3&#10;P53flh+kfyv1Dy1dRw6ho1zJItnNcSkApod64JuB3e1kBKr1YjL5YuDH+b00vCMTuCdr/oS6+cS6&#10;nVQzQ1A7K19amOQEiQHqER1zQH0f0ckaBPQF7J+UmheWvzo8wRefovL7eSPO3kyeO98yalZ2/HQN&#10;XLgxkUFFtruTn9ldm60OZmjhj7SvMI8GSAPFQ9E7BH+bLd5Dt3PqexMX5Q5PFw5RUBI/vcdb/wCf&#10;jFczyTPyLbQ3vl3zjY3HJOEum3MVwor6LxTSKJD4Cr8T7EjpXOR/4H/qyZ4deGB+RP62Pbk5Y8mK&#10;Q/pg+YIG32X8Hzv+a357ab5G1G50Lyjp1tq3mO3amo6hPU2tpJT7AVCpkkodxUAdDvUZ6Nlzxwmh&#10;vLr3BwMOGeojcjUenef2PmHUPz//ADbvZS6+bX09WJIhsba3hQV8P3ZP3nKDrMp6uUNDiHS/eSlz&#10;fnf+bM0Twv561HiRu6iFH+h1jDD6DkTq8v8AOZfk8P8ANeearqmqa1cPfaxqV1qt6/W6vJnmkp4c&#10;nJIHtlBkZGybLkRgIigKDG5l+JdsnFjJYFFVH7TDZe5xQrMpQ8XBjYjZGBB+44lQogb/AH4oUnWp&#10;374Vesflp+a/mP8ALu5FvDcS6j5WumVdX8tSSMYnjqCWhBP7uReqkbE/aBwZYwzYzhyjixy5j9Xc&#10;R0YnFchKO0xyP46Pqn84PPd55gl/Ib8sNC1Bm8i6t5i0DW5YvRVDe3M11NdrJK+7MsUYQKtaBuW1&#10;c1uPCezcEtJCV4445S5fUZE0T7gQPejPosWXSHWzj++nmEOf0xjHcAdOI7nrVPTfzz1ddK/KT8y7&#10;sSmP0vLt5DDToXuFFuv0kyZznZGMz1eMf0h9m7ha6QjhPueWzxi//wCcV/ymndi9x5G8x3+gBiSe&#10;NtfWcN8kY9g6tQds6HWy8bRxn1jknH4H1Pcdj4vyva08QG2TTYp1/Sh6Cfkgfza06582/wDOOXkN&#10;9Mga9vrTR9T0o28alnabStVN0sYAqSxiuFoPfMLLljjyaPLI0KlAn3E/8U6/V45R1mtx19RhMf50&#10;APvgVP8A5xo/KK28reV9X82/mOkmi6Lp6prPnGTjxuo4WX07DSoa9Lm6NfhG6hjX7OOcY+09TUj/&#10;AIPh3mR/EekR5nl7t+51glmBjj08eLUZjwwHcB9Uz/RjzPuAR/nD8/PzE8y39dM1+98leXLI+n5e&#10;8paHcPZWljbptHH+5KGR6fadySxqdumSzdp55mscjCA+mMdgB8HuOzvYzR6bH68ccuQ/VOYEpSPU&#10;73Q7gOQetflh+Z7/AJtG2/Kz8z9QXU9bvlaP8vPPt3Q3ltfUJjs7qWgMsU1OIJ3B8TQi/bteH5bU&#10;f3n+TyfxCX82R6xP43ef7f8AZv8AkaJ1+hHDCP8Ae4h9Jj1nEdJR5mtq+LwPyr5mb/nGr/nKDy95&#10;m1CNtO8nef55fLP5m6a3wxxc5kjmmIG1YZOE4P8Akv8AzZf7J6+cQcOX6sZ4T7rr/YkV7nnPaHQx&#10;1en8TFuZDjifMC/9lF6LeWn+H/8AnKDzBZkimqeWtVtOSmqs2masGWhHX4JfuzmTDh0+fH/qeoP+&#10;yBH6GMp8XhT/AJ2IfZX604/PKxOq/lN+YNrHEJZV0ae6gjP7TWtLhR98eV9kT4NVjPnXz2XUi8ZZ&#10;L+X+m2f6J8pfkgvnWebRfNumXfmD/nGfWrq3/dcZ4rO9u/LMmouRydGaRY1H7PvRc7vNpv5Qz8Il&#10;+7w3w7fVk2JF90Bt7/c67R678hP8xkx2SY+KL5D1COTh79xL+1Q8pWF/YW1/DqMZtrmO+ntbiykF&#10;JIZbS5njkVvcMaZxfb2T94MQ/hu/Ikn9D13auojllExNjhBB7xKMSGb6PcXH5faRdfmPBpEfmD8x&#10;PP2pSeUv+cf/AChOFcXuryySJNfyKd1gsgC8j9AobepXO37B0vh6WEiLJjUR77t5bt3W+II6OMuG&#10;MAJ5ZDoKBjH3y/U8r8y+XdU87615b/K/R/NVjeeTNG1PULr8xfOttCtrbHUNPgj/AEtrF5Q8SscM&#10;ZEJJp2BoRmnwYJ5Mp0EJfu4SJBH808/9LuA9R2VqMPZGmy67UYyM8oR4Yk2SJXwQj3cUt5dfk9W8&#10;1Ty6h+WvkDV7XQx5Z8m6hPqQ/K7QXQpcp5ahjtI7K8uwaH1r5lkuiDuFkWvxVzV/8EGMY49MIiog&#10;TA93p+/m897N5ZZdVqJZJcWQmJmenGeKwPKO0fg+a/z1sfLlz+amvTeb9U1D8yZdNnhk0XyNeh7H&#10;yzozPbROQ0EMglvpSzFmYmNatRjKM6HW9qjEBCAsiMef0jYdP4j8vi9H7L+y2TWaeObNPghK64d8&#10;kwCR9R2gNuQs/wBV53qOv6jq31VLyVfqunxejpmm28SW9paRDpFa20KpFCnsiivU75zGozZNRLiy&#10;SJP2D3DkH0nSdk6XRw4MMOEde8nvlI7yPmSXm357yNb6V+TRlt5bvyvdaRrtwEBKxNr7XksM/qU6&#10;tDCtm1DuUp2OdX2XGMdJCuvFf9a/0Cny/wBorHaOcHYjgA/qUDt75cfxeSeUPy01jzhoPnPzRCzW&#10;2k+UdOnuBMVr9ZuYk9T0E6fZSrMe3wjvjn1kMM4QPOR+zvdDLmy38kxYi382Razp41fy7r0MGl67&#10;pJbh68FWl5RvQ+nNE3GSKQbo4B3HIGjXa2WmyQrcb2O8fjl3F6fsXsbHr8GTjPDIEcEv5sqO/mOk&#10;h1D3Hy/NqNtNb/lFrN82talpenSaj+S3nJl4trfl+ESSPpM43pPahJDEtaoySW+6+jh7S0cNbhGW&#10;G8gLB/nRHOJ/pR/WO5xey8/8n6qWLOKhKVTHSGQ8pj+hPa/eJfzl3mW7udV/KXzjM07Lqv5Uraed&#10;/wAvNaibjNp18mo2drcpG1K+ncLMrsvT1I0bxrj9gZ5VLF0iOKPkbF/A383O9qez8OKWPNEbzPhz&#10;H86JiSL84kUD3Eh9XeVJTdeffJ2tW9rJBYeYGstUNokVxHBGmqWaXDxgLyiIX1yo2UU8MycuMY9U&#10;aG1nvrcfLq6aRjl7LkZVxCJF3G7iavpLpfUsLW7ltNWmuYieUU70FftCpBB+Yzy3JL1EuzEBLEIn&#10;uD0g31k9gNTajRRL6qMeqsRxoPfemSdbwS4uHryf/9Wca6bbTJbXWfzWvB5i1m1hWPyp+VllKIYL&#10;S16w/pFoKLZxEUb0Iv30nVylanzDLEQqeqPFKhw4xsIjpxV9I/oj1HrT9ZaKU80Dh7Mj4eMn95qJ&#10;CzOX8Xh8W+SXTxJfu48oiVUn1z5Zv9Rs9J8+f85Aaw/lHyhBBw8nfl7p0K22o3lupqtvpmnKAtnA&#10;f2pnAJ6kknlmTLSmYGbWy4ID6YDYkd0Y/wAI8z+11kO0YYpz0XYsPGzE/vM0jxQjL+dlyHfJPuhH&#10;YchQ2Tnyt5p83/mP5m8lT6da2H5afkx5K8xaedP0oObfS1nW5j4QmShkv76XpsGIJ5HgtWy/S5c2&#10;sy4zEDHghIUOUbvl/SkXA7S0Gk7I02cZDLU67PinxSriyVwm5VyxYY/DYV6jsytdWl8s+VPzguYE&#10;Kz6fasV/yWtppHH4oBnNewl4dXqh/Nh90i8f2zHxhpz3n74h+UF5LLcSTXFxI0087tJPKxqzu5LM&#10;xPiSa51wJO5csgDYJK3XLGLMfLv5e+dPNMH1zRPL89xYFgi6lMyW1sznoqzTtGjE+CknLY4JyHEB&#10;t3nYfMtE9RCBonfu5n5BC+ZfJ3mjyg8MPmTRLnSvrNfqs8gDQy8evpzRlo2p3AauQljlHc8j8vmy&#10;hljPkf1/Jj2laRda7rOk6JYgfXNXu4bO25dA8zhAT7CtTkscTIgDqnJIQBJ6P1A8m/lh5O/LnS0t&#10;tN023u9QSNRca1NGsl1cSso5MXIJUA1IVaADbc75sZSGLaHz6lxsGm8cCWTr06AJ1+bOn6Pef4b1&#10;JdG0u+8v+aNHjefSri2ingjvbUmG7RCRyQk8X2IPxVoK0zlfaLtnV6HPCeMiWOcfpIBHENpDvHQ8&#10;+rb2XoMcvFxZARPHM1IEgmMt4+R6j4cy+PvOn5L+Tbm0n1Xy5qcfku8jKh9N1Odn0uRnYKoS6er2&#10;/JiAPUqvuMs7M7b0/aEhjrw8h5A7xl7j09xbtTpcumHF9cO/lIe8dfg+afMXlfX/ACpfNp/mPSbj&#10;SLpfsidKI47NHIKo6nsVJGbecJQ2Ipqx5I5BcTazy95f1fzTqtnonl+yfUtTvnCQwxAkLXq8jDZU&#10;XqWOwGMIGZqPNM8kcY4pbB9N6qtvbfnh+Qnk6B2nXybeJpdxOw4+pNplpJ6rBTuAJGYCvhmB2llj&#10;OOo4eUMYh8b3crX6een0GlE+ebJLJXkQBH7N/i9U/wCco7pofyW84QLUfXZtPtie1HvYCQfnmg7B&#10;H+GRPkfsBdBrReOu8j7Sl2ikXH/OMPnaFACnl7z7otyyjqq3NjJb1Hh8QGbiAMuz5+WQH5h9Tyxj&#10;i9otOP5+mnH/AEsgfuWfl155j8u+U9Ut9dtP0j5eN4NS02AsFnhvlRYmkt36IJUUIwYENRWp8IJ0&#10;2ohPLi8Lar4uXI8jXvGye3ezI6vVwGI1k4eGR6cF36u/hPqHKtx1SX8x/wA4rzzxa2OhafpMPlTy&#10;fpUz3Vn5dt5WnM104KveXtw4Vp5iuwJAVRsoGZefMJwGLHEQxx3odT/Okep/Adj2B7N4uyzLLKZy&#10;5pCjMiqiP4IRH0x69STuSv0L8gfzp8z6THrmjfl/qd1p0yc7SSURW8ky0ryjjnkR2BHSg37ZkYux&#10;9VkjxRxmvl9ha9b7Z9kaTKcWXUwEhzq5UfMxBA+byu5ttY0DVZLe6trnRde0a5+OCdWguLa5hYMv&#10;JWAZWVgDmEYyxSo7SB+ILvYSxarFxRInjmOYNiUT94L2L/nL3So/zE/L/TPzP0yBVl806PB5ilWP&#10;pHqdkDaatEPfkrP9IzLzTGLtKGcfRqY7/wBflL/ZAH4vj+n0stLjzaKX1aaZA88Z9UD/AKQ18EZ5&#10;o1VZPzU/IPzdX9z5v0yOCaWuzHW9AtrsVPes0Z+nMLW461Ouh38GT7r/AN06jF/i+DyM4fIkD7nu&#10;Gr2ceqaRqensoZL+yntGU9xNE0Zr9+aHFI45xPcXJkOKJ9z5i/I7XU8/flbYfkl511mTQpG46l+U&#10;fnt2YTeW/NOksyWkscg+JYZmi9NwvQ+529Gwa+OHNPDlNQJ4on+aav5H73O1vYZ1HZmHtDSwucI8&#10;GWI/ykAaN/0o8/6vufW1zqt5qldd886xawXpgjuPOXmAKLe3Rool+t3XEbKvwlqDPOc2pnrdWZ9c&#10;ktviaHyDgYcI0+IQiNoDk8887fmbcm0uPzgltJNF17zxpMvl3/nH3yxIoSXyz5Grxm1h4/8Add7r&#10;DLyBpyVKDoM9Q7V140uKobSkKj/Rh/O95/HJfZD2ePaOovJ6sWKXFkP+qZuYh5xh1/at8leQ/Lel&#10;JpX5WebpNUtJPMdja+bPzyuLWYpDpegvLHNpmg3agGsmopBJJMn2vT+HNZp9GNHLBkmSJykRLu4J&#10;AkRP+ltv9pO18naupyflhGUcfpx988gNSmD/ADYk0OnVnnm3zte/mHoVz5lu4haRt5lvLfT9NjP7&#10;q0tf0XpjQQRDoFVew2qSc5j25znUYsWQ/wA6Y/2MC29ndmw7NzDDE3+7iSe88eQE/jo+aPz18x/l&#10;FF+bvmqy8zeZ/NHkrV5TpzvqFzoEd/pErSadasHhlt7lbnhQjf0WNa9c6nJ2dizCM+MxMoxPLb6R&#10;3Fy+wfaTV6XSRxRxRyRgZDaVT+o8wYkfaGH2/krUNXsbvVvImv6J+Z+kWMZmvrjyzOZ7u2iXq9zp&#10;s0cN9CoHVmh4j+bNfqOx82McURxx74m/mOf2PWaH2v0ueQxzJwzPKOQcNnuEt4H/AE1+Txv8xPMW&#10;r3HlOy8i2xW7stf1uC/gsDGjut5BG0CSQMRyjaQTBH4kcgAGrxGWdk5JRE436Ofx7/k672yxYpeF&#10;klH95uL/AKHMg94uiO7eub670/ylZeRvyc1XQUKMNO8sahJqkoH97cyW0rzSE9+T9PamaLJqTn1Y&#10;l3zFe6w8OI7W+Mvyxge28qxTCMk3lxLKTTqFpGP+IZtu1JCWau4B9G9m9OY6MSr6iT+j9D3XT7dr&#10;jzZ/zjz5cJEXmpPOyedoSw/45flm1iWS+nuG6qt0toZVX+SLn0kWu67GxnFiHEdieIeUQNz8a+y3&#10;kfavJDNnmMYsxh4Zr+LJI+mI848Ve+VdCl/mqz1hfyZ/O7ULPRL2NNTs9LtNOjeJ1P1OTVorudl5&#10;AVWKO2Xke1R45quyMuGOTJ6gDIARF7mze3ydp7T5R/g+OxIiRMqN0REjfusyfWfk3TIoPzL8q2Kw&#10;WznQ4raK5lMdqSh0vSwrlmBMoKmE1PXNrnxxlqJEVYvu6RPx6OhnKcOyLJIEoj+d/HL/AEu9sClV&#10;lurkMdxM/wCs55FPYu3jvEe5WivZorO5sPtQXIVgD+yyuDUfOmES2pThBkJdR+p//9btOraf5e/5&#10;x3eEzafD5y/Oa9t476G9voWl0bREuAHSa3WQAXs5rUP9hT79fPZxx9lUCOPORdn6YeY/nHzfqDSZ&#10;tR7WQ2kcGgieEiJAy5jHYxlX91Dvj9R+6BPpy3OnWv5w/nJqF95r/wAUTzp5a0GKdjc6vNatxk+u&#10;Xi1Szt4zsY1/eEfYVV+LMUYwYjVaqRnxfTH+dXef4Yju59wdqc/DlPZXZUI4fCA45kenEJcuCHPJ&#10;kl/OPoB+qROyN0+XVfOOteSfPP5k65H5L8k6bqVvF+Xvl3S7YUna2u4wbbR9PDKqxJIAJ7iRqV6s&#10;7/DmVglPPkx5s8uCAI4AB3HlCPd3yP2l1+sx4dBhz6PQQObPKBOac5fTxRPqzZN7kR9GOI+EY7vo&#10;UQW01x+cunXlslxA5nE9sRVWjGqJHIvjQq5GaD2TPh9ra2NdJfZk/a+cajH4uDSb1db/APJMkfaH&#10;xr5j/wCcXUNld+Y9C82R6b5aS7W1C6pAzyRyyAssKNE1ZSFBOy1A+1nZ6qOn0+PxZz4IXW46923N&#10;RmyjKMJjxTIvY9B18vxSXeXfyc8j+Xp473VbqbztfxENDayw/VdOVh0Lx8mkl+TEKe4zQan2m0mC&#10;P7kHLPpY4YD9JcyOh1GX66hHy3l+oN/WLjz3+YM2ozytN5c/LZW0/SLdQBbtq8yD13jjHwAW0REa&#10;0GzE5ou0e09RPTDxpXkzb10jjH0gDpxHf3BzNNghjn+7iAI7e+XUk9X0hJ+X+h6r+UGqr5ogeW58&#10;7yyL5ZhYlRaxWCtyvgCCATKQqnatKV3oeo9k9CcejOTIT+9PpF7AR/irvJ+50Xamtnl1fDCqwj1H&#10;vlLlG/IbvzK8k65F5b85eVdfuwHt9I1K3uLvuPSVwJCPkpJGbbBIQmCehcnPEzhKI6h+neo6kJXR&#10;Ypo5orhRJbyoT6UsUgqjBh1XiVLFegIYdDk9TxRlw/j8d7suz5xnjEx+0Ec/t5d/I8wye60461+V&#10;ms21Wlu/Jt/HrdmzULm1uiLe+2Gw+MpIwG1at+1mm9odGdR2dKQ3liPEP6p2l+guFPP4PaUJDYZY&#10;8B/rR9UPsuI8qHR8/wCqabYatpt/pWpIs2n6pbyWt7E1CGilUq34HbPM8OaeKYnHnE2PeHfkGYMS&#10;ObBPy28y6pHoV95O1q+F5qnkS5OlahBdBJo57dRys7n05QwIlhpvTqDnUartTU6WQy6eZGLKOIDn&#10;EH+KNGxsXCxaLFnBjkhc47E8j5Gx5PqvRbPT9B846Fp1tY2ulW2m29hfeYRZwRQLJJb2aX920npq&#10;vgwI6CmX5e1dZn7Tw6U5CIDgMwKjZEROd18duTpfy0JaWcwLlIyjG964pGEKv4PjG28taxYf85B/&#10;84/6r5mk9PU/PlnrPmxdMO0sFtdLdfVppgdwZ/TaRQR9jie+dBnwGGhy5Jc8lGu4E7fPm5/tT2li&#10;1Gtx6bDvHTDgvoZACwP6tCJ877npf/OTdvJqv5faZo8P+9XmrzfoWl2Mfi8k/M9OooozUezuMy1W&#10;382X6nR6yQiIk8uKJSn8uH+u/kj/AM5H6MWLvZ2/l7XIlO5H1XUDE5HtRxm70fq0mePdwn5F9H7c&#10;jLF2z2fkv6jlh/poWPufO4v7mOMwiR/RLcjCCeNfGmazgBetBkJcVbvpL8q9G0HyR5Ouvz5/MGyT&#10;VbS1uX0/8rfJ9wCE1fWErW5mU7m3tSKnsSD3C12ui00MGP8AM5RfSEf50u/3B47t3tHU6/VDsrSS&#10;MCRxZpj/ACeM/wAI/pz+741H9W1P/nILzeLj817pPOE9lIxuI/M1il5BZQRoSa2yxEKkKU2KjiKb&#10;nrlOT87l/fnjrnYuvhXRz9MOw9FXZ8fBB5cEuEyJ/pXzkfPfuDNfzR1V/wA2Pyl8ofnK6pJ5w8uX&#10;v+EPzKuogAbn4PU02+kCilXWqE06mnQDLtcPzenhqD9YPDPz/ml1/YEf5G7Tzdmi/ByDxcIP8O9Z&#10;ID3Hf3b9VT8qrpPPP5S+dPy9uqXGq+TJ5PNPl20fdp9NuUFvq8Cjvw+CWnzzWajCdRopRj9eE+JH&#10;+qfr+W0mj2nx/lO0cWrr0Zh4U/6w3xk+/wBUfkwP827NvKPkL8iNTG/+DD5SkSb+aC2nmsC1T4xq&#10;AffKTkGp7Qv/AFbTfaB+uLxeSHhYZx/1POfkTf8Avn1KzKrNw+IRyGnyrnMNw6vAfycj8tapYeZ/&#10;JuoaPdw+a/yf8+6xNoWtrGBaXel6vLJc/VZJD1e3mPqKvUcwRsTnX9u6vEez8JI/eSAAP9Gt/t+9&#10;o7J1mq08s+GEv3WQbjukCNx/Wjse8Pbtc0byxreh6rH521NbDyXp0Caj5xtufCXUNPtpo5G0+EVB&#10;L3ThIdv2XOaX2a08J6sZMn0YwZH4bAfEllnhnycOLTi8mQiI7hfOR8ogW8u8pa3P5u13zL/zkN58&#10;0Yaro2h6ja6Z5D8i24HDWfMUxWHRPL9nHShigqhkpsFFT+1nY6PTnWaiWqzCwDsO8/wx9wel7e10&#10;Oxez8fZOjlU5xPFLrDH/AJTLL+lPcD7OQe16/HF5N8t615K1HUIPMf5iapejzV+c/m+OpW88xX7L&#10;GbaFgf7izidYYl/ZVQNjyzL7WNyx4+Z4rJ8+E/c8f7P6cnJDU1wwNwxx7oRF8R85EX9vc888tFpv&#10;y0vm48Vi81wovXq+g2DHr8s4X2shWjx/8MP/AEzi9frcl6+P/Cj/ANNpob8yNW1p/NMlib55dGu7&#10;K2DWF6qXlkpu7HR4A7W1wskJ9NWmkAK7cSfHOp0mTJ4OIxkQDCPu3jAcuW25cXQ6fTT0/rxRMhI7&#10;1UvTLLKuIUdzwx59XhGq+SPJOsX1xr2n2Mn5SeZ9BEU+ied/JsctrcQ3skYuGjksYZERxF9Yt7f/&#10;AEf0pDI43fdczseqokyFV1jzvny61cY7b2WvVdlXARxy4+K7jM3ExB4QeI7x4uGc/VxRERyGzFvL&#10;lj5484fn3pOn/mMdE1jW/wAvbC4v7vzPoqQiPV6sBaXlybfhG83ORasY0k+Ckq8wTmB23ljiwkir&#10;mQCR17/ssfe6gTmYiBM+GPKM79F9Be9ciNyP5uz3n86tTGiflT+YUqtx5aYdOiPctculv/xuc5fs&#10;6PianH77+8pqtni35R+V/MVzp/lXRta8gWmuaPHp8eoaF530rUVttOnt5P3psdYRI5XeaGR+DrGI&#10;piPhYlSko6PtXJosIjky7yPIRI9ddJd1cidvi7fSds67R45Yccq8pxJML/ixm6IPMA2L+Ie+6B5T&#10;0Lyb5v1TWvr135j/ADN87wz/AKX1eagf6o1GkiigT93a2w9NIlUVooWMEgUzmdR2vqtYJEngx8jW&#10;w93efdycXFpeLHxHaMD1/nH75myT8S8j/MHzFe/mDpf5TeXbsrYjzx+aMGn3NnFI5rpmkR273KzF&#10;iA49S8VjUAApnTez/ZmPFHxSLkZUCegrevfae3cMNJl8LFLirFxE/wBKRIj9kfte/wDkbzBDqfnv&#10;UNQiPr/XLHzFcwzLIkiK0unXbinGVqdaD4cyRuZyo/TM/wCxPm53a1Q0McYI2OIVRGwnHyH3sRkk&#10;9QWs9a/WYI2Y/wCUq8G/Fa55XljyPeG6M+ce4n9aHL/Go9j+vK62bOLZ/9ef3euXui6Po3kr80dP&#10;l89flpqEXqeTfPein173R3YD1RYTycSfRbaeymp0+HjVWPKY+xtWYDBmhxwHKQI4o+6zy/on4PsG&#10;q/4LvsbhjHtPR9oR02bJfFCUMpxZ+E0Y5OCEoxn3TFTjY4opLcweYvyogkS6sovzV/JPzo6iW9sy&#10;wsrpwCFkjYgyadqMAOwYBh0PNMpx9i6rTSljMBkxnmLAvzFn0yHf97n6z/gvex/aOjw9oHWjS5hY&#10;hPgnPhPXHMwiYzxy6wlwnqBGSppct35Zn8u/UE/5WV+S+t63aPaW+oKYbrR795kPCUx1ewvE61Q+&#10;jOorRxULbj7J1OCcYCHiYiQaNAx39+0h1rYuFl/4LXsn2lpJar89DBqalj44RyShkNbRI4PVjn/C&#10;MojOO/CdrPo8z2sGu/m4L27W1W5N/Gty/wAKhl1GOViWOwAWNiSewzh/ZeJn21qvdk3/AOSgYZso&#10;x6XSyq+Hh2/zCP0vlb8wf+cmNCdNL8vaD5aGv6L5cEqWl3cTyWsU00pBmuAiKzO0hA+NqbAAADO0&#10;1+PS6sRhkhxiF1ZIG/M7cz5tWDHlGSebj4ZTq9roDlHyA7vid3nMP59+V71JIdS8qX+gXEiMseo6&#10;XdJdrExBCv6NwqcuJ3pyzUz9n+z8n8Eoe6V/ZJzo6nUw5SEveK+0J95H8xflPomhaXpNt5/ENpbt&#10;z1KfULO4gvZZJX9S4nKqroZHYk7PStB0zC13s1+a1HieNHhJGxBBjEbUOY2HJtxdoHHj4TiPEB3g&#10;gnz682R/nh/zk35d1m3vNJ/LuG5eJ9OTRtKu5VMVvp1gkZjIhVgGklcFiW4gAmu+9exyZ8WOIhiG&#10;wAiO6MRs6TR6ScYVk5mRlI9ZSJvfyHQfgeC2AAUDoBQD2zBDtC9g8l/nX5y8n6dBoyG013RbQUst&#10;P1KNnNuP5YJo2SRBuaCpA7AZfHOQOEgSA72oQ4ZGUJGJPOuvvHIvUrT/AJyw83afDdx2HlfR7Zb2&#10;0lsblPUuHR7eYcXjZGalCNvH3yR1ETEx4BRFEb7g9GObDLNXHMmiJDYbEciwO6/5yB86yAix07Qd&#10;J22eGw9Zx9Nw8g/DMDHpdNi3hhxj/Nv77bJccvqyTPxr7qY8fzr/ADM9dp/8TUZqepELOzEbAdFZ&#10;fQoR7HMzx5VW1d1CvlTUNPjBve++zfzt9U/kX/zkBo/mTzZFpv5naI1/f6rZ3tobnT39Iak1xbtE&#10;YZEcn03dSVqpoQdgDSuFDs3Sy1n5vgPiASsR5ZCRXLpLzDRqTnx4RDDMACUSCR9HCbvzAO/veNea&#10;fP8Aea3/AM5qeR9d1aeM3Vz6VldQJQR24vILmOO2Rf2FjWREVewpmv02XLq+zs+bJ9UpSPuEaoDy&#10;FV8HE1UcWLPix4jcYgC+pJuyfMk2XqP5q67aS/mv/wA4xeTZG5vqXn7S9avomNQtvBcxQR1XwYu/&#10;3HKvZu8Yy6gjaND7d/0Nfa5B4cYPME/ZsnP5IaJcza/+d3kWSMq/mXyX5gsLWE0PK6sJlnhUe/7s&#10;kZv9D2dmjLLCUdpRkBuOYOzkdrf8Fv2Z7Sy6WOl1YnmwZYzlHgyAiEQRk3lEA0Ogsno8e/LP8rtZ&#10;/MrzfpXlq2c6fZzlrnXtXcKI7DT4RzubmQnYcF2FerEDMPT9kajJMRMaHU2Ng7mH/By9ltTGcdFq&#10;vFyxiZCPh5I3Q6ylARjHvJI+b3bWJNF/Nj8z7aIac9t+RX5MaQyaZpangJtMsGVFSoIIl1O6MaE0&#10;rwPiDmZ2hEiRy5I1gxDYWNwOQ98zQeZ9l/8AgndiZ9Llw6DVeN2hnPHkl4cwImRonilERrED6Re8&#10;uWzGbr88NSf8yJILLzHNb+cdNhS9W1twY7aKJQONnGAeHpxxFV9IDiE2p1zh4T10j+eMiDI7G+Xc&#10;OHlw9K5PQS1HZuLTmGQXj5E0SSepJq+K9zLv6vT/ACzpWnXn5gfmx+Vun6bHaeUPzv8AKya35Wtg&#10;VWO21P6mup2iRJXYJO0sYp04gZ3mi05zCYiBwZoCQ8pVf2Gw85rf+Cd2TDUaLTzzyOv00t48MvXi&#10;I9XrrhJljAlV3djm+VvI/mLzH+X/AJr0TzZpOngaho0/K4sZXX054XBjubWUE7rLGzIwPj7ZgabR&#10;anBkEwBt0sbjqD73M7X/AODv7D9o6aemy6qdSHPwstxI3jIennE0Xtv/ADlUvlrXPyfs9R8l+sNE&#10;n8ri/wBNtZwPWtGtdXnme2cioJgJZKjqADms1uDHo+19LHH9BhQ8hIz2+F06/wBnu3sHbfZubUYp&#10;jJGU9pAGPFwiMSakARfDdEPRfK+pjWvLHl3WoyGXV9MsrstXYmeBGbf5nOY1OPw8kodxI+RegxSs&#10;A97y/wDLqf6l+b357eXwfT+vT6Jr9urdCbizMUh+llFcy+1I8Wj02Tu4o/I20aeVZZx76Kd+ffyv&#10;81fm3deWv8DT2mrxWGtP5e83WKyhX0C8mijuVu78MRxha2q4boApHVs3nYHYubJphljVSJ+AHX73&#10;P0vtloOxZyx6kTE51w1EyEtj6biDw7j6pVHcbvQ9E1TRtM0S2/M7yxbpdfl9+U8OpeV/+cYdOnUK&#10;us66IZRrXnW6RyOSmRHitz4ciPtDO7xYuDH+7G0RUfM9ZF867c9pNJp8/H2nl4PHkJZaEpEQG4xR&#10;EQTtEb/Dq84tP0jIPMjXEfOa7W0kLtMpZpGvI3csSe9STXNXm0OTxMdjmT9xLtI/8ErsLLHix5iR&#10;iFy9ExQl6I7cP84gbfc9lfyaPJ35I6A+o3cZ8weZ9WsvMl1pIcGS0sbvSks7QOo3HP6mxr41HbOY&#10;9ttEcWgx3z8T74V+h3nZHtBi7V13i4r8PwqiSCDK58d0aI+vkd+9I/OGi+V9Zm8vxSee9J0rzBqO&#10;h6ZLc+X9SWe35QvaC1IW8EbwAyQtLQuygMVqRvmx0Gp0v5TBHJMRl4cOYIHKvqquVsY9sz0ubJi4&#10;SQJyqqP8XEDw8+YH2vJtY8n+b9FeODUrF453ka9W8hlh9O4d3lkN5bT8jEymR5pInqVUNBI21tIB&#10;ux2dMgEUetgj32Ptr/N/muq1n/BG7L0kjHLkMKFVKE/pFCjty4QOKugyfzrYN/zjzb/X9b/M/wA5&#10;SmFkuNWg0DSzboyQpa6cmyQh/i4AGMDl8RpVviJzjfaOfDKGL+aCduXcPuegwauOriM8bIyVIXzP&#10;ELs9xPOunJZ/zlBd3M3kXy75V06N7rU/O3mK2traziFZJinJlRR3LSvGAPE5j+zmIzzk9w+07Nue&#10;cYAyPIWT7gg/y/8AMXm+ztY/Juj+XWj1e0Y2kEMirBZ2ax7T3d6A5kllDbUagUCgBJpl3anY5wXn&#10;zECPXe5E9Ix/Zu6ns3/giez3bmsGn0uac51ZHh5AQI95lERxxHeeuz2jyheaZZnzDdxXcmrfUAP0&#10;/wCcZyOd9dIpd0hA2WGBNlAoN9u5Oj1mkzg44Sjwmf0w7onYX/Ske9vx+1fZ2vwZc+DKDh05kJEA&#10;8EeEcUqlVT23Mo37+TzHzTpSW/54/kNb25Jtp9I87eZdLKVNby5W9dAioGPNfQjIopPSgz0HsAGW&#10;kxxHMcY/zhY/Q4faXbGCGLLqshJxxjjJIBkeAASsRG5sE7deTMfJ11/hfzbo+tahp31i102Yx6tb&#10;Nwe5Npco0FwvqMyGJmikanqRp88z4aHIJeqIrkdxyOx393k85rv+Ct7N5MEsY1MxI8h4cxwkbxMh&#10;VRFjrK/JPvMehTeV7+XR5ZfrdinG90DV1B9K+0642iuIz70AYdVbkp3GeW9rdk5NDklil0NxP86J&#10;6/jq9z2Z7SaLX44ZsctpxB5Gr97GDKOSn/KIGajwzTt/5QwD+L7H/9DpUttN5Z0dfNHl61k82/lX&#10;5ikgt/NPljUl4SWt9JH6ghl4AcJQOTW9zF+zs37SHMGQEB+XZ4jocZ1GEHLpMhAyY57GMyLo1ylz&#10;OPLDpz6xOtRq3kSyuvOP5eTHzj+Wms8LbzX5d1KITRw8v+PLW7MbKR/uq4QAHqjK3w5XKQbcBy9m&#10;YzqtDLxtLPacJC6/oZodP6OQc+cSDsm3lrQbS81ez84fkq8hsbq5tYPP35U6jS7uLS2e4TmyxuKX&#10;1mp+JXA9SIgE0I5ZXEniFd7n6HBDJManss+kkeLgl6pRFi6H+Vx9x+qGxNHdgn/OTPmu406C40Gx&#10;m9N/N2talc6nKuxazgnPGOo7O7AnxApnmnYenjh02TKPqz5Zkn+jGRER7uZ+L9wxPFKMekIxHxoP&#10;hy+Wg+n+mbGLsgkTD4jlqVyL8P3YErbhaD/PwxCEEVrkkMq8qeTPMnnO+OneW9Kl1K4iUPcuCqQw&#10;oTQPLK5CoNtqnftlmPFLIaiLasuaGKPFM0Hpt7/zjz+ZtlGpSwsL93UMILW+iMhqaABZPTqSdhTv&#10;l8tBmHT7XVYfaLs/LLgjmgZd3ED9xeZax5R8yeXWMevaDfaSege5gdYz8pKcD9BzFnjnD6gQ7WOW&#10;E/pILG/TBY0INPDI8TOnoP5ZeXdY1/zr5ct9GhkaazvoLy6uUB428MEqyPI7dFAC0Fep2y/TRlPI&#10;BHnYcbVZoYsUpTIAAPN5j+c8N55L/PnzvJYavHe6lo3mI6laapbhiizuUvEVedS3olxGa7Hjttmy&#10;y4Ix4sdCje3v5/e8lg18dZjhnxn0kbH3bX8atO/y689eYvzI/wCci/IHmzzPcRz6hHq1rIkcKenB&#10;BDZq8ipElTxUEFjv1JOaTtLBj0XZ2SOPYD9JDkQyyzZ4mW5fbVx5l1b8t/zp1zzNo6RnUfL3mfU2&#10;S3lqYpozczRywyAdVkjYqfY5v/EMMnEO8vxHk7Qy9ldsZM2P6seWex5EcRBB8iNmQeafzotLzQta&#10;8u+QPy+0v8tLLzWxbzfdWEr3F1fITyNuJXVTFByJ/dqKdthUGU8+xEY8N83M7Q9rI5ME8OkwR04y&#10;fWYkmUv6NnlH+iFEyW/kH8mra5uVFvc+dJp/Metk7MNI0jnBYRn2luPWk9+KHOS9pdQZRx6SH1ZD&#10;Z93KP22fk+2/8BvsM6bQT10h6ssqj7h6R85E/B+fHkW51q5/Mvyr5r1S2lhg856lqBtLuQUjuPhe&#10;KdYz3EbMqHwO2X9o6fwtCYgbACv80h901UIHBPEDZiBf37+/m/QzXdbuPKet/kd51tNptK0S1lLA&#10;mrfo7VLyGRPpjXj8s2fZGQDS4JjoPukbfkz/AIIuon2d7QYdSOcYwPv4SR9oFMf/ADv8sweWfzN8&#10;ywWCr+h9ZkTXNCcH4Ws9TQXMfGmxCl2X6M2Gohw5CPj83hfavRx0vaOQQ+ifrj/VmOIfK6+CN1zT&#10;zrX5EaJZKvKW4s/NGmoqipJDpMlB33nzifaL063RyHfXymP1v05/wDswl7PZYn+GcvtAKj/zjZri&#10;eYPyV8okyepPoouNIut9w1rKxjB/55Omant/D4Wsn3So/P8Abb7BopcWMeTFL/VofLP/ADlAPVcr&#10;F5t8i+mItwJbiylkkjXbuVhIBzO0mhn2h2fHHDmMnyBG5dD7Q9s4exceTV5d4xjy/nS/hj/nGhfR&#10;9X2vkNPzstkPl7z4fys8yJYDyr+eH1MLGfNPki2kL8o1Rfgu7dCIBMKNwkYE0IGejYNNHHjjjx+k&#10;RAj74j9Pm+Yey3toNfjn+bqWaBlMX339QH80bcQ7wC8z/MPzTY+Z9RSDy3p0Oj+SdB0hdJ8iaLCh&#10;ijs9Jgs3aBAnZiCWbvU75cZjpyr9D477R9tS7W1U85JMaPD/AFaJ38zdlkX5faFoOpa7fHzTqH6K&#10;8q6VZS6v5n1F3CiLT9LQXc7b/wCoF+nKM2QDNhBPWX+4L0vsfoDr5anFWxjjv/lZE18TQQ1rq+se&#10;evJnn388PNJk07U/zk17TL/yP5SkNG0zyZpMd5Z6QfT6L67SSOfGtR1Ocp7bRM+z4zPXJH5VID5v&#10;0L2BqMePtEaSBF48ZJ85Eji+A+ke4sB/Nu2jfUPKsvAEz+U9Jqw2+x6q9R8s5bJKseD/AIVH9Kdf&#10;jvUZT/TKD8v/AJlr5K8qeYNK8zwza55Nks7y6trAuPW028ijd4LqxdwRGwkC8l+y46itM2vYPbOX&#10;TZhi54ztXcT1j+kfpdZ2n2Jg7QxCGXcyOx7t/wAUhf8AnH3TJtJ/J/y9JdEte64brWLqQklne7lb&#10;gxJ3JKKpqc1XbeXxNVPyofr+173BEQiB3PCf+ck7bWPOf5keQfIGgXEdvqdppc17HcTT/Vo4JZS0&#10;pmaX9j047Xly7Ztew5Q02nnmlsL+O3d5kmh5omb83sHmbzDqOtaT5cl8r6lZazd/mRYrNr3m+xSS&#10;N9WvLSaTTLpwjAmNZZ7Z5XoaMX5bAnN4NLPPL8/raAiLhDpAD+KXfM/Z93zj7dayfZmtl2J2Rh4M&#10;msIllmPrymZIGMH+DGP4u+zdC7MfOsa+UfItl5W02YfWrselcT1AZ6/FcSU/yjRR7ZouxBPtTtCW&#10;qmNo7jy6RHw5+92vt7lweyfs1i7Jwn1ZfSa/i/iyz90jUfca6MY16HXte8l/lp5x8p6edZ/Mb8nd&#10;SudSstDFWfWNIVETU7FFX4ncQxpJwX4mjabiCVoen7PxnBqM+Ic4yGQD+jMer7Q7L2P9otN2h2Vp&#10;dPqTtnxywG+s8OwB8zjkCO+mZaJq3l7zLoNn5t8jzyaz5bmJS3kcx+tpsxUu9neQKYUt5o1BLECG&#10;EoA/rTA8c6OEhMXHl+Px+t8h9pfZXP2Hn8PIBwm+CX8JHlyiDXP6BH+KUuTMLDzQ8GnTeWtetZNV&#10;0a4k5pHKjCXTpJRzea1mKBoi6LyZWUIyDm0USBWfWdtdnDW6aUOG5gXH391+fL9Ac72P9qMvYupj&#10;DJMHBKQ4xf0g85R5UQPVVAEC+GEdzIz+W1i0y3tt5lS98rxr6uo3cUarqlmhX4FlsndeRdysYkjZ&#10;kBYFqdM81PYYI8eM+LCPqr64HpGUe8yqIIsb2/Rg7Yx74SQMtWL5Sj1nE9YiO57n/9Hr95pWr6vp&#10;XlvUvPGrf4X8nWun27aFoFmgV5IzGtV0+wqoqx+3cSmlerOfhy0SFPzNqtLmzxx5NXPwsIiOGEeZ&#10;Ff5PH3nrklt3mR2R2m6N5p8/WF3oPlDT7PyV+XOnOs2u389wY7UcdxPq2oNxa5kA+zGBQfsRr1ys&#10;ni5N2n0uq7SxnDpoxw6aO8iTUf62XJsZy7o8h/DEMx8i6voXljzf5d8rfk7pU3mDWri+gHmv80bm&#10;3LXP1ETJ9bGm2x5C0t+AIaRvjYHqNsgJxB76dt2Nmw6bWYtL2ZA5JynETzEerhsCfhx38OFc5Hch&#10;8xf85EaHdana6L5ss42mtNLlurTVAor6S3EvqxSn/JJqpPY0zzT2b1cdV2dHhNyxykJDu4pGUT7i&#10;C/ak4+HmIP8AEAR8NnyRfjrQd/4DNvFzY8kJoug6x5j1BNL0LTLjVb+X7NtboWIBP2nPRR7sQMuh&#10;CUzURZRPJHGLkaD6P0r/AJxX823Fqsmra/p2j3TAVsljluCjceVHkHBa060qPfNhDsvIRuQHk9f7&#10;ddl6LJ4eTIL7ude/hBr4vLfzG/KPzZ+X8SXWpwxX2kyOsaazZlmiV2rxWVWCvGWptyFD2Ncxc+kn&#10;g+rl3u77L7Z0naWPxNPMSHl+Pv3eQHb7sodm/SL8k/KUej/ljoE2nJGdQ1mAavq0TVD3DTbxjmBU&#10;cE4hadPmajo9DiEMQI5nd8E/4LHamfJmho8cqjXFKPLi3qI92xPvruFdTgubeeEQ3UJ47LGHpyRz&#10;0G2wO3bZu29KZfEHxvGRIVIfs/HyPyTDzLb3M/5Z6je6dLS88n6nBPduqKxl02+HokSgqQyxzBT8&#10;Q25e+/Pe02TPi0gy4JGJhIXXWMtt/cafYf8AgbdpSPiabJMkDeNm6932vnEa9+Ua6L5h1DzxdeTI&#10;NVtLmxtdLtrpbGC4czes9w7xoA7BUjUVpsWGcpj7V7QnpZ5BjE58URH0d9mR2rlQ+JfYNLx5M0Yg&#10;y4KJJ38qFso0v80vyJtdG8tab5d85+V7C/uYpp9YtNPkhhPqm5eO3iNTGAwjQHbkfirTOz9n82Se&#10;kjLUgQykmxXDW/p29z5T/wAE3B2tmz+FghlnphEE8MTISl5kbmu7f3Pyr/NrUk1b80PP+pQsHhut&#10;dvWgcMHBRZWRCGGx2UbjL5m5n3vVdiYTh7P08CCCMcdjzG1m/NOv+cfY+f5p6RN/yw2l7c191hZR&#10;+L5ofag12fMd5A+39jtNLIjKD3Pvj82o40/M3zwxIpcatNcofFbikyn6Q4ObzEYzhGXeAfmAX4n9&#10;s8MsPbWsgRVZp/7opB5N8r3PnTzVoHlSwPC5169itBP2iRj+9mb2jQM59hlkcYkadT2XoMmv1WPT&#10;w5zkB+s/AboT/nKzzcNcubbyd5Pt2l/xPeWvl3ylpkXxOdK0707W1QAd53CV8SzZw2iJ7T7UyagD&#10;0w9Mf9zH7N/i/e/ZHZ+LszQ4sMdoY4j7B+jc/BNf+ck/IGl/lgP+cQdI0orLaeUn1DyxqV7Hx43F&#10;8lxaXF1OCpIPqz3MrA13FOmdd2/hA0ZiOkZD5C3R+zHaf8oS1mS/ql9gsD7KZX5+hEnkH8t7nkGN&#10;rd6/p7A/shZre5Uf9PBOan2bl4mhjfSUh9x/S+D/APBu04x6zTyHWEh8jf8AvmRea0Xz5+Sfk7zd&#10;EPV178s5v8K+Z6U5HT5SZdNmbvRamOvjXOkyR8TEJdY7H3dHhO0CO0exsOpG+TTnwp/1DvjPw3im&#10;HkWIXfkb8ubSShifzlqVqx/yZ/0YCD/wRziPacVn0Z/pn/dQffP+AVMy7E1Q7py/3AfJn/OKvmuP&#10;yt508+/lJqkywG61G5k0NXNAb7TpXt7iFa03eJAwHfgcu9rNCZRGYD6SQfceR+B+99f7J1Fiu8Ah&#10;G/nJq0Nv/wA5N/lbGJOP1WytLS6NfsjUJbmMA/RIMyPZKH+Dk98j9wec/wCCJpvzPZuogBZGMy+M&#10;fV+h9KxMINTi9KYxNNMwcxkqSDfWjMpoehEe4zrK3/HeH5LGYxyCtrP++h+pLLW2U2dsWZS0lmo6&#10;9jp6j/jbGMBX47nCjfAPMf7z9r13zX+VsHmbTLTyBrOsN5Z07zC0Wpefb3+7kTQoJUuLy2BG9Jba&#10;0Boe7e2c1qtT4nbOLDyjGMh7zIWfsAHzfpj2L7Oh2F2Dm12XbJP1m/4IR2j8P4/iEFNd3/nXyr+a&#10;P5irpw0rypJfaJoPkuwA4pb2OnGaOGCJegWKNl5Ebc2Pvj7ZR4+zzk/pw/SP0vPf8B3X6jtPtrVa&#10;/ICMeSPDC+6Jv+0/ziWK/mXbhk8gzNSk3lKz4se4juLlD91KZxGqJGHTHvwj7JSD7Dq43nzf8MP3&#10;B8yfnRd/Ufy91CCEj6zrE8GnW6jqTNIGYD/YoRlvYUOPVgnlEE/IOVhxg8J7rfVvl/Sl0bQNA0QD&#10;iumWFrZgdh6MaofxBzX6nLx5JS7yS77ENnyvpVpN54/5yw86xRRvc22haJf6XSPlxUHTxYkPxjlq&#10;ped6g8Qf5hnovs3px+XhY6GXz5PCe3PaM9Jg0wgSDk1OKJokekEykDQOxqiNge96/wDkP5ZvdF/K&#10;L8vLfzLpv6N1vQbXUmhSUjnHbajdteR81I+BwrmoPSvjXOT9ou2zqQNLi+iJ3I/iN8h5D7S7b/Q5&#10;pf5TPa2T+8jj4Ik8oR5yl7yNr6RvvLE/M+ojXdWnuiAbeImK05b0jXoaf5R3zt+xezxodNGB+o7y&#10;95/Vyfi3/gge1cvaLtbJnB/dR9GMf0I9ffM+o+8dyL0QzfoLVRZTPa6ho1zbarp1zbsY5Y3U+mzx&#10;spBVlqpBG4yrVSOLX4cg5TEoH3/VH7i53YUzq/ZvXYIkjJpsmPUwo7gX4WSvcJRKCayOp69N5w8r&#10;a/a/lh+bEyqL3WTEn+GvMtG5iHXrEI0cUrsK+uqFC3xSIr/vs3V78QPDL7D7/wBb2vsl/wAFPFnw&#10;js/tyIyYjQGQi67uL3fzh8e9mHl3zdZ6vrA8kecfL835afmvDGHHki5YS2us8zzW50O/md0uBM45&#10;rE8jepIRJ606xrGLYZt6IqXd3+7vdh7S/wDA68PF+c7Ll42nIvhHqmOtg/xjrvuZeqZkIiL0JYr9&#10;rWTS5Cv1yIrbwL++Y82B/c81HqrVQwDn4+IacgD0wdJPsaMddHUY64TfHHoTzjL/AE1H3ji6ulw+&#10;1uWfYuTs7Mf3saGKe9iJNTxmX1D93xREuZhxSOwgD//S7nceVNM8twad5r/PDzHe3+pXtjbT6V+X&#10;NhMH1e6jMS+n9duKlbOECgp9umwAO2Tka5vzhqOzMekkNR2vllKZAMcMTeSQrbjluMcP9lXJJ/MW&#10;v+YPO2m6fdeZ7mD8tfyqsCf8OeV9NhNJ+PUWVqSr3cv81xKRGp6sD8JolInnsHH1mrz6/HGWoI02&#10;kj9EIjn/AFI88ku/JL0jv6Mg/LKXUr7W/Lt3pttD5E/Lazuri8s7K6nY3/mC40+CWaskoUSXbRlO&#10;RoFt4ugo3XE1mXw9PknyAhI++ol3/sViy6vtPSRxAYdMcsaBPrzSib3PPJXXljh7+Y+GUWnkPzvq&#10;YSOS4h/RVna+rGsgX6zclpNmBHxJGynxBOeG+y+oyaTDqc+M1IDHEf50t9vdF+zu1wZZcMB/SPyH&#10;7XzBA/krXvOmsaG/5aaNdW+gWUM2tatFJc26/Xrk8ordYInEf92ObeGwpnYy9ozi0scuTFAzmTQ3&#10;A4RzkR79gxhhy19ZfWP5P2Vl5c0jW/N0GjadoWl2RGm+WtMs4EhSXUZk5STuftyfV4twSSQzLm+9&#10;lNbqe0JTz5Kjjj6YxiKBl1PeeEefMvnv/BA7Wl2dpRAS/eZPPev0fDuRNzrLNIwgdp7l/tTncKCa&#10;nqa08d6n9o52hIfneeoN+nc/j8feWLappVnr1lqGj6qouLLX4pLK8EvVy44qyr4oeJU9qCg75Tmx&#10;icCD1em9he1snZ3a2Ig+nKeCXnf0mvI1v3WH5W39nJY3NzZzf31nLJBL/rRMUb8RnJVRp+tAbFv0&#10;7/IfULfXvyq8rSqw56fZixndSarJas0J5ClKUUHxFfCtem0UuLEHwL/goaCQ10M3SUa+IN/dJI/z&#10;J/Mi28vatD5P8u6OfOf5k3kYkXy5aNwhtoW3+s6ncH4beOlWJPxMN/8AKyvWazHpxcju8z7PexWp&#10;7ZPiTPh4Qd519XlAfxHz5DzLEPy88nedPzD85+dvL35peabvWfLvl/S9OXXfKGjTz6bo51K/drmO&#10;zlWB45rlYIIwW9ZjV2qAVozcl2j2zlliHDsJE/IftfYtB2Doex8cfykKmbHHL1TIHmdhZ/mgfe+n&#10;dH/KzyJ5diSHQvJGg6XGgoDDYW6v9LlCx+k5zeTUZJ/VIn4ly5ZMktzIlX1X8t/JmuW0ltrPkzQ9&#10;UglBEqXFhbPUHbqY6j6DkI6icNxIj4lMJZI8iR8XzB+Y/wDzhL+Xnme1uLjyRHJ5C15VJtY4jJca&#10;ZI1Nlkgcs8YPjG238p6ZtNL27lxH1+ofa5AzSltkHF5/xfP9b4h/LDyL5h/Lr85te8p+bbBtL17S&#10;9JulEBPJJBI0TJLE/R43j+JWHUe4IzYdv6qOo0MZQ3BkP0o/L8B4xvEjY/oPm+u/zrtZl852mpxg&#10;mDzF5d0PVIX2356fDDIR/wA9InGdH2UBk0eGX9CP2Cv0PyL/AMFDS/l/aHUk/wAZEx/nAfptkX5U&#10;2svljyr5r8/zFo9T1ZJPKnk1iQCr3MYfVLtT/wAU2xEQP80vtmv9pNcNFpCI/Xk9I8h/Eflt7y9l&#10;/wABb2cGq1c9fMejFtG/5x5/Ife+Zfy9/Mv8tbP879Y/NT8xNZuI9A/Lu1aHyBoun2/1u8vtTAaG&#10;2lgjLJGqQMZLgvI6qGEfU4+zmlhosMePnzPfxH9QfoftnTajU6bwcO0p8z0iP18h81X/AJyG/wCc&#10;kfJH5reW/I2j+V/LfmLQdQ8meZn1sXOtS2songmgSOQg27VVi8KNShHX4ieu11uox6nHwRB6/aKd&#10;b7NezM+x/EHGJRmPjb37zGkl/wDlNYTxMX+oeazLHKu9YdS09StPYm0rnNex8xOGXF1jIH5gj/ev&#10;kf8AwbtIYaXS5pj+OUfsB/Qlf5Sec4PJ+t6jYeZ4JNR8jecrNtI846aN2+rSGqXMVNxJA/xqRvSo&#10;G5ztsUREm+R5vins/wBsYdFllDMOLBlHDkHl0kPOJ3HxfQE3k7T/ACDonkCz03zTD5p0K+823eq6&#10;XrVr9sWr/owBZKVX1FCEniafLoOG9soDDn0lbjiJ+2L9Rf8AAj7Ox6Ls/VQxZBkhKRlEj+aYdfP8&#10;eT8mfz/0vWvJf/OQP5t2NxOllrek+ddVu4rvTmaNUae7e7glgYcWX4JVYeGdXniJSlGQ2N7e97DS&#10;yBwwlE9Awm+8+a5r3nXTfPHma+fUdVtbzT5726VRGzR2LRgUCAAHjH2HWpzG0mnx6WIhjFRB/Tbb&#10;q/8ACYSjPfiBB9xFP1w89+UZfK3mTT3sb4at5b1yKPVvJ/mCJg8N/pt24nt5RIvwluCgOB0PsRm8&#10;4Qd35O7e7Nydk63wZja/Se8X94qpeaN/LzRtHN0nmPzZerY+SfIWjf4i86XsoJj/AEfp1vYPNAAO&#10;rzLJwUdycjUYi+gcz2V7Kl2rrcWERsAAnuIAh6fjxV80FZXfnP8AMm3shf2baZ55/wCciNQm8x22&#10;ksx46L5WlemlQSDb06WsXqSfzKBX7Wc2ezJ5tdHNw0P1/gvq3t521hlg/kHBK8uWIia5ARPM109N&#10;+6Pm9Ct4D5h/Lz8yPOGi3f1T8p/L8Fp5J/J3SQafpdNK1OJ9b8xEftCe64xRsOqqT+0Mh7Wevs3J&#10;w/TExr4SFl7L2R7O0/Y09NooCp0Se+uHl79+KX9KTzf8wHkfTfy5fqB5ZKj24alejPPMxvT6b/hZ&#10;H+zm9Pro1qM39YH/AGMXyv8AmPTWvPH5QeT6clvdaW/vIh3jikRRUf6ofNl2LHgxZ83dGh+Pk5ml&#10;A4QX21M8cU6yTHjFAvqzHwVQWY/RnP1cqDuRtF8ef84uRHX/ADJ+a35iTkNJquqiG2LKrECaWS7Y&#10;gkFgQGTcEZ1HtBrcmlwQ02M0JR9XfQ2r3E8+90ur7L0+szYcuaIl4JMoA0QJmhxV3xH0npd86fTX&#10;m/URDoOrQ6dcRTS6bLZwa7bJIGuLaHUBMbeSVOqrMYHUMe/zGY/sv2VLUZfzMx6IHbzl0+A5++g+&#10;cf8ABo9oM3ZvYpwYAb1B4JSH8MOch75/T7ie8PA5po5Bw4rzYCrgUNfuz0Ul+NDIFOvLqCE6w4bm&#10;p0u4DDsa8QB07Eg5rO0o34Vc/Fh+l6/2On4Z1x5j8nmsd98IHykQfglLwM25lVSTvUA9B8s2ht5H&#10;g80XPf6Rqmgr5O886PD508oLIXtNNndoLzTZm3a40q+UGS0kruQA0b/7sjbBxVGjuPu9z2Xsn7ed&#10;o+zmT9zPjxHnjl9Pw/mn8EMgik86xaDc6J/j/V/NH5bXEQt1/NzTAkHnjyxbkq7adq0DPS4S8Ea2&#10;sd2r0DtGWloggy0ZDw8yR3/xD3/db7XH2p9m9ViPbuOHDn04ueKh6zP0C4nbacoy4h/NFnZ//9Pu&#10;cvmLyz59TTtB/NS1fyF56s7O1TRfzE+rFILqERJ9WXV7anxIyBeM6duu2HmN35xz63TdozGDtAeB&#10;qIgCOaqEhXo8WPUEVWQfclnn3RrrUvMEVp+YRi8redri3i/RXmdnM3lzXLeNQIXWSPktuGUAB4v3&#10;X86RmrZXKNnfY/Y4/a+lllziOtrFnIHDO7wZYjkbG0L74+jvjHmy2wMGrecNQ1jzFo195S86eW/K&#10;l8V0iM/WNEurQ2v1KGXTHDEW8Y9YEIheNqkqwO2aT2lyeH2bqJHY+HIfP0/pe/8A+B/hGt9qNLLN&#10;jlizYxfCPVilCMSBLHv6I+Q4onoQw7z15ht/J/5LeYNbvEMgn1+1W3tx9qd7S0mZIVHcvJcov055&#10;F2JpTm0coR/ymaIvyhGUpH4cVv1hrDergP5uM/7IgfoLyD8t/K+qWGmWOmTQm982eaL365rDKKtP&#10;qV84Hpj2SqxjwAx1kjrdSIYRY2hAeXIfPmW2WoGKEpT2Asvq7zQYbZ9J8j6NM1xpflKFrM3ES8lu&#10;Lwnne3KhepklqqkmgVQeme3dndnx0OnhghyiPmf4j8S/JXtl29PtjtGcgSYg0Ph3fd8LY+kAtY2V&#10;3Vn3bhUEIoHVm6UH3fcMzxB5mIEBugYjLPqtlJUMvrR8nI4qFU14opHt1O57BepEwQLdl7NRObtf&#10;TD/bI/Yb2+X9nX5k+aD9Z1vWbsCi3V/dS08A8rN/HONMrkT5l+zoCogeQen/AJH+dvzDSHU/JfkU&#10;xWVpr9xKYfOl1E00Wmy28cf1wWUdOM1wY3jKqSAG4k1rl/8AKX5PGe/oPf8Aoed7e7H0naUYx1A4&#10;hAiVA1fx50d77w+s/KXkTRfJVqh0eSWW5uphc6vrt3IZru/mk4s811PVWZyaMtCB9njxYRFOVz6u&#10;eeRMzZ/H4/BuccYiBGIAERQAFADoAOg/Hez/APIaXTdN/LnXvzH1y5g0u1876zqnmm91C5ZYoYNN&#10;ST6rZF3YIqolrbIRsBvso6ZRrSTlGMb8IEfjzP2lhqYmWThHTb4pTrf52eZNeuLez8k2cXlHRtUT&#10;noHmDVdPm1TX9ai6evo3luHhJ6J/ZuLxkjPWlMthpYQ3n6iOYBqMf60+/wAhusdMAPVv9gHvl+gJ&#10;Dc+WvzMSwvPMGsp+Zl+lnG9zcXi+dLHT9XEUY5PJaaHp1o9hyUAlYXmJb7NanLI58F8I4P8ASkj4&#10;yJv40n08gY/6Xb5nd6/+VfnTVLy81Hyj5j1iLzfLa6XYeY/J3nhIEtX1nQNT5rBLdQRhUS5hkQxy&#10;8AFaqtQEkZi6mMIgSjGtyCO6Q/QWnNir1DbeiO4j9Dzz/nJvyE+t2Ogfmh5Z0hr7zZ+W7SNqFhar&#10;W41HQp1IvLdB1Z4a+tGPZ1G7Y6fNHJCWCRoT5Hul0P6E4TsYE7S+/wDGzANMn8hfmt5K8o3GpebP&#10;0JJ5Zhkt9L12Cze/TUdJmlM4thHG6slxbyPIFD0UhuLFeObjsf2gxdn4jptUDGUCa2uwTdfO6PIg&#10;vmHt5/wM5+0mfFqMUxjnGoTvrEcj32PteI/85G/mpZaF5fs/KvliN9Mh+pNpflXTHcPPa2DMWur2&#10;4ZaAzXDszEgU5Gi/CgzCwTn2zrfzGQVjhyH3R9/8UvN9C9nOwNP2Po4aLAPRj5nrKR3JP9Y/IMD/&#10;AOcYfyQbzbdWGu6haWr3F+JZdC/SHw2dlZWqs9xqVyWBAVFRipINAKgVZcv7S1GbW6mOh0xon6j9&#10;u/kBz7+Tue0NZj0WCefLKoxFkvo/83Pya8q+aPJMOr6Rr2n+ctGnml0+x82WVtLaz6bqcaeosEsc&#10;6iRVdfiWvwutehGYWo7O1XYOWGQT48cjRrYX3Eb9OReZ9nva3Rdt4JZtJK+A1Ib8viAfs7qYl+Su&#10;sSebfyV88eWL9P8AnYvJkVtLe25/vBLoc5hkPjva3DNX/JOb7sIRwdo5QPpzQE4/A2fvLyH/AAZu&#10;zjquwDOG/hTEx/VOxYw3p+B/DOzMg/HT3/yeqnyR5ChUcfW84ai7H/uGLX8M4L2ylefSAfzj/uov&#10;1r/wAo12NqpH+ef9wH54/wDOW0Uif85EfmXLJWl7fQXMDtvVTbRR9T2rGR9Gdpqx+9L0/sRqzqOz&#10;RZvhnOPykf0F82PUDbY+/Y5QHp5bP2W/I5I5fIf5U/lZretrf+RPzW0pNW/5x7863b8hofmxIQut&#10;+U7x6kqksgd7cHxFKnpmY/TUeh5e/qP1PBe1XYuL2h0mQ4yBnwSIPkRtZ+G0vhLueheafLtkmn+X&#10;PyJ1z1dP069tYPzK/wCcmFYgPZ+W9EZIdK0WqnaXU7iFKqd+IyU6NQPLmfd3fF0nsnpo+zXZGTtD&#10;U3GZHI9JCPDt5iI/00gFGGHzP52uBZWdwNE/Mj/nJU3UEOoxUT/CP5d2HFdU1CPoI+UIS1t+gqVI&#10;74mUiPOf2R73Vf8AA87OOoyZu3taN57xvoP4Y+41Z/oRB/iZb5m13SL6HzF5P8o2i6X+X3kXye+i&#10;eR9IQACG0sJtP5Pt1aV4yxY7kU71zTe0oB7NzRHIRH2Si7D2R9op9qe10JXcAJiPyHEf84/YAHkH&#10;nSSvl/8ALhyNjo99EG/4x6lcmn/DDPMZi9Lpz3CQ/wBnL9b7T2lKtVlHfX+5H6nyZoNyPMH/ADlH&#10;osNecHlq2kjQdg0NnJK3/DzZvIQ8HsonrM38zX3Bzez4kxFvpr83fMY8s/lt5610P6c66bLY6eeh&#10;Nxe0to6e4L1+jNJ2Zh8fUwj0uz7hv+h2+X0xp55/zir5fudO/JmPWxYzvba5rl+6XiQSyRFrQRQ+&#10;m0kcbhCFWvxU650us7Gzdqa7+bigADLz5kR86PuDwXtn7X4ewNPfCZ5Z/REAmII6zIBER9suneA/&#10;5jTXPkXzU/5zeXNNj1/Q7rTk0D89fIcdzD617pKsixakixyStG0fGMeqVHpTJHIV4O+djj0+PSwE&#10;cQqERRj5d/v8+9889mO3tP7ZaLN2V2nIHObMSTHikDvYAJowPu2rbZDX9jpq2emeZPLWqr5j8k+Y&#10;1eXy15hRfTMgQj1ba5iFTBdQEhZom3U0YckZGKRw8tweR/HV+ePaz2T1Xs9rDp842/hl0lH8cwjt&#10;IuUW21pwo+DT2FQD+3LEtPxzB1srlhH+2A/ISLP2bkIYNfLu0sh/psmOP6UhuJhIorIEbuNx/E5n&#10;ylbyp3SuUsKUfllZkyjRWCZ1VgCRzHFqdCKg0PtUA5HiZU//1Os3OpPpnl/QNN89WY83fl1qUbJ5&#10;P82ae4F7p3p8TJHaXEoVqRchztphx/lp9rBfCKL806jUHHjjDWR8XTTJ8PJH64b7iEj/ADb9WOW3&#10;d3ot9evvy507S/LvmeC2/Mn8n/N0TX2i6bc8rW7hjrxa4s0l/f2Uyk9qxP2LCpyJlwc9wWUtVPsr&#10;HDBnA1OjyjiiDcZAfzoX6sUx/pJdL5vRdH8uPof5feZtf8s+b5fM35W+YIrex8o21/H6d7p9693H&#10;LdW0kbD4CqRUZoW9OTrSoGcf7dZ/D7JmAbE5RH22fufZ/wDgOdk8HaPj4Mpy6Tgl4YkKlCZIEokd&#10;K74nhlzeA/mdaT61c/lR5cl+LQ9E/SnnHVoDWk13JcJYadG3YhTaSyfRnC6WQ0nY2Mj68sp15RJE&#10;ZH5Rr4v0LMiWryS/miMfsMv98E60D8wvI35Y/pDzp5u16G01qyiNn5K0KENcX89/dqUN1HaxVk4W&#10;0ZJ50pzK0qc3HsXooDLLVZNow2j/AFjzP+aPtLyvtbHW6rS+Bo4cWSe13wxiO8k8vhZ25MXb86Z7&#10;j13svyu8/wB9Cr8ZpW05IDzIJ5TetMHWu27UG/yzv5du6SOxmPsfII/8CrtSY3y4QT/SkftEd0He&#10;/njZ2Fq91q/5bedNKiM0UEBl0+Hg8srhIgzLOSSxNF7V6b0yUO3dLM0JMZ/8CXtUmo5MMv8AOkPi&#10;fT/Ypap+c2q6PPpCp+TfnGG+1K9W10waxFBpUNxdBeYgSSV3+JgDRQCTSgr0ys+0GknE8MuKhZo8&#10;h37Oz7D/AOBfrdHrMWoyZ8QGOQkeHikTXMchV8njWi/klquv38mqefNQt7HR3n+sL5U0iYuZxJIx&#10;WGe+IWiMHhq0Y+zKrVFDTj8/a0I2MQ37z0+Hz59z7pPVEiovStMgtPL/AOXvlTULNIkj/LXzDJHc&#10;V4wBrS21OfSrxpSOYXnY6rBI/Kv938daHMKeYzzyif44+/cx4h/soEfHZx+C5E9/9v3h6d+ZWsXe&#10;l+SNf/RshOr6rCNH0WoJL3WqS/U4lYVNWDzFtz15GpPqeth6TKJ5QDyG590Rf6Pxtw2YcdyB6c/l&#10;+PxtQH80r+DRF8r/AJe2sEV35S/KryfF5hv9GuF/0XUL22mi0vRo7xajnbQz8rmVTs3EVwaLU+Le&#10;XcSyT4Qeo24pV516QiGE7yPOR+zr+p7/AOUtN0nyZBdG39XVPMGqlZfNPmu64vf6pcgUaSaUmoQH&#10;+7iWiRrRUUDNPm7VOU8qA5DoB+OZ5loniM+o26dyA83/AJj3ETSeUfLnAectWtJHSeQhoNGsiCsm&#10;qXxqAiRCpjViDI4Cj4eTLdp89jxJD0A/GR/mx7z39w+Cw0u9k7MR/KKexluLnzRo1tOnlWx0TT/J&#10;35fTTk+rd6TpTSPLqDE0qLq4kJQ03RA3Rhl+v10oVjkPWSZS8pH+H/NHPzNdGzLgJ2J3sk/F7h+m&#10;yxDemQw3BNM1w1vk4x0vm+M/z8/KS20zy95v/Mn8sdauPy+1qxtp9W8x6NYnjpmp+kpaWT6vQrBc&#10;EVPNAAx+0K/Fm67P7Rx6jJDFngJgmgTzHx6jyb8YO0Z7j7XyvrXlX8sdT8t+Q9C8ra5qfn780PzO&#10;ufr/AOYXmbXY0iufLunaY5WWygtkkm9F5pA3xu5Zo0XiESWh7vW5dPoNHx465bdK7hXmefk4Gmza&#10;qWeZyw8PHjNRA/jJ/ivqK5DbfnyfZOpS235eflJbWloos9X/ADLH1CxhjoGtvLemuqyAdKC6uECe&#10;6Rt45geyWi8PDLVT3nlJA/qg7n/Ol9gfFf8Ag2e0ssGmh2bjPqnvL+r+3/iko/JjVIb3U9Z/Lq8u&#10;PT078yLQWNmXI4Q6zbkzaXNv0JlBhJ/lkOb/ALU0g1umnh6kbf1hvH9XxfKf+BX7QHsrtiGOZrFn&#10;9EvefpPz2+L56Hm2X8ivzvtfNN3a8/KXnaNrTzXp0wIjEqKbe6SUDcBo3IfvRmPUDOI7NyZMuCM8&#10;f99gNgHrE84H3ix8n6/no8Wt0mTS5RxRIMSO+Mv1dPc+ide/J+/ubRvNH5Yyv588m3S/WIlsqTal&#10;p8b/ABCK9tUq541oJYwUcfFtWmdv2frMetgZ4jdc4/xQPUSH6eRfj/2v/wCBrr+xcpOGJzYSSRKO&#10;5rpY7++vjTLPJdldwaH+VtleW0ltJL5mvpPQmRo3obmxTdWAPVDnJe04Mtfo4/0v9/F9y/4COKWD&#10;2c1Upgg8c+flAPgf/nM2MH81tPvgKNqOjFpT4vFf3SH7qjO51e8rR/wMdV4mjzYjzhlJ/wBN+0F8&#10;jtuPcdffMUPpJ3D9Gv8AnGrV9H1/8pj+WXnu8n0vyP5pvZF07zPErCfy/r1hP6mna3ZvtRrd5FEo&#10;U7xkg5lQAlGjyP2HvfCO0vaTJ7L+1uU5P8X1IhI39NmIgT7rjU/n0D6yi8o67o7a5oX5xebLS/8A&#10;NvmSc/mD/wA5NeerVlNrBomjRelpOnwOgAEf1eP1lUftyig2yyOPpM785e7o5XtpqT7Qdo4OxtID&#10;4ManOu47iN98if8Acnon0Os6lpvlfWfO+q2DaL5//PS1hNvo1FEnlvyFZrw0bRePWN7iOT6zMBT4&#10;nIPQY8V3I85fYOjf7e9rQ7O0sOytMaoesj4CXz+mP9EHvYnodXuvNMDDj6mgasoH+rGJP+ZWabt0&#10;XoM/9Q/ZTy//AAM5cHtJp/MyH2H9TF/OU6/4N/L53PAWw1qF2/yVnhl3+XqHPNYevRYfKWQfaD+l&#10;+le1ZAaqZ74x+4j9D4Q/IrzCl5+etnq9y9Dr8+qiNif2riKV4h/woGdV2vg8PQGA/hEfsq3b6EVw&#10;h6V/zlv5xEdj5a8g289ZJn/TeuKD0VQ0VqjfMmR/oGa/2Z0v1Zj/AFR+n9DnaiVyp9M/84x2DL+S&#10;mq+XL+J5NPtNI03XoEVY2aLUbi5K1Qy/CpkhnYE1Gy7nbN72FqpZNVqYfwggj3j0/aB9j5D/AME/&#10;S482iM5CyCK5Xsel+RKOkvbiydru0F8kADxzerDNPZyxMCskUzWAu4ZI5FJV0bZlJBFM6PjI33+3&#10;9Fvzbiz5dLkGbCZRlA2CLoEeePiD5hvptH/JDzKmqaXKmp/84/8A5o3sdn538s2zTSN5b1NKsJrT&#10;6wkbiS3jLS2zsP3kIktpC3EtlNxjy+k8/wCifx9mz9B6DU6H/gi9izwZ+H8zjG9XcZfwyjxAGpdf&#10;Ow9K1zQr3yfqfnDy5eTxXM+nenAt7Aaw3ETyxywzxn+SWMq6+xGa/VwIzY4npI/7k/rfnGGiydl4&#10;+0dNk+uMIwP/ACtgftAtg7yGpqR88yTJ5ABRMxA7nbI8TIQTQaPq/wCim117BrfSQ3CG+nZIVnet&#10;ClsJCpnZerCMMVUFmoAThqRHFWw6uwxdkarLp56mOORxY64pUeEWREb+8gP/1eorqscl1oEemxf8&#10;rL/MK4tba30S2ERuNM0oCNfThtrMALcSx96qIkNTSQ/FlkovzDPVA5YDGPzOpNCIrix4+6MYcpyH&#10;uEIn+cd2QatpHlP8vbybzB+cuon8yPzQvCJB+Xttc+rb2slP3f6Yu1JBI2pBF226dKZAA77lzs+m&#10;03Zkzm7Ul+Y1R38EG4xPTxp/7yPu5M11PzB581fyEt/55VNNk1fXok0HyxBGlrBpun2FkzLFHZIa&#10;wBjdKaOObChO1M85/wCCRqDHR4sZ/imT8Ij/AI8/Q3/AU/PaqWp1OsHCajGEABEY486EB9N+fqIo&#10;no8F/O7zIdAvtE0rSLIX/mS50jStI0LTabz3stv9ckZ6b+nD9YZ3PYCnfOe/JHNPFiJqGLFDi8rH&#10;HL4mUqfU8eTxJ5SeXHI38eEfc8d8o+S9Q0ifUtRhuvrP5saax1G91a7mkS11zT7tESS3qSFjhjdh&#10;CRSkUnpSMPSlcLt8mogIiAFYuVDnEjr5k8/MWOYDDNMz5/Send+373smka/HqNlbXVvbzQIrSQiD&#10;g0MlvNE5SaA20iKUeNwVZYBEAR9rvmuzQMTRP7e435+d+5rjGtvx+PfaK1bS9P8ANWj6poN8yNa6&#10;tbyW0rniHRnWiuvqPHV0ajClzKaj7OUQyzxTExzB/H44Q5WM8BBHT8fjYJnodqv5xflF/h3zZJLb&#10;65ZtJo2tXiArcWWtaRJ6SXkdaFXDKsw8Q1OhyrNM6HV8eP6T6h3GMun6GuX7vJY5dPcXnWh6pq13&#10;BfeWvMYjsvPPl+5Gn+YrYUEbhldl1GIAb288TPICABSV0H9wMzMuOIIyQ3xyFj/ifeDQ+AP8Tfwj&#10;mOXT8fj7U38teXoNZT8x/JMrcbbUb+GNlZlLRJ5i0p7BmIUbFbu0RiTuzDn+1lWoynH4eUcwD/sJ&#10;cX+5kfhsz5H8dEk8kX8/n3zB+T2k3LAvo1tceavNUBCnhdaOP0fFEwUUB+uuTTb7FP2VVJ6yA02P&#10;NIfxVCPul6v9z9/zs5RPyex/mL5N1a/1Sz83eWbWw1TV7XTbnQ9d8r6mxjs9a0e7IeS1eWjenIjj&#10;lGxBG5DbHNLotVCETiyEiJIkJDnCQ/i8x3oidqLyO0tPPUFsmk2flL81LOxhRYbfSH8x6ItpFGtA&#10;saakS93wUbD4uVM2M5acniM8JPfwTv8A0v02nby+1NpPJ2n6FoF9qf5m3mk+RvIEMou9W8qafd3F&#10;y2p3B+yda1SalxfsaUEKDi3Q8htlQ1csuQR04lky8hIgDhH9CA2h/WPLyTfdz/HII+L/AJyN8kx2&#10;cl9F5T85w+WrG2inGvJoUiWKWjkxwzKOYZYjxIU8KbbZA9g5uLhOTHxk1XFvfUe9iYF6z5V8+eVP&#10;OltcXXlnW49S+pP6WoWlHhurWT+S4t5VWSM/6yjNbqdJl0xAyCr5HofcRsWBiQkX5v3EbflR+ZSs&#10;TIreWdTUg9N7dwPxzI7KP+F4v64+9EY+oPmSTRNC0L8xPJnmvUby20PRfO0dj5d85+Y5xVLF5FRr&#10;a/kkq7UcIY3JZgx4UY0ITpdPjl2hH8rxURKx7rqXyux8q76NXOOLFLJK6xgy+Qspz+ZvnKz87+ct&#10;S1SyR7PQLNItM8rae4ANvplkvpWyEV2ZlHNv8pmz0+GKEIiEBUYgADyD8G+1PbWTtntHLqzZEj6f&#10;6vT9fvLBra7js7i3u7W8a3u7WVJradCAySRkMjKa9QRUZPhDoYSyQkJR2INh6V/zk95VtPzB8n2v&#10;n3RrdAfOen/4ms4oh8MOsWjNDq9qvhWVXYDwdc4LX4/5N7UExtjzb/P6vlLf3F+4PYnt4drdnYdX&#10;/EYiM/6w2P2hg/5U/lB+elt+Xvkn8xvyE/NLR/MGn+YLJpZPKGp3X6Jv7C9t3MV7aQySyCJhHIpp&#10;xnSqlW4b50OXsGGoIzQJE/50SYS+Y5/F2Ot7d0WHPLT6ocB598ZDpL8Avrny3qP5lTyfk1cfnZps&#10;1n5vsb27m1bT5Z1umNlFqRMXGRZZQweOMlaOeucx2rpsmLtTRY8k5TlY3kbP17bufoJYMmh1RwUY&#10;EEbcvp3fF3/OenlbTLS4/LD8wPK96uteRPP0F7eeSPMEZ5LNZXHp3ggY1JDwNKyEHfap3rT0LU1I&#10;A975l7G9lT7J1urwEemRjKPwMuKPviZAeYovz2Joa9swn0Umi+0v+cfPP+haP+V/nDyx55urc+Vr&#10;rW0k8qm0X19c0zzDc2bNFJBZL+9urK+W2FvOIwTFJ6TnZstjmGOB4jt+PseN9s/YvH7UaXw4Cs8B&#10;cJHkPInoD17xuNw9jsm/Nfzn5Lk8jS6ZZflzo+vX9lrHmDUtW5anrOsQ6c6taWEluWWCK3i4qzQy&#10;P8RoGITnw0Gq9o8cIGMBxb7n8dPdf3XlewvsBh9msfHln42ol9UhtEbUBEn1HhGwO3Mmhsy/XPKW&#10;s69Pf+ZfP35xedNZ1GRHm1fV0vY9PhiREAMi29tBGqxosfHhsQop8Lqyx6mftFqckvT1/Ffj7ufU&#10;S9m+zJyM5aXFKUuZlESJ+MrYBpMP5reWJPy7n0nz7Pe3/wCZuh+YdR/QfmyFLuC3sFCJaxPcRiCc&#10;SS21yC7/ALL7hO2X5e2DnxZ8U94ioEjn6gRIj3Hk06f2Q7JwayOrw4I48uM2DAmIJog3G+E9enxX&#10;/mZ+ZqW/5Zy+W/MOmv5Y8/eX11idbAyCe0vbW/itIIrjT7sBRMqyq3JSA6ftL3zWaHQRGPFjhLji&#10;MhN1RAIiakOh9J8nY9qY5T1MctekgA+8X+t8I+WtRutB1TR9bsTxu9GuYbu292hYMAfY0ofbOp1O&#10;MZYyhLlIEfN2eEmNFV84+YNU8/8Am/Uda1AqNQ8w3iJHCGPpwq5WKGFSeixrxUfKuQ0emjp8cccO&#10;Q+3z+LkSyUDOWwG5fsn6Gl+RPLEHkLy/dJqCW6xTa5rw4Rx3s9pCsaCESB1W3t1b4S6tu3qyLHG8&#10;U65nZ/Z0dDjMAblI8Uj3nuHkP2mrt+Y/bb2u/lbJ4eLbHH/Zf0t7FC+oIG0iIxMcjzi+lt7u5ubi&#10;5hka9tKNeThJhe2wpy5TCKT69GlDUSLLdRU6UG2ZZo+/43+v4+oPmOYxnIyIuQ5nfij76PiAf0hL&#10;LB4V/wA5BTXWoeR9G/LWxub7zN50/NLXdKm8neX2uE1CY29ubiJLtZQkcvG4knEUYkRCQJGpxWuC&#10;YJjVkmVV1+N/rfa/+A72XqMM83aGWUhhMeGJkeIS3syEqBoeYG71L8wbCK2nv3W7S9KnT9CsrmI1&#10;jni0SyhsZJ0au6yPBVT3FD3zTZdT+Y7QOOG8cY3P9I0APvfOvbTTwjpNT2lL6tdqKxDvw4rufunL&#10;hryAPVgUPl+UaVc+YtWvrLy55WtHMd15n1eYW1krjcxxsavNJT/dcKu/+TmzjhJ35DveB7A9lu0u&#10;3MnBpMRkOsuUR75fgonQY9W8x2f138rfKkL6QxK/8rl/MCJrPRgVIVjo+jUkmvnBYAF1kFSOUSZb&#10;DGOYF+Z5fAdX2rQewHYXszAZ+2swy5eYxjl7uHnL7vJMv+Va6UmpnXbj8zvNerfmZIAlj+cV+Cza&#10;UalWTTtHjnWNYJaGB1klYei78Y12GW8I52b7+73Bycv/AAXNOc8NPDSxjodxKNDikKIG30gCVH4P&#10;/9b0D5wv778s/IOjXH5OWMa+UPMFjBb65+cNtILjVbm7eNfXspZFUHTgr1HpgAt2bLpbPzv2xnl2&#10;VpBPsqFYco9WoB4shkeeMnnio7cOxPO3nSWkXlry9aeZ/IksXmK5uFRvMnn9h615ok0ppIkensC9&#10;sR2uW5lz/dshys0BYdLHENHp46jR1kJ+vLzliJ5gY+cP+GG+L+ExTP8AMDzl5J/Lnyf5M0d/Mlx5&#10;nutXt77V7KGIerqerXepXJi5xWwLSLyW2G8hqv7Rrtnlvtxoc/aGtw4cYuMIXKR2iOInmfcOXN+s&#10;f+A1pMWi7GOWE+MZJylxn+PkL7xy6mx1edaPp3mLzH5n1j81POtrDYa/rskaaN5bhb1YtE08yKwt&#10;gzAcpeES+o436r02yvX58cpSjiFAmye81Q+A5D5vbAiEBCO4HM95/BTTUtN1K6tdPvdGEKeYtEu2&#10;m0Wa4B9JzcXCxTWs9OsVzArRuOlKNSqjMKB4ZET+kjf4DYjzB3DK49eSjJaxXVtH+Yvlm0upNP1O&#10;GvmvQCpa8MdoBHMXjU8nu9O+xKnWaAKw5Mm8fVE+DkIsfSem/L/Nn0/my97MDfhP4/t+9ldlHZ3t&#10;tb3tjNDf29zAs1vPE3HnC45IwqAFUg1HECvjmNLiiSJbNgiAt/LST9B/mV518ttEILXzZptn5o0y&#10;EAqv1iA/UL7iGLHekLHfBrhx6eE+ZgTE+4+qP6U5RxRB7tv0sq/MvyDqGvy6d5t8ny2+nfmB5eie&#10;GxkuhS21Kyc8pNPvCN+DHdH6o1f2WbMXRa4Yrx5BeOXOucT/ADh59/exxTjHY8vu83g+iefrXyh5&#10;g1seZvL+u+V9RvtBtoZtLl0y6up5NV0y+Fzb+nNaxyJOrpMY0dTQiOppypm2z6WWfHHw5RkBI78Q&#10;A4ZCjseXKyPPyckY732IRHlbzD5Y/LLWPPPnzzWt55c1D8x9SmuvKXkiSBrnWbfRxLJcFpLSAM8X&#10;rzyPKQ1AooCa5iavFn1kMeHFUhjAEp3UDPl9R50KHmk71EdHp/lP85PK3na/Glac+oaZq81ouo2e&#10;l6xZy2M91ZN0ubcSVWWPfqpOabWdl6jSx45UYg0TEiQEu49xRVPRo5nchQ27GnTxzVymmMQ+araV&#10;/wAwvNGo+cdUAvtH0W/n0ryJpEoPowRQyNbyagVqCJ7qVG9KUdFULG/PlG/SyP5PDHDHaUgJTPUk&#10;ixH+rEVY79yK3EwAEt0yOfUvyHm0+QsZ08ja9ojhgeQk0O5kWNTUA1UA9QKeGTyzEO0b6eLCXwmN&#10;2VbqOt2F5LpWl/mD5WdNP886bp0F7pl1EOKXsIiWR9PuhU+rHKoYHmSVb4q8vVZJ4coGSWny74yS&#10;D5b1xR7iPLny5cIMSKFPRPN3mmz86/kJ5n80aYGjsdf8q3VxHC324maNkkif3RwyH5ZgaPTy0vaU&#10;MU+cZge/uPx5sIx3GzGNY0+z17yzd6PqkQbTb+w9HUZHNOMZQcnLsK8lKhh35AcqOFbM3DlOLKJR&#10;5g7fj8eW2ykPMfyF8qWXnbXrTSvzF1F/LGh6HoB8163qU0kcdxqGgRAGGazQ/blnqqFV3ViSR0z1&#10;/s7WYtVE0fVE1L3jm/Lntb/wNv5O7UnqPp7PN5DIf5Pvxe8n6O8HvD2Tz55X/LXzl+X035nflP5Y&#10;u/KS+UtRTSfPHlGa6N4Y4LqosNRSRySBIVMcg6B/vOyMY86eE7V02j1uiOs0EDj8OQjkgTxUD9E/&#10;jyPn8yQeTvP/AJMs/wArfOHkzzh5jtdDvtBvIfM/kWO8cercyy8LTUrC3iWru8yGKREVTUoffOb9&#10;qNANVpfT9cDY6eRH6X0j/gLa7Uynm0vBKWM+oSAPCDyIMuQ6bX3sV/Ja3/OnRbHzl5c8leVrTS/I&#10;HmDWV1zy3q/nBbi0ewldOFx9Vs4v3zpOoQEMFHwK1a1GabF7W4ez8AhMjJPqI70ffy+19t7a9k9P&#10;2uIHPKUZR6xqyO6yGZT/AJjfnh5a/M7y7pGuWXkrzBc+VLVNU8vWr297p9trVmbhnnjWT1J+LRSS&#10;em4ZD8PEmvLMDN2pp+0MuLtCQkDiIFCtqJkOL394P3Ox7N7Gwdm6KejwmXBO9zRIJ+TwX8xND/M7&#10;zB5N1T8rtL/L+PTPy/tPNv8AjD8v9JXWIL7/AA891byx39jbzyCBntZWlDqrIDGV3qSxzeR9o9LK&#10;NAkC9gQdvL9SnsoSkJmdzqiarirkff0Pe8WH/OPHnGx0zUda8yT2ekafo/pvfQJKJ7gxcl9UxhP3&#10;dY46tu+5AXqcpPtBhlIQx2SeTfj7OhfqJl9g/W+rvIn5WeV/yt/MC006yiOoy6pomox2usXiRvKN&#10;Q0XVJILh4nccYDPazwOB/dndJDwcsvO6rtOerwmRNURt5SjY99EHz6jcOXGAEaAoeT6IuZIb9Ap/&#10;3tSssE6hw0hUsrMBIrMHUhg6spY0YMpkEiTacZOH3fj7O79VGNnAD+Px+PsgPmMt5lvfLn5erVbr&#10;ztfejrDwnZNHtFW41GblUmkkSpCDU1Mi1JIWWbKw5BijLN0gNv6x2iPnZ+HvEYiPDzZD+btxDZfm&#10;l+UNwjRWkf6J8yWkQMkcMarxsWVAZBx6LQDKezSZabN13gfvYwiBbF/zJ8o6L+Y3lK80XW57S1+r&#10;I95pmueojNYzopPrcunAqKSCoqtemxGTotTPTZRKIPcR3/jo3cII735uNps2ng2mpWsunXQtILuN&#10;LhGjM1rcKHguYVcKWjmQhlNOhztPE4t4mxdfEcwfMMYxHwa/L+wTVPzG8nWINIn1m1kkLSPEAkEg&#10;mYmWMM0dAh+MD4ftHYZl4Rcg6T2q1f5TsjVZhtw4pVvW5HCNxy58+nN+rDNcaqZopEf17UNdzX8j&#10;x2RhS2NWnlm2jtZLdn+N68ELcxytZiI9nwmW3X8fIj8ek7fIWHBl1cxhxxlOZOwG0tvd9Mo3ueUb&#10;sXinUeKz/mNfebdUk8pfkboll+YPmzy8TNqH5p3sYsfLHl2IMf8AS42mKpvWp9Vvq5cVghlJqars&#10;1GiR15Afj5dz672N/wADvR9mYRre3JxAhuI3wge/9MIngvkivKmn6V5L1fUL+w127/MP81vNnOPz&#10;h+cuorIJFSVeM9voqTfvIImSqvcOBK6fCixJ8JxNZqDgxSnE3Kvq/wCJee7e/wCCN/L+rx9l9nx8&#10;PTE0SPSZxHPl9MK3kefDdb8z7zfqtrp1jbaxLokuuCwu7fQPJnk+AlZNd1++o1vYqUIZYo0AknZS&#10;CFooKtIrDTezmiOPFLNLczl866ffbue1OxMftZ2vi0sv3ej0GP8AeHlvKpcIrl6RG+4Xy2THTfIt&#10;pZ6nB5o/MtrT8zPzItlMYF3Gn+GvLgUK31TRtLK/VysQP99KjJQrOkbx85M6rwt7O5+we4fp+Lru&#10;3v8AghR0sDoex4Rw4YeniAomu7bYdeI9DGe8eKpJrl9quqTvLqdxcXl4nwQu9UIWjKIkUn90pBZV&#10;UbIaL0grkjjlLr+Px+NnyLW58ueZnlkZTPU8/t5XuP6J2/ybDzdSJMoJceqTwloSK8N/h8Cg6eC+&#10;JyPhHvdZxkHn+P7PsD//1+s+Svyk/PHykJbvQ/zf0W3t9Vj46po8/l1ruzvIHH93d20tz6Uux7rt&#10;2OcRP20mLjwA04fZf/A67E0R8TFDOBIeqBy8UJ+U4mJEvxSV2v8Azjx5ktdUl1W//NrWNMeVpOdr&#10;5VsYdFAjlrziWUyXEioQSONema7Ue2Oo/hiIn8e52HZfsD2B2fn8fT6Qce/1TnMC+giTw15EFSvP&#10;+ce/y48uWya3oGq6h5B1vTkdG86SXouWkEgIYXg1AvFIpBIoOBp0IzQ/y7qMsuHJWQH+Gvu4d/ve&#10;+09xiMcYDhHKIHCB7gKpitnq/nSb67pmj3PlL83lhSWSafynqkFpqa80K83064kZDT/iuWmZEhiF&#10;Slx4v64Jj/ph+kOT4UeoMfeP0qdt+Y3liO9l07W5LryTrAlWVdK8yQPpspKQT0VHlHov8bDdXIxl&#10;pchHFGpjvieLqPj9iTp5AWN/d8GRG6XyX5hvfNEN4x8m67JAfNdzbv6osLi3EVlZ6zb8arRCpS4A&#10;2aL4j9g1xiPHgMdesfT5g2ZQPv8A4fP3shAkeY/FIrX9JvfIl5ea7ZW5Hku5n9bzRpMPGSHRrmY1&#10;Gp2gkbgLC43Zwv8AcvVvs8+NeLINQBA/X/Cf5wH8B/pjp/OHwZxo7dfx9qWtMp/N78mrywdJZr+L&#10;XraZ4JPUD2D2SymStWYoJUX4q8an4cJH+CZhLpw/O/1M6BhL4Pp4xkGu5+nOdJcXheIfmB+ad7Za&#10;s/5e/l4IdU8/yIjaleTEvp+gQzMsa3F8VPxSEuOEI+I/aai9dlpOz4yh4+fbH0H8U/KPl3y+W7bG&#10;HU8ng195StBJa+V1v7nU9c/MGZbvzl5xvyr38mlQRrcahJPJX92jK6QRolERxsOuZv5075aAji2h&#10;AfTxnaAHeecje5DaLUfPGswDzv8AlzqVlawx6jpfmDTrvUJqiOSx0fUSdMsLBEG59dGaZ16L36jI&#10;aHETp80ZHaUJAf0px9cpf5pqIPVnGB3fTGrX40vSNY1NjxGm2N1dFulPQieT/jXOWwgZMkY/ziB8&#10;zSRAvEfy6t5bLyT5OtJI/Smi0i1kbZaMbtFZyOTNHSV2INW9GY/C/pT50HaM4z1GQ/0j/sft2H+d&#10;HmOKDbwkozyDYCbSPMegNDRLTzj5k0r0gJAFj1W0kuQvGX413lGzbjvXIdoZKnDJfPFjl0/gkB02&#10;6dFIISfyHI955J8pTMxVYNJtI7q4O3xwIsRRKGuzR02NaigowHo3a8COoyDvka+O/wCn8D62XVj2&#10;lH6p+WH5/eRY4iI/K0mq3OmWwpVbHVbY30SgAAAI/qLQdKUy/L6tZpM/8/hB/rQPCfspjH6lbzpe&#10;3Enki1sdP/46PnGOw0XSZK9DqXCEuuzfZjZj7UoW2GDRxA1BlLlj4pH/ADd/vpnVJP5s8u6X5683&#10;aV5SNsx8veStLiupfQcwyrd6kiW2mxLIlHAhsoEkoD9phUb5do9Zk0WE5wanOVD3R3mfjMke5py4&#10;Y5YGE4iUZcwQCCPMHmxyz8hasPMdx5A8j+fvNdrZ69Zo/wCYjLfgW1vopkV44JwkamWWd0PpIzbC&#10;kh2G+7PtXqsenOXKRXKI3ucvn9Mep+DoMHsl2RpzI4tJijxij6RRHPccvsTzzLDon5Zz6t5b/KDy&#10;5ZQ+dtO0uTVPMHm69RtQuNOtxG0kSmWYu8lxPx+BAQqj4iDVVOm02XL2hw5tbkJxylwxiDwiRvf/&#10;ADY9Tz6O7xYBjjwQiIxHIAAAfAbIKPVPzW02+8u3/lr8ydW12+1jTp9T/Q3mFobmzuxHa6fdLABH&#10;HGYi4vGAdTtRffLOHRzjOOTDGIjIRuFiQ3nG+e9cI2buDZ6rrM0/5xflxo/mzyzF+j/OWhSvqPl6&#10;GfeS11S15RXmmz9Phl4tC491bsM1WKf8m6uWLKbxy2l5xO8Zj3cx8QgRKWeX/M8fmTQdO8wW8Txr&#10;qSlntW3eGdCVuIpAejRyAoa9aNmRqMJwZDjJ5de8dCPeN/kyEbCp5ktpb/yprenuzR/XdLvI5m6N&#10;WWJgaUBIJYquwJAAYb4NPm4c0Zd0h97LgpJ9f1Ge40D8u/PC1WWx1TQdQupeBcrb+ZtMXTLr4Vqa&#10;fWYgTSu/Zvsm3AKy5cHfGYHvxy4x/sSx4aeil5SfUj5k1X14FIPFgFCSISwHQKAeQBHFWYAQyx4Q&#10;l0/H4/tA+qJkAmH5R2r6/rvmz8xZkrBLIfLPlWQAitlYSlr24XkFIFxech9kbRjYdMHauXwYQwA7&#10;/XL3y+kfCP3sSLPJX/NYSweffyZvg0gBm8wWdY5FjJMtgkgXka9fSO3fJdlT4tPnH9Q/7L9qRGmJ&#10;+Z5m806ppvkIG5ksb+P9I+d/RctL+h4pVjWzRgdpdRuGS2QUrxLnamZ2m/dQObaxtH+t/O90B6j8&#10;EHYMQ8yfl5o351+Y9Wk1cNb2Hl9Lixste0vhG0+q8V+svA7IednZJDHa26fYbhI/Vq5m6fXZNBjH&#10;DuZUaP8AN6X/AEpWZSPMWAw4KHm8Jsvyi8wfkl5x8s+eZfq/njS1u47bT9Gs5TZ6vdXF9FIiRWsT&#10;JLymABKlCaHiSKVGdN2f25iyT3iYkWT3ADrfR0HtJ2LPtrQT0ccnhcZiTKuL0xkJEcxRNbHp3Fn3&#10;nXT/AM19c8x6Jpf5yflv5g0b8s9Uuvq3ln8svJd9p8a6tf28TzwW2oahLOWYrEjnmyHiAUgjj2pm&#10;YvaDSajiqfpiLIAI8t9nWdm+y2DsTSmPZ0IeNX15L37rIBodwAoDaqV9Q/Mq2misvJT+XT+VXl/T&#10;7j0tH8ifU303T1uCAAxnYul1cEdZZpXkPjTbMzHqxqKGMgjoB+Pvfnv2+9k/bDVTOfVx8fGLP7k8&#10;cYj+ptP48JZHbaR5itHE8GkXKuUqrheQKkbkexGZ2bsXV5Y8MsM69z5BoNfm0GbxcJqYsbi/fsfk&#10;WeaJpWoal+aVxb/Vrib/AJUr5Ut4Y4o/UVovNPnJDc3tzWIM6SW1ivoh1VvTZFYrxByem0k41jxx&#10;J8MVQ6E8/wBV979E6nNl7J9komRI1GvkZTPKVS9R5biogAEA8PUVb0BNJ1h1UtpcrsApiuI0VeSc&#10;iVqkfNR8RJHp8kJJaL7UkD5g0epHPHL5fj8bjufHBEmuvur4bCxz5cNxu+DnLHI6s/JpNh+mPM8w&#10;8t+WoT6Ud+6evNeGg5WtlbK1ZmAp8XLggpybiB6mD2jrIdnR4tSeDyPM+QHX8Xtz6f2b9i9X24bg&#10;OHEOcue3cO/33Q5b16gkGs+TpnvNPtfy4lXQbaL19T1+a6M3mAoJooklgkYC2gb1JVYqsZ5Cqlvi&#10;rnJx9shOZIh+7iLO/qqxH3Dcjv7rfUx/wLezoaU4zCXHPbxDvMEb2Og5dBuL6P8A/9D1Jpv57fk9&#10;HaW8J/M/y0kkaBHR9QgBVlFCDyI6Z4vl0WpEj6JH4PbabQ5/DiTjkNu5hXnv/nIbyhYfVtK8lapp&#10;fnjzVqyltOs7a/iWxt0FQbi+u1JWNFp9hayN0Ve+VYuzc2UmWQGEBzNeo+UR19/IOwx6OYHrsD3P&#10;DdQ8tX/mW+h1jz/q7ebtVVWe2tZF9PS7IncCzsalBT+d+Tnfka9MgakYhw4RwR/2Uv60v0Cg50CI&#10;io7ff80k83+XdM1Oe6vrSxj0q98o6PNqGm6hpwFpcQahchvqvCaEI49H6tKBvxJcVGW6XUygACbE&#10;5AEHccI57Hv4h8mXE9f0Pzw1i8fkj824rHX9Ju3Fvo3nS7tozaXDseK2+pW7Bo7eZv2ZFpHIf5Wp&#10;y1mbT8Y8bTXGQ3MQTfvieZHlzHmkw6x5shv/AMiPy8naZ9EstQ8kXEoId/Ll5NZRGu55W1XgYeIM&#10;dDmLDtzUj6iJj+kAft5/asc0uu/vSW3/ACk/MfRNPs9K8sfnhqEOm6dbmx0+21fRLHUGisyvA2/q&#10;EqXQACgYECg2y89r6fJIyyacWdzwylHfvZcUT0ZJ+WX5O6H+WnrX0d9eeZPMt1brZz+Y9QAV0tVb&#10;ktrawp8EEINPhXwArQADE7R7Wy6zahGAN0O/vJ6lEjfuSbz7+ZWq3N/qHkb8uZUl8xWqMPMvmjj6&#10;lroi8SfTXqJbx9gkYqEJDSU6ZLR6CMYjNqPoP0x6z/VDvPXoyERzPJhXl/y1pPlW3bTdOHCOe4lb&#10;UtZuXLXF1Lcl7d7y6mbdmY+pKSdh2oBluq1GTUeqXdsByFb8IHyiyO7G7bUIk0jXPzG1e0muIfMc&#10;aromjqB676QLhjZ2MIUVL6rfSuwA/wB1f6uHJgJyQ00DXBzPTjr1TPligAP63vVJfMmh6lofkO41&#10;PWp1m8yap5j0bWvMk4lkCm7fU7UcI4ZHiISBAsSD0moq1265k6WcMupEYCoRhOMeXLhlzNHeR3O4&#10;3LO30B+ctpJpv5U/mTcwn98NDvYIQBUl7hfq6gbdSZNs0PYuES1mHu4gflv+hgZrbTQre1sLO09Q&#10;J9Rto0jdmWiqqLAxZmTiVbjwLstP913KAhXzKkDKRJ6n9v7av+lA8wnj2DHPJgSw87fmRpkwKGDW&#10;vLOspGxYlRd24sJdpCXWhgpxJanZmWjHI1mOMsGKX9GcfkeLp7/L3BM5Gh8WMeRoYrbRrrTSRLPo&#10;WuaxpkMVK8PQ1CdY9galihWm+woBxG+X66pTEv50Yn5xCJSN7Jdp9pY235s/ULqsmkfmp5WvtE1G&#10;Wg4Peab+9QIRsSbaaQA0A2ovw7AZSTo+KP1YcgkPdLY/7ID9O6jYvKrq8n8meZPKXl380w2hWPkm&#10;2vTpnmaVSbLVwkS2lrLbzKpCyLbM5KMQwcAb7Zs44xqsOTJpPUchFx/ihvxSBHdxVv3NpIrZJtF/&#10;M7SrGwU2Oq6VcfmB56u7jV9Ua8ukt9O0uS7I9I3dw7cAtpAscYjSrMUoAK5Zn7LnKXqEhixgRFC5&#10;Trnwj+lKzZ5WxG4unvui63+X35beQdd1jT/NmnecL+2jfVNf1C0u4J7rVdSkARFCROzAM5WKJBsi&#10;0Gc7n0+q1+qjCWM4wfTEEECEevPysk9S1mxuWJeW/Kc2maDdP5hP1jzT5u+sXnnK7B4tJd3qnlEG&#10;7C3qI496KBzGzJmbqdUMmUDHtDHQgPKPX/O5nv5dCsWO+VZRIfydmlPp8vLk8Nwz1Wjw2FpA4I8a&#10;2R2PSnjmVqo1+YA/nj7ZE/79siWceRNSh8tfmZrnltplXSPzBhbXdCVSOCanaKI76JaVAMsPCani&#10;G+nA7QxnPo45a9WL0y/qn6T8DcfiGHIrfMWkweQ/O51OKkXk38xLxfrLfsafr7D7ljvwo9vVWm3P&#10;HS5jrNPwH+8xDb+lj/XD/c+5PJkk0SzOqcVcIBI6E0VnJCQIT4Vate1f8nKomhf48/x+tsJoWxTR&#10;dBPmT8n/APC6kNeXnljWtDtZADGRfaDqEkloQv7JB3A6jpmXm1Hga7xegnCX+bkjUms80FP5tvNd&#10;8h+WL3QKN5u8/pbaZ5cK8v8Ae28Qi4lkDfEPqq+pJJXqFqTViZr46WOLUTGT+7x2Ze4ch/nbAfs9&#10;IL6x8saBp/lTy/ovlrSkC6doNlDY2derLCoUu3+U5qx9yc5bUaiWfLLJLnIk/NPJhX5y+XtV1vyr&#10;Zat5etRe+Y/I+pweYNJ09QGa7SBXjurVQwILS28jhR/NTNh2PqYYsxjkNQyAxJ7r5H4GlfNvlnXp&#10;fMmnpdaDfqfN35m6hKbu7tjWXRrK2H1eWR1JZo3sLWT0IFY73M0rivBWzpNRh8GVTHoxDr/GTuPf&#10;xyHFL+hGI6lIq/c9RbXtD8mXsfkrytpUuueYkhNt5f8AI+k8ZJxGqiIPOxPC2hUEl5ZSB1pU7Zgj&#10;HPPHxsh4Y8zI8vh/OPkESeq/l9+XC6Hq0XmzzxfWmvfmVdQMthFE3+i6NaOAptdKhejUoAJZyvOQ&#10;ivwrtmBrO0Tkj4eEGOIc++R75H7o9GmQsU3/AM5AKo/LefzDxb1vIusaT5lhda8lWxu41npQg7wS&#10;SDYjJ9i5L1Ih/PEo/MbfaAw4d6S7VNP0zWNOltNT0uLXbKdWElpfCS7T03qDyWcco6g9WBHvmRjy&#10;ygbB4T5bfdzRGVGg8TuvL2pflVDJ5k8uXS3/AOX+nt9b8wfl7eXYY29mrAzS6PeyExoyrWkLScWN&#10;FUIc9G9mfbrUaWQwZryQOw7x+n9H3vnHtp/wM+zfaK8oAw6n/VIjaflkj/F5S+od5Gz0P8htRfzB&#10;5W86+frq2aLUvzS8+a5r13aSj9/BBayi0tYZYvjdGhKyDeP4T+2nU+i+zcePHPN/Plz/AG/t+BfN&#10;f+C5qhi1Om0Efpw4ga9+wNbn+Hnw1/Sg9/0eG0ll1DUdWlZNB0W2fUdbdBSVoloojjclgzzuVjBq&#10;9a/FIacMz+2u08fZuknnnyiPx+zlv06vC+ynYc+2u0I4B9P1S93v3+rkd5bXczXC8P8ANXmfUvNe&#10;qyarfcbeJF9LS9MhNILO2BqkEK9gOrHqzVY7nPl7tXtTN2lnlmzGyeQ6RHcP0979b6DRYdHijp8M&#10;QIx2ROhQhPK3nrUn6ehp2nRN/wAWXN2Lk/8AC2Zw6WPDps8z14I/OXF/vHKyeqcI91n4AcP++f/R&#10;9P6Paad5oOk2kmjad5d/NvQ4IotNuLmyt0tvMNuYv3dvdoyen9YeM0Rz8Mymh+Khzu5abHgBIiJY&#10;Zc9t4HqR1q+f81+b8Ha2r7RnCMss8WvxACNyIhnhXphOJPDxmO0T9OUbHeipeWfy7/L/AFfzCbp/&#10;y/0C90pWlfz35M1PToZJdMks0km9WFpEEoi5R8etVr6clQVJ13bccGHR5cmSMSYwlKMqHq267c/7&#10;Q9F7F6/tDJ2phx6XPljCeSMcuEzneIg842b4LFeV8E7FE8P078odRt9N17zF+W0ohTQxavdfl9dy&#10;u1hffWpGDpZSOWNnMEVytP3bdGUdc+ePZHSaj2iOXFMjihESEqo2T9Mj1Hv3836z9q+3tJ2FDHlz&#10;g8M58JI3MdvqrqB1A3rlfJJ9GVNX8m+Y75UktdVu9btLLXtHuF43mmz3Wo2tvBaXMY+ywtLP1BT4&#10;SJCwJBrlWr0WbS6oYskSDAH41Ekn/TSr4OXgz488Y5MchKEhcSDYkK5g/FPtaso7u3uLC+hW4t7l&#10;GS9hkUNGUfqsgIKgHwoa++Y2LHKJBG1cm4mpA2t8kefbv8vpbfQfNlxcXnkLksOleapuUkujciFj&#10;gvmbkzW1dklJ5R9H+GhDrOzfzI48YrJ1HSXmP6XeOR6bpNT+nn9/ue9+ePP3lf8ALy0s5de1CSa+&#10;1Yf7gNAsI/reo6iSKj6rbx1LKa/bJCDu2ajT9n5cxNCgOZO0R7z+jm0x9XTZI/M/lL/nIzzRZQaD&#10;YQeWPyan8xiFI7vVNRl1LWbWC5NBySzgNvBKQf2ZJCldjyz0nsr/AIHUjHxssxKt+Gtvj+A8Z2j7&#10;edn6LURwVKZJAsUI7+82fk+cm1PUfySvrryf5y8n2elaD5Xv5La981eXppr61E0V0rvcX8dwi3S+&#10;qY05TNz23bOX12ljm1GTFHJeWJMeGQq629BG3mBs9phyjPjjkj/EAd/NNdaWy8yponlGx1GKex8z&#10;QPc6zq9pIsix+XrBfRvbhWWoYXIMluhX9uSo3GYWMSw8WWQ3jyB/1SW8R/m7SPkHI80TFa23mzzN&#10;dXt5btB5c8nXJt9LsYuSQPqscfpSUP1eaJo9PhpbJ8QpL6zDfMcn8viAB9cxuevDz7wbmfUf6PCG&#10;YhQQn5sy6UPy082LbhDJbW9vcoq3DuwNvdQy14i7ZduPeLJ9lzP5qF9SRy7wR/N/SvDW7Nvz51pd&#10;R/L+bSlYImv63odjISRvHNqUDuPjZV+yh6kDxIzX9iT4dTf82Mz8olgMRXSaszs7PK6sjvIk4Yow&#10;KjiW5S8irKCFYyAkD4J+cZWTKfEJ/H6ufw584VK4toxUwD9Jy2n5i3ysjwpq/kuZTQcYxcaHfJcx&#10;iNGJeOiXBJjYnj+wShU5mk8ekB/m5R8skTH47jn1672nhQWlXIg8w/mRZgs0Y82XkyRDul3bwXFC&#10;T0B5knxFa/Dyw5ZXhwy/2sfYSPx+umXCln5g6idItfLnnNKvP5H1+w1OYx14pZvJ9Vu1r3rFOa/5&#10;vJd2cPFlPB0yQlH/ADq4o/aPxyjGQZpqWs6r+cNzqPl3yneNpX5c2ErW+v8AnmONZJ9TmQ0e10n1&#10;VZVVej3FDTonjnZ+w3sBPVVqtXcY9I9fj+KHmeXnHt7/AMEDD7PR8DCBk1UhYj/DjHSU67/4Y9ee&#10;weq+T/yf/KbyF5YGs6noCWOiNO1ppmnWsUU2p6vcxqDIWubhXKpHUc5GruaKK56d2929ofZrAKgO&#10;KXIVZPvJ+0nYfIPjvYfY3avtvqJZ9bqcnhxPSRjH3RjH0xHuFn4Erv8AlVH5Afm9dHy9D+Xa+VfN&#10;U6u3l27lnWeO8mRS4t3mijglikcA8GU0rtnJ9je32k7X1A0+q08Y8fI7fKwIm/ve413sRr+xtMc/&#10;ZWuzRlAXwynKcT74T4415jl3Uwvyh/zj35U1HWY9Au/O/njy7b36SWummHWWaK2veIFuJVuopjwL&#10;KEIqCNt9s63XexXZZj4kcW43PmOtbPI9hf8ABX7anmGDUyxHiBjGRhw8M/4eLhIBF7HlzQHlv/nG&#10;nyFY+ZbTS/OFprHmOz8tm8e90jWdSuZII0tI5riaMRRNCoDMG6Dvktb2F2ZoNFm1MMdkQMrJ7ht3&#10;eSOyf+CB7S9p9sYNFlyxxiWURlGEIx5H1CzxHp3pz5U/5xP/AC788/lp5im8s6aPJP5q3FxJ/wAq&#10;r81WV3cWqwahp8MUn1eUerxK3TTekWKkjqD4+Zex+nzdqaLPlznxBxCIBHlZ+D7x7Se0MOze0cGn&#10;JqMwSeW+4A87327+TxTyxca/qv5X30/5n3f+K/Iw1NvJn5pfXIRaa75M10yGKFdTVPhltJpAPRuw&#10;A0cnwyDblmB2p7LnBH85oNp49zH3c6H6ORGzsYdpx8YYZ7GW8D0mPLz8vkjdJvNQ8saq/kbzrdA6&#10;5aBpdB1+aiR67ZgcIpkY/CZ41JWaOtSTyFRvnMZYw1EPHwD0n6o/6nLqP6p/hPwdpxXTXlHznofk&#10;mHzVba5fLbTaB52S+0fTUHrXl5b65bqzxWlsn7yZqySNRVPTfxyWs0WTVGBgLEsVE8hEwPOR5DkE&#10;yKfflb5GtfIcGtfmP52lby9p1m+pXHlLQNSdP+dd0q+naeUTlOS/WJeQUha8VpGKszZR2nrjqzHT&#10;YPWTwiUh/lJxFCv6I+3nyYhNdZ/MTzprV9Bp/l+K48sLeQC50/RLWwj1LzNcWrmiXdxFcyR2Wlwv&#10;+wblmc/yg/DleHQ6fFEyyETo0ZEmOIH+aCLnkkOvDt5ptJb6y89adJpUmsebfPHlGfV72Kw0/wAz&#10;trum6zZwX1weNqmoaZHZwRiKWSkdYyQCQCRWuWwz6efF4cMU+EEmPBKBMRz4Z8RNgb7ooq/ljyv5&#10;S/Mez1HXfOHlCz03z1pWq3uhebtS0W4udPS9u7BwjzqbaWMskoKsA9SCSK7ZXrNfm0MhDDkJxSiJ&#10;REqlQl03B3HLZnG0r1TzKnlu71H8vPyV0vT/ACgLaRT5989QwLNLbSMA31eFpeZuLoKeTPKWWIbU&#10;LkDLcGOWaI1OtkZ39EL5/wBI19MegAri9yy3YD5e/LPyZ5i0i+17zQ2sXXme6846nb2nn+XUbn9M&#10;W9jpkMw5rN6nGqyWzOaLSuwotMztT2znwZBjx8PCMcTwUOAymR090gohYeq/l7+Yl/8Am1+QnmjQ&#10;/M7NeeZotI1DQ9WnkAV7svaGSyumC1XlNFJGzU25cs1/aWGPZ3aMJQ2gZRkPLepD4EH4MRCxsivI&#10;vm+DWvJnlbVEhMz3el2ksk13M0nCUwqH+MmSSOjA/wAq5Zrf3OonA9JHl7/gD9pYjHaXaprcHmLW&#10;riO9v4rTyT+Xkian5punCpb3OsQxm6tbaRQz+pHYRoby4+IhisUfU0zLwyGOAofvMu0R1EeRPkZn&#10;0R27yxlAgJD+Vur61ovnonUR9V0L86Y73W9M8tzck/Rt9pyQsiuqxzo89xZurTOYyzSqW2rnrfsD&#10;2mPEno7sRGx8+tcqHPa+QD4p/wAGbsIZezoa+I9eGQjLn6oTPdUxcZ1RMTtI1T6v1+8ktfyy1wBn&#10;RtW13TbOWNxIG9OCKe4YVk+IjkF7KPADB/wU8xhoYQH8Uh+v9Dzv/AXw8WXUZN7FAXfce/fr3AeT&#10;wKSUnam3TPBwH6DjCizaRjZ/lxbKaqdd8wTTlfGPT7eOFD/wd0+Z2Q+HooD+fkkfhCIiPtkVww4s&#10;mSX82MR/ppWfsiH/0u2aGZvMPlDVX81P+j9I8txOnljzdKT60VytXj0qJftXKOeirvD9uoWqn07J&#10;WLLHw95S+qPSv5/9H/fcub8haUS1uiy/mzw48NjHlP1CW5GEdcgl3DfF9ViOx6r5Zkv9e8i69+Y/&#10;mq0Nj5h03RbvS9C1/wBRY5tft7hVsXeeA/FI1r6yr9YGzVCtVlrnBf8ABF1MdD2RqceI3GUaI/mG&#10;RoUenF/N6cw+x/8AAd0eXtbtXTa7Vx4cuOxGd0dRCMaJlHnI49h4o+qxGVkWgfJp+reRtVmQ0mv9&#10;egjEf+/EtLV3K/fPX/Oh4D/gOaYeHqcvnGPyF/pfUf8Ag46oxx6XED1lKu+tmDeevy7tfOT23mDR&#10;NYk8q+cdL9NrfW4k9SO6hgYvHBqNrVVuI42JK1PNDUow3r6f2x2Bg7RjUxU+kvx+PufMvZP251XY&#10;Z4R+8wXcsZ2IvmYH+GXf/Ceve8kvL38ytMeKw80flRquqpCxDaz5Pnh1GyuATQOkMzxTw1pUh1Yj&#10;pWu+ea6n2M1uCZ4BxDvH4/Q+46L277F10BL8wMZPOOS4kfHeJ94KB8za1+Y1qP0NB+Xzfl9az2P1&#10;i51rzmkJnhtZVbk6aZE8jElQTWZhUddqZzHaEodnzEM1nIeUBz8rPTf4vXaWWHLDxIT4x0rl8/1K&#10;f/OHX5cR6/5v8uahqLT6gutXv19by+o00Pl/TKyW0PhHHIEB4LRQGUAbDI44ntHtXDp9uHGbkBy4&#10;o+qXv3qNse2dZ+X0058jVD3y/Fv0F81+Yl1PWL3VEZ1JuC8LFlUUjPw0DEdAB0z37T4DGAj5Pyn2&#10;p2gM2aWQXz2+HLm+bP8AnI7RbK88/wDmFJUV9L876Va37gbq0d/aiOUjt9pWz519sMMtH2tOUdj6&#10;ZD38vvi/T3stqRqez8cxvt+0fYXwb5RPmXyV5SvdY8ogTzW0Umgeb9KdHllsbnTLiQJf2aqGcxq7&#10;C5lt1FHajjeoMtTmx6jOMeY0DU4HlYmB6Jef8EZ9OT0Yje56PdvKN1ZR+XdHTy5eWl5pSWy/U7+3&#10;EEkk1d2kkdJIpTI7Es/McuRNd80mtEzll4gIle4328uRFd1bMhKzul35k3l7ceQPOcFze3TqdHui&#10;I2a54VVCwqHSReo/mGR7MAGrxEAfUO7v94+5soJZ+YPnvRtY/wAD6fot3L5km0jWLTVvMlroSS38&#10;1rDbWspQy/VUmCFpnRRyHX7QpXLOy+ytREZ8komMeAxEpbR3kBzNdP2MZTiCIkiz06n3J/pM/n3X&#10;vqcvl78sNaWzvJWisNQ1q5sNAgla3CVCfW7gFGT1ANhRa/D8BMebjsr2M1faeM5MMoziDRMfVR6i&#10;9r/T19XqdJ2v7V9l9kZI4tZnjjnMXESuyOV8q+1D+bvLn5reWPM/lm48x/lHrmmjTYdShna0l0/U&#10;BNY6hatCptXtrkh1EnBigqq78SAeA2sfYDtIYMggBPi4TseUoyvcd9WL5nr3uuyf8EDsPDkGPLqB&#10;jkdxxCUQR3iRHCR7iw+28w6laa75rvLnyT5xY63c2U1rbR6JcFy0VhBBNyIou8sVF+Oh2b4aA5iZ&#10;PYrtQwx4/CNxEgefWRI6dx3+W7mx9sexJR4hrMNf14/retfl/wDlr5s/N/UGsfO2kz/l3+V9nay3&#10;/my2lliOs31lAvJrWNY+SWiTEhGckyEEhFQGmdR2H/wPZ6eQz6o+qxwx8+8+78Wd3kO1/wDgo6CM&#10;pYdCfFMYmUp/5OEYjvP1yJ2AG3n0e66fp0M1xZaN5e06PTLeaWOz0XRbVVSG3R2CQwxqOiqCB4nq&#10;d89kx444cYiBUYj7n5g1Opzdo6qWSRMsmWV79TI/gPHP+cp/zQh8oaTqR0W5BTy7EnljyaxoQ9zV&#10;jcXlOhJf1JT8lGfOXbGpPtD23K98UCR/mx5/6aW3ufrv2S7Gj2XoMWADerl5kvm7/nHD8yPN667q&#10;vlLzRfagnmfQZE1bRZNTEi3sMkUitLFJ6oEnwsySKG6AntTMb2l7OGilj1OCPAYkXW1EbxNfCi9D&#10;khCcNt4kfAjq/Snz2IbnUtP806aoi03ztYxa1bKmwink+G7iFOhSdW+8Z9AezvaUe0NDjzDrEfj9&#10;HwfkX227Kl2b2nkiPpkeIfp+3f4phquvabrflDzJ5ou5vq3m7TNGfSdQTj8N+t8UtIboEbCRUdle&#10;vXY5z3t3nOh7HzxH0zHCPIyNEe7qHs/+BpHH2t21gzy2zYgTP+mAKjP+sOUu/Yr9AjbR/JPkdIpD&#10;HNJbS6r8OzRyzXjNGwPY8I0IzC/4HOkGLseBI+syl8zX3Bzv+CnrzPtkgH+7jGvIg3+15P8Amza6&#10;T5O8zyf85DHSV1P8tfP1svkX/nLvyXHHziksbtja2XmERgU5qQObDcMPF2OZ2v0x0WfjH0S5/jy5&#10;Hyel9mO1x29oPy8jWfEbieokCar+tw8Q7j7nl9v5N0q3/Tv5IfmHBaeeB5GaCfy1q16BMNW8t3qm&#10;TRdVglBqSYf3LujVDxnffPEPavQ5extecunJhDJuCO/rHu8+59Q7I1h1mnjM7S5SH9Ic/wBY8inf&#10;lX8ufy/8k3Ul/wCV/KVlpeoyji+p0ee649OKzztJIq+ykDOY1Xa2q1Q4cszId3IfIUHZ8CWedB+n&#10;POv5c+XL6JbjSOWp6/Lp8hpHeXulRw/UopAdmVHnMtD3UHtl2iyHFps2SO0vTC/5sZk8R+IFfFlw&#10;on8s5rEeU4tU+sRya7qzte+ebuV1+s/pZv8AeqO6ruhgb92qNQIiqBtkO1ePxzCvRHaA6cH8PD38&#10;XMnqSgAMR8+eeNI1Kxje2dtR8qaBqVpe+YNXth6kd7d2cyy2Wj6cw2ubi4uUjDenVUUEE8jQZWg0&#10;WWEt9sk4kRB/hjIVLJP+bGMbq9yfJTSVXWoa9+XP5b2kDJC/5k+dtQuWsrJiPTGt6vLJdSlm3rHZ&#10;oSXbpSP3yyGPHr9YTv4GKIs/7XACI+Mzy97LkPNIdB0y38taBHYJM7nTopLy5vrg0mmlestzNMxr&#10;8bScmYn7JrWpzK1GWWfLxVz2och0iB5VsO9kAKSnVPX0b8ktIghPoX195cdoSKJS980XCWyGhIAo&#10;t1MaV7dcsxVl7SkTuBP/AGOIX/vYr/CyX8sYTon5na/oQBWy13y1puoWsdKVk0qQ2MtAxLf3UkfU&#10;n/WYUOY/asvG0UMnWM5D4THEPtB/UEBgvlWbVtG8vah5V0lBceZdK81an5V8racwLK1091JJAOh4&#10;RxxSeq/L4eCnbNnqY48uUZp/RLHHJI+VAH3kkUOtlgIWebIte0Oyjh0L8tNIuPrek6ZGdX846ywP&#10;K+hS49WSSUEFS2qX8VSv/LPCKfC+Q02ezLUzFSPpiO41QA/4XA/6eXeEmJLMr2FLj8yPyjitirPb&#10;3er3rwpUstsmlyxOSFeOi1KA1YDffOz/AOBv6+0iR0ib+186/wCCvkGL2c1N9eAf7OPmPvA73vXm&#10;5Y7f8s9GRTx/SPme5lhT91ultZojMDCOJAaSn2mNe+br/gtZRwYYdbJ69x7/AHvBf8A3Bw6fNk/h&#10;M9vp6Afzdvtl73idK/fXPFLffqvd6Xrlk1xo3kvQ4kIfTvLFzq9wv+XO9zqJP/IpEzaa2HF+Xwj+&#10;HFKZ9548n3ANGmPDiyzP8WQR+XDD77f/0/QZsktbDSvOf5oRmfSbeL6t+XP5bW9bc6isZp6hRN4b&#10;TnvJJTnM1Qta1z0eGQm8Wn2kd5z58P65dw5RflTPpxj4dZ2mLxxuOn049PiAHnQ+jFe8pfVkPLvZ&#10;XqL6q/l7ztrXm7U0k856gmj6ZJ5atY1jtdD0+SZ7mCyCrtE9LUH0V+wtOZ5saeWf8FjUxxdijFiH&#10;onkAs85kbmXmPPr02fdP+AnpM2ftzNqdXMHURxAHGBUcGOR9GP8Aoy2+gfSPq9RNL6XGLXyV5Yga&#10;P4tTu9Svg1eo5xWyA77E/V24n2OVf8CXTHH2TLJ/PyE/Aen9Dm/8GzVjJ2phw/zcf2yN1+pa3MPy&#10;Q0kHUHYE9zQePQ+B3GxpnqAL4yQbsc/x+D3HfrTNvKMFlE9/5l1tvT8ueU4DqOr12JZKelAvi0rU&#10;Wnf3BBGo7b7Sx6DTTyzNAA/j9A8y9Z7I9jT7T1sIAekEE+/oP0n+iOu1eE/zq8yax+YOrPp88xTW&#10;PzJ1F01B0P8AvLpcIEl3w8FSELCv+sM+a8WslqNTl12bcx9QH9I7Y4/D7ov1npNJHBCOKHKI+3vf&#10;X/5A6dbeWvKPnjzs0a2weODyv5bUEJTmBLcCM9uMYQbeGdv/AMDTs45suTUy33q/9lL7eF8+/wCC&#10;V2oNJpPDveX3nYfZxFUvb+3mlbnWhNaltyfoQjPc4RID8z58sZHf8fYkn502qaj5N/LDzXESzQQ3&#10;vly9ZhRuVpJ60FagfsO2eGf8FHRcGpx5u+x/vh/vn6W/4E2vGo7N8P8Am/oPD93C+JtEdtF/Mvzh&#10;oxPG18zWdr5j04dP30dLS8A9yVRjnA6geNosc+sCYH3fVH9IfVATEvozQfyA8pfmD5YPm/yj5i1b&#10;8vvNmk3JsfOumaQtvcadqHq729+9hcq0SSuo4u6AcitTvUn0T2Y7P0fbujjHPtkx+kkcyB9J79x5&#10;8wXz72r9odb2Fk4scI5cc9xxXcb2IsdAeh6SFEI+z/5xf8iGUXPnG61fzw9uw+HW7tUsg3/MJZLb&#10;QV8A3M+xzvez/ZTs7R7whxHz/Fvlnaf/AASO29WDGEo6eP8AQHq/08ro+7fye1WGl6BonlbzT5d8&#10;t6ba6NpraBfCCzsII7WEegonFI41UHeLckZR7a6UHsTURAAAhdDyNuL7A9ozn7Q4J5JynKRI4pEk&#10;7jz3+545ql61r+Xvlq53Krr2q253ps1vZSf1zVf8Bf16DPDuyX8wGr/lpHIdPqtHkHWMwfmCnHkz&#10;8xdPvoE8jec53PlbUXpp2qMecujXjbJcQk7+kTtInQrv1z1XV9nyj+9xfWOY/nDuPn3F8S7D9qMW&#10;YDQ60nwJn0y5nDPpOP8AR/nx5VukPmT9JeT9ev8Ay9rcLQ32nScXZW/dyo28c0bd0daEHLcEY6jG&#10;JwOx/FOF2nmy9l6qem1EalA/AjpIHrEjcPQ7zWV8n/lzYRXX7nWvzFkW9e3baSHRrVv3JYdQLiWr&#10;DxUZgRwePqDX049v848/kHpc/aY7N7Khx7ZNUeKuowx+m/68tx3gJf5Q1i3sNP8AM3ndZAo8uWf1&#10;fRz/ADarqIeG2AFTvGgkl/2Oc17d9p/yV2ZkldTmOGPvP4v4PV/8Cns+PbXaoygXjw+o+88h9/2P&#10;k7y/5Qt/zv8A+clvI3kXUEN35K/LC0k82/mATUoyQlJVt5Dv/et6MZ9nbwzyT2F7LMo+If4z9kf1&#10;yfqbt3tIdn6KeXkaofLn8BaYf85rWb+S/wA7fy2/5yJ0619PTPPMLaf5uWFeK/XtM/0adWAJo0tl&#10;JGafzRt4Z1ftZ2T4sJY/5w2/rDcfjudD7AdsjX6IxPOJO3kT+g8/N9X+R9RTzr+XGpeXLST65rHl&#10;Fn8xeV1j+JrvTbhQb2GICpYr8Mygdd81n/Au7b8OctDlNdY379x8Jf7ryeQ/4LXs9PUaT83ijc8e&#10;5A5kVv8AYPnGurFrjUEl8gahNAfUOta5a2kVO6WcEtxIB/s5o82f/Bi1Bw6PDg6znf8ApR+sul/5&#10;Z+hHU59VqxyiBAH3+ovb/Odm/l6ex0W4iaBtL0vTraJaV5CO0iJYHuCwOdp7NaQafs/DiH8MAD7+&#10;v2vIe3msOTtXPOVjilt7qFFj3l/XdIH1qy1uyi1nyr5ltp9J816LOvOK6026YrMhWvWhBU9Qc2uu&#10;0Iz4zAjfp73RezvtEezdVDPA7XR/q3945j9r5p8z6FqHkLUH/L8yTeYvNf8Azj/p83mL8o9UB53P&#10;nH8pdQPqXumI1KzXWkEerGNyREQooTnlXb/ZA1+lnppbThvEny/VyPk/U/ZevhIw1OMg481cVchP&#10;pL3TH3vT9K1DSNa0zT9Y0i4j1DStUt47rTr6I8kmhlUMjqfcH6OmeEZcEsUjCYqQNEPXcaTebvKF&#10;l5ssrOMXdzoms6Pci98u+YrLj9YsboKU9RAw4urKSro3wupofHMjR6o6eR2EoyFSieUh+NwehTxP&#10;MrvyF+ZepTeprB/LPWL4UQ+Zrry/cveSquytJB63pFgO3Lj9GbOGv0mMVAZoj+aJjh+Bq0ghl3lz&#10;8uItP1Kz17zRrl3528x6epj0aa4hitNP0xXHEjT9PgAhhJG3M8nptyAzD1PaPHA48UBjgedEmUv6&#10;0jufdyWw8lmuY/P3njV/N4Jl0Dyqs+heRwKFJXjb/cnqCV25NLH6cZ/kjLdCOW2jj/J6eOHlKdSn&#10;5fzIfI2fOVe5Btd5yb0fJ/mW8hqtx+jriOL0+0s0ZjUL0O5PId9nY7sBjooXngDy4h9m/wCPgOjM&#10;STLz9aRxav5H8rxK3o2ep28kkaKTSDy7p4deitQfWb6MVIpUb5T2cCYZcvUxPzyS/wCJgUg0EbJz&#10;0X8xvyp16e2Fta317f8AlWaSSnL/AHJ2hngBG4H761UUqacttiMjweJpM+O7IEZ/6U0fskfkyJSh&#10;NI0ny7+eH5wanqM8tp/uFtfMdnfGiw6fp17bmHWbuE9p3NmsK03+KvjkzkyZuztPCNH1GFdZSibx&#10;xP8ARHFxH3IEt0m0MX0+g655hurf6nq/m3jql1ZUI+qwGsNjZqp6C3tUjiIHcE98s1IAywxg3GHp&#10;vvPOUv8AOlZZGQAR/wCXg/Tv53ami27XVz5W8pQw2JCF+UusXivUUiehCxBQap1PxrnrH/As0wgM&#10;uY7fij18vP3PiP8AwctRkPZ2n08Bfi5f9xE10PWXfD+uHuP5paykmt23lq3uDcWHkyA6aspZn9S8&#10;Lc72Xk7uxrMSoqx2Ub5w/tv2ue0u0p19EPSP0/q+D13sV2JHsjsvFhO8qBkd9ydzuST8ye63mLSg&#10;IxHULUZxhD3MDsH07peiJqH5geY9LYCmh+Uo9JRf+XiTTrbTgP8Ag52zrcGm8XtTJD/U8PB8TCOL&#10;75OpzZ/D7Pxy/n5OL/ZSyfdF/9T0hfeYm8xy6f8AmtptkJvNX5dG3svPHluStZNOh/0a11K2BqYu&#10;KERScf7qThKKVz0PHh8KJ08j6Mm8T/S5mJ7+8d4sPy3n151s49q443n0tRzYz1xj0Qyw/m0KjKvo&#10;nwzHNRfR4tH8j6nd2d4+q6R5r8ywXuiazMazXFvDaTFlmNTSWKScpKD+2CehBzxv/g06sy02lxEU&#10;RKVjuodPI3t5Pv8A/wAs+dlxwZNdqISM8eTgMJnnIGyRL+nE+mY/nA9KLJNaka0tvKNiSPTtPLll&#10;yA2Mcl28l2eXs/qg17NTxzsf+B9p/B7C046mPF8zbxn/AAWNYcvtHn32iIx9233H7CiNOP6QKRD4&#10;7nZYwBvJT4RT/K7EZ1k/T7njNP8AvqHX7/2qf5ya0vl7R9K/K7T5FNyrR6r51lj/AG7txW2tiR1E&#10;SkMR0rQ54T/wSO3/AB8o0mM7Roy/3sf98fh3P03/AMDf2dHZ+k8aY9UvwT/vR8T1fGPlgjW9c8w+&#10;c5KNZqW0Py03UfVLRybqdf8AjPcAgHuqLnn2tPg4oYOv1y/rSHpH+bH7SX0/HGhb9CrqxXyr5B8h&#10;eSjMkF5HYtrWuxMYv96tRPqgMHINUQhc+g/Yrs38l2fAEbkWfedz99fB+Z/+CV2sNXrvDjLaPu9w&#10;5+6/iwaS05kGC8U77pSIgn3Ksc7MTrmHy2WG+Uvu/QUdr9jJqX5L+b7OaSOe58raxYa1bqhqyxT/&#10;AOizbf7LPOP+CXpfG0HiAfQQfto/ZJ9l/wCA9rDi1E8Ejd/pH64vgX8wCujap5J87fZj0PUxpury&#10;f8uGqgQOT7JLwbPGezP3sMun/nR4h/Whv9osP0NM0Qej6s/JPzdF5R88W0OozeloXmVDpGtsTRUW&#10;Y0hmr29OSm/YE5sPZHtf+T9dEyNQyemX+9PwP2Euk9peyh2hoZwA9UfUP0j4j7ae7eaLC9stVurC&#10;/l9WaydoySTQL1QqDXZhQ59JYJgxBHV+Se0tPOGYwmbMfwPmkeiSRzarLYIhna907ULV5gDxHq2U&#10;yqKdAakbZr/aLCc3Zmoj345fc53sdqI4e29KRv8AvAL97zrQ9fstM/Lt7bXdIi17y1e+Zkh1zT2U&#10;CdY5rEkTWk1OUM0ZiqpBofssCDngvsf7R5+xdP42Ll4oEh3xMP2P0X7eezWj7d/wfVQEomBo9Ym+&#10;YPQ7vIvO/laTyjrItILv9KaJqdumoeWdbVeKXthPX0pafssKFHX9lwwz6n7J7VxdpaaGfEbEg/Bf&#10;tZ7M5vZ/Xz0mXkN4n+dHof0Hzeh6X+bWhXmjaLY/mD5Ag886p5ViEHl3WHvJLR2t0NY7e9CK3roh&#10;6V7bHuTXk7OyRnI4MhgJ8xV798e4u203tdpcmnxw7R0g1M8IrHMyMTwjlHJQPHEdL6bd5ebebfNe&#10;s+c9dvvMOtSBru8ICQxLxhghjHGKCFP2UjUUA/jmfptPDT4xCHIfb5l5XtjtfP2rqZajOfVLoNhE&#10;DlGI6RA2DMPP19b+QvI+heXb2X0m0myl82ech0K3d7CrW8De8NqqCnZpGz50/wCCd2ue0u0oaPFu&#10;Me3+dL9XP4v2f/wGvZg9kdjRyTFZM/rPx5D4Cvjaz/nEfy5c6B+UGvfmVriFPNv5+61JqPq7CSHQ&#10;tOkkS1Ck7qJbj1XU9OKBq/BQ9x7LdnRwYgQNoih9349/m0f8FPtocUdHE+/7/wBA36cMjfpo9a/M&#10;r8v9N/Ob8vtf/LHVrqDT73XjHqvkrWZxxisfMNmCI+dd1iuUYq3grOx3XN12tofzOE1zj+P2PG+x&#10;XtF/JWuHGfRk59PV/EPK9pDzu3wV+SH5k+Y/yy8wL+XfmuafyX+YnkC/a00kXv7tqxkg2jlvhJWp&#10;Cg7SRkca54X252bn0Wp/N6ewQbNc4y766xl1+N7F+ksgx6vDYqUZD5j8fIvvzVL7TPNnmb8poYtB&#10;tvLUOuzDXfMum2zEWxnu7wJc3Chv7tXhs+fHooOT7c7Tz9vavs+GQbkR298/0iN+4uh9n+xtJ2Bo&#10;tdkwAQiZSnI8hxcIs9w+G3Wk6s/MHmnzzffmB+VHnu5i1H83fyquX17yrq0CBE80+R9UmaWzvLdQ&#10;eJa1WQRyUrQqOpY57H2RrTgzyxZNr/AP6C+We3fs/DtHs/HrdIOIgdN7/nR/38e8WOrzKwnpDZKG&#10;DBoQOXjUowOdnMbl+fNPMcMB5fqR3mzyz5g/M3yno915GvBp/wCdn5LznzT+Suqj7d2IzXUNElJP&#10;xpcoPgQ7E1U/CTnJ+0GgO2eH1A7/AI8+r7d/wL/aiPq7P1BvHMen3dfjHnHyvuDxP9Jy6R5e0j86&#10;vyj8uNqX5R/mBPL/AIx/KqFxDeeUfNMZ/wBylnYepRVjeSsqwPxBBrGV6Z5/2v7EQ7dx+PpDWcDe&#10;P84frHLv7rGw9M1ntvD2e1Q03ap4cMqEM9ExB6Ry1uARvDILHOM64eIm0f57/lhHHF+l/MY8pXcy&#10;CQaX5jt59LuQp6NxuEVWB7MjMp7HPK9V7M9oaaZhPFKx3b/t+x77T6uGpxRy4ZCcJCxKJEoyB6gj&#10;YpTdf85Fflesgt9H1O/833TsEitvL2m3eoF2OwVXRBGf+CyzTeynaOf6cRHv/ULP2Ms+rxYBeWcY&#10;D+lIR+8hFx3P50/mm6eXPJnkuL8tdK8xKLIedPN9xwvYo7ocDPbabal5AwVqqXYb752fZf8AwNdR&#10;H99qTQjvw+7ffqfkHktV/wAEPsbDljhx5fGnIgAYxxR35XM1Hr0t57p35Lajo/5f3t/L+avmWOby&#10;zqGmaXpVhpC2un2Kwzpcu1IxHK5INutCX379s2PsJ2fo/aXU5xnxcIiAbBuRJJ5kj7g6/wD4LPtp&#10;q/ZDs/FqdJDHOeSfD6wSKon+ExYDq9r550PTzFFqsnnnyx69tLrel3lun6XS1guIp5Ws5YjGkzUi&#10;B4OATQUOdX23/wADOGGJzaIkyiD6T7iOnPn5H3vAexX/AC0Dpu0c8dN2rijp5yNRyQJ8KzyExKzD&#10;+tco9/CN3ouj+b7Xzp59l8w+W3TVrGDQ4nivFUlYbjWb2e+mjY0+CRI44Y2ViN14mueMZdMdLp/D&#10;yek8XLvEAIj3i7N+b9G8WwVvzbN3F5J1HzELsz6n5QuLDzBZRxrsn6KvI7hgDtQcAw4r08B1yPZc&#10;4SzjHVCdxP8AnAj9SCbTz8+fJl55xg0Hz15UhuNXaxs/q3mTy1ZSLFNrOgXMkV79XjYihdJY1cL+&#10;0Cyg1O+J2HroaaUsGUiNm4yO4hkAMb+IJF9EiTBIPzT/AC0lW5u7vzXa2AMq+vpl2rw3yMJ+bRta&#10;FfVDgEgqFO+Zk+yNWKEYE+Y+nlz4uVLIlX/JW/u9J/5yA/LvX9c8t3mg+VvzCitPLuh6prFvFG1x&#10;qthKbq1cQyJJLCsofhGW4MxFa0z0j2H18NOc+lGQSnKJOx5HoL2B63z5gPnP/BF7FHaOHS6igfy2&#10;eMyKB9B9MjuCdjwnatgTezNb6O4W7vFu+X1wXEovOX2vVDnnX35VrnlOXi45cXOzfvt7HHVCuRAR&#10;Ol2jXupaXZgcje3tvbhfH1JFT+ORwR8TLGPeQPmXYZfRjMu4H7A+qPKWpQJ5j/NjXnYcZPMej28L&#10;9vTfzBGT9Hpw513ZWW9Xrc/dkxj4HPEfodJ2lERw6TCecoT+YwyP63//1evWGt6lY2tl+Zulwxwa&#10;n5fuk0TzHDOgFnq8E8TKEZD8MjPCDHcIO3GTqSc9K8KMv3EuUhxDviR92+8T8H5IhrsuIDtPEAJ4&#10;p+HkB+jNEgiu6RMLjkiOnDPmSXoPmjStD0vyT5Ql8stcx6D5tvdT8xaVp12GEtlHMtrbG1Yt9sRy&#10;QuFcbOtGz53/AODPq5z1GnxT+qEZXXXcUfj3dH63/wCAV2dp9N2dnz6exizzE4iV3AEUYb8+GQNS&#10;/iFFNvPcKL5nvba2r6mjW1jp1xAf2hbWcMTU+lSPnntPs/h/L9nYMZ6Qj9z4N7b5xqe29Vkjz8Qg&#10;+dbJ75HNp5e0vWvzF1hBLpnldOOj2rbG61OUUhiH+qSGP39swPartqHZejnllzrl3noPifst3v8A&#10;wOvZ2fautjL+CJ5+fU/5o395i+M/zN8y6xLY6lfJcGfzZ5xvhYaXKepvtQYgy08IU5SewXPmfSyO&#10;s1Ms2c2N5zPkN6+JqIfrnHhjihGEBQAAAekflD5Gs9V80+R/I1pEf0PaywRXQ8LKyX1Z2Y/5SRtU&#10;+JzJ7I08u0+0YRlvxy4pe4eo/qcXtfVjSaWc+4be87D9b6P84arPrvmDVdVW3jVbm5ZoWVKFYlPG&#10;FSy0JogAG+fUeCAx4xHuD8b9p6iWr1M8tDc866dN/cwu5ivko0trKobZD9YkVT705H9WXxmHV5cU&#10;+fCfmf1su/L63/S9x5q8pzpIq+a/LepWKB5DIDPHH68RAI6ho803tNpBq+z8mPnYP2j9b1f/AAPd&#10;cdJ2vAmxY775ES+4F8Q+aNETzN5Z1zQZRxbVrGWBCf2JitY2/wBjIAc+YNHqDp80Mn80g/r+x+w4&#10;kTil/wCX2uN5k8m6JqNypTUI4PqWrxMfiS8tCYJ1b35JX6cs7U04wamcR9JNj+rLcLiNj3PvnT9X&#10;/wAd/l7oHmdm9bWNFA0LzQa/EZIV/wBGnb/jIlO252z3z2I7Z/P6KPEbnH0y946/EUfm/Nv/AATO&#10;wfymr8WA9EvuP6jcfkgPLTTf4p0GMj0oWvooGToOMjemQa17noKn5Z1+tgJ6fJHvjIfY+bdjZZY+&#10;0MEuQjkj94/FCy+TPzYufMugfkxrnmXy5bSXZ8hecdE1LXrdfsfo+eC/sZvWA39MvJGpP7JIbtnz&#10;h7KaSGr0mpwTHIwN9QfUL+D9i9pSiNVi4v44yHvPpl+tnP5c6vpn5w+RbPytaXAku7lJdU/LG8kI&#10;DJeMK3ekSE/ZFwUPEdpl/wAvOz/4HntHk7I1suz9SfTI7dwPl5HmPj3vj/8AwW/YKPbvZ5zYY/v8&#10;IJj5j+b8fvo8reTN6sTvHIjRyRsVkjcUZWU0KkHoQc+ixK34gljMSQRRDPvy40i21XzEL/WUL+XP&#10;K1vJrnmJege3tKFIPncSlIh/rZpfaLteHZehyaiR+kGvf0ez/wCB/wCzR7e7Yw6ergDxT/qx5/PY&#10;fF45+cV35j/NXzV5Z/LTTp+fm/8AOrzDHHqE4+zb2bTB55T/ACxxjfwCI2fMns3p8naGulqcm5u/&#10;86X6h+h/QCM4aLTykdowH3dH6AavDpumPY6HoEIi8teXLG20Ty3YhacLLT0S2ROOwLPwDH+ZyFOy&#10;OT9C6PCMWIRG1fj8fPqH5O9oO0Z67W5M0jYkdvddfad/M8MTtGRS2aH1YZ7YsGMYFxaOSWDKQeQJ&#10;6kN1J6t8famZANG/h+Px3OoyQ4omPduP0/Pn5+voxj8yfym/Kz/nIWxi/wCVlWtxo3nKwhW2078x&#10;9KEaXoijT4Ir6NgUuUUgn4hVSeKsKHNF2j2NDMbjsX0n2V9v8+ijwZTY8+XLr3HvkOpqjSUQaHF5&#10;I1jWdCtdQk1S2/KryW2jWeqygh5ZLTTU09ZSpZ+Je4uC1ORoT1zyvsTANX7XwgB6cP8AvI1/uiX0&#10;/wBuO0jo/YzVaj6ZZYGvflO32EMas7/zR5i8teXPOfkeP1/zx/5xsWXWPJttWh8xeVH21bQJqbv+&#10;7JMQ7bBd989d9qOzDjkNTjHM7+/9v3+98Y/4DHtjHU4Zdk6s8h6T/R6H/kmTX9Q/0XpPmD/DPmLS&#10;PKv5p/l9ILjyD+ZVkdV0OMABrKf4FurCRR9l4JAwI7Go/ZzM7J141WHc7j7fP9Bef9uvZmXY2uPC&#10;KxzJIHSJ2uI8v4o+Rroxa01bUNDkg1PTJfq2o6QZbuymHxcJoKlNu4rm1ljjk9MuR2PxeKxavLpC&#10;MuI1OFyB7pR5L/OGt+Uvyc80ar+dN/oc+pf846fnu5svzw8o2URmbQvN9opmtNSgiQrRb4rxbiR8&#10;TVJqVGcFmGTsvU8QNA9f0/HkfN+nOzsml9tOyRiyREpDYxPkQTEn+jtKJ7vin3lvR9RtJNU/5yK/&#10;OjQLST81PzH0w2P5U/ltexR3Fr5J8qKpa2jMEisi3EifG/w/aqu1XAt7L0EtZlOTJy8/u956uD7a&#10;e1GL2f0Y0ukNSo1W24Fcf9WNVAciR3BjtjdGMwiJFgNy8k7rGojXl8QJCqABuOwztjARFDYDZ+dB&#10;qMmaYnMmUpEkk7m93r35ZaMt9e2euajexaVo2jXUUDX0rBBPfNKUs7KHl9p5XCig3AOaftfVRw4p&#10;R6yB+7m957E9j5ddqoZRtDFIEnzidoj5b9wfP01JPyx8yE7K3mTRhXtUW1+f455b/wABXbUao/0Y&#10;/eX0r/lpQX2TpR/tv+9Lylo0UAh+leu3Tftn0EJF+NDjFPKdREn5a65e+a9GQReTfMc0bee9Ogj5&#10;G1moVXUY1AqUPKkqj/WGeQ/8EL2OGogdZgG45j9PuPXuO/Il+tP+An/wTRq4Q7E18/3sRWCZP1xH&#10;+SkT/HH/ACZ/ij6eYF9kuI9J8waLdWRuI76z12xlgjm5h0kjuYmjDow+EijbMob3GeCxOTDkEqox&#10;P3H8bGn6T4WTfkhqtzq/5VeSJrli17YWA0q/5faE+myPZuG96w1zE7cwjHrcoHIniHul6v0sDsXq&#10;P6JsJLtb+TTrR78fZvmhjM4+UpXn+Oa8TmI8IJrus18ke9I/PXkqw89+XLvQNSeazZ5I7vS9YtjS&#10;5sL63b1La8gbs8TgH3FR3zK7O1+bQZ45sfOP2ju/HVhOMZAgiwRRHQg8w8FXzfqus+Z9e0Hzraxa&#10;d+Yml+nca+IF4W2prIKfpWzH++7hhzdf2HJXpnS9qmGol+bxD0Zd/wCrP+KJ7t93XR0ssBiIkmHT&#10;yHd8PuemfltCtz+YPkuJ15RrrFtNIv8AkwMJj+CZj9jQ4tbh/rA/Lf8AQ53aM+HSzrrEj57Mw0m5&#10;uE/LzzjqyE1m13STM/fkPrNwP+GGbPsU/wCtPaObreI/9LYl1fbxI7Y7MxDkZZQf+VGT9T//1vQX&#10;+iW+iaB52/MPTIotBtbXj+V/5V25MaXwFC97d0PJbcuOUkjfHO3wr8Az0MWZHFhPqP1z7vIefcOU&#10;fe/K8+CGHHre0IAYog/l9MNhPvyT6+GTvKR9WU7D0hletXPmXzLcflhaeaEddc1eFJ5rV4/RWGLU&#10;NQkFvFHENo41gWMIgGy0z5v/AOCgMebt7Fp8f0iMI+8ylvv1PeX68/4EM9SPZ38zq7GScpzIquGI&#10;+gCP8MRGuEdAi9dsNQ1z8wtTi09fVvdU1ecWifzLLK1KjwC7/IH3z6HxSjiwC+UQPsfmHWYcur7S&#10;nwbznkNefET+Ph70r/OfX7RLnTfy80OQHRfJnJb6VOlzqcm9xKadeFSo9+WfOP8AwQO3zr9Z4ET6&#10;MR385/8AHR6ffb9bewXs9DsrQRNeqY/2PO/84+r5Pkm3A8wefb2/Px6X5DgOn2I/ZbVL1A91IPeG&#10;EpH7FmzlZfuNII/xZTZ/qR+n5ys/APcDnfc+x/yI086ZpPnrzxKArx28Xl3SJD2mviHuGB2+zEo6&#10;eOd//wADXs7xM+TUEbR9I/3Uv9783zL/AIJXan5fRDGDvP8AT6R/vj8GXX8sM8fJ4rKUDZTJGW/E&#10;Rufxz20RPm/O+TJEjlE+8fsLGp7O1cMwtrcn+VC8df8AhYz+OWgnvcCWOFch8LH6AjPJN1aaN528&#10;tamIljNtqMKzf6XchRHKfSf4C7o3wudjtjqImeKUfLuCeycsMGuxZAKImL9UuR2O1kHYvnvz9oZ8&#10;ueePN2hkcRpurXUcQ/4rMheOn+wYZ8pdraf8trMuL+bM/K7H2P2t2Vl8bTY8nfEfOt3g/llToPn3&#10;zp5cPwWevxxeZ9IXoOcp+r3yr8pFVvpy3V/v9Jiy9YXjP3w+yw5o9Mj5vrn8ifMkOm+arnytqM4h&#10;0Tz5B+jJ3Y/DFeCrWc2+wpJ8H+yzfew/ap0WuECfTk2/zv4fnvH4vHe2nZcO0NDKH8UbI93X5bH4&#10;PYIdNl0nzZpNvdIiTafq1ss5JqA6zr1ZiAvsOvtn0MJieM11D8sDTnT6uAkN4zjfvB+zy+5i/kSP&#10;S1m/NzSddsBqnl7UB+jtc0mQgR3FpcXctrLG/IgfEspC+D8W6A54T/wN8QydoavF0MT9ki/Sn/BH&#10;10tF2fptTHnCcT8x+K86va3512VhqX/ONH5y6z+VGs6lL/hLVbmLVvy880uTGHguDysbtXNOPMKI&#10;pf5Zk3pvlvtZ2JOMvFxg+Jj7uZiP0x/W7/svtLH2no45oUeIb+/r+v3PtLV9B0381CnmLTNW0fy9&#10;54lqPOOjapcpp9teSqP+OjaSyUj5S9Zo6gh6stQ2eg+xn/BD02bSjFrZiOSA5nax37/ge6n5o/4I&#10;3/Aiz6vWnV9lxB8Q3KPIX/OHv6j496ReYb/Q/Jnla58oaRrVtqEUsi6l5+81wkraTNagmC1gdwrN&#10;b29WdnIHNzUCirnDf8EH2xHbWWOm0tnFE9P45dK7/wBfufSP+Bb/AMD4ezOmlLPUtTlrir+EDlEe&#10;55//AM4kaVL5u82/mb/zkZfQPHY6XG3kz8sBJ8JSS4ird3CMdleO2rv+y0rGh4kZ0vsb2ONPjiJc&#10;xuf6x5/LYO6/4I3bP5PReBA+qfP8dOp8qujVPp+SWNpVhcqiRHg9VIRQBxBCjcKFI2G4UmP7ZY56&#10;aBtf4/H9vJ+aJyBNHp8u75V06RuH1ElGTMxiiuon4TQsWVG6qynjKjU2PFhvTsAq7HIDnTfOR4RM&#10;Hcf2SHwPPy2HNH+V4lfzJptowY2dxLFI29CtvG3qk18YTGw9gCdycq1WUY8Mpn+EE/Z+lyuyMBza&#10;3HhjuJyiB7r++BBHlRPMvHL7UJbzyp+YnmF/96PNus2lirn+SWaXUZgKeHoxjPJP+BHhOq7S1Wtl&#10;3fbMkn9D7F/y0Hrfyns/g0UdvEnEfCAv7w8/8r69qvk7zBpPmfRZ/S1HSLhZ4K1CuAKPG+wqrqSp&#10;9jnvufDHPjOOXIvyD2Xr83ZmqhqsJqcDfv7wfKQ2L2HTbryz+XnnmPQ2m/Rv/OOP/OVt4b3yldbe&#10;l5O/MI0+sWp/ZiivWGw2HPbZeRzzQ+J2Xq6PK/h/ZLo/YsTpfbXsITifUI3f8Qr/AH2M7HvHvQ2v&#10;6RqGhX2s6RqkJt9Q06S5t7lOoqAN1J6qRuD3GdxhyxyRjKPI0/Nuv0mXSZMmLKKlHiB+zl5HmGW+&#10;SvNVl5euruy1zR4PM3lfWI401ry7dxpNBK9s3r20gSUFOUcwRq0Ow8aZha/QjVQrkRyP4/FvQ+y/&#10;tJk7F1JmLMJCpRG3Q0R3Gzv/AEbSPzd5i1PzVqmp6zqs/rXt4OTLvwROM4WNB2Cjb8e5zJ02COGI&#10;jHkP2Oo7Y7Rza/NPNlNyl8gKlQHkAr+VfL115l1TTbOOaGxtLa3u7rXNXnPCCxsoJJWmuZnYgKqL&#10;3PfK9VqI6eEpy8q8zTk9idk5u1NTiwYhueKz/NjxEX9oA7yQFL8v9TtPzl85eXPzEYXGj/8AOPH5&#10;YavLpP5BaA/KOXzZ5mKyxXHmW6XYvHD+89Guw3OxDA8NM5dccmY8oxkfkOfu6B+j5fk/ZjT4NBDb&#10;JlnGB6m5G+H+sd5TPQfB59MP+QWa/wDCD/ztOlbHptZ339c5r/gK7z1Pui8//wAtLbdm6T/hp/3J&#10;eVUkr0oKdBnv1PxvxlSeEurK8IeN1KurAEEEUIYHYgjscNAimMckokSFgg2CNiCORB7x0eZweSvM&#10;nlS4nm/LjzNDothduZZfLOrW5u7GNyak2zqyywg/yAlfbpnnPbv/AAN9H2hPxMZ8M93T8fA+Rfov&#10;2V/5aG1WiwRwdq4TqOEUMkJCOQj+mJDhmf6QMSetndlX5dWX52WNxe+XtJ8yeTdFsNTvdU1ySSXT&#10;729+rs0L3dwsYaWIBSYmIBOxY70zlO0f+BTDgObNlvgiBte4jy6c30fsf/g99mdra7Do8OlzCWWQ&#10;jcjAAeexkSy/yB5o/PjzJ+Xvk78xbe78leYh5vspr2DyfcQy6RdBYrye04x3nryRkn0OQJj70980&#10;WH/gZYtZp/FwTMT57/o/SHsO3v8Agj6DsXtH8lqoT5A8UTE8/wCiTGW39HiPk9V8kfmfp3m+fUtC&#10;v9OvPKHnbQFVvMHkrVUCXcCPsk8TKOM8D/sypse4GebdudharsfLwZxt0PQ/t/AL2mg1un7QwjPp&#10;5icJciPuo7g94IBDzj/nIfy9NceWrb8xtBijPmr8tHOpwSRgB7rTP+P+zcgAsrR1cDsRt1w9g6uJ&#10;ynTZCPDy7e6X8Mvns5Yjw8+rIPyouob7zVoOq2h52r2F7qVtJXYxjTJ50NflTM/siBhrADziJ/7G&#10;MmrXb4eHvlEfOQZxYFU/JTXEp8dz5kgNf8mCzQfrmza9jw/5trXy/pYx/s4Ol7dy/wDNzdmQ88p/&#10;6VZB+l//1/Vt9AdMEHmfzW1prH5japZ2Umi6FqMkYSyh9JVtppbZiK7U9GDjxA3avQ9zGXF+7x2M&#10;YJsjr37/AHl+bc+PwD+a1XDPWTjEwhMioCvTIw/6Z46rqb5Mjj+vf8rQ/Ly3117g6lZ2GkNe3F4r&#10;iSa7WD13qXALMZyUp/N8I8M+d/aIRze2MBKowE8dXsOECxXvOw7y/WPskMuD2QjxXLL4UjLmZcZ+&#10;q/MHmOnkn2jXY8v6RrvmHSYW1nzvcxyWHkvRLKN7m7hE399cGGNS3COhKkjZRTvv697Wa/U6bRSO&#10;nxznM7DhiZeo8iaH8PM+b41/wP8As3R5tcMmpyQjzoGQEuDnKgTvZ2HdG3xr5g1K80vT9Y1H6jda&#10;lqVlFNKunpE8lxPcLWkfEAsWZ9jt458zYcJyZhCcuG5bknlvuTf4t+peL07cvx9jFPJNpDpvlq0s&#10;1uk1C/WWaXzDdwsJA2pyuZLwMy1oyyMVp1FAMyu0JnJnMqqNDhH9AbR+zdhxHh5PubS7hdF/K/yP&#10;pOi2n6Xhm+san5g1C0ZJIF1K63Fs0yh0EsUNAyH4gOoGe8ewWmxYuzo8Eoykd5UQfUdyDR5jYfB+&#10;ef8Agm63PPViJhIQHIkEDuFEiv5x+LF73VdWPEHTjHz24SRo49viWNSN/fO7hEPk+fUZP5p+Q++k&#10;hudUuUcibSVLmtAnLr8wrDL4wHe67LqZg+qH3/qKWHUbr1EJ0dvUBHolmqeQPw0FVJ3ywQHe4ktR&#10;O/7vfp+Nl3/OQ0du/wCYn6UiZUutb0fTbzWNPqBPaXpgCSw3Ef2o5KIrFWANDXPmf23wwx9pz4SD&#10;YF0bojbf4AH4v2t7G6nLl7OxynGUT3EEc9zz7iSPg+QvPTtYeYvIGuaehu9V06/lt7zSbf8AeXU+&#10;lXqiK6kSFKu6QPwdiBRe+abs8ceLNjltGUQQTyE47xBPIGQsDveql08vuepRrKJ4xblvX9RRbtEf&#10;i9Svwcab1rSmauBlY4bu9u++lONmiOtPvWWdteg8m+YdWh/RPmW59C38y6JeL9XvIr+2dUaX0JeD&#10;0lChgadxn0v7O6zNqNHCWWEoTrcEEb8jzHfuPe/MvtjoNPh7RvFkhIGQ5SBPQjr3bH3PINLfjr/5&#10;trRTEZJiCVqnMavGEDE0ABBbl348qb55V/wNiR29qAOVTv8A0/4rzfU/+CwI/wChuBNXxY6v3fd/&#10;O68NvL/z18m+QPzJ8kWHlH8xvNej/l55kh+uah+VHnLzFdwWUayhqXllO8zqZLaZwVlKV9KZfU6y&#10;Kp9a7d02HLG+KMZjvIF/jb4V3F82/wCBt2v2jo8hx+DlyYJHmIykImz1AIu+L/OjK/7yL4a0Tzh+&#10;dXkMy+V9b8kT+dLbST6Frqdt6l0jRqP3Zh1GzWeC5iK0KsKmn7XbPGO0eyezs2QyjmhCV71KJjfu&#10;vb5vvo8LIOIGr7xXzBogpH5hu/zb/NfU7Dy1q1hD+W/lW9uY0vtQ1lm0rSLdOX9/qOoXnpqVTqEq&#10;ORoFVmpmd2N2bocOQCGWM8h5Eyjt7hf7VM8eCBmAZEDlEcUj5AB+r/lfTPJvlj8s/JvlD8r9Qg8x&#10;eSPLEMtlZea7CRJ7fVdS9UHULr1oi8Zd7g9ATwovX91y9j7Iw48eICJB9xv8efy735p9utfqtVqz&#10;LLjnCuQlEx7uVjlyET5CW9wsHQs4nUkOGUyRgUYqedCq1Jr8LEAb/aAq7Gm68vx+P2dA+e8zxDn1&#10;+39u39YfVLYajSxkiMB4ZyoPHdVuI4wyHaoXnFRfAD0z3rkDR/HT+39LfEyidtwf90Bt7uKND/Sd&#10;6K0y6mh0/wAz3VrbySXlvoWoHRIY0JkeWdFtnEaCrMEWT1DQfCF5NTOc9sMuTF2VnOMGUuEjYEnf&#10;rt3b35PZ/wDA4x4s3beAZSIxBJjZAs7bC+d7bd4BO5DyPWC1t+Xvk62skFxDealqV7qtwhDJFNSK&#10;C3hkYbK/pRF+J34sG6HNF/wHsGKHZuSYkDOU9wCCR0Fjpt3uw/5aM1WolrtLi4JeHGJPEQeEyNbA&#10;8iRvfcwhLVJD+8kt4idzzkTpTpu2etGZHf8AJ+c44Iy5mI95H63otnoflnzH+WHnLyD+ZusWOg/l&#10;b50kS3sfO19MkFlonmWMc9PuUupSsSOWADLzBYexOct7SY8WbH6yIzHftY/t5fF9r/4EOq1+h1VY&#10;YSy4Jk3wAyEZgb/SCAJR2l3eksu8tX3mXzX+XtxpH5u2Unlj85vynYeX9evtSVoIPM+kpUWWqWU8&#10;wRbo8EIZoy3L7XR1zXdhanNEcEomr50av3+fV67/AIJvZXZ+WX5jDlxxycNmBlES4T0Mbu478O24&#10;JHRL/q0CcT68Ujo3wgOKmoXxoc6XjJ6F8e8GI/iBPv8Acl0lXuxD6IrMAvNpEVQWEoXkzEBeu5Jo&#10;MmNhf46OLME5Krn5j+lz7vimP5i6NJ5oGnfkNomsny5+VQ08eaf+coPzvMgt9NGkpJzXQLHUmpCf&#10;Ub4ZSjmg+1+2ucR2xly6jLwyBhDzFbfHqevc/SHsFodD2Xojkw5IZtQekCJkSN9I2eGO4j/OIJ5l&#10;OLfzEPMP5gfli/l3QJfL/wCVWlW72f5WQRQNDYz2ENo4jntmpwk9QBSCpPw8e9Sd9nw4sHZGfwpC&#10;UvDJPCb6bAV+C+Q5e1Nf2l7YaOWqxZMWKOaoDJEwMj/FIiQHqJrboKDzsCIflf5iDMKL5n0riSKg&#10;n6pejbPL/wDgJ3x6j3RfVf8AlpQR/kzS3/qn6C8ylmjCIvpq1BuVXw6b59AAbvxzOY4QKCibqHh8&#10;dtLwrX4V2xoseONbg0qrcaaR8UEtdqhlpt7b4CJtkZYK3B+xk/lH9GXGsi2R5Lc39hqVo07oeEK3&#10;NhcQtLIwNFSMPzZjsqgsdhmv7VjKWlyA19L1vsLmw4u3NJOAkT4g2AvnY5BF/wDOLs8tx/zjf+WY&#10;uI5rcaRFqumsCh9OaKHUriWO4jLUWaJxMVV0JBZWFaqc5L2en/gwFcifwH3n/grYRHteU+LYwFju&#10;/rD9DHvzvtNPguvI/nPy1fWs35keUr6K60zyzY8f0pqnl+4mW31WBLJA08kaq/qdwpUnbrmn9vdL&#10;pdR2fOOeUYSA2MiB7qsi/VRHxcz/AIEGr1WHWGEIylpstiXDE8EMgFxkSARAkek8UtwRtyera7BY&#10;y6NrNvfTRJp09jcx3c0xVY1heJldnYkAAKSSTsM+V8E8sckTEbgivffR+lTHGRuXhf8Azi6hHlDy&#10;i13IfrkHlPWookbdnjisLyOFl8Q0YVlPcb56KZV2pm4eXDkPx8M2Pm6rWAVH+vD/AHYe8WdpZt+S&#10;moyNdRCePWpmjj5UJrHYKRTvQb5mdkzP+hfXbf5TH/uoPP8AbUYy9q+ziTRjHLXncJcu+n//2VBL&#10;AwQUAAYACAAAACEAf9Z1LeIAAAANAQAADwAAAGRycy9kb3ducmV2LnhtbEyPQU/CQBCF7yb+h82Y&#10;eJNtgVao3RJjop7BBuE2dNe2sTtbugvUf+9w0uOb9/LeN/lqtJ04m8G3jhTEkwiEocrplmoF5cfr&#10;wwKED0gaO0dGwY/xsCpub3LMtLvQ2pw3oRZcQj5DBU0IfSalrxpj0U9cb4i9LzdYDCyHWuoBL1xu&#10;OzmNolRabIkXGuzNS2Oq783JKqBjuYyPmJb153r7vnur9jrd9krd343PTyCCGcNfGK74jA4FMx3c&#10;ibQXnYIkeWT0wEYcL2MQHFkkyRzEgU/z2WwKssjl/y+K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kMsACQUDAABMBwAADgAAAAAAAAAAAAAAAAA9AgAAZHJzL2Uy&#10;b0RvYy54bWxQSwECLQAKAAAAAAAAACEAKJZuUpc0AgCXNAIAFAAAAAAAAAAAAAAAAABuBQAAZHJz&#10;L21lZGlhL2ltYWdlMS5qcGdQSwECLQAUAAYACAAAACEAf9Z1LeIAAAANAQAADwAAAAAAAAAAAAAA&#10;AAA3OgIAZHJzL2Rvd25yZXYueG1sUEsBAi0AFAAGAAgAAAAhADedwRi6AAAAIQEAABkAAAAAAAAA&#10;AAAAAAAARjsCAGRycy9fcmVscy9lMm9Eb2MueG1sLnJlbHNQSwUGAAAAAAYABgB8AQAANzwCAAAA&#10;" w14:anchorId="34C10BF2">
                <v:fill type="frame" o:title="" recolor="t" rotate="t" r:id="rId22"/>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8248" behindDoc="0" locked="1" layoutInCell="1" allowOverlap="1" wp14:anchorId="18C9B7C4" wp14:editId="18C9B7C5">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63FBF074">
              <v:shape id="TriangleBottom" style="position:absolute;margin-left:278.9pt;margin-top:559.55pt;width:148.8pt;height:157.0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fillcolor="#c1a8c2 [3208]" stroked="f" path="m1745,3697l,,3496,,1745,36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i3AIAAOgGAAAOAAAAZHJzL2Uyb0RvYy54bWysVW1v0zAQ/o7Ef7D8EYml6cu6Vksn2DSE&#10;NGDSyg9wHaeJcHzGdpuOX8+d03RZWSeE6IfEzj2+l+fxXS+vdrVmW+V8BSbj6dmAM2Uk5JVZZ/z7&#10;8vb9BWc+CJMLDUZl/FF5frV4++aysXM1hBJ0rhxDJ8bPG5vxMgQ7TxIvS1ULfwZWGTQW4GoRcOvW&#10;Se5Eg95rnQwHg/OkAZdbB1J5j19vWiNfRP9FoWT4VhReBaYzjrmF+HTxuaJnsrgU87UTtqzkPg3x&#10;D1nUojIY9ODqRgTBNq76w1VdSQceinAmoU6gKCqpYg1YTTo4quahFFbFWpAcbw80+f/nVn7d3jtW&#10;5ajdkDMjatRo6Sph1lp9hBCg5qys8lyRusRWY/0cDz3Ye0f1ensH8odHQ/LMQhuPGLZqvkCOTsUm&#10;QGRoV7iaTmLtbBeFeDwIoXaBSfyYXswG+ONMoi2dzcZj3FAMMe+Oy40PnxREV2J750OrZI6rqEPe&#10;FYNeilqjqO8Slk7HE9aw0Xh2vlf+AEt7sNH5bMpKRq9jGJJ08DY44Wr0DPOyn3EPQ+mccDXpwQYn&#10;UjrvYV4pcNqDHRWItK474kTZcSl3Zk8mrhjeCJKJuLXgSbklMovyLOO1QBeIIusJMBJH4NFextfB&#10;yA6BJ38FxvoJHKXq0mjf+/QdToHj/necYf+vWnmtCFR1rA2XrMl4vCKsxAVdArLUsFVLiJhA5RPV&#10;MXJ3TTDmE0abPrZlqrvCna172+ivjYiVvA57KWznSGrwqm0TKin2y6E2oqTXMx50ld9WWlNFcdyq&#10;a+3YVuCgFFIqEzr2nyF11NgAnWwj0ZfY+9Tu7XxYQf6Ire+gHbf494CLEtwvzhoctRn3PzfCKc70&#10;Z4OzbJZif+NsjpvxZDrEjetbVn2LMBJdZTxwvJO0vA7tPN9YV61LjJRGvQx8wJFTVDQYYn5tVvsN&#10;jtNIz37007zu7yPq6Q9q8RsAAP//AwBQSwMEFAAGAAgAAAAhAFg+hAzjAAAADQEAAA8AAABkcnMv&#10;ZG93bnJldi54bWxMj8FOwzAQRO9I/IO1SNyok7aBNMSpUAXcKkEbIXFz4iWJGq/T2G3D37Oc4Dg7&#10;o5m3+XqyvTjj6DtHCuJZBAKpdqajRkG5f7lLQfigyejeESr4Rg/r4voq15lxF3rH8y40gkvIZ1pB&#10;G8KQSenrFq32MzcgsfflRqsDy7GRZtQXLre9nEfRvbS6I15o9YCbFuvD7mQVHDB93R+rj9RuV8/b&#10;zVsXlcfPUqnbm+npEUTAKfyF4Ref0aFgpsqdyHjRK0iSB0YPbMTxKgbBkTRJliAqPi0XiznIIpf/&#10;vyh+AAAA//8DAFBLAQItABQABgAIAAAAIQC2gziS/gAAAOEBAAATAAAAAAAAAAAAAAAAAAAAAABb&#10;Q29udGVudF9UeXBlc10ueG1sUEsBAi0AFAAGAAgAAAAhADj9If/WAAAAlAEAAAsAAAAAAAAAAAAA&#10;AAAALwEAAF9yZWxzLy5yZWxzUEsBAi0AFAAGAAgAAAAhAHjyP6LcAgAA6AYAAA4AAAAAAAAAAAAA&#10;AAAALgIAAGRycy9lMm9Eb2MueG1sUEsBAi0AFAAGAAgAAAAhAFg+hAzjAAAADQEAAA8AAAAAAAAA&#10;AAAAAAAANgUAAGRycy9kb3ducmV2LnhtbFBLBQYAAAAABAAEAPMAAABGBgAAAAA=&#10;" w14:anchorId="5E8A07A5">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6" behindDoc="1" locked="1" layoutInCell="1" allowOverlap="1" wp14:anchorId="18C9B7C6" wp14:editId="60AB2529">
                <wp:simplePos x="0" y="0"/>
                <wp:positionH relativeFrom="page">
                  <wp:posOffset>358775</wp:posOffset>
                </wp:positionH>
                <wp:positionV relativeFrom="page">
                  <wp:posOffset>358775</wp:posOffset>
                </wp:positionV>
                <wp:extent cx="1889760" cy="19939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6DF57D87">
              <v:shape id="TriangleTop" style="position:absolute;margin-left:28.25pt;margin-top:28.25pt;width:148.8pt;height:157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fillcolor="#642667 [3202]" stroked="f" path="m1745,3697l,,3496,,1745,36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dnn0AIAANYGAAAOAAAAZHJzL2Uyb0RvYy54bWysVV1vmzAUfZ+0/2D5cdIK5LNEJdXUqtOk&#10;rqvU7Ac4xgRUY3u2E9L9+t1rIKVZU1XTXsDmHh/fc659ubjc15LshHWVVhlNzmJKhOI6r9Qmoz9X&#10;N5/PKXGeqZxJrURGn4Sjl8uPHy4asxAjXWqZC0uARLlFYzJaem8WUeR4KWrmzrQRCoKFtjXzMLWb&#10;KLesAfZaRqM4nkWNtrmxmgvn4Ot1G6TLwF8UgvsfReGEJzKjkJsPTxuea3xGywu22Fhmyop3abB/&#10;yKJmlYJND1TXzDOytdVfVHXFrXa68Gdc15EuioqLoAHUJPGRmoeSGRG0gDnOHGxy/4+W3+3uLaly&#10;qF1CiWI11GhlK6Y2Uqy0QX8a4xYAezD3FhU6c6v5o4NA9CKCEwcYsm6+6xxo2Nbr4Mm+sDWuBLVk&#10;H6x/Olgv9p5w+Jicn6fzGVSIQyxJ03Eah+JEbNEv51vnvwodqNju1vm2djmMgvN5nz6wFLWEMn6K&#10;SDKfTElDxpN01tX6AAO9B9h4ls5JSfB1DBsNYPEJqvELzOs8kwEG0zlBNR3A4hMpzQaYNwTOB7Aj&#10;gWDrpjeOlb2XfK86M2FE4AxgmdBbox1WbgXOQnlWCXoEFIDC6AkwGIfg8bvA4A6Cp+8Cg34Eh1L1&#10;abTvLn0L9/74xltK4Mav2/Ia5lF10AZD0mQ0HBFSwgAPAUZqvYM7EDAe5aPVYef+mMCezxiphtjW&#10;qf4I97H+bQJfuyMoeRv22rY9EZfaibYYKClU5aANLRncGadlld9UUqKi0GDFlbRkx6A15o+jzvkX&#10;KBnqqzSuanfBL+He41Vve8Na509w7a1umyv8DGBQavubkgYaa0bdry2zghL5TUHnSpPJBNzxYTKZ&#10;zkcwscPIehhhigNVRj2F84jDK992762x1aaEnZJQK6W/QLspKmwKIb82q24CzTNY0zV67M7DeUA9&#10;/46WfwAAAP//AwBQSwMEFAAGAAgAAAAhABzDPWPdAAAACQEAAA8AAABkcnMvZG93bnJldi54bWxM&#10;j0FPwzAMhe9I/IfISNxYWiADlaYTQnDYiW4gwTFrTFuWOFWTdeXfYyQkONnWe3r+XrmavRMTjrEP&#10;pCFfZCCQmmB7ajW8vjxd3IKIyZA1LhBq+MIIq+r0pDSFDUfa4LRNreAQioXR0KU0FFLGpkNv4iIM&#10;SKx9hNGbxOfYSjuaI4d7Jy+zbCm96Yk/dGbAhw6b/fbgNaxdn+/rN/Xu8sewqZ/r9aeflNbnZ/P9&#10;HYiEc/ozww8+o0PFTLtwIBuF06CWip2/k/UrdZ2D2PFykymQVSn/N6i+AQAA//8DAFBLAQItABQA&#10;BgAIAAAAIQC2gziS/gAAAOEBAAATAAAAAAAAAAAAAAAAAAAAAABbQ29udGVudF9UeXBlc10ueG1s&#10;UEsBAi0AFAAGAAgAAAAhADj9If/WAAAAlAEAAAsAAAAAAAAAAAAAAAAALwEAAF9yZWxzLy5yZWxz&#10;UEsBAi0AFAAGAAgAAAAhAATd2efQAgAA1gYAAA4AAAAAAAAAAAAAAAAALgIAAGRycy9lMm9Eb2Mu&#10;eG1sUEsBAi0AFAAGAAgAAAAhABzDPWPdAAAACQEAAA8AAAAAAAAAAAAAAAAAKgUAAGRycy9kb3du&#10;cmV2LnhtbFBLBQYAAAAABAAEAPMAAAA0BgAAAAA=&#10;" w14:anchorId="2F8A5588">
                <v:path arrowok="t" o:connecttype="custom" o:connectlocs="943258,1993900;0,0;1889760,0;943258,19939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5" behindDoc="0" locked="1" layoutInCell="1" allowOverlap="1" wp14:anchorId="18C9B7C8" wp14:editId="18C9B7C9">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C9B81D" w14:textId="77777777" w:rsidR="00446D14" w:rsidRPr="009F69FA" w:rsidRDefault="00446D14"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9B7C8" id="_x0000_t202" coordsize="21600,21600" o:spt="202" path="m,l,21600r21600,l21600,xe">
                <v:stroke joinstyle="miter"/>
                <v:path gradientshapeok="t" o:connecttype="rect"/>
              </v:shapetype>
              <v:shape id="WebAddress" o:spid="_x0000_s1026" type="#_x0000_t202" style="position:absolute;margin-left:0;margin-top:0;width:303pt;height:56.7pt;z-index:251658245;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18C9B81D" w14:textId="77777777" w:rsidR="00446D14" w:rsidRPr="009F69FA" w:rsidRDefault="00446D14"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0" behindDoc="1" locked="1" layoutInCell="1" allowOverlap="1" wp14:anchorId="18C9B7CA" wp14:editId="18C9B7CB">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C9B81E" w14:textId="77777777" w:rsidR="00446D14" w:rsidRPr="00271B90" w:rsidRDefault="00446D14"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9B7CA" id="CoverStatus" o:spid="_x0000_s1027" type="#_x0000_t202" alt="Title: Watermark Document Status" style="position:absolute;margin-left:0;margin-top:674.6pt;width:437.4pt;height:29.2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KSwC0ZICAACFBQAADgAAAAAAAAAAAAAAAAAuAgAAZHJzL2Uyb0RvYy54&#10;bWxQSwECLQAUAAYACAAAACEA6smIy+EAAAAKAQAADwAAAAAAAAAAAAAAAADsBAAAZHJzL2Rvd25y&#10;ZXYueG1sUEsFBgAAAAAEAAQA8wAAAPoFAAAAAA==&#10;" filled="f" stroked="f" strokeweight=".5pt">
                <v:textbox inset="20mm,0,1mm,0">
                  <w:txbxContent>
                    <w:p w14:paraId="18C9B81E" w14:textId="77777777" w:rsidR="00446D14" w:rsidRPr="00271B90" w:rsidRDefault="00446D14"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3" behindDoc="1" locked="1" layoutInCell="1" allowOverlap="1" wp14:anchorId="18C9B7CC" wp14:editId="18C9B7CD">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C9B81F" w14:textId="77777777" w:rsidR="00446D14" w:rsidRPr="00455A7E" w:rsidRDefault="00446D14" w:rsidP="00455A7E">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9B7CC" id="CoverProjectBar" o:spid="_x0000_s1028" type="#_x0000_t202" alt="Title: Decorative Cover Shape" style="position:absolute;margin-left:28.3pt;margin-top:716.55pt;width:538.6pt;height:34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hKpgIAAL0FAAAOAAAAZHJzL2Uyb0RvYy54bWysVMtOGzEU3VfqP1jelxkeRW3EBIUgqkoI&#10;UKFi7Xhs4tbj69pOMvTre+zJAygbqm5m7Otz3+fek9O+s2ypQjTkGr6/V3OmnKTWuIeGf7+7+PCJ&#10;s5iEa4Ulpxr+qCI/Hb9/d7LyI3VAc7KtCgxGXBytfMPnKflRVUU5V52Ie+SVw6Om0ImEa3io2iBW&#10;sN7Z6qCuj6sVhdYHkipGSM+HRz4u9rVWMl1rHVVituGILZVvKN9Z/lbjEzF6CMLPjVyHIf4hik4Y&#10;B6dbU+ciCbYI5i9TnZGBIum0J6mrSGsjVckB2ezXL7K5nQuvSi4oTvTbMsX/Z1ZeLW8CMy1695kz&#10;Jzr0aEpo6E2gH6jemQiczU3bqtxeFNAkC8i5khREMkvFCpoNoaKaKx9HMHrrYTb1Z9RntbU8QpiL&#10;1OvQ5T/SZ3hHXx63vVB9YhLC409HdV3Do8Tb0SF6XZpV7bR9iOmLoo7lQ8MDoi0tEMvLmOAR0A0k&#10;O4tkTXthrC2XzC81tYEtBZjR/jzIMULjGco6tkIkhx/rYthRVh9w1mUzqjBs7S5nPmRYTunRqoyx&#10;7pvSqHBJ9BXfQkrlUqkR/Bd0Rmm4eoviGr+L6i3KQx7QKJ7Jpa1yZxyFkn0Zyacl24SsBzzK9yTv&#10;fEz9rC/UKsXNkhm1j+BFoGEOo5cXBs27FDHdiIDBAxXAvXSNj7aE4mcq5hNISOH3a/KMxzzglbMV&#10;Brnh8ddCBMWZ/eowKYfHoE4e/XLDITwTzzZit+imBC6AcoirHDM42c1RB+rusW0m2R+ehJPw2nCZ&#10;MCLDZZqG1YJ9JdVkUmCYcy/Spbv1MhvPFc60vOvvRfBr7iaw/oo24y5GLyg8YLOmo8kikTaF37uK&#10;rmuPHVFIvN5neQk9vRfUbuuO/wAAAP//AwBQSwMEFAAGAAgAAAAhANUC54viAAAADQEAAA8AAABk&#10;cnMvZG93bnJldi54bWxMj8FOwzAQRO9I/IO1SNyoY5xEKI1TVUhU6iUSLYjrNnaT0NiOYrcNf8/2&#10;BLfdndHsm3I124FdzBR67xSIRQLMuMbr3rUKPvZvTy/AQkSncfDOKPgxAVbV/V2JhfZX924uu9gy&#10;CnGhQAVdjGPBeWg6YzEs/GgcaUc/WYy0Ti3XE14p3A78OUlybrF39KHD0bx2pjntzlZB/Sk3aX3a&#10;pvl681Vv+28fMEuVenyY10tg0czxzww3fEKHipgO/ux0YIOCLM/JSfdUSgHs5hBSUpsDTVkiBPCq&#10;5P9bVL8AAAD//wMAUEsBAi0AFAAGAAgAAAAhALaDOJL+AAAA4QEAABMAAAAAAAAAAAAAAAAAAAAA&#10;AFtDb250ZW50X1R5cGVzXS54bWxQSwECLQAUAAYACAAAACEAOP0h/9YAAACUAQAACwAAAAAAAAAA&#10;AAAAAAAvAQAAX3JlbHMvLnJlbHNQSwECLQAUAAYACAAAACEAeR+YSqYCAAC9BQAADgAAAAAAAAAA&#10;AAAAAAAuAgAAZHJzL2Uyb0RvYy54bWxQSwECLQAUAAYACAAAACEA1QLni+IAAAANAQAADwAAAAAA&#10;AAAAAAAAAAAABQAAZHJzL2Rvd25yZXYueG1sUEsFBgAAAAAEAAQA8wAAAA8GAAAAAA==&#10;" fillcolor="#642667 [3202]" stroked="f" strokeweight=".5pt">
                <v:textbox inset="10mm,0,10mm,0">
                  <w:txbxContent>
                    <w:p w14:paraId="18C9B81F" w14:textId="77777777" w:rsidR="00446D14" w:rsidRPr="00455A7E" w:rsidRDefault="00446D14" w:rsidP="00455A7E">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2" behindDoc="1" locked="1" layoutInCell="1" allowOverlap="1" wp14:anchorId="18C9B7CE" wp14:editId="18C9B7CF">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3">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1CD34594">
              <v:rect id="LandscapePicSingle" style="position:absolute;margin-left:28.35pt;margin-top:127.6pt;width:785.2pt;height:249.45pt;z-index:-2516582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Title: Cover Image - Description: Cover Image" o:spid="_x0000_s1026" stroked="f" strokeweight="2pt" w14:anchorId="4FE1542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v:fill type="frame" o:title="Cover Image" recolor="t" rotate="t" r:id="rId24"/>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8256" behindDoc="0" locked="1" layoutInCell="1" allowOverlap="1" wp14:anchorId="18C9B7D0" wp14:editId="18C9B7D1">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4A58E011">
              <v:rect id="PicSingle" style="position:absolute;margin-left:28.35pt;margin-top:185.35pt;width:538.6pt;height:374.1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Title: Cover Image - Description: Cover Image" o:spid="_x0000_s1026" fillcolor="white [3212]" stroked="f" strokeweight="2pt" w14:anchorId="26B2FD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xbpQIAAKsFAAAOAAAAZHJzL2Uyb0RvYy54bWysVEtvGyEQvlfqf0Dcm127zqNW1pHlKFWk&#10;KLHiVDljFrxILEMBe+3++g7sw04a9VD1sssw749v5vpmX2uyE84rMAUdneWUCMOhVGZT0B8vd1+u&#10;KPGBmZJpMKKgB+Hpzezzp+vGTsUYKtClcASDGD9tbEGrEOw0yzyvRM38GVhhUCnB1Syg6DZZ6ViD&#10;0WudjfP8ImvAldYBF97j7W2rpLMUX0rBw5OUXgSiC4q1hfR16buO32x2zaYbx2yleFcG+4cqaqYM&#10;Jh1C3bLAyNapP0LVijvwIMMZhzoDKRUXqQfsZpS/62ZVMStSLwiOtwNM/v+F5Y+7pSOqLOhXSgyr&#10;8YmWiq8QSi0oKYXnCNYC8IXJfc02eBdU0Gh1eocgNtZPMdbKLl0neTxGRPbS1fGPvZJ9Av4wAC/2&#10;gXC8vLia5Hk+ooSjbnJ5ji+bniY7ulvnw3cBNYmHgjp82QQ42z34gCnRtDeJ2TxoVd4prZMQ2SQW&#10;2pEdQx6sN6P47ujxxkqbaGsgerXqeJPFztpe0ikctIh22jwLicBh9eNUSKLsMQnjXJgwalUVK0Wb&#10;+xw761sbPFItKWCMLDH/ELsL8LaBPnZbZWcfXUVi/OCc/62w1nnwSJnBhMG5VgbcRwE0dtVlbu17&#10;kFpoIkprKA9IKwftvHnL7xQ+2wPzYckcDhiOIlIqPOFHamgKGhkWT5RU4H59dB/tkfeopaTBgS2o&#10;/7llDhmp7w1OxLfRZBInPAmT88sxCu5Usz7VmG29AOQCcg6rS8doH3R/lA7qV9wt85gVVcxwzF1Q&#10;HlwvLEK7SHA7cTGfJzOcasvCg1lZHoNHVCMtX/avzNmOuwFp/wj9cLPpOwq3ttHTwHwbQKrE7yOu&#10;Hd64ERJxuu0VV86pnKyOO3b2GwAA//8DAFBLAwQUAAYACAAAACEAADQNd98AAAAMAQAADwAAAGRy&#10;cy9kb3ducmV2LnhtbEyPwU6EMBCG7ya+QzMm3twWCYuLlI0xulFvruK5S0cgtlOkZRff3nLS2z+Z&#10;L/98U25na9gRR987kpCsBDCkxumeWgnvb49XN8B8UKSVcYQSftDDtjo/K1Wh3Yle8bgPLYsl5Asl&#10;oQthKDj3TYdW+ZUbkOLu041WhTiOLdejOsVya/i1EGtuVU/xQqcGvO+w+dpPVsKU5c8P88f3Lq1F&#10;nb/UJnsKu0HKy4v57hZYwDn8wbDoR3WootPBTaQ9MxKydR5JCWkuYliAJE03wA5LSjYCeFXy/09U&#10;vwAAAP//AwBQSwECLQAUAAYACAAAACEAtoM4kv4AAADhAQAAEwAAAAAAAAAAAAAAAAAAAAAAW0Nv&#10;bnRlbnRfVHlwZXNdLnhtbFBLAQItABQABgAIAAAAIQA4/SH/1gAAAJQBAAALAAAAAAAAAAAAAAAA&#10;AC8BAABfcmVscy8ucmVsc1BLAQItABQABgAIAAAAIQDViJxbpQIAAKsFAAAOAAAAAAAAAAAAAAAA&#10;AC4CAABkcnMvZTJvRG9jLnhtbFBLAQItABQABgAIAAAAIQAANA133wAAAAwBAAAPAAAAAAAAAAAA&#10;AAAAAP8EAABkcnMvZG93bnJldi54bWxQSwUGAAAAAAQABADzAAAACwYAAAAA&#10;">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2" behindDoc="1" locked="1" layoutInCell="1" allowOverlap="1" wp14:anchorId="18C9B7D2" wp14:editId="22092D00">
                <wp:simplePos x="0" y="0"/>
                <wp:positionH relativeFrom="page">
                  <wp:posOffset>375285</wp:posOffset>
                </wp:positionH>
                <wp:positionV relativeFrom="page">
                  <wp:posOffset>361315</wp:posOffset>
                </wp:positionV>
                <wp:extent cx="6839585" cy="8743950"/>
                <wp:effectExtent l="0" t="0" r="0" b="0"/>
                <wp:wrapNone/>
                <wp:docPr id="4" name="CoverRectangle"/>
                <wp:cNvGraphicFramePr/>
                <a:graphic xmlns:a="http://schemas.openxmlformats.org/drawingml/2006/main">
                  <a:graphicData uri="http://schemas.microsoft.com/office/word/2010/wordprocessingShape">
                    <wps:wsp>
                      <wps:cNvSpPr/>
                      <wps:spPr>
                        <a:xfrm>
                          <a:off x="0" y="0"/>
                          <a:ext cx="6839585" cy="87439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2DA722EE">
              <v:rect id="CoverRectangle" style="position:absolute;margin-left:29.55pt;margin-top:28.45pt;width:538.55pt;height:68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00b2a9 [3204]" stroked="f" strokeweight="2pt" w14:anchorId="2AAA0B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EdRjQIAAIwFAAAOAAAAZHJzL2Uyb0RvYy54bWysVG1v2jAQ/j5p/8Hy9xFg0FLUUCEqpklV&#10;W7Wd+tl1bBLJ8Xm2IbBfvzuHpK/apGl8MD7f+5Pn7vxiXxu2Uz5UYHM+Ggw5U1ZCUdlNzn88rL/M&#10;OAtR2EIYsCrnBxX4xeLzp/PGzdUYSjCF8gyD2DBvXM7LGN08y4IsVS3CAJyyqNTgaxFR9Jus8KLB&#10;6LXJxsPhSdaAL5wHqULA18tWyRcpvtZKxhutg4rM5Bxri+n06XyiM1uci/nGC1dW8liG+IcqalFZ&#10;TNqHuhRRsK2v3oWqK+khgI4DCXUGWldSpR6wm9HwTTf3pXAq9YLgBNfDFP5fWHm9u/WsKnI+4cyK&#10;Gj/RCvB73iFywm6MIoQaF+ZoeO9u/VEKeKV299rX9I+NsH1C9dCjqvaRSXw8mX09m86mnEnUzU4n&#10;KCXcs2d350P8pqBmdMm5x+QJTbG7ChFTomlnQtkCmKpYV8YkgaiiVsazncCPLKRUNo6obPR6ZWks&#10;2Vsgz1ZNLxl11/aTbvFgFNkZe6c0IoMdjFMxiZPvE6UaSlGoNv90iL8ue1daqiUFJGuN+fvYoz/F&#10;bqs82pOrSpTunYd/d+49UmawsXeuKwv+owCmh0+39h1ILTSE0hMUB+SNh3aggpPrCj/dlQjxVnic&#10;IJw1ZFG8wUMbaHJOpKIbZyX4Xx+9kz0SG7WcNTiROQ8/t8Irzsx3i5Q/G00mNMJJmExPxyj4l5qn&#10;lxq7rVeAfBjh/nEyXck+mu6qPdSPuDyWlBVVwkrMnXMZfSesYrspcP1ItVwmMxxbJ+KVvXeSghOq&#10;RM2H/aPw7sjfiNS/hm56xfwNjVtb8rSw3EbQVeL4M65HvHHkE3GO64l2yks5WT0v0cVvAAAA//8D&#10;AFBLAwQUAAYACAAAACEAMltnCeAAAAALAQAADwAAAGRycy9kb3ducmV2LnhtbEyPzU7DMBCE70i8&#10;g7VI3KiThkYkxKkAiZ6hVAhubryNI+IfxU6T8vRsT+W0u5rR7DfVejY9O+IQOmcFpIsEGNrGqc62&#10;AnYfr3cPwEKUVsneWRRwwgDr+vqqkqVyk33H4za2jEJsKKUAHaMvOQ+NRiPDwnm0pB3cYGSkc2i5&#10;GuRE4abnyyTJuZGdpQ9aenzR2PxsRyPAb3Zv3wf97Kf89LnazO349duNQtzezE+PwCLO8WKGMz6h&#10;Q01MezdaFVgvYFWk5KSZF8DOeprlS2B72u6zrABeV/x/h/oPAAD//wMAUEsBAi0AFAAGAAgAAAAh&#10;ALaDOJL+AAAA4QEAABMAAAAAAAAAAAAAAAAAAAAAAFtDb250ZW50X1R5cGVzXS54bWxQSwECLQAU&#10;AAYACAAAACEAOP0h/9YAAACUAQAACwAAAAAAAAAAAAAAAAAvAQAAX3JlbHMvLnJlbHNQSwECLQAU&#10;AAYACAAAACEAygBHUY0CAACMBQAADgAAAAAAAAAAAAAAAAAuAgAAZHJzL2Uyb0RvYy54bWxQSwEC&#10;LQAUAAYACAAAACEAMltnCeAAAAALAQAADwAAAAAAAAAAAAAAAADnBAAAZHJzL2Rvd25yZXYueG1s&#10;UEsFBgAAAAAEAAQA8wAAAPQFAAAAAA==&#10;">
                <w10:wrap anchorx="page" anchory="page"/>
                <w10:anchorlock/>
              </v:rect>
            </w:pict>
          </mc:Fallback>
        </mc:AlternateContent>
      </w:r>
    </w:p>
    <w:p w14:paraId="18C9B656" w14:textId="77777777" w:rsidR="00D73B6C" w:rsidRDefault="00D73B6C"/>
    <w:tbl>
      <w:tblPr>
        <w:tblStyle w:val="TableAsPlaceholder"/>
        <w:tblpPr w:leftFromText="181" w:rightFromText="181" w:vertAnchor="page" w:horzAnchor="margin" w:tblpXSpec="right" w:tblpY="681"/>
        <w:tblOverlap w:val="never"/>
        <w:tblW w:w="8418" w:type="dxa"/>
        <w:tblLayout w:type="fixed"/>
        <w:tblLook w:val="0600" w:firstRow="0" w:lastRow="0" w:firstColumn="0" w:lastColumn="0" w:noHBand="1" w:noVBand="1"/>
      </w:tblPr>
      <w:tblGrid>
        <w:gridCol w:w="8418"/>
      </w:tblGrid>
      <w:tr w:rsidR="00A72CA4" w14:paraId="18C9B65A" w14:textId="77777777" w:rsidTr="00A72CA4">
        <w:trPr>
          <w:trHeight w:hRule="exact" w:val="3106"/>
        </w:trPr>
        <w:tc>
          <w:tcPr>
            <w:tcW w:w="8418" w:type="dxa"/>
            <w:vAlign w:val="center"/>
          </w:tcPr>
          <w:sdt>
            <w:sdtPr>
              <w:rPr>
                <w:b w:val="0"/>
                <w:iCs/>
                <w:spacing w:val="0"/>
                <w:sz w:val="32"/>
                <w:szCs w:val="24"/>
              </w:rPr>
              <w:alias w:val="CoverTitle"/>
              <w:tag w:val="CoverTitle"/>
              <w:id w:val="360867710"/>
              <w:lock w:val="sdtLocked"/>
              <w:placeholder>
                <w:docPart w:val="B75D451B54714E1691A6B4CD68FE6970"/>
              </w:placeholder>
            </w:sdtPr>
            <w:sdtEndPr/>
            <w:sdtContent>
              <w:p w14:paraId="18C9B657" w14:textId="6AC5D6BE" w:rsidR="00D74D21" w:rsidRDefault="008658ED" w:rsidP="00D74D21">
                <w:pPr>
                  <w:pStyle w:val="Title"/>
                </w:pPr>
                <w:r>
                  <w:t>Yan Yean Road (Stage 2) Upgrade</w:t>
                </w:r>
              </w:p>
              <w:p w14:paraId="18C9B658" w14:textId="3A7A6DAE" w:rsidR="00D74D21" w:rsidRDefault="00D74D21" w:rsidP="00D74D21">
                <w:pPr>
                  <w:pStyle w:val="Subtitle"/>
                </w:pPr>
                <w:bookmarkStart w:id="0" w:name="myBookmark"/>
                <w:r>
                  <w:t xml:space="preserve">Minister's Assessment under </w:t>
                </w:r>
                <w:r w:rsidRPr="008658ED">
                  <w:rPr>
                    <w:i/>
                    <w:iCs w:val="0"/>
                  </w:rPr>
                  <w:t>Environment Effects Act 1978</w:t>
                </w:r>
                <w:bookmarkEnd w:id="0"/>
              </w:p>
              <w:p w14:paraId="18C9B659" w14:textId="77777777" w:rsidR="00512DFB" w:rsidRPr="00CB1FB7" w:rsidRDefault="002F457C" w:rsidP="00CD4964">
                <w:pPr>
                  <w:pStyle w:val="Subtitle"/>
                </w:pPr>
              </w:p>
            </w:sdtContent>
          </w:sdt>
        </w:tc>
      </w:tr>
    </w:tbl>
    <w:p w14:paraId="18C9B65B" w14:textId="77777777" w:rsidR="00D73B6C" w:rsidRDefault="00D73B6C"/>
    <w:p w14:paraId="18C9B65C" w14:textId="797243CE" w:rsidR="00D73B6C" w:rsidRPr="00D55628" w:rsidRDefault="00FF345A">
      <w:r>
        <w:rPr>
          <w:noProof/>
        </w:rPr>
        <mc:AlternateContent>
          <mc:Choice Requires="wps">
            <w:drawing>
              <wp:anchor distT="0" distB="0" distL="114300" distR="114300" simplePos="0" relativeHeight="251658254" behindDoc="0" locked="0" layoutInCell="1" allowOverlap="1" wp14:anchorId="18C9B7D6" wp14:editId="2FA03B5C">
                <wp:simplePos x="0" y="0"/>
                <wp:positionH relativeFrom="column">
                  <wp:posOffset>-291465</wp:posOffset>
                </wp:positionH>
                <wp:positionV relativeFrom="paragraph">
                  <wp:posOffset>7541895</wp:posOffset>
                </wp:positionV>
                <wp:extent cx="4248150" cy="504825"/>
                <wp:effectExtent l="0" t="0" r="0" b="9525"/>
                <wp:wrapNone/>
                <wp:docPr id="41" name="Text Box 41"/>
                <wp:cNvGraphicFramePr/>
                <a:graphic xmlns:a="http://schemas.openxmlformats.org/drawingml/2006/main">
                  <a:graphicData uri="http://schemas.microsoft.com/office/word/2010/wordprocessingShape">
                    <wps:wsp>
                      <wps:cNvSpPr txBox="1"/>
                      <wps:spPr>
                        <a:xfrm>
                          <a:off x="0" y="0"/>
                          <a:ext cx="4248150" cy="504825"/>
                        </a:xfrm>
                        <a:prstGeom prst="rect">
                          <a:avLst/>
                        </a:prstGeom>
                        <a:solidFill>
                          <a:schemeClr val="lt1"/>
                        </a:solidFill>
                        <a:ln w="6350">
                          <a:noFill/>
                        </a:ln>
                      </wps:spPr>
                      <wps:txbx>
                        <w:txbxContent>
                          <w:p w14:paraId="18C9B825" w14:textId="15D95931" w:rsidR="00446D14" w:rsidRPr="00DC1D3B" w:rsidRDefault="00446D14" w:rsidP="00FF345A">
                            <w:pPr>
                              <w:rPr>
                                <w:rFonts w:ascii="Arial" w:hAnsi="Arial"/>
                                <w:sz w:val="24"/>
                                <w:szCs w:val="24"/>
                              </w:rPr>
                            </w:pPr>
                            <w:r w:rsidRPr="00DC1D3B">
                              <w:rPr>
                                <w:rFonts w:ascii="Arial" w:hAnsi="Arial"/>
                                <w:sz w:val="24"/>
                                <w:szCs w:val="24"/>
                              </w:rPr>
                              <w:t>Minister for Planning</w:t>
                            </w:r>
                          </w:p>
                          <w:p w14:paraId="18C9B826" w14:textId="653417DD" w:rsidR="00446D14" w:rsidRPr="00DC1D3B" w:rsidRDefault="00446D14">
                            <w:pPr>
                              <w:rPr>
                                <w:rFonts w:ascii="Arial" w:hAnsi="Arial"/>
                                <w:sz w:val="24"/>
                                <w:szCs w:val="24"/>
                              </w:rPr>
                            </w:pPr>
                            <w:r>
                              <w:rPr>
                                <w:rFonts w:ascii="Arial" w:hAnsi="Arial"/>
                                <w:sz w:val="24"/>
                                <w:szCs w:val="24"/>
                              </w:rPr>
                              <w:t>March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C9B7D6" id="Text Box 41" o:spid="_x0000_s1029" type="#_x0000_t202" style="position:absolute;margin-left:-22.95pt;margin-top:593.85pt;width:334.5pt;height:39.7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pNbRAIAAIIEAAAOAAAAZHJzL2Uyb0RvYy54bWysVMFuGjEQvVfqP1i+lwWypASxRDQRVSWU&#10;RApVzsbrDSt5Pa5t2KVf32cvJGnaU9WLGc/MPs+8N8P8ums0OyjnazIFHw2GnCkjqazNc8G/b1af&#10;ppz5IEwpNBlV8KPy/Hrx8cO8tTM1ph3pUjkGEONnrS34LgQ7yzIvd6oRfkBWGQQrco0IuLrnrHSi&#10;BXqjs/FweJm15ErrSCrv4b3tg3yR8KtKyXBfVV4FpguO2kI6XTq38cwWczF7dsLuankqQ/xDFY2o&#10;DR59gboVQbC9q/+AamrpyFMVBpKajKqqlir1gG5Gw3fdPO6EVakXkOPtC03+/8HKu8ODY3VZ8HzE&#10;mRENNNqoLrAv1DG4wE9r/QxpjxaJoYMfOp/9Hs7Ydle5Jv6iIYY4mD6+sBvRJJz5OJ+OJghJxCbD&#10;fDqeRJjs9WvrfPiqqGHRKLiDeolUcVj70KeeU+JjnnRdrmqt0yVOjLrRjh0EtNYh1Qjw37K0YW3B&#10;Ly9QRvzIUPy8R9YGtcRe+56iFbptl7i5OPe7pfIIGhz1g+StXNWodS18eBAOk4P2sA3hHkelCW/R&#10;yeJsR+7n3/wxH4IiylmLSSy4/7EXTnGmvxlIfTXK8zi66ZJPPo9xcW8j27cRs29uCARATVSXzJgf&#10;9NmsHDVPWJplfBUhYSTeLng4mzeh3w8snVTLZUrCsFoR1ubRyggduYtKbLon4exJrgCh7+g8s2L2&#10;TrU+t2d9uQ9U1UnSyHPP6ol+DHoaitNSxk16e09Zr38di18AAAD//wMAUEsDBBQABgAIAAAAIQD+&#10;IBIG5AAAAA0BAAAPAAAAZHJzL2Rvd25yZXYueG1sTI/LTsMwEEX3SP0HayqxQa3zoEkJcSqEeEjd&#10;0fAQOzcekojYjmI3CX/PsCrLmXt050y+m3XHRhxca42AcB0AQ1NZ1ZpawGv5uNoCc14aJTtrUMAP&#10;OtgVi4tcZspO5gXHg68ZlRiXSQGN933Guasa1NKtbY+Gsi87aOlpHGquBjlRue54FAQJ17I1dKGR&#10;Pd43WH0fTlrA51X9sXfz09sUb+L+4Xks03dVCnG5nO9ugXmc/RmGP31Sh4KcjvZklGOdgNX15oZQ&#10;CsJtmgIjJIniENiRVlGSRsCLnP//ovgFAAD//wMAUEsBAi0AFAAGAAgAAAAhALaDOJL+AAAA4QEA&#10;ABMAAAAAAAAAAAAAAAAAAAAAAFtDb250ZW50X1R5cGVzXS54bWxQSwECLQAUAAYACAAAACEAOP0h&#10;/9YAAACUAQAACwAAAAAAAAAAAAAAAAAvAQAAX3JlbHMvLnJlbHNQSwECLQAUAAYACAAAACEASZaT&#10;W0QCAACCBAAADgAAAAAAAAAAAAAAAAAuAgAAZHJzL2Uyb0RvYy54bWxQSwECLQAUAAYACAAAACEA&#10;/iASBuQAAAANAQAADwAAAAAAAAAAAAAAAACeBAAAZHJzL2Rvd25yZXYueG1sUEsFBgAAAAAEAAQA&#10;8wAAAK8FAAAAAA==&#10;" fillcolor="white [3201]" stroked="f" strokeweight=".5pt">
                <v:textbox>
                  <w:txbxContent>
                    <w:p w14:paraId="18C9B825" w14:textId="15D95931" w:rsidR="00446D14" w:rsidRPr="00DC1D3B" w:rsidRDefault="00446D14" w:rsidP="00FF345A">
                      <w:pPr>
                        <w:rPr>
                          <w:rFonts w:ascii="Arial" w:hAnsi="Arial"/>
                          <w:sz w:val="24"/>
                          <w:szCs w:val="24"/>
                        </w:rPr>
                      </w:pPr>
                      <w:r w:rsidRPr="00DC1D3B">
                        <w:rPr>
                          <w:rFonts w:ascii="Arial" w:hAnsi="Arial"/>
                          <w:sz w:val="24"/>
                          <w:szCs w:val="24"/>
                        </w:rPr>
                        <w:t>Minister for Planning</w:t>
                      </w:r>
                    </w:p>
                    <w:p w14:paraId="18C9B826" w14:textId="653417DD" w:rsidR="00446D14" w:rsidRPr="00DC1D3B" w:rsidRDefault="00446D14">
                      <w:pPr>
                        <w:rPr>
                          <w:rFonts w:ascii="Arial" w:hAnsi="Arial"/>
                          <w:sz w:val="24"/>
                          <w:szCs w:val="24"/>
                        </w:rPr>
                      </w:pPr>
                      <w:r>
                        <w:rPr>
                          <w:rFonts w:ascii="Arial" w:hAnsi="Arial"/>
                          <w:sz w:val="24"/>
                          <w:szCs w:val="24"/>
                        </w:rPr>
                        <w:t>March 2021</w:t>
                      </w:r>
                    </w:p>
                  </w:txbxContent>
                </v:textbox>
              </v:shape>
            </w:pict>
          </mc:Fallback>
        </mc:AlternateContent>
      </w:r>
      <w:r w:rsidR="008F0B33" w:rsidRPr="00D55628">
        <w:rPr>
          <w:noProof/>
        </w:rPr>
        <mc:AlternateContent>
          <mc:Choice Requires="wps">
            <w:drawing>
              <wp:anchor distT="0" distB="0" distL="114300" distR="114300" simplePos="0" relativeHeight="251658244" behindDoc="0" locked="0" layoutInCell="1" allowOverlap="1" wp14:anchorId="18C9B7D8" wp14:editId="18C9B7D9">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446D14" w:rsidRPr="00AB780B" w14:paraId="18C9B829" w14:textId="77777777" w:rsidTr="00AA4BE4">
                              <w:trPr>
                                <w:trHeight w:hRule="exact" w:val="964"/>
                                <w:tblCellSpacing w:w="71" w:type="dxa"/>
                              </w:trPr>
                              <w:tc>
                                <w:tcPr>
                                  <w:tcW w:w="1204" w:type="dxa"/>
                                  <w:vAlign w:val="bottom"/>
                                </w:tcPr>
                                <w:p w14:paraId="18C9B827" w14:textId="77777777" w:rsidR="00446D14" w:rsidRPr="00D55628" w:rsidRDefault="00446D14" w:rsidP="00D55628">
                                  <w:r w:rsidRPr="00D55628">
                                    <w:rPr>
                                      <w:noProof/>
                                    </w:rPr>
                                    <w:drawing>
                                      <wp:inline distT="0" distB="0" distL="0" distR="0" wp14:anchorId="18C9B82B" wp14:editId="18C9B82C">
                                        <wp:extent cx="762000" cy="513685"/>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5">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18C9B828" w14:textId="77777777" w:rsidR="00446D14" w:rsidRPr="00D55628" w:rsidRDefault="00446D14" w:rsidP="00D55628">
                                  <w:r w:rsidRPr="00D55628">
                                    <w:rPr>
                                      <w:noProof/>
                                    </w:rPr>
                                    <w:drawing>
                                      <wp:inline distT="0" distB="0" distL="0" distR="0" wp14:anchorId="18C9B82D" wp14:editId="18C9B82E">
                                        <wp:extent cx="2011680" cy="542544"/>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6">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18C9B82A" w14:textId="77777777" w:rsidR="00446D14" w:rsidRDefault="00446D14"/>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9B7D8" id="CoverCoBranded" o:spid="_x0000_s1030" type="#_x0000_t202" alt="Title: CoBranding Logos" style="position:absolute;margin-left:0;margin-top:0;width:371.35pt;height:89pt;z-index:25165824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WzTqQIAALkFAAAOAAAAZHJzL2Uyb0RvYy54bWysVF9P2zAQf5+072D5fSSFDlhFikoR06QK&#10;0GDi2XXs1prj82y3TffpOV/SljFemPaS3Pn+3/3uLi7bxrK1CtGAq/jgqORMOQm1cYuK/3i8+XTO&#10;WUzC1cKCUxXfqsgvxx8/XGz8SB3DEmytAkMnLo42vuLLlPyoKKJcqkbEI/DKoVBDaERCNiyKOogN&#10;em9scVyWp8UGQu0DSBUjvl53Qj4m/1orme60jioxW3HMLdE30Heev8X4QowWQfilkX0a4h+yaIRx&#10;GHTv6lokwVbB/OWqMTJABJ2OJDQFaG2kohqwmkH5qpqHpfCKasHmRL9vU/x/buXt+j4wU+Pszjhz&#10;osEZTQEHOoWrgGNTNWdLU9cqTxf7Z5IlDRJiw9kMFhBzGzc+jtDbg0d/qb2CNhv07xEfc3daHZr8&#10;x7oZynEg2/0QVJuYxMfh2eC0LFEkUTYYnJRDZNBPcTD3IaavChqWiYoHnDI1X6xnMXWqO5UcLYI1&#10;9Y2xlpiMLDW1ga0FYmK+oCTR+R9a1rFNxU9PPpfk2EE27zxbl90owlYfLpfelUhU2lqVdaz7rjT2&#10;lip9I7aQUrm0i0/aWUtjqPcY9vqHrN5j3NWBFhQZXNobN8ZBoOppGQ8tq3/uUtadPs7mRd2ZTO28&#10;JVANdwiYQ71FYAToNjB6eWNweDMR070IuHI4cERdusOPtoDNzyDMFOIPwu+33rM+bgJKOdvgClc8&#10;/lqJoDiz3xzuyEnGUV564pAIRHwZDIfIzIkZlOek41bNFBAPiHHMjchskOyO1AGaJ7w1kxwTRcJJ&#10;jFzxtCOnqTsreKukmkxICXfcizRzD15m17nHGZiP7ZMIvkdvQuDfwm7VxegViDvdbOlgskqgDSE8&#10;d7nrad99vA+0I/0tywfoJU9ah4s7fgYAAP//AwBQSwMEFAAGAAgAAAAhAMdwW7TaAAAABQEAAA8A&#10;AABkcnMvZG93bnJldi54bWxMj8FOwzAQRO9I/QdrK3FB1CZCpIQ4FarUEydaPsCJt0lUex3FbhL4&#10;ehYucBlpNaOZt+Vu8U5MOMY+kIaHjQKB1ATbU6vh43S434KIyZA1LhBq+MQIu2p1U5rChpnecTqm&#10;VnAJxcJo6FIaCilj06E3cRMGJPbOYfQm8Tm20o5m5nLvZKbUk/SmJ17ozID7DpvL8eo11Hdfb5My&#10;z66mbDrLdOjny2mv9e16eX0BkXBJf2H4wWd0qJipDleyUTgN/Ej6VfbyxywHUXMo3yqQVSn/01ff&#10;AAAA//8DAFBLAQItABQABgAIAAAAIQC2gziS/gAAAOEBAAATAAAAAAAAAAAAAAAAAAAAAABbQ29u&#10;dGVudF9UeXBlc10ueG1sUEsBAi0AFAAGAAgAAAAhADj9If/WAAAAlAEAAAsAAAAAAAAAAAAAAAAA&#10;LwEAAF9yZWxzLy5yZWxzUEsBAi0AFAAGAAgAAAAhAPoRbNOpAgAAuQUAAA4AAAAAAAAAAAAAAAAA&#10;LgIAAGRycy9lMm9Eb2MueG1sUEsBAi0AFAAGAAgAAAAhAMdwW7TaAAAABQEAAA8AAAAAAAAAAAAA&#10;AAAAAwUAAGRycy9kb3ducmV2LnhtbFBLBQYAAAAABAAEAPMAAAAKBg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446D14" w:rsidRPr="00AB780B" w14:paraId="18C9B829" w14:textId="77777777" w:rsidTr="00AA4BE4">
                        <w:trPr>
                          <w:trHeight w:hRule="exact" w:val="964"/>
                          <w:tblCellSpacing w:w="71" w:type="dxa"/>
                        </w:trPr>
                        <w:tc>
                          <w:tcPr>
                            <w:tcW w:w="1204" w:type="dxa"/>
                            <w:vAlign w:val="bottom"/>
                          </w:tcPr>
                          <w:p w14:paraId="18C9B827" w14:textId="77777777" w:rsidR="00446D14" w:rsidRPr="00D55628" w:rsidRDefault="00446D14" w:rsidP="00D55628">
                            <w:r w:rsidRPr="00D55628">
                              <w:rPr>
                                <w:noProof/>
                              </w:rPr>
                              <w:drawing>
                                <wp:inline distT="0" distB="0" distL="0" distR="0" wp14:anchorId="18C9B82B" wp14:editId="18C9B82C">
                                  <wp:extent cx="762000" cy="513685"/>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7">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18C9B828" w14:textId="77777777" w:rsidR="00446D14" w:rsidRPr="00D55628" w:rsidRDefault="00446D14" w:rsidP="00D55628">
                            <w:r w:rsidRPr="00D55628">
                              <w:rPr>
                                <w:noProof/>
                              </w:rPr>
                              <w:drawing>
                                <wp:inline distT="0" distB="0" distL="0" distR="0" wp14:anchorId="18C9B82D" wp14:editId="18C9B82E">
                                  <wp:extent cx="2011680" cy="542544"/>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8">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18C9B82A" w14:textId="77777777" w:rsidR="00446D14" w:rsidRDefault="00446D14"/>
                  </w:txbxContent>
                </v:textbox>
                <w10:wrap anchorx="page" anchory="page"/>
              </v:shape>
            </w:pict>
          </mc:Fallback>
        </mc:AlternateContent>
      </w:r>
    </w:p>
    <w:p w14:paraId="18C9B65D" w14:textId="77777777" w:rsidR="00D73B6C" w:rsidRPr="00D55628" w:rsidRDefault="00D73B6C">
      <w:pPr>
        <w:sectPr w:rsidR="00D73B6C" w:rsidRPr="00D55628" w:rsidSect="005E59CF">
          <w:headerReference w:type="default" r:id="rId29"/>
          <w:footerReference w:type="even" r:id="rId30"/>
          <w:footerReference w:type="default" r:id="rId31"/>
          <w:footerReference w:type="first" r:id="rId32"/>
          <w:pgSz w:w="11907" w:h="16840" w:code="9"/>
          <w:pgMar w:top="2268" w:right="1134" w:bottom="1134" w:left="1134" w:header="284" w:footer="284" w:gutter="0"/>
          <w:cols w:space="708"/>
          <w:titlePg/>
          <w:docGrid w:linePitch="360"/>
        </w:sectPr>
      </w:pPr>
    </w:p>
    <w:p w14:paraId="18C9B65E" w14:textId="239E957B" w:rsidR="003C4209" w:rsidRPr="006D0741" w:rsidRDefault="003C4209" w:rsidP="006D0741">
      <w:pPr>
        <w:rPr>
          <w:sz w:val="12"/>
          <w:szCs w:val="12"/>
        </w:rPr>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CC4F39" w14:paraId="18C9B662" w14:textId="77777777" w:rsidTr="00A13568">
        <w:tc>
          <w:tcPr>
            <w:tcW w:w="5000" w:type="pct"/>
            <w:shd w:val="clear" w:color="auto" w:fill="E5F7F6"/>
            <w:tcMar>
              <w:right w:w="0" w:type="dxa"/>
            </w:tcMar>
          </w:tcPr>
          <w:p w14:paraId="18C9B65F" w14:textId="77777777" w:rsidR="00DF7CB7" w:rsidRPr="000671A1" w:rsidRDefault="001E00AD" w:rsidP="00035BAD">
            <w:pPr>
              <w:pStyle w:val="xDisclaimertext6"/>
              <w:framePr w:hSpace="0" w:wrap="auto" w:hAnchor="text" w:yAlign="inline"/>
              <w:suppressOverlap w:val="0"/>
              <w:rPr>
                <w:rFonts w:ascii="Calibri" w:hAnsi="Calibri" w:cs="Calibri"/>
              </w:rPr>
            </w:pPr>
            <w:bookmarkStart w:id="1" w:name="_AboriginalAcknowledgement"/>
            <w:bookmarkEnd w:id="1"/>
            <w:r w:rsidRPr="000671A1">
              <w:rPr>
                <w:rFonts w:ascii="Calibri" w:hAnsi="Calibri" w:cs="Calibri"/>
                <w:noProof/>
              </w:rPr>
              <w:drawing>
                <wp:anchor distT="0" distB="0" distL="114300" distR="114300" simplePos="0" relativeHeight="251658249" behindDoc="0" locked="1" layoutInCell="1" allowOverlap="1" wp14:anchorId="18C9B7DA" wp14:editId="18C9B7DB">
                  <wp:simplePos x="0" y="0"/>
                  <wp:positionH relativeFrom="margin">
                    <wp:align>right</wp:align>
                  </wp:positionH>
                  <wp:positionV relativeFrom="margin">
                    <wp:align>bottom</wp:align>
                  </wp:positionV>
                  <wp:extent cx="2408129" cy="1603387"/>
                  <wp:effectExtent l="0" t="0" r="0" b="0"/>
                  <wp:wrapNone/>
                  <wp:docPr id="44"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3">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00DF7CB7" w:rsidRPr="000671A1">
              <w:rPr>
                <w:rFonts w:ascii="Calibri" w:hAnsi="Calibri" w:cs="Calibri"/>
              </w:rPr>
              <w:t>Acknowledgment</w:t>
            </w:r>
          </w:p>
          <w:p w14:paraId="18C9B660" w14:textId="77777777" w:rsidR="00DF7CB7" w:rsidRPr="000671A1" w:rsidRDefault="00DF7CB7" w:rsidP="00DF7CB7">
            <w:pPr>
              <w:pStyle w:val="xDisclaimertext4"/>
              <w:framePr w:hSpace="0" w:wrap="auto" w:hAnchor="text" w:yAlign="inline"/>
              <w:suppressOverlap w:val="0"/>
              <w:rPr>
                <w:rFonts w:ascii="Calibri" w:hAnsi="Calibri" w:cs="Calibri"/>
              </w:rPr>
            </w:pPr>
            <w:r w:rsidRPr="000671A1">
              <w:rPr>
                <w:rFonts w:ascii="Calibri" w:hAnsi="Calibri" w:cs="Calibri"/>
              </w:rP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18C9B661" w14:textId="77777777" w:rsidR="00CC4F39" w:rsidRPr="000671A1" w:rsidRDefault="00DF7CB7" w:rsidP="001E00AD">
            <w:pPr>
              <w:pStyle w:val="xDisclaimertext5"/>
              <w:framePr w:hSpace="0" w:wrap="auto" w:hAnchor="text" w:yAlign="inline"/>
              <w:suppressOverlap w:val="0"/>
              <w:rPr>
                <w:rFonts w:ascii="Calibri" w:hAnsi="Calibri" w:cs="Calibri"/>
              </w:rPr>
            </w:pPr>
            <w:r w:rsidRPr="000671A1">
              <w:rPr>
                <w:rFonts w:ascii="Calibri" w:hAnsi="Calibri" w:cs="Calibri"/>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18C9B669" w14:textId="77777777" w:rsidTr="00F12357">
        <w:tc>
          <w:tcPr>
            <w:tcW w:w="5000" w:type="pct"/>
            <w:tcMar>
              <w:top w:w="227" w:type="dxa"/>
            </w:tcMar>
            <w:vAlign w:val="bottom"/>
          </w:tcPr>
          <w:p w14:paraId="18C9B663" w14:textId="0323AB98" w:rsidR="009E7150" w:rsidRPr="000671A1" w:rsidRDefault="009E7150" w:rsidP="00DF7CB7">
            <w:pPr>
              <w:pStyle w:val="xDisclaimertext3"/>
              <w:rPr>
                <w:rFonts w:ascii="Calibri" w:hAnsi="Calibri" w:cs="Calibri"/>
              </w:rPr>
            </w:pPr>
            <w:r w:rsidRPr="000671A1">
              <w:rPr>
                <w:rFonts w:ascii="Calibri" w:hAnsi="Calibri" w:cs="Calibri"/>
              </w:rPr>
              <w:t xml:space="preserve">© The State of Victoria Department of Environment, Land, Water and Planning </w:t>
            </w:r>
            <w:r w:rsidR="008658ED" w:rsidRPr="008658ED">
              <w:rPr>
                <w:rFonts w:ascii="Calibri" w:hAnsi="Calibri" w:cs="Calibri"/>
              </w:rPr>
              <w:t>2021</w:t>
            </w:r>
          </w:p>
          <w:p w14:paraId="18C9B664" w14:textId="77777777" w:rsidR="009E7150" w:rsidRPr="000671A1" w:rsidRDefault="009E7150" w:rsidP="00DF7CB7">
            <w:pPr>
              <w:pStyle w:val="xDisclaimertext3"/>
              <w:rPr>
                <w:rFonts w:ascii="Calibri" w:hAnsi="Calibri" w:cs="Calibri"/>
              </w:rPr>
            </w:pPr>
            <w:bookmarkStart w:id="2" w:name="_CreativeCommonsMarker"/>
            <w:bookmarkEnd w:id="2"/>
            <w:r w:rsidRPr="000671A1">
              <w:rPr>
                <w:rFonts w:ascii="Calibri" w:hAnsi="Calibri" w:cs="Calibri"/>
                <w:noProof/>
              </w:rPr>
              <w:drawing>
                <wp:anchor distT="0" distB="0" distL="114300" distR="114300" simplePos="0" relativeHeight="251658247" behindDoc="0" locked="1" layoutInCell="1" allowOverlap="1" wp14:anchorId="18C9B7DC" wp14:editId="18C9B7DD">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4">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0671A1">
              <w:rPr>
                <w:rFonts w:ascii="Calibri" w:hAnsi="Calibri" w:cs="Calibri"/>
              </w:rPr>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rsidRPr="000671A1">
              <w:rPr>
                <w:rFonts w:ascii="Calibri" w:hAnsi="Calibri" w:cs="Calibri"/>
              </w:rPr>
              <w:t>photographs</w:t>
            </w:r>
            <w:proofErr w:type="gramEnd"/>
            <w:r w:rsidRPr="000671A1">
              <w:rPr>
                <w:rFonts w:ascii="Calibri" w:hAnsi="Calibri" w:cs="Calibri"/>
              </w:rPr>
              <w:t xml:space="preserve"> or branding, including the Victorian Coat of Arms, the Victorian Government logo and the Department of Environment, Land, Water and Planning (DELWP) logo. To view a copy of this licence, visit </w:t>
            </w:r>
            <w:hyperlink r:id="rId35" w:history="1">
              <w:r w:rsidRPr="000671A1">
                <w:rPr>
                  <w:rFonts w:ascii="Calibri" w:hAnsi="Calibri" w:cs="Calibri"/>
                </w:rPr>
                <w:t>http://creativecommons.org/licenses/by/4.0/</w:t>
              </w:r>
            </w:hyperlink>
            <w:r w:rsidRPr="000671A1">
              <w:rPr>
                <w:rFonts w:ascii="Calibri" w:hAnsi="Calibri" w:cs="Calibri"/>
              </w:rPr>
              <w:t xml:space="preserve"> </w:t>
            </w:r>
          </w:p>
          <w:p w14:paraId="18C9B665" w14:textId="77777777" w:rsidR="009E7150" w:rsidRPr="000671A1" w:rsidRDefault="009E7150" w:rsidP="00DF7CB7">
            <w:pPr>
              <w:pStyle w:val="xDisclaimerHeading"/>
              <w:rPr>
                <w:rFonts w:ascii="Calibri" w:hAnsi="Calibri" w:cs="Calibri"/>
              </w:rPr>
            </w:pPr>
            <w:r w:rsidRPr="000671A1">
              <w:rPr>
                <w:rFonts w:ascii="Calibri" w:hAnsi="Calibri" w:cs="Calibri"/>
              </w:rPr>
              <w:t>Disclaimer</w:t>
            </w:r>
          </w:p>
          <w:p w14:paraId="18C9B666" w14:textId="77777777" w:rsidR="009E7150" w:rsidRPr="000671A1" w:rsidRDefault="009E7150" w:rsidP="00DF7CB7">
            <w:pPr>
              <w:pStyle w:val="xDisclaimerText"/>
              <w:rPr>
                <w:rFonts w:ascii="Calibri" w:hAnsi="Calibri" w:cs="Calibri"/>
              </w:rPr>
            </w:pPr>
            <w:r w:rsidRPr="000671A1">
              <w:rPr>
                <w:rFonts w:ascii="Calibri" w:hAnsi="Calibri" w:cs="Calibri"/>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18C9B667" w14:textId="77777777" w:rsidR="009E7150" w:rsidRPr="00FC1319" w:rsidRDefault="009E7150" w:rsidP="00DF7CB7">
            <w:pPr>
              <w:pStyle w:val="xAccessibilityHeading"/>
              <w:rPr>
                <w:rFonts w:ascii="Calibri" w:hAnsi="Calibri" w:cs="Calibri"/>
                <w:sz w:val="23"/>
                <w:szCs w:val="23"/>
              </w:rPr>
            </w:pPr>
            <w:r w:rsidRPr="00FC1319">
              <w:rPr>
                <w:rFonts w:ascii="Calibri" w:hAnsi="Calibri" w:cs="Calibri"/>
                <w:sz w:val="23"/>
                <w:szCs w:val="23"/>
              </w:rPr>
              <w:t>Accessibility</w:t>
            </w:r>
          </w:p>
          <w:p w14:paraId="18C9B668" w14:textId="77777777" w:rsidR="004D2591" w:rsidRPr="000671A1" w:rsidRDefault="009E7150" w:rsidP="00DF7CB7">
            <w:pPr>
              <w:pStyle w:val="xAccessibilityText"/>
              <w:rPr>
                <w:rFonts w:ascii="Calibri" w:hAnsi="Calibri" w:cs="Calibri"/>
              </w:rPr>
            </w:pPr>
            <w:r w:rsidRPr="00FC1319">
              <w:rPr>
                <w:rFonts w:ascii="Calibri" w:hAnsi="Calibri" w:cs="Calibri"/>
                <w:sz w:val="23"/>
                <w:szCs w:val="23"/>
              </w:rPr>
              <w:t>If you would like to receive this publication in an alternative format, please telephone the DELWP Customer Service Centre on 136</w:t>
            </w:r>
            <w:r w:rsidR="00DC1D3B" w:rsidRPr="00FC1319">
              <w:rPr>
                <w:rFonts w:ascii="Calibri" w:hAnsi="Calibri" w:cs="Calibri"/>
                <w:sz w:val="23"/>
                <w:szCs w:val="23"/>
              </w:rPr>
              <w:t xml:space="preserve"> </w:t>
            </w:r>
            <w:r w:rsidRPr="00FC1319">
              <w:rPr>
                <w:rFonts w:ascii="Calibri" w:hAnsi="Calibri" w:cs="Calibri"/>
                <w:sz w:val="23"/>
                <w:szCs w:val="23"/>
              </w:rPr>
              <w:t>186, email </w:t>
            </w:r>
            <w:hyperlink r:id="rId36" w:history="1">
              <w:r w:rsidRPr="00FC1319">
                <w:rPr>
                  <w:rFonts w:ascii="Calibri" w:hAnsi="Calibri" w:cs="Calibri"/>
                  <w:sz w:val="23"/>
                  <w:szCs w:val="23"/>
                </w:rPr>
                <w:t>customer.service@delwp.vic.gov.au</w:t>
              </w:r>
            </w:hyperlink>
            <w:r w:rsidRPr="00FC1319">
              <w:rPr>
                <w:rFonts w:ascii="Calibri" w:hAnsi="Calibri" w:cs="Calibri"/>
                <w:sz w:val="23"/>
                <w:szCs w:val="23"/>
              </w:rPr>
              <w:t xml:space="preserve">, or via the National Relay Service on 133 677 </w:t>
            </w:r>
            <w:hyperlink r:id="rId37" w:history="1">
              <w:r w:rsidRPr="00FC1319">
                <w:rPr>
                  <w:rFonts w:ascii="Calibri" w:hAnsi="Calibri" w:cs="Calibri"/>
                  <w:sz w:val="23"/>
                  <w:szCs w:val="23"/>
                </w:rPr>
                <w:t>www.relayservice.com.au</w:t>
              </w:r>
            </w:hyperlink>
            <w:r w:rsidRPr="00FC1319">
              <w:rPr>
                <w:rFonts w:ascii="Calibri" w:hAnsi="Calibri" w:cs="Calibri"/>
                <w:sz w:val="23"/>
                <w:szCs w:val="23"/>
              </w:rPr>
              <w:t xml:space="preserve">. This document is also available on the internet at </w:t>
            </w:r>
            <w:hyperlink r:id="rId38" w:history="1">
              <w:r w:rsidRPr="00FC1319">
                <w:rPr>
                  <w:rFonts w:ascii="Calibri" w:hAnsi="Calibri" w:cs="Calibri"/>
                  <w:sz w:val="23"/>
                  <w:szCs w:val="23"/>
                </w:rPr>
                <w:t>www.delwp.vic.gov.au</w:t>
              </w:r>
            </w:hyperlink>
            <w:r w:rsidRPr="00FC1319">
              <w:rPr>
                <w:rFonts w:ascii="Calibri" w:hAnsi="Calibri" w:cs="Calibri"/>
                <w:sz w:val="23"/>
                <w:szCs w:val="23"/>
              </w:rPr>
              <w:t>.</w:t>
            </w:r>
          </w:p>
        </w:tc>
      </w:tr>
    </w:tbl>
    <w:p w14:paraId="18C9B66A" w14:textId="77777777" w:rsidR="00AB780B" w:rsidRDefault="00AB780B"/>
    <w:p w14:paraId="18C9B66B" w14:textId="77777777" w:rsidR="004561E6" w:rsidRDefault="004561E6">
      <w:pPr>
        <w:sectPr w:rsidR="004561E6" w:rsidSect="005E59CF">
          <w:headerReference w:type="even" r:id="rId39"/>
          <w:footerReference w:type="even" r:id="rId40"/>
          <w:headerReference w:type="first" r:id="rId41"/>
          <w:footerReference w:type="first" r:id="rId42"/>
          <w:pgSz w:w="11907" w:h="16840" w:code="9"/>
          <w:pgMar w:top="2268" w:right="1134" w:bottom="1134" w:left="1134" w:header="284" w:footer="284" w:gutter="0"/>
          <w:cols w:space="708"/>
          <w:titlePg/>
          <w:docGrid w:linePitch="360"/>
        </w:sectPr>
      </w:pPr>
    </w:p>
    <w:p w14:paraId="18C9B66C" w14:textId="77777777" w:rsidR="00004237" w:rsidRPr="00C4364B" w:rsidRDefault="00FB5D61" w:rsidP="00C4364B">
      <w:pPr>
        <w:pStyle w:val="TOCHeading"/>
        <w:framePr w:wrap="around"/>
      </w:pPr>
      <w:r w:rsidRPr="00C4364B">
        <w:lastRenderedPageBreak/>
        <w:t>Contents</w:t>
      </w:r>
      <w:bookmarkStart w:id="3" w:name="_TOCMarker"/>
      <w:bookmarkEnd w:id="3"/>
    </w:p>
    <w:p w14:paraId="3FF64C2E" w14:textId="12C35B8E" w:rsidR="004B20FB" w:rsidRDefault="000E68A5">
      <w:pPr>
        <w:pStyle w:val="TOC1"/>
        <w:rPr>
          <w:rFonts w:eastAsiaTheme="minorEastAsia" w:cstheme="minorBidi"/>
          <w:b w:val="0"/>
          <w:color w:val="auto"/>
          <w:sz w:val="22"/>
          <w:szCs w:val="22"/>
        </w:rPr>
      </w:pPr>
      <w:r>
        <w:rPr>
          <w:rFonts w:ascii="Calibri" w:hAnsi="Calibri"/>
          <w:b w:val="0"/>
        </w:rPr>
        <w:fldChar w:fldCharType="begin"/>
      </w:r>
      <w:r>
        <w:rPr>
          <w:rFonts w:ascii="Calibri" w:hAnsi="Calibri"/>
          <w:b w:val="0"/>
        </w:rPr>
        <w:instrText xml:space="preserve"> TOC \o "1-1" \h \z \u \t "Heading 2,2" </w:instrText>
      </w:r>
      <w:r>
        <w:rPr>
          <w:rFonts w:ascii="Calibri" w:hAnsi="Calibri"/>
          <w:b w:val="0"/>
        </w:rPr>
        <w:fldChar w:fldCharType="separate"/>
      </w:r>
      <w:hyperlink w:anchor="_Toc66183866" w:history="1">
        <w:r w:rsidR="004B20FB" w:rsidRPr="0016259C">
          <w:rPr>
            <w:rStyle w:val="Hyperlink"/>
          </w:rPr>
          <w:t>Glossary</w:t>
        </w:r>
        <w:r w:rsidR="004B20FB">
          <w:rPr>
            <w:webHidden/>
          </w:rPr>
          <w:tab/>
        </w:r>
        <w:r w:rsidR="004B20FB">
          <w:rPr>
            <w:webHidden/>
          </w:rPr>
          <w:fldChar w:fldCharType="begin"/>
        </w:r>
        <w:r w:rsidR="004B20FB">
          <w:rPr>
            <w:webHidden/>
          </w:rPr>
          <w:instrText xml:space="preserve"> PAGEREF _Toc66183866 \h </w:instrText>
        </w:r>
        <w:r w:rsidR="004B20FB">
          <w:rPr>
            <w:webHidden/>
          </w:rPr>
        </w:r>
        <w:r w:rsidR="004B20FB">
          <w:rPr>
            <w:webHidden/>
          </w:rPr>
          <w:fldChar w:fldCharType="separate"/>
        </w:r>
        <w:r w:rsidR="004B20FB">
          <w:rPr>
            <w:webHidden/>
          </w:rPr>
          <w:t>2</w:t>
        </w:r>
        <w:r w:rsidR="004B20FB">
          <w:rPr>
            <w:webHidden/>
          </w:rPr>
          <w:fldChar w:fldCharType="end"/>
        </w:r>
      </w:hyperlink>
    </w:p>
    <w:p w14:paraId="66D55514" w14:textId="0D35C12A" w:rsidR="004B20FB" w:rsidRDefault="002F457C">
      <w:pPr>
        <w:pStyle w:val="TOC1"/>
        <w:rPr>
          <w:rFonts w:eastAsiaTheme="minorEastAsia" w:cstheme="minorBidi"/>
          <w:b w:val="0"/>
          <w:color w:val="auto"/>
          <w:sz w:val="22"/>
          <w:szCs w:val="22"/>
        </w:rPr>
      </w:pPr>
      <w:hyperlink w:anchor="_Toc66183867" w:history="1">
        <w:r w:rsidR="004B20FB" w:rsidRPr="0016259C">
          <w:rPr>
            <w:rStyle w:val="Hyperlink"/>
          </w:rPr>
          <w:t>Executive summary</w:t>
        </w:r>
        <w:r w:rsidR="004B20FB">
          <w:rPr>
            <w:webHidden/>
          </w:rPr>
          <w:tab/>
        </w:r>
        <w:r w:rsidR="004B20FB">
          <w:rPr>
            <w:webHidden/>
          </w:rPr>
          <w:fldChar w:fldCharType="begin"/>
        </w:r>
        <w:r w:rsidR="004B20FB">
          <w:rPr>
            <w:webHidden/>
          </w:rPr>
          <w:instrText xml:space="preserve"> PAGEREF _Toc66183867 \h </w:instrText>
        </w:r>
        <w:r w:rsidR="004B20FB">
          <w:rPr>
            <w:webHidden/>
          </w:rPr>
        </w:r>
        <w:r w:rsidR="004B20FB">
          <w:rPr>
            <w:webHidden/>
          </w:rPr>
          <w:fldChar w:fldCharType="separate"/>
        </w:r>
        <w:r w:rsidR="004B20FB">
          <w:rPr>
            <w:webHidden/>
          </w:rPr>
          <w:t>3</w:t>
        </w:r>
        <w:r w:rsidR="004B20FB">
          <w:rPr>
            <w:webHidden/>
          </w:rPr>
          <w:fldChar w:fldCharType="end"/>
        </w:r>
      </w:hyperlink>
    </w:p>
    <w:p w14:paraId="212DD9CD" w14:textId="09C51224" w:rsidR="004B20FB" w:rsidRDefault="002F457C">
      <w:pPr>
        <w:pStyle w:val="TOC1"/>
        <w:tabs>
          <w:tab w:val="left" w:pos="1000"/>
        </w:tabs>
        <w:rPr>
          <w:rFonts w:eastAsiaTheme="minorEastAsia" w:cstheme="minorBidi"/>
          <w:b w:val="0"/>
          <w:color w:val="auto"/>
          <w:sz w:val="22"/>
          <w:szCs w:val="22"/>
        </w:rPr>
      </w:pPr>
      <w:hyperlink w:anchor="_Toc66183868" w:history="1">
        <w:r w:rsidR="004B20FB" w:rsidRPr="0016259C">
          <w:rPr>
            <w:rStyle w:val="Hyperlink"/>
          </w:rPr>
          <w:t>1.</w:t>
        </w:r>
        <w:r w:rsidR="004B20FB">
          <w:rPr>
            <w:rFonts w:eastAsiaTheme="minorEastAsia" w:cstheme="minorBidi"/>
            <w:b w:val="0"/>
            <w:color w:val="auto"/>
            <w:sz w:val="22"/>
            <w:szCs w:val="22"/>
          </w:rPr>
          <w:tab/>
        </w:r>
        <w:r w:rsidR="004B20FB" w:rsidRPr="0016259C">
          <w:rPr>
            <w:rStyle w:val="Hyperlink"/>
          </w:rPr>
          <w:t>Introduction</w:t>
        </w:r>
        <w:r w:rsidR="004B20FB">
          <w:rPr>
            <w:webHidden/>
          </w:rPr>
          <w:tab/>
        </w:r>
        <w:r w:rsidR="004B20FB">
          <w:rPr>
            <w:webHidden/>
          </w:rPr>
          <w:fldChar w:fldCharType="begin"/>
        </w:r>
        <w:r w:rsidR="004B20FB">
          <w:rPr>
            <w:webHidden/>
          </w:rPr>
          <w:instrText xml:space="preserve"> PAGEREF _Toc66183868 \h </w:instrText>
        </w:r>
        <w:r w:rsidR="004B20FB">
          <w:rPr>
            <w:webHidden/>
          </w:rPr>
        </w:r>
        <w:r w:rsidR="004B20FB">
          <w:rPr>
            <w:webHidden/>
          </w:rPr>
          <w:fldChar w:fldCharType="separate"/>
        </w:r>
        <w:r w:rsidR="004B20FB">
          <w:rPr>
            <w:webHidden/>
          </w:rPr>
          <w:t>4</w:t>
        </w:r>
        <w:r w:rsidR="004B20FB">
          <w:rPr>
            <w:webHidden/>
          </w:rPr>
          <w:fldChar w:fldCharType="end"/>
        </w:r>
      </w:hyperlink>
    </w:p>
    <w:p w14:paraId="770958C6" w14:textId="3B27A4C2" w:rsidR="004B20FB" w:rsidRDefault="002F457C">
      <w:pPr>
        <w:pStyle w:val="TOC2"/>
        <w:tabs>
          <w:tab w:val="left" w:pos="1000"/>
        </w:tabs>
        <w:rPr>
          <w:rFonts w:eastAsiaTheme="minorEastAsia" w:cstheme="minorBidi"/>
          <w:b w:val="0"/>
          <w:color w:val="auto"/>
          <w:sz w:val="22"/>
          <w:szCs w:val="22"/>
        </w:rPr>
      </w:pPr>
      <w:hyperlink w:anchor="_Toc66183869" w:history="1">
        <w:r w:rsidR="004B20FB" w:rsidRPr="0016259C">
          <w:rPr>
            <w:rStyle w:val="Hyperlink"/>
          </w:rPr>
          <w:t>1.1</w:t>
        </w:r>
        <w:r w:rsidR="004B20FB">
          <w:rPr>
            <w:rFonts w:eastAsiaTheme="minorEastAsia" w:cstheme="minorBidi"/>
            <w:b w:val="0"/>
            <w:color w:val="auto"/>
            <w:sz w:val="22"/>
            <w:szCs w:val="22"/>
          </w:rPr>
          <w:tab/>
        </w:r>
        <w:r w:rsidR="004B20FB" w:rsidRPr="0016259C">
          <w:rPr>
            <w:rStyle w:val="Hyperlink"/>
          </w:rPr>
          <w:t>Project description</w:t>
        </w:r>
        <w:r w:rsidR="004B20FB">
          <w:rPr>
            <w:webHidden/>
          </w:rPr>
          <w:tab/>
        </w:r>
        <w:r w:rsidR="004B20FB">
          <w:rPr>
            <w:webHidden/>
          </w:rPr>
          <w:fldChar w:fldCharType="begin"/>
        </w:r>
        <w:r w:rsidR="004B20FB">
          <w:rPr>
            <w:webHidden/>
          </w:rPr>
          <w:instrText xml:space="preserve"> PAGEREF _Toc66183869 \h </w:instrText>
        </w:r>
        <w:r w:rsidR="004B20FB">
          <w:rPr>
            <w:webHidden/>
          </w:rPr>
        </w:r>
        <w:r w:rsidR="004B20FB">
          <w:rPr>
            <w:webHidden/>
          </w:rPr>
          <w:fldChar w:fldCharType="separate"/>
        </w:r>
        <w:r w:rsidR="004B20FB">
          <w:rPr>
            <w:webHidden/>
          </w:rPr>
          <w:t>4</w:t>
        </w:r>
        <w:r w:rsidR="004B20FB">
          <w:rPr>
            <w:webHidden/>
          </w:rPr>
          <w:fldChar w:fldCharType="end"/>
        </w:r>
      </w:hyperlink>
    </w:p>
    <w:p w14:paraId="3C9F92D3" w14:textId="17CD974A" w:rsidR="004B20FB" w:rsidRDefault="002F457C">
      <w:pPr>
        <w:pStyle w:val="TOC2"/>
        <w:tabs>
          <w:tab w:val="left" w:pos="1000"/>
        </w:tabs>
        <w:rPr>
          <w:rFonts w:eastAsiaTheme="minorEastAsia" w:cstheme="minorBidi"/>
          <w:b w:val="0"/>
          <w:color w:val="auto"/>
          <w:sz w:val="22"/>
          <w:szCs w:val="22"/>
        </w:rPr>
      </w:pPr>
      <w:hyperlink w:anchor="_Toc66183870" w:history="1">
        <w:r w:rsidR="004B20FB" w:rsidRPr="0016259C">
          <w:rPr>
            <w:rStyle w:val="Hyperlink"/>
          </w:rPr>
          <w:t>1.2</w:t>
        </w:r>
        <w:r w:rsidR="004B20FB">
          <w:rPr>
            <w:rFonts w:eastAsiaTheme="minorEastAsia" w:cstheme="minorBidi"/>
            <w:b w:val="0"/>
            <w:color w:val="auto"/>
            <w:sz w:val="22"/>
            <w:szCs w:val="22"/>
          </w:rPr>
          <w:tab/>
        </w:r>
        <w:r w:rsidR="004B20FB" w:rsidRPr="0016259C">
          <w:rPr>
            <w:rStyle w:val="Hyperlink"/>
          </w:rPr>
          <w:t>Structure of the assessment</w:t>
        </w:r>
        <w:r w:rsidR="004B20FB">
          <w:rPr>
            <w:webHidden/>
          </w:rPr>
          <w:tab/>
        </w:r>
        <w:r w:rsidR="004B20FB">
          <w:rPr>
            <w:webHidden/>
          </w:rPr>
          <w:fldChar w:fldCharType="begin"/>
        </w:r>
        <w:r w:rsidR="004B20FB">
          <w:rPr>
            <w:webHidden/>
          </w:rPr>
          <w:instrText xml:space="preserve"> PAGEREF _Toc66183870 \h </w:instrText>
        </w:r>
        <w:r w:rsidR="004B20FB">
          <w:rPr>
            <w:webHidden/>
          </w:rPr>
        </w:r>
        <w:r w:rsidR="004B20FB">
          <w:rPr>
            <w:webHidden/>
          </w:rPr>
          <w:fldChar w:fldCharType="separate"/>
        </w:r>
        <w:r w:rsidR="004B20FB">
          <w:rPr>
            <w:webHidden/>
          </w:rPr>
          <w:t>4</w:t>
        </w:r>
        <w:r w:rsidR="004B20FB">
          <w:rPr>
            <w:webHidden/>
          </w:rPr>
          <w:fldChar w:fldCharType="end"/>
        </w:r>
      </w:hyperlink>
    </w:p>
    <w:p w14:paraId="50D07BE6" w14:textId="28E6E0E5" w:rsidR="004B20FB" w:rsidRDefault="002F457C">
      <w:pPr>
        <w:pStyle w:val="TOC1"/>
        <w:tabs>
          <w:tab w:val="left" w:pos="1000"/>
        </w:tabs>
        <w:rPr>
          <w:rFonts w:eastAsiaTheme="minorEastAsia" w:cstheme="minorBidi"/>
          <w:b w:val="0"/>
          <w:color w:val="auto"/>
          <w:sz w:val="22"/>
          <w:szCs w:val="22"/>
        </w:rPr>
      </w:pPr>
      <w:hyperlink w:anchor="_Toc66183871" w:history="1">
        <w:r w:rsidR="004B20FB" w:rsidRPr="0016259C">
          <w:rPr>
            <w:rStyle w:val="Hyperlink"/>
          </w:rPr>
          <w:t>2.</w:t>
        </w:r>
        <w:r w:rsidR="004B20FB">
          <w:rPr>
            <w:rFonts w:eastAsiaTheme="minorEastAsia" w:cstheme="minorBidi"/>
            <w:b w:val="0"/>
            <w:color w:val="auto"/>
            <w:sz w:val="22"/>
            <w:szCs w:val="22"/>
          </w:rPr>
          <w:tab/>
        </w:r>
        <w:r w:rsidR="004B20FB" w:rsidRPr="0016259C">
          <w:rPr>
            <w:rStyle w:val="Hyperlink"/>
          </w:rPr>
          <w:t>Statutory processes</w:t>
        </w:r>
        <w:r w:rsidR="004B20FB">
          <w:rPr>
            <w:webHidden/>
          </w:rPr>
          <w:tab/>
        </w:r>
        <w:r w:rsidR="004B20FB">
          <w:rPr>
            <w:webHidden/>
          </w:rPr>
          <w:fldChar w:fldCharType="begin"/>
        </w:r>
        <w:r w:rsidR="004B20FB">
          <w:rPr>
            <w:webHidden/>
          </w:rPr>
          <w:instrText xml:space="preserve"> PAGEREF _Toc66183871 \h </w:instrText>
        </w:r>
        <w:r w:rsidR="004B20FB">
          <w:rPr>
            <w:webHidden/>
          </w:rPr>
        </w:r>
        <w:r w:rsidR="004B20FB">
          <w:rPr>
            <w:webHidden/>
          </w:rPr>
          <w:fldChar w:fldCharType="separate"/>
        </w:r>
        <w:r w:rsidR="004B20FB">
          <w:rPr>
            <w:webHidden/>
          </w:rPr>
          <w:t>6</w:t>
        </w:r>
        <w:r w:rsidR="004B20FB">
          <w:rPr>
            <w:webHidden/>
          </w:rPr>
          <w:fldChar w:fldCharType="end"/>
        </w:r>
      </w:hyperlink>
    </w:p>
    <w:p w14:paraId="692DF8D3" w14:textId="2671BDF6" w:rsidR="004B20FB" w:rsidRDefault="002F457C">
      <w:pPr>
        <w:pStyle w:val="TOC2"/>
        <w:tabs>
          <w:tab w:val="left" w:pos="1000"/>
        </w:tabs>
        <w:rPr>
          <w:rFonts w:eastAsiaTheme="minorEastAsia" w:cstheme="minorBidi"/>
          <w:b w:val="0"/>
          <w:color w:val="auto"/>
          <w:sz w:val="22"/>
          <w:szCs w:val="22"/>
        </w:rPr>
      </w:pPr>
      <w:hyperlink w:anchor="_Toc66183872" w:history="1">
        <w:r w:rsidR="004B20FB" w:rsidRPr="0016259C">
          <w:rPr>
            <w:rStyle w:val="Hyperlink"/>
          </w:rPr>
          <w:t>2.1</w:t>
        </w:r>
        <w:r w:rsidR="004B20FB">
          <w:rPr>
            <w:rFonts w:eastAsiaTheme="minorEastAsia" w:cstheme="minorBidi"/>
            <w:b w:val="0"/>
            <w:color w:val="auto"/>
            <w:sz w:val="22"/>
            <w:szCs w:val="22"/>
          </w:rPr>
          <w:tab/>
        </w:r>
        <w:r w:rsidR="004B20FB" w:rsidRPr="0016259C">
          <w:rPr>
            <w:rStyle w:val="Hyperlink"/>
          </w:rPr>
          <w:t>Environment Effects Act</w:t>
        </w:r>
        <w:r w:rsidR="004B20FB">
          <w:rPr>
            <w:webHidden/>
          </w:rPr>
          <w:tab/>
        </w:r>
        <w:r w:rsidR="004B20FB">
          <w:rPr>
            <w:webHidden/>
          </w:rPr>
          <w:fldChar w:fldCharType="begin"/>
        </w:r>
        <w:r w:rsidR="004B20FB">
          <w:rPr>
            <w:webHidden/>
          </w:rPr>
          <w:instrText xml:space="preserve"> PAGEREF _Toc66183872 \h </w:instrText>
        </w:r>
        <w:r w:rsidR="004B20FB">
          <w:rPr>
            <w:webHidden/>
          </w:rPr>
        </w:r>
        <w:r w:rsidR="004B20FB">
          <w:rPr>
            <w:webHidden/>
          </w:rPr>
          <w:fldChar w:fldCharType="separate"/>
        </w:r>
        <w:r w:rsidR="004B20FB">
          <w:rPr>
            <w:webHidden/>
          </w:rPr>
          <w:t>6</w:t>
        </w:r>
        <w:r w:rsidR="004B20FB">
          <w:rPr>
            <w:webHidden/>
          </w:rPr>
          <w:fldChar w:fldCharType="end"/>
        </w:r>
      </w:hyperlink>
    </w:p>
    <w:p w14:paraId="23AFA16D" w14:textId="615D588E" w:rsidR="004B20FB" w:rsidRDefault="002F457C">
      <w:pPr>
        <w:pStyle w:val="TOC2"/>
        <w:tabs>
          <w:tab w:val="left" w:pos="1000"/>
        </w:tabs>
        <w:rPr>
          <w:rFonts w:eastAsiaTheme="minorEastAsia" w:cstheme="minorBidi"/>
          <w:b w:val="0"/>
          <w:color w:val="auto"/>
          <w:sz w:val="22"/>
          <w:szCs w:val="22"/>
        </w:rPr>
      </w:pPr>
      <w:hyperlink w:anchor="_Toc66183873" w:history="1">
        <w:r w:rsidR="004B20FB" w:rsidRPr="0016259C">
          <w:rPr>
            <w:rStyle w:val="Hyperlink"/>
          </w:rPr>
          <w:t>2.2</w:t>
        </w:r>
        <w:r w:rsidR="004B20FB">
          <w:rPr>
            <w:rFonts w:eastAsiaTheme="minorEastAsia" w:cstheme="minorBidi"/>
            <w:b w:val="0"/>
            <w:color w:val="auto"/>
            <w:sz w:val="22"/>
            <w:szCs w:val="22"/>
          </w:rPr>
          <w:tab/>
        </w:r>
        <w:r w:rsidR="004B20FB" w:rsidRPr="0016259C">
          <w:rPr>
            <w:rStyle w:val="Hyperlink"/>
          </w:rPr>
          <w:t>Planning and Environment Act</w:t>
        </w:r>
        <w:r w:rsidR="004B20FB">
          <w:rPr>
            <w:webHidden/>
          </w:rPr>
          <w:tab/>
        </w:r>
        <w:r w:rsidR="004B20FB">
          <w:rPr>
            <w:webHidden/>
          </w:rPr>
          <w:fldChar w:fldCharType="begin"/>
        </w:r>
        <w:r w:rsidR="004B20FB">
          <w:rPr>
            <w:webHidden/>
          </w:rPr>
          <w:instrText xml:space="preserve"> PAGEREF _Toc66183873 \h </w:instrText>
        </w:r>
        <w:r w:rsidR="004B20FB">
          <w:rPr>
            <w:webHidden/>
          </w:rPr>
        </w:r>
        <w:r w:rsidR="004B20FB">
          <w:rPr>
            <w:webHidden/>
          </w:rPr>
          <w:fldChar w:fldCharType="separate"/>
        </w:r>
        <w:r w:rsidR="004B20FB">
          <w:rPr>
            <w:webHidden/>
          </w:rPr>
          <w:t>6</w:t>
        </w:r>
        <w:r w:rsidR="004B20FB">
          <w:rPr>
            <w:webHidden/>
          </w:rPr>
          <w:fldChar w:fldCharType="end"/>
        </w:r>
      </w:hyperlink>
    </w:p>
    <w:p w14:paraId="23D0A638" w14:textId="7919E388" w:rsidR="004B20FB" w:rsidRDefault="002F457C">
      <w:pPr>
        <w:pStyle w:val="TOC2"/>
        <w:tabs>
          <w:tab w:val="left" w:pos="1000"/>
        </w:tabs>
        <w:rPr>
          <w:rFonts w:eastAsiaTheme="minorEastAsia" w:cstheme="minorBidi"/>
          <w:b w:val="0"/>
          <w:color w:val="auto"/>
          <w:sz w:val="22"/>
          <w:szCs w:val="22"/>
        </w:rPr>
      </w:pPr>
      <w:hyperlink w:anchor="_Toc66183874" w:history="1">
        <w:r w:rsidR="004B20FB" w:rsidRPr="0016259C">
          <w:rPr>
            <w:rStyle w:val="Hyperlink"/>
          </w:rPr>
          <w:t>2.3</w:t>
        </w:r>
        <w:r w:rsidR="004B20FB">
          <w:rPr>
            <w:rFonts w:eastAsiaTheme="minorEastAsia" w:cstheme="minorBidi"/>
            <w:b w:val="0"/>
            <w:color w:val="auto"/>
            <w:sz w:val="22"/>
            <w:szCs w:val="22"/>
          </w:rPr>
          <w:tab/>
        </w:r>
        <w:r w:rsidR="004B20FB" w:rsidRPr="0016259C">
          <w:rPr>
            <w:rStyle w:val="Hyperlink"/>
          </w:rPr>
          <w:t>Aboriginal Heritage Act</w:t>
        </w:r>
        <w:r w:rsidR="004B20FB">
          <w:rPr>
            <w:webHidden/>
          </w:rPr>
          <w:tab/>
        </w:r>
        <w:r w:rsidR="004B20FB">
          <w:rPr>
            <w:webHidden/>
          </w:rPr>
          <w:fldChar w:fldCharType="begin"/>
        </w:r>
        <w:r w:rsidR="004B20FB">
          <w:rPr>
            <w:webHidden/>
          </w:rPr>
          <w:instrText xml:space="preserve"> PAGEREF _Toc66183874 \h </w:instrText>
        </w:r>
        <w:r w:rsidR="004B20FB">
          <w:rPr>
            <w:webHidden/>
          </w:rPr>
        </w:r>
        <w:r w:rsidR="004B20FB">
          <w:rPr>
            <w:webHidden/>
          </w:rPr>
          <w:fldChar w:fldCharType="separate"/>
        </w:r>
        <w:r w:rsidR="004B20FB">
          <w:rPr>
            <w:webHidden/>
          </w:rPr>
          <w:t>6</w:t>
        </w:r>
        <w:r w:rsidR="004B20FB">
          <w:rPr>
            <w:webHidden/>
          </w:rPr>
          <w:fldChar w:fldCharType="end"/>
        </w:r>
      </w:hyperlink>
    </w:p>
    <w:p w14:paraId="16858119" w14:textId="7EB2AC15" w:rsidR="004B20FB" w:rsidRDefault="002F457C">
      <w:pPr>
        <w:pStyle w:val="TOC2"/>
        <w:tabs>
          <w:tab w:val="left" w:pos="1000"/>
        </w:tabs>
        <w:rPr>
          <w:rFonts w:eastAsiaTheme="minorEastAsia" w:cstheme="minorBidi"/>
          <w:b w:val="0"/>
          <w:color w:val="auto"/>
          <w:sz w:val="22"/>
          <w:szCs w:val="22"/>
        </w:rPr>
      </w:pPr>
      <w:hyperlink w:anchor="_Toc66183875" w:history="1">
        <w:r w:rsidR="004B20FB" w:rsidRPr="0016259C">
          <w:rPr>
            <w:rStyle w:val="Hyperlink"/>
          </w:rPr>
          <w:t>2.4</w:t>
        </w:r>
        <w:r w:rsidR="004B20FB">
          <w:rPr>
            <w:rFonts w:eastAsiaTheme="minorEastAsia" w:cstheme="minorBidi"/>
            <w:b w:val="0"/>
            <w:color w:val="auto"/>
            <w:sz w:val="22"/>
            <w:szCs w:val="22"/>
          </w:rPr>
          <w:tab/>
        </w:r>
        <w:r w:rsidR="004B20FB" w:rsidRPr="0016259C">
          <w:rPr>
            <w:rStyle w:val="Hyperlink"/>
          </w:rPr>
          <w:t>Other Victorian statutory approvals</w:t>
        </w:r>
        <w:r w:rsidR="004B20FB">
          <w:rPr>
            <w:webHidden/>
          </w:rPr>
          <w:tab/>
        </w:r>
        <w:r w:rsidR="004B20FB">
          <w:rPr>
            <w:webHidden/>
          </w:rPr>
          <w:fldChar w:fldCharType="begin"/>
        </w:r>
        <w:r w:rsidR="004B20FB">
          <w:rPr>
            <w:webHidden/>
          </w:rPr>
          <w:instrText xml:space="preserve"> PAGEREF _Toc66183875 \h </w:instrText>
        </w:r>
        <w:r w:rsidR="004B20FB">
          <w:rPr>
            <w:webHidden/>
          </w:rPr>
        </w:r>
        <w:r w:rsidR="004B20FB">
          <w:rPr>
            <w:webHidden/>
          </w:rPr>
          <w:fldChar w:fldCharType="separate"/>
        </w:r>
        <w:r w:rsidR="004B20FB">
          <w:rPr>
            <w:webHidden/>
          </w:rPr>
          <w:t>6</w:t>
        </w:r>
        <w:r w:rsidR="004B20FB">
          <w:rPr>
            <w:webHidden/>
          </w:rPr>
          <w:fldChar w:fldCharType="end"/>
        </w:r>
      </w:hyperlink>
    </w:p>
    <w:p w14:paraId="1AB64BE4" w14:textId="2C5FB21A" w:rsidR="004B20FB" w:rsidRDefault="002F457C">
      <w:pPr>
        <w:pStyle w:val="TOC2"/>
        <w:tabs>
          <w:tab w:val="left" w:pos="1000"/>
        </w:tabs>
        <w:rPr>
          <w:rFonts w:eastAsiaTheme="minorEastAsia" w:cstheme="minorBidi"/>
          <w:b w:val="0"/>
          <w:color w:val="auto"/>
          <w:sz w:val="22"/>
          <w:szCs w:val="22"/>
        </w:rPr>
      </w:pPr>
      <w:hyperlink w:anchor="_Toc66183876" w:history="1">
        <w:r w:rsidR="004B20FB" w:rsidRPr="0016259C">
          <w:rPr>
            <w:rStyle w:val="Hyperlink"/>
          </w:rPr>
          <w:t>2.5</w:t>
        </w:r>
        <w:r w:rsidR="004B20FB">
          <w:rPr>
            <w:rFonts w:eastAsiaTheme="minorEastAsia" w:cstheme="minorBidi"/>
            <w:b w:val="0"/>
            <w:color w:val="auto"/>
            <w:sz w:val="22"/>
            <w:szCs w:val="22"/>
          </w:rPr>
          <w:tab/>
        </w:r>
        <w:r w:rsidR="004B20FB" w:rsidRPr="0016259C">
          <w:rPr>
            <w:rStyle w:val="Hyperlink"/>
          </w:rPr>
          <w:t>Commonwealth statutory approval</w:t>
        </w:r>
        <w:r w:rsidR="004B20FB">
          <w:rPr>
            <w:webHidden/>
          </w:rPr>
          <w:tab/>
        </w:r>
        <w:r w:rsidR="004B20FB">
          <w:rPr>
            <w:webHidden/>
          </w:rPr>
          <w:fldChar w:fldCharType="begin"/>
        </w:r>
        <w:r w:rsidR="004B20FB">
          <w:rPr>
            <w:webHidden/>
          </w:rPr>
          <w:instrText xml:space="preserve"> PAGEREF _Toc66183876 \h </w:instrText>
        </w:r>
        <w:r w:rsidR="004B20FB">
          <w:rPr>
            <w:webHidden/>
          </w:rPr>
        </w:r>
        <w:r w:rsidR="004B20FB">
          <w:rPr>
            <w:webHidden/>
          </w:rPr>
          <w:fldChar w:fldCharType="separate"/>
        </w:r>
        <w:r w:rsidR="004B20FB">
          <w:rPr>
            <w:webHidden/>
          </w:rPr>
          <w:t>7</w:t>
        </w:r>
        <w:r w:rsidR="004B20FB">
          <w:rPr>
            <w:webHidden/>
          </w:rPr>
          <w:fldChar w:fldCharType="end"/>
        </w:r>
      </w:hyperlink>
    </w:p>
    <w:p w14:paraId="5E8A18F5" w14:textId="0ED0D2D0" w:rsidR="004B20FB" w:rsidRDefault="002F457C">
      <w:pPr>
        <w:pStyle w:val="TOC1"/>
        <w:tabs>
          <w:tab w:val="left" w:pos="1000"/>
        </w:tabs>
        <w:rPr>
          <w:rFonts w:eastAsiaTheme="minorEastAsia" w:cstheme="minorBidi"/>
          <w:b w:val="0"/>
          <w:color w:val="auto"/>
          <w:sz w:val="22"/>
          <w:szCs w:val="22"/>
        </w:rPr>
      </w:pPr>
      <w:hyperlink w:anchor="_Toc66183877" w:history="1">
        <w:r w:rsidR="004B20FB" w:rsidRPr="0016259C">
          <w:rPr>
            <w:rStyle w:val="Hyperlink"/>
          </w:rPr>
          <w:t>3.</w:t>
        </w:r>
        <w:r w:rsidR="004B20FB">
          <w:rPr>
            <w:rFonts w:eastAsiaTheme="minorEastAsia" w:cstheme="minorBidi"/>
            <w:b w:val="0"/>
            <w:color w:val="auto"/>
            <w:sz w:val="22"/>
            <w:szCs w:val="22"/>
          </w:rPr>
          <w:tab/>
        </w:r>
        <w:r w:rsidR="004B20FB" w:rsidRPr="0016259C">
          <w:rPr>
            <w:rStyle w:val="Hyperlink"/>
          </w:rPr>
          <w:t>Environmental assessment and planning framework</w:t>
        </w:r>
        <w:r w:rsidR="004B20FB">
          <w:rPr>
            <w:webHidden/>
          </w:rPr>
          <w:tab/>
        </w:r>
        <w:r w:rsidR="004B20FB">
          <w:rPr>
            <w:webHidden/>
          </w:rPr>
          <w:fldChar w:fldCharType="begin"/>
        </w:r>
        <w:r w:rsidR="004B20FB">
          <w:rPr>
            <w:webHidden/>
          </w:rPr>
          <w:instrText xml:space="preserve"> PAGEREF _Toc66183877 \h </w:instrText>
        </w:r>
        <w:r w:rsidR="004B20FB">
          <w:rPr>
            <w:webHidden/>
          </w:rPr>
        </w:r>
        <w:r w:rsidR="004B20FB">
          <w:rPr>
            <w:webHidden/>
          </w:rPr>
          <w:fldChar w:fldCharType="separate"/>
        </w:r>
        <w:r w:rsidR="004B20FB">
          <w:rPr>
            <w:webHidden/>
          </w:rPr>
          <w:t>8</w:t>
        </w:r>
        <w:r w:rsidR="004B20FB">
          <w:rPr>
            <w:webHidden/>
          </w:rPr>
          <w:fldChar w:fldCharType="end"/>
        </w:r>
      </w:hyperlink>
    </w:p>
    <w:p w14:paraId="72EC5282" w14:textId="357A6C67" w:rsidR="004B20FB" w:rsidRDefault="002F457C">
      <w:pPr>
        <w:pStyle w:val="TOC2"/>
        <w:tabs>
          <w:tab w:val="left" w:pos="1000"/>
        </w:tabs>
        <w:rPr>
          <w:rFonts w:eastAsiaTheme="minorEastAsia" w:cstheme="minorBidi"/>
          <w:b w:val="0"/>
          <w:color w:val="auto"/>
          <w:sz w:val="22"/>
          <w:szCs w:val="22"/>
        </w:rPr>
      </w:pPr>
      <w:hyperlink w:anchor="_Toc66183878" w:history="1">
        <w:r w:rsidR="004B20FB" w:rsidRPr="0016259C">
          <w:rPr>
            <w:rStyle w:val="Hyperlink"/>
          </w:rPr>
          <w:t>3.1</w:t>
        </w:r>
        <w:r w:rsidR="004B20FB">
          <w:rPr>
            <w:rFonts w:eastAsiaTheme="minorEastAsia" w:cstheme="minorBidi"/>
            <w:b w:val="0"/>
            <w:color w:val="auto"/>
            <w:sz w:val="22"/>
            <w:szCs w:val="22"/>
          </w:rPr>
          <w:tab/>
        </w:r>
        <w:r w:rsidR="004B20FB" w:rsidRPr="0016259C">
          <w:rPr>
            <w:rStyle w:val="Hyperlink"/>
          </w:rPr>
          <w:t>Management of environmental effects</w:t>
        </w:r>
        <w:r w:rsidR="004B20FB">
          <w:rPr>
            <w:webHidden/>
          </w:rPr>
          <w:tab/>
        </w:r>
        <w:r w:rsidR="004B20FB">
          <w:rPr>
            <w:webHidden/>
          </w:rPr>
          <w:fldChar w:fldCharType="begin"/>
        </w:r>
        <w:r w:rsidR="004B20FB">
          <w:rPr>
            <w:webHidden/>
          </w:rPr>
          <w:instrText xml:space="preserve"> PAGEREF _Toc66183878 \h </w:instrText>
        </w:r>
        <w:r w:rsidR="004B20FB">
          <w:rPr>
            <w:webHidden/>
          </w:rPr>
        </w:r>
        <w:r w:rsidR="004B20FB">
          <w:rPr>
            <w:webHidden/>
          </w:rPr>
          <w:fldChar w:fldCharType="separate"/>
        </w:r>
        <w:r w:rsidR="004B20FB">
          <w:rPr>
            <w:webHidden/>
          </w:rPr>
          <w:t>8</w:t>
        </w:r>
        <w:r w:rsidR="004B20FB">
          <w:rPr>
            <w:webHidden/>
          </w:rPr>
          <w:fldChar w:fldCharType="end"/>
        </w:r>
      </w:hyperlink>
    </w:p>
    <w:p w14:paraId="6F262774" w14:textId="1270ABD2" w:rsidR="004B20FB" w:rsidRDefault="002F457C">
      <w:pPr>
        <w:pStyle w:val="TOC2"/>
        <w:tabs>
          <w:tab w:val="left" w:pos="1000"/>
        </w:tabs>
        <w:rPr>
          <w:rFonts w:eastAsiaTheme="minorEastAsia" w:cstheme="minorBidi"/>
          <w:b w:val="0"/>
          <w:color w:val="auto"/>
          <w:sz w:val="22"/>
          <w:szCs w:val="22"/>
        </w:rPr>
      </w:pPr>
      <w:hyperlink w:anchor="_Toc66183879" w:history="1">
        <w:r w:rsidR="004B20FB" w:rsidRPr="0016259C">
          <w:rPr>
            <w:rStyle w:val="Hyperlink"/>
          </w:rPr>
          <w:t>3.2</w:t>
        </w:r>
        <w:r w:rsidR="004B20FB">
          <w:rPr>
            <w:rFonts w:eastAsiaTheme="minorEastAsia" w:cstheme="minorBidi"/>
            <w:b w:val="0"/>
            <w:color w:val="auto"/>
            <w:sz w:val="22"/>
            <w:szCs w:val="22"/>
          </w:rPr>
          <w:tab/>
        </w:r>
        <w:r w:rsidR="004B20FB" w:rsidRPr="0016259C">
          <w:rPr>
            <w:rStyle w:val="Hyperlink"/>
          </w:rPr>
          <w:t>Planning controls</w:t>
        </w:r>
        <w:r w:rsidR="004B20FB">
          <w:rPr>
            <w:webHidden/>
          </w:rPr>
          <w:tab/>
        </w:r>
        <w:r w:rsidR="004B20FB">
          <w:rPr>
            <w:webHidden/>
          </w:rPr>
          <w:fldChar w:fldCharType="begin"/>
        </w:r>
        <w:r w:rsidR="004B20FB">
          <w:rPr>
            <w:webHidden/>
          </w:rPr>
          <w:instrText xml:space="preserve"> PAGEREF _Toc66183879 \h </w:instrText>
        </w:r>
        <w:r w:rsidR="004B20FB">
          <w:rPr>
            <w:webHidden/>
          </w:rPr>
        </w:r>
        <w:r w:rsidR="004B20FB">
          <w:rPr>
            <w:webHidden/>
          </w:rPr>
          <w:fldChar w:fldCharType="separate"/>
        </w:r>
        <w:r w:rsidR="004B20FB">
          <w:rPr>
            <w:webHidden/>
          </w:rPr>
          <w:t>10</w:t>
        </w:r>
        <w:r w:rsidR="004B20FB">
          <w:rPr>
            <w:webHidden/>
          </w:rPr>
          <w:fldChar w:fldCharType="end"/>
        </w:r>
      </w:hyperlink>
    </w:p>
    <w:p w14:paraId="25C49271" w14:textId="73E59230" w:rsidR="004B20FB" w:rsidRDefault="002F457C">
      <w:pPr>
        <w:pStyle w:val="TOC2"/>
        <w:tabs>
          <w:tab w:val="left" w:pos="1000"/>
        </w:tabs>
        <w:rPr>
          <w:rFonts w:eastAsiaTheme="minorEastAsia" w:cstheme="minorBidi"/>
          <w:b w:val="0"/>
          <w:color w:val="auto"/>
          <w:sz w:val="22"/>
          <w:szCs w:val="22"/>
        </w:rPr>
      </w:pPr>
      <w:hyperlink w:anchor="_Toc66183880" w:history="1">
        <w:r w:rsidR="004B20FB" w:rsidRPr="0016259C">
          <w:rPr>
            <w:rStyle w:val="Hyperlink"/>
          </w:rPr>
          <w:t>3.3</w:t>
        </w:r>
        <w:r w:rsidR="004B20FB">
          <w:rPr>
            <w:rFonts w:eastAsiaTheme="minorEastAsia" w:cstheme="minorBidi"/>
            <w:b w:val="0"/>
            <w:color w:val="auto"/>
            <w:sz w:val="22"/>
            <w:szCs w:val="22"/>
          </w:rPr>
          <w:tab/>
        </w:r>
        <w:r w:rsidR="004B20FB" w:rsidRPr="0016259C">
          <w:rPr>
            <w:rStyle w:val="Hyperlink"/>
          </w:rPr>
          <w:t>Consideration of alternatives</w:t>
        </w:r>
        <w:r w:rsidR="004B20FB">
          <w:rPr>
            <w:webHidden/>
          </w:rPr>
          <w:tab/>
        </w:r>
        <w:r w:rsidR="004B20FB">
          <w:rPr>
            <w:webHidden/>
          </w:rPr>
          <w:fldChar w:fldCharType="begin"/>
        </w:r>
        <w:r w:rsidR="004B20FB">
          <w:rPr>
            <w:webHidden/>
          </w:rPr>
          <w:instrText xml:space="preserve"> PAGEREF _Toc66183880 \h </w:instrText>
        </w:r>
        <w:r w:rsidR="004B20FB">
          <w:rPr>
            <w:webHidden/>
          </w:rPr>
        </w:r>
        <w:r w:rsidR="004B20FB">
          <w:rPr>
            <w:webHidden/>
          </w:rPr>
          <w:fldChar w:fldCharType="separate"/>
        </w:r>
        <w:r w:rsidR="004B20FB">
          <w:rPr>
            <w:webHidden/>
          </w:rPr>
          <w:t>12</w:t>
        </w:r>
        <w:r w:rsidR="004B20FB">
          <w:rPr>
            <w:webHidden/>
          </w:rPr>
          <w:fldChar w:fldCharType="end"/>
        </w:r>
      </w:hyperlink>
    </w:p>
    <w:p w14:paraId="0132B1ED" w14:textId="28FB8FDB" w:rsidR="004B20FB" w:rsidRDefault="002F457C">
      <w:pPr>
        <w:pStyle w:val="TOC1"/>
        <w:tabs>
          <w:tab w:val="left" w:pos="1000"/>
        </w:tabs>
        <w:rPr>
          <w:rFonts w:eastAsiaTheme="minorEastAsia" w:cstheme="minorBidi"/>
          <w:b w:val="0"/>
          <w:color w:val="auto"/>
          <w:sz w:val="22"/>
          <w:szCs w:val="22"/>
        </w:rPr>
      </w:pPr>
      <w:hyperlink w:anchor="_Toc66183881" w:history="1">
        <w:r w:rsidR="004B20FB" w:rsidRPr="0016259C">
          <w:rPr>
            <w:rStyle w:val="Hyperlink"/>
          </w:rPr>
          <w:t>4.</w:t>
        </w:r>
        <w:r w:rsidR="004B20FB">
          <w:rPr>
            <w:rFonts w:eastAsiaTheme="minorEastAsia" w:cstheme="minorBidi"/>
            <w:b w:val="0"/>
            <w:color w:val="auto"/>
            <w:sz w:val="22"/>
            <w:szCs w:val="22"/>
          </w:rPr>
          <w:tab/>
        </w:r>
        <w:r w:rsidR="004B20FB" w:rsidRPr="0016259C">
          <w:rPr>
            <w:rStyle w:val="Hyperlink"/>
          </w:rPr>
          <w:t>Assessment of environmental effects</w:t>
        </w:r>
        <w:r w:rsidR="004B20FB">
          <w:rPr>
            <w:webHidden/>
          </w:rPr>
          <w:tab/>
        </w:r>
        <w:r w:rsidR="004B20FB">
          <w:rPr>
            <w:webHidden/>
          </w:rPr>
          <w:fldChar w:fldCharType="begin"/>
        </w:r>
        <w:r w:rsidR="004B20FB">
          <w:rPr>
            <w:webHidden/>
          </w:rPr>
          <w:instrText xml:space="preserve"> PAGEREF _Toc66183881 \h </w:instrText>
        </w:r>
        <w:r w:rsidR="004B20FB">
          <w:rPr>
            <w:webHidden/>
          </w:rPr>
        </w:r>
        <w:r w:rsidR="004B20FB">
          <w:rPr>
            <w:webHidden/>
          </w:rPr>
          <w:fldChar w:fldCharType="separate"/>
        </w:r>
        <w:r w:rsidR="004B20FB">
          <w:rPr>
            <w:webHidden/>
          </w:rPr>
          <w:t>13</w:t>
        </w:r>
        <w:r w:rsidR="004B20FB">
          <w:rPr>
            <w:webHidden/>
          </w:rPr>
          <w:fldChar w:fldCharType="end"/>
        </w:r>
      </w:hyperlink>
    </w:p>
    <w:p w14:paraId="10E07F68" w14:textId="15600DF3" w:rsidR="004B20FB" w:rsidRDefault="002F457C">
      <w:pPr>
        <w:pStyle w:val="TOC2"/>
        <w:tabs>
          <w:tab w:val="left" w:pos="1000"/>
        </w:tabs>
        <w:rPr>
          <w:rFonts w:eastAsiaTheme="minorEastAsia" w:cstheme="minorBidi"/>
          <w:b w:val="0"/>
          <w:color w:val="auto"/>
          <w:sz w:val="22"/>
          <w:szCs w:val="22"/>
        </w:rPr>
      </w:pPr>
      <w:hyperlink w:anchor="_Toc66183882" w:history="1">
        <w:r w:rsidR="004B20FB" w:rsidRPr="0016259C">
          <w:rPr>
            <w:rStyle w:val="Hyperlink"/>
          </w:rPr>
          <w:t>4.1</w:t>
        </w:r>
        <w:r w:rsidR="004B20FB">
          <w:rPr>
            <w:rFonts w:eastAsiaTheme="minorEastAsia" w:cstheme="minorBidi"/>
            <w:b w:val="0"/>
            <w:color w:val="auto"/>
            <w:sz w:val="22"/>
            <w:szCs w:val="22"/>
          </w:rPr>
          <w:tab/>
        </w:r>
        <w:r w:rsidR="004B20FB" w:rsidRPr="0016259C">
          <w:rPr>
            <w:rStyle w:val="Hyperlink"/>
          </w:rPr>
          <w:t>Transport capacity and connectivity</w:t>
        </w:r>
        <w:r w:rsidR="004B20FB">
          <w:rPr>
            <w:webHidden/>
          </w:rPr>
          <w:tab/>
        </w:r>
        <w:r w:rsidR="004B20FB">
          <w:rPr>
            <w:webHidden/>
          </w:rPr>
          <w:fldChar w:fldCharType="begin"/>
        </w:r>
        <w:r w:rsidR="004B20FB">
          <w:rPr>
            <w:webHidden/>
          </w:rPr>
          <w:instrText xml:space="preserve"> PAGEREF _Toc66183882 \h </w:instrText>
        </w:r>
        <w:r w:rsidR="004B20FB">
          <w:rPr>
            <w:webHidden/>
          </w:rPr>
        </w:r>
        <w:r w:rsidR="004B20FB">
          <w:rPr>
            <w:webHidden/>
          </w:rPr>
          <w:fldChar w:fldCharType="separate"/>
        </w:r>
        <w:r w:rsidR="004B20FB">
          <w:rPr>
            <w:webHidden/>
          </w:rPr>
          <w:t>13</w:t>
        </w:r>
        <w:r w:rsidR="004B20FB">
          <w:rPr>
            <w:webHidden/>
          </w:rPr>
          <w:fldChar w:fldCharType="end"/>
        </w:r>
      </w:hyperlink>
    </w:p>
    <w:p w14:paraId="0F847601" w14:textId="7B3F289C" w:rsidR="004B20FB" w:rsidRDefault="002F457C">
      <w:pPr>
        <w:pStyle w:val="TOC2"/>
        <w:tabs>
          <w:tab w:val="left" w:pos="1000"/>
        </w:tabs>
        <w:rPr>
          <w:rFonts w:eastAsiaTheme="minorEastAsia" w:cstheme="minorBidi"/>
          <w:b w:val="0"/>
          <w:color w:val="auto"/>
          <w:sz w:val="22"/>
          <w:szCs w:val="22"/>
        </w:rPr>
      </w:pPr>
      <w:hyperlink w:anchor="_Toc66183883" w:history="1">
        <w:r w:rsidR="004B20FB" w:rsidRPr="0016259C">
          <w:rPr>
            <w:rStyle w:val="Hyperlink"/>
          </w:rPr>
          <w:t>4.2</w:t>
        </w:r>
        <w:r w:rsidR="004B20FB">
          <w:rPr>
            <w:rFonts w:eastAsiaTheme="minorEastAsia" w:cstheme="minorBidi"/>
            <w:b w:val="0"/>
            <w:color w:val="auto"/>
            <w:sz w:val="22"/>
            <w:szCs w:val="22"/>
          </w:rPr>
          <w:tab/>
        </w:r>
        <w:r w:rsidR="004B20FB" w:rsidRPr="0016259C">
          <w:rPr>
            <w:rStyle w:val="Hyperlink"/>
          </w:rPr>
          <w:t>Biodiversity</w:t>
        </w:r>
        <w:r w:rsidR="004B20FB">
          <w:rPr>
            <w:webHidden/>
          </w:rPr>
          <w:tab/>
        </w:r>
        <w:r w:rsidR="004B20FB">
          <w:rPr>
            <w:webHidden/>
          </w:rPr>
          <w:fldChar w:fldCharType="begin"/>
        </w:r>
        <w:r w:rsidR="004B20FB">
          <w:rPr>
            <w:webHidden/>
          </w:rPr>
          <w:instrText xml:space="preserve"> PAGEREF _Toc66183883 \h </w:instrText>
        </w:r>
        <w:r w:rsidR="004B20FB">
          <w:rPr>
            <w:webHidden/>
          </w:rPr>
        </w:r>
        <w:r w:rsidR="004B20FB">
          <w:rPr>
            <w:webHidden/>
          </w:rPr>
          <w:fldChar w:fldCharType="separate"/>
        </w:r>
        <w:r w:rsidR="004B20FB">
          <w:rPr>
            <w:webHidden/>
          </w:rPr>
          <w:t>20</w:t>
        </w:r>
        <w:r w:rsidR="004B20FB">
          <w:rPr>
            <w:webHidden/>
          </w:rPr>
          <w:fldChar w:fldCharType="end"/>
        </w:r>
      </w:hyperlink>
    </w:p>
    <w:p w14:paraId="67AFAC56" w14:textId="2D138B87" w:rsidR="004B20FB" w:rsidRDefault="002F457C">
      <w:pPr>
        <w:pStyle w:val="TOC2"/>
        <w:tabs>
          <w:tab w:val="left" w:pos="1000"/>
        </w:tabs>
        <w:rPr>
          <w:rFonts w:eastAsiaTheme="minorEastAsia" w:cstheme="minorBidi"/>
          <w:b w:val="0"/>
          <w:color w:val="auto"/>
          <w:sz w:val="22"/>
          <w:szCs w:val="22"/>
        </w:rPr>
      </w:pPr>
      <w:hyperlink w:anchor="_Toc66183884" w:history="1">
        <w:r w:rsidR="004B20FB" w:rsidRPr="0016259C">
          <w:rPr>
            <w:rStyle w:val="Hyperlink"/>
          </w:rPr>
          <w:t>4.3</w:t>
        </w:r>
        <w:r w:rsidR="004B20FB">
          <w:rPr>
            <w:rFonts w:eastAsiaTheme="minorEastAsia" w:cstheme="minorBidi"/>
            <w:b w:val="0"/>
            <w:color w:val="auto"/>
            <w:sz w:val="22"/>
            <w:szCs w:val="22"/>
          </w:rPr>
          <w:tab/>
        </w:r>
        <w:r w:rsidR="004B20FB" w:rsidRPr="0016259C">
          <w:rPr>
            <w:rStyle w:val="Hyperlink"/>
          </w:rPr>
          <w:t>Social and cultural values</w:t>
        </w:r>
        <w:r w:rsidR="004B20FB">
          <w:rPr>
            <w:webHidden/>
          </w:rPr>
          <w:tab/>
        </w:r>
        <w:r w:rsidR="004B20FB">
          <w:rPr>
            <w:webHidden/>
          </w:rPr>
          <w:fldChar w:fldCharType="begin"/>
        </w:r>
        <w:r w:rsidR="004B20FB">
          <w:rPr>
            <w:webHidden/>
          </w:rPr>
          <w:instrText xml:space="preserve"> PAGEREF _Toc66183884 \h </w:instrText>
        </w:r>
        <w:r w:rsidR="004B20FB">
          <w:rPr>
            <w:webHidden/>
          </w:rPr>
        </w:r>
        <w:r w:rsidR="004B20FB">
          <w:rPr>
            <w:webHidden/>
          </w:rPr>
          <w:fldChar w:fldCharType="separate"/>
        </w:r>
        <w:r w:rsidR="004B20FB">
          <w:rPr>
            <w:webHidden/>
          </w:rPr>
          <w:t>27</w:t>
        </w:r>
        <w:r w:rsidR="004B20FB">
          <w:rPr>
            <w:webHidden/>
          </w:rPr>
          <w:fldChar w:fldCharType="end"/>
        </w:r>
      </w:hyperlink>
    </w:p>
    <w:p w14:paraId="597348A1" w14:textId="0D9D4100" w:rsidR="004B20FB" w:rsidRDefault="002F457C">
      <w:pPr>
        <w:pStyle w:val="TOC2"/>
        <w:tabs>
          <w:tab w:val="left" w:pos="1000"/>
        </w:tabs>
        <w:rPr>
          <w:rFonts w:eastAsiaTheme="minorEastAsia" w:cstheme="minorBidi"/>
          <w:b w:val="0"/>
          <w:color w:val="auto"/>
          <w:sz w:val="22"/>
          <w:szCs w:val="22"/>
        </w:rPr>
      </w:pPr>
      <w:hyperlink w:anchor="_Toc66183885" w:history="1">
        <w:r w:rsidR="004B20FB" w:rsidRPr="0016259C">
          <w:rPr>
            <w:rStyle w:val="Hyperlink"/>
          </w:rPr>
          <w:t>4.4</w:t>
        </w:r>
        <w:r w:rsidR="004B20FB">
          <w:rPr>
            <w:rFonts w:eastAsiaTheme="minorEastAsia" w:cstheme="minorBidi"/>
            <w:b w:val="0"/>
            <w:color w:val="auto"/>
            <w:sz w:val="22"/>
            <w:szCs w:val="22"/>
          </w:rPr>
          <w:tab/>
        </w:r>
        <w:r w:rsidR="004B20FB" w:rsidRPr="0016259C">
          <w:rPr>
            <w:rStyle w:val="Hyperlink"/>
          </w:rPr>
          <w:t>Localised impacts</w:t>
        </w:r>
        <w:r w:rsidR="004B20FB">
          <w:rPr>
            <w:webHidden/>
          </w:rPr>
          <w:tab/>
        </w:r>
        <w:r w:rsidR="004B20FB">
          <w:rPr>
            <w:webHidden/>
          </w:rPr>
          <w:fldChar w:fldCharType="begin"/>
        </w:r>
        <w:r w:rsidR="004B20FB">
          <w:rPr>
            <w:webHidden/>
          </w:rPr>
          <w:instrText xml:space="preserve"> PAGEREF _Toc66183885 \h </w:instrText>
        </w:r>
        <w:r w:rsidR="004B20FB">
          <w:rPr>
            <w:webHidden/>
          </w:rPr>
        </w:r>
        <w:r w:rsidR="004B20FB">
          <w:rPr>
            <w:webHidden/>
          </w:rPr>
          <w:fldChar w:fldCharType="separate"/>
        </w:r>
        <w:r w:rsidR="004B20FB">
          <w:rPr>
            <w:webHidden/>
          </w:rPr>
          <w:t>30</w:t>
        </w:r>
        <w:r w:rsidR="004B20FB">
          <w:rPr>
            <w:webHidden/>
          </w:rPr>
          <w:fldChar w:fldCharType="end"/>
        </w:r>
      </w:hyperlink>
    </w:p>
    <w:p w14:paraId="36B62181" w14:textId="1FE9F466" w:rsidR="004B20FB" w:rsidRDefault="002F457C">
      <w:pPr>
        <w:pStyle w:val="TOC1"/>
        <w:tabs>
          <w:tab w:val="left" w:pos="1000"/>
        </w:tabs>
        <w:rPr>
          <w:rFonts w:eastAsiaTheme="minorEastAsia" w:cstheme="minorBidi"/>
          <w:b w:val="0"/>
          <w:color w:val="auto"/>
          <w:sz w:val="22"/>
          <w:szCs w:val="22"/>
        </w:rPr>
      </w:pPr>
      <w:hyperlink w:anchor="_Toc66183886" w:history="1">
        <w:r w:rsidR="004B20FB" w:rsidRPr="0016259C">
          <w:rPr>
            <w:rStyle w:val="Hyperlink"/>
          </w:rPr>
          <w:t>5.</w:t>
        </w:r>
        <w:r w:rsidR="004B20FB">
          <w:rPr>
            <w:rFonts w:eastAsiaTheme="minorEastAsia" w:cstheme="minorBidi"/>
            <w:b w:val="0"/>
            <w:color w:val="auto"/>
            <w:sz w:val="22"/>
            <w:szCs w:val="22"/>
          </w:rPr>
          <w:tab/>
        </w:r>
        <w:r w:rsidR="004B20FB" w:rsidRPr="0016259C">
          <w:rPr>
            <w:rStyle w:val="Hyperlink"/>
          </w:rPr>
          <w:t>Conclusion</w:t>
        </w:r>
        <w:r w:rsidR="004B20FB">
          <w:rPr>
            <w:webHidden/>
          </w:rPr>
          <w:tab/>
        </w:r>
        <w:r w:rsidR="004B20FB">
          <w:rPr>
            <w:webHidden/>
          </w:rPr>
          <w:fldChar w:fldCharType="begin"/>
        </w:r>
        <w:r w:rsidR="004B20FB">
          <w:rPr>
            <w:webHidden/>
          </w:rPr>
          <w:instrText xml:space="preserve"> PAGEREF _Toc66183886 \h </w:instrText>
        </w:r>
        <w:r w:rsidR="004B20FB">
          <w:rPr>
            <w:webHidden/>
          </w:rPr>
        </w:r>
        <w:r w:rsidR="004B20FB">
          <w:rPr>
            <w:webHidden/>
          </w:rPr>
          <w:fldChar w:fldCharType="separate"/>
        </w:r>
        <w:r w:rsidR="004B20FB">
          <w:rPr>
            <w:webHidden/>
          </w:rPr>
          <w:t>32</w:t>
        </w:r>
        <w:r w:rsidR="004B20FB">
          <w:rPr>
            <w:webHidden/>
          </w:rPr>
          <w:fldChar w:fldCharType="end"/>
        </w:r>
      </w:hyperlink>
    </w:p>
    <w:p w14:paraId="0430239D" w14:textId="4FA78569" w:rsidR="004B20FB" w:rsidRDefault="002F457C">
      <w:pPr>
        <w:pStyle w:val="TOC1"/>
        <w:tabs>
          <w:tab w:val="left" w:pos="1760"/>
        </w:tabs>
        <w:rPr>
          <w:rFonts w:eastAsiaTheme="minorEastAsia" w:cstheme="minorBidi"/>
          <w:b w:val="0"/>
          <w:color w:val="auto"/>
          <w:sz w:val="22"/>
          <w:szCs w:val="22"/>
        </w:rPr>
      </w:pPr>
      <w:hyperlink w:anchor="_Toc66183887" w:history="1">
        <w:r w:rsidR="004B20FB" w:rsidRPr="0016259C">
          <w:rPr>
            <w:rStyle w:val="Hyperlink"/>
          </w:rPr>
          <w:t>Appendix A</w:t>
        </w:r>
        <w:r w:rsidR="004B20FB">
          <w:rPr>
            <w:rFonts w:eastAsiaTheme="minorEastAsia" w:cstheme="minorBidi"/>
            <w:b w:val="0"/>
            <w:color w:val="auto"/>
            <w:sz w:val="22"/>
            <w:szCs w:val="22"/>
          </w:rPr>
          <w:tab/>
        </w:r>
        <w:r w:rsidR="004B20FB" w:rsidRPr="0016259C">
          <w:rPr>
            <w:rStyle w:val="Hyperlink"/>
          </w:rPr>
          <w:t>Matters of national environmental significance</w:t>
        </w:r>
        <w:r w:rsidR="004B20FB">
          <w:rPr>
            <w:webHidden/>
          </w:rPr>
          <w:tab/>
        </w:r>
        <w:r w:rsidR="004B20FB">
          <w:rPr>
            <w:webHidden/>
          </w:rPr>
          <w:fldChar w:fldCharType="begin"/>
        </w:r>
        <w:r w:rsidR="004B20FB">
          <w:rPr>
            <w:webHidden/>
          </w:rPr>
          <w:instrText xml:space="preserve"> PAGEREF _Toc66183887 \h </w:instrText>
        </w:r>
        <w:r w:rsidR="004B20FB">
          <w:rPr>
            <w:webHidden/>
          </w:rPr>
        </w:r>
        <w:r w:rsidR="004B20FB">
          <w:rPr>
            <w:webHidden/>
          </w:rPr>
          <w:fldChar w:fldCharType="separate"/>
        </w:r>
        <w:r w:rsidR="004B20FB">
          <w:rPr>
            <w:webHidden/>
          </w:rPr>
          <w:t>36</w:t>
        </w:r>
        <w:r w:rsidR="004B20FB">
          <w:rPr>
            <w:webHidden/>
          </w:rPr>
          <w:fldChar w:fldCharType="end"/>
        </w:r>
      </w:hyperlink>
    </w:p>
    <w:p w14:paraId="45D2F808" w14:textId="73CD8040" w:rsidR="004B20FB" w:rsidRDefault="002F457C">
      <w:pPr>
        <w:pStyle w:val="TOC1"/>
        <w:tabs>
          <w:tab w:val="left" w:pos="1760"/>
        </w:tabs>
        <w:rPr>
          <w:rFonts w:eastAsiaTheme="minorEastAsia" w:cstheme="minorBidi"/>
          <w:b w:val="0"/>
          <w:color w:val="auto"/>
          <w:sz w:val="22"/>
          <w:szCs w:val="22"/>
        </w:rPr>
      </w:pPr>
      <w:hyperlink w:anchor="_Toc66183888" w:history="1">
        <w:r w:rsidR="004B20FB" w:rsidRPr="0016259C">
          <w:rPr>
            <w:rStyle w:val="Hyperlink"/>
          </w:rPr>
          <w:t>Appendix B</w:t>
        </w:r>
        <w:r w:rsidR="004B20FB">
          <w:rPr>
            <w:rFonts w:eastAsiaTheme="minorEastAsia" w:cstheme="minorBidi"/>
            <w:b w:val="0"/>
            <w:color w:val="auto"/>
            <w:sz w:val="22"/>
            <w:szCs w:val="22"/>
          </w:rPr>
          <w:tab/>
        </w:r>
        <w:r w:rsidR="004B20FB" w:rsidRPr="0016259C">
          <w:rPr>
            <w:rStyle w:val="Hyperlink"/>
          </w:rPr>
          <w:t>Environment performance requirements</w:t>
        </w:r>
        <w:r w:rsidR="004B20FB">
          <w:rPr>
            <w:webHidden/>
          </w:rPr>
          <w:tab/>
        </w:r>
        <w:r w:rsidR="004B20FB">
          <w:rPr>
            <w:webHidden/>
          </w:rPr>
          <w:fldChar w:fldCharType="begin"/>
        </w:r>
        <w:r w:rsidR="004B20FB">
          <w:rPr>
            <w:webHidden/>
          </w:rPr>
          <w:instrText xml:space="preserve"> PAGEREF _Toc66183888 \h </w:instrText>
        </w:r>
        <w:r w:rsidR="004B20FB">
          <w:rPr>
            <w:webHidden/>
          </w:rPr>
        </w:r>
        <w:r w:rsidR="004B20FB">
          <w:rPr>
            <w:webHidden/>
          </w:rPr>
          <w:fldChar w:fldCharType="separate"/>
        </w:r>
        <w:r w:rsidR="004B20FB">
          <w:rPr>
            <w:webHidden/>
          </w:rPr>
          <w:t>40</w:t>
        </w:r>
        <w:r w:rsidR="004B20FB">
          <w:rPr>
            <w:webHidden/>
          </w:rPr>
          <w:fldChar w:fldCharType="end"/>
        </w:r>
      </w:hyperlink>
    </w:p>
    <w:p w14:paraId="18C9B68B" w14:textId="49821503" w:rsidR="00DC1D3B" w:rsidRDefault="000E68A5" w:rsidP="00162B86">
      <w:r>
        <w:rPr>
          <w:rFonts w:ascii="Calibri" w:hAnsi="Calibri"/>
          <w:b/>
          <w:noProof/>
          <w:color w:val="642667" w:themeColor="text2"/>
          <w:sz w:val="24"/>
          <w:szCs w:val="24"/>
        </w:rPr>
        <w:fldChar w:fldCharType="end"/>
      </w:r>
    </w:p>
    <w:p w14:paraId="18C9B68C" w14:textId="77777777" w:rsidR="00DC1D3B" w:rsidRDefault="00DC1D3B">
      <w:r>
        <w:br w:type="page"/>
      </w:r>
    </w:p>
    <w:p w14:paraId="18C9B68D" w14:textId="77777777" w:rsidR="00436277" w:rsidRDefault="00436277" w:rsidP="00162B86">
      <w:pPr>
        <w:sectPr w:rsidR="00436277" w:rsidSect="00D74D21">
          <w:headerReference w:type="even" r:id="rId43"/>
          <w:headerReference w:type="default" r:id="rId44"/>
          <w:footerReference w:type="even" r:id="rId45"/>
          <w:footerReference w:type="default" r:id="rId46"/>
          <w:pgSz w:w="11907" w:h="16840" w:code="9"/>
          <w:pgMar w:top="2268" w:right="1134" w:bottom="1134" w:left="1134" w:header="284" w:footer="284" w:gutter="0"/>
          <w:pgNumType w:start="1"/>
          <w:cols w:space="708"/>
          <w:docGrid w:linePitch="360"/>
        </w:sectPr>
      </w:pPr>
    </w:p>
    <w:p w14:paraId="18C9B68E" w14:textId="77777777" w:rsidR="00B83743" w:rsidRPr="00E23746" w:rsidRDefault="00DC1D3B" w:rsidP="00766E62">
      <w:pPr>
        <w:pStyle w:val="Heading1TopofPage"/>
        <w:framePr w:wrap="around"/>
        <w:numPr>
          <w:ilvl w:val="0"/>
          <w:numId w:val="0"/>
        </w:numPr>
        <w:ind w:left="1565"/>
      </w:pPr>
      <w:bookmarkStart w:id="4" w:name="_Toc64911201"/>
      <w:bookmarkStart w:id="5" w:name="_Toc64911260"/>
      <w:bookmarkStart w:id="6" w:name="_Toc66183866"/>
      <w:bookmarkStart w:id="7" w:name="_Hlk11390416"/>
      <w:r>
        <w:lastRenderedPageBreak/>
        <w:t>Glossary</w:t>
      </w:r>
      <w:bookmarkEnd w:id="4"/>
      <w:bookmarkEnd w:id="5"/>
      <w:bookmarkEnd w:id="6"/>
    </w:p>
    <w:bookmarkEnd w:id="7"/>
    <w:p w14:paraId="18C9B693" w14:textId="77777777" w:rsidR="00F13335" w:rsidRPr="00290000" w:rsidRDefault="00F13335" w:rsidP="00F13335">
      <w:pPr>
        <w:pStyle w:val="BodyText"/>
        <w:tabs>
          <w:tab w:val="left" w:pos="1134"/>
        </w:tabs>
        <w:spacing w:after="80"/>
      </w:pPr>
      <w:r w:rsidRPr="00290000">
        <w:t>CEMP</w:t>
      </w:r>
      <w:r w:rsidRPr="00290000">
        <w:tab/>
        <w:t xml:space="preserve">Construction environment management plan </w:t>
      </w:r>
    </w:p>
    <w:p w14:paraId="18C9B694" w14:textId="77777777" w:rsidR="00F13335" w:rsidRPr="00290000" w:rsidRDefault="00F13335" w:rsidP="00F13335">
      <w:pPr>
        <w:pStyle w:val="BodyText"/>
        <w:tabs>
          <w:tab w:val="left" w:pos="1134"/>
        </w:tabs>
        <w:spacing w:after="80"/>
      </w:pPr>
      <w:r w:rsidRPr="00290000">
        <w:t>CHMP</w:t>
      </w:r>
      <w:r w:rsidRPr="00290000">
        <w:tab/>
        <w:t>Cultural heritage management plan</w:t>
      </w:r>
    </w:p>
    <w:p w14:paraId="18C9B696" w14:textId="77777777" w:rsidR="00F13335" w:rsidRDefault="00F13335" w:rsidP="00F13335">
      <w:pPr>
        <w:pStyle w:val="BodyText"/>
        <w:tabs>
          <w:tab w:val="left" w:pos="1134"/>
        </w:tabs>
        <w:spacing w:after="80"/>
      </w:pPr>
      <w:r>
        <w:t>DELWP</w:t>
      </w:r>
      <w:r>
        <w:tab/>
        <w:t>Department of Environment, Land, Water and Planning</w:t>
      </w:r>
    </w:p>
    <w:p w14:paraId="18C9B698" w14:textId="77777777" w:rsidR="00F13335" w:rsidRDefault="00F13335" w:rsidP="00F13335">
      <w:pPr>
        <w:pStyle w:val="BodyText"/>
        <w:tabs>
          <w:tab w:val="left" w:pos="1134"/>
        </w:tabs>
        <w:spacing w:after="80"/>
      </w:pPr>
      <w:r>
        <w:t>EES</w:t>
      </w:r>
      <w:r>
        <w:tab/>
        <w:t>Environment effects statement</w:t>
      </w:r>
    </w:p>
    <w:p w14:paraId="18C9B699" w14:textId="77777777" w:rsidR="00F13335" w:rsidRDefault="00F13335" w:rsidP="00F13335">
      <w:pPr>
        <w:pStyle w:val="BodyText"/>
        <w:tabs>
          <w:tab w:val="left" w:pos="1134"/>
        </w:tabs>
        <w:spacing w:after="80"/>
      </w:pPr>
      <w:r>
        <w:t>EMF</w:t>
      </w:r>
      <w:r>
        <w:tab/>
        <w:t>Environmental management framework</w:t>
      </w:r>
    </w:p>
    <w:p w14:paraId="18C9B69B" w14:textId="77777777" w:rsidR="00F13335" w:rsidRDefault="00F13335" w:rsidP="00F13335">
      <w:pPr>
        <w:pStyle w:val="BodyText"/>
        <w:tabs>
          <w:tab w:val="left" w:pos="1134"/>
        </w:tabs>
        <w:spacing w:after="80"/>
      </w:pPr>
      <w:r>
        <w:t>EPBC Act</w:t>
      </w:r>
      <w:r>
        <w:tab/>
      </w:r>
      <w:r w:rsidRPr="004B7CA9">
        <w:rPr>
          <w:i/>
        </w:rPr>
        <w:t>Environment Protection and Biodiversity Conservation Act 1999</w:t>
      </w:r>
    </w:p>
    <w:p w14:paraId="18C9B69C" w14:textId="77777777" w:rsidR="00F13335" w:rsidRDefault="00F13335" w:rsidP="00F13335">
      <w:pPr>
        <w:pStyle w:val="BodyText"/>
        <w:tabs>
          <w:tab w:val="left" w:pos="1134"/>
        </w:tabs>
        <w:spacing w:after="80"/>
      </w:pPr>
      <w:r>
        <w:t>EPR</w:t>
      </w:r>
      <w:r>
        <w:tab/>
        <w:t>Environmental performance requirement</w:t>
      </w:r>
    </w:p>
    <w:p w14:paraId="18C9B69D" w14:textId="77777777" w:rsidR="00F13335" w:rsidRDefault="00F13335" w:rsidP="00F13335">
      <w:pPr>
        <w:pStyle w:val="BodyText"/>
        <w:tabs>
          <w:tab w:val="left" w:pos="1134"/>
        </w:tabs>
        <w:spacing w:after="80"/>
      </w:pPr>
      <w:r>
        <w:t>EVC</w:t>
      </w:r>
      <w:r>
        <w:tab/>
        <w:t>Ecological vegetation class</w:t>
      </w:r>
    </w:p>
    <w:p w14:paraId="18C9B69E" w14:textId="77777777" w:rsidR="00F13335" w:rsidRDefault="00F13335" w:rsidP="00F13335">
      <w:pPr>
        <w:pStyle w:val="BodyText"/>
        <w:tabs>
          <w:tab w:val="left" w:pos="1134"/>
        </w:tabs>
        <w:spacing w:after="80"/>
      </w:pPr>
      <w:r>
        <w:t>FFG Act</w:t>
      </w:r>
      <w:r>
        <w:tab/>
      </w:r>
      <w:r w:rsidRPr="0072558E">
        <w:rPr>
          <w:i/>
        </w:rPr>
        <w:t>Flora and Fauna Guarantee Act 1988</w:t>
      </w:r>
      <w:r>
        <w:t xml:space="preserve"> </w:t>
      </w:r>
    </w:p>
    <w:p w14:paraId="18C9B6A0" w14:textId="77777777" w:rsidR="00F13335" w:rsidRDefault="00F13335" w:rsidP="00F13335">
      <w:pPr>
        <w:pStyle w:val="BodyText"/>
        <w:tabs>
          <w:tab w:val="left" w:pos="1134"/>
        </w:tabs>
        <w:spacing w:after="80"/>
      </w:pPr>
      <w:r>
        <w:t>IAC</w:t>
      </w:r>
      <w:r>
        <w:tab/>
        <w:t>Inquiry and advisory committee</w:t>
      </w:r>
    </w:p>
    <w:p w14:paraId="18C9B6A2" w14:textId="77777777" w:rsidR="00F13335" w:rsidRDefault="00F13335" w:rsidP="00F13335">
      <w:pPr>
        <w:pStyle w:val="BodyText"/>
        <w:tabs>
          <w:tab w:val="left" w:pos="1134"/>
        </w:tabs>
        <w:spacing w:after="80"/>
      </w:pPr>
      <w:r>
        <w:t>MNES</w:t>
      </w:r>
      <w:r>
        <w:tab/>
        <w:t>Matters of national environmental significance</w:t>
      </w:r>
    </w:p>
    <w:p w14:paraId="18C9B6A3" w14:textId="77777777" w:rsidR="00F13335" w:rsidRDefault="00F13335" w:rsidP="00F13335">
      <w:pPr>
        <w:pStyle w:val="BodyText"/>
        <w:tabs>
          <w:tab w:val="left" w:pos="1134"/>
        </w:tabs>
        <w:spacing w:after="80"/>
      </w:pPr>
      <w:r>
        <w:t>MRPV</w:t>
      </w:r>
      <w:r>
        <w:tab/>
        <w:t>Major Road Projects Victoria</w:t>
      </w:r>
    </w:p>
    <w:p w14:paraId="36AB18E1" w14:textId="77777777" w:rsidR="00C03A9C" w:rsidRDefault="00C03A9C" w:rsidP="00C03A9C">
      <w:pPr>
        <w:pStyle w:val="BodyText"/>
        <w:tabs>
          <w:tab w:val="left" w:pos="1134"/>
        </w:tabs>
        <w:spacing w:after="80"/>
      </w:pPr>
      <w:r>
        <w:t>PAO</w:t>
      </w:r>
      <w:r>
        <w:tab/>
        <w:t>Public Acquisition Overlay</w:t>
      </w:r>
    </w:p>
    <w:p w14:paraId="18C9B6AB" w14:textId="77777777" w:rsidR="00F13335" w:rsidRDefault="00F13335" w:rsidP="00F13335">
      <w:pPr>
        <w:pStyle w:val="BodyText"/>
        <w:tabs>
          <w:tab w:val="left" w:pos="1134"/>
        </w:tabs>
        <w:spacing w:after="80"/>
      </w:pPr>
      <w:r>
        <w:t>PSA</w:t>
      </w:r>
      <w:r>
        <w:tab/>
        <w:t>Planning scheme amendment</w:t>
      </w:r>
    </w:p>
    <w:p w14:paraId="3109BF42" w14:textId="4C8DC834" w:rsidR="00C03A9C" w:rsidRDefault="00C03A9C" w:rsidP="00C03A9C">
      <w:pPr>
        <w:pStyle w:val="BodyText"/>
        <w:tabs>
          <w:tab w:val="left" w:pos="1134"/>
        </w:tabs>
        <w:spacing w:after="80"/>
      </w:pPr>
      <w:r>
        <w:t>SCO</w:t>
      </w:r>
      <w:r>
        <w:tab/>
        <w:t>Specific Controls Overlay</w:t>
      </w:r>
    </w:p>
    <w:p w14:paraId="18C9B6AD" w14:textId="2878AF00" w:rsidR="00F13335" w:rsidRDefault="00F13335" w:rsidP="00F13335">
      <w:pPr>
        <w:pStyle w:val="BodyText"/>
        <w:tabs>
          <w:tab w:val="left" w:pos="1134"/>
        </w:tabs>
        <w:spacing w:after="80"/>
      </w:pPr>
      <w:r>
        <w:t>SEPP</w:t>
      </w:r>
      <w:r>
        <w:tab/>
        <w:t>State environment protection policy</w:t>
      </w:r>
    </w:p>
    <w:p w14:paraId="18C9B6AF" w14:textId="77777777" w:rsidR="00F13335" w:rsidRDefault="00F13335" w:rsidP="00F13335">
      <w:pPr>
        <w:pStyle w:val="BodyText"/>
        <w:tabs>
          <w:tab w:val="left" w:pos="1134"/>
        </w:tabs>
        <w:spacing w:after="80"/>
      </w:pPr>
      <w:r>
        <w:t>TNRP</w:t>
      </w:r>
      <w:r>
        <w:tab/>
        <w:t>Traffic Noise Reduction Policy</w:t>
      </w:r>
    </w:p>
    <w:p w14:paraId="18C9B6B0" w14:textId="77777777" w:rsidR="00F13335" w:rsidRDefault="00F13335" w:rsidP="00F13335">
      <w:pPr>
        <w:pStyle w:val="BodyText"/>
        <w:tabs>
          <w:tab w:val="left" w:pos="1134"/>
        </w:tabs>
        <w:spacing w:after="80"/>
      </w:pPr>
      <w:r>
        <w:t>TRG</w:t>
      </w:r>
      <w:r>
        <w:tab/>
        <w:t>Technical reference group</w:t>
      </w:r>
    </w:p>
    <w:p w14:paraId="18C9B6B5" w14:textId="77777777" w:rsidR="007B7A4C" w:rsidRDefault="00756F57" w:rsidP="007A6552">
      <w:pPr>
        <w:pStyle w:val="Heading1TopofPage"/>
        <w:framePr w:wrap="around"/>
        <w:numPr>
          <w:ilvl w:val="0"/>
          <w:numId w:val="0"/>
        </w:numPr>
        <w:ind w:left="1565" w:hanging="431"/>
      </w:pPr>
      <w:r>
        <w:lastRenderedPageBreak/>
        <w:br w:type="column"/>
      </w:r>
      <w:bookmarkStart w:id="8" w:name="_Toc64911202"/>
      <w:bookmarkStart w:id="9" w:name="_Toc64911261"/>
      <w:bookmarkStart w:id="10" w:name="_Toc66183867"/>
      <w:r w:rsidR="007B7A4C">
        <w:t>Executive summary</w:t>
      </w:r>
      <w:bookmarkEnd w:id="8"/>
      <w:bookmarkEnd w:id="9"/>
      <w:bookmarkEnd w:id="10"/>
    </w:p>
    <w:p w14:paraId="18C9B6B7" w14:textId="699FC3C3" w:rsidR="007B7A4C" w:rsidRDefault="00F13335" w:rsidP="001D71B3">
      <w:pPr>
        <w:pStyle w:val="BodyText"/>
        <w:rPr>
          <w:lang w:eastAsia="en-AU"/>
        </w:rPr>
      </w:pPr>
      <w:r>
        <w:rPr>
          <w:lang w:eastAsia="en-AU"/>
        </w:rPr>
        <w:t xml:space="preserve">On </w:t>
      </w:r>
      <w:r w:rsidR="008658ED">
        <w:rPr>
          <w:lang w:eastAsia="en-AU"/>
        </w:rPr>
        <w:t xml:space="preserve">14 October 2018, </w:t>
      </w:r>
      <w:r>
        <w:rPr>
          <w:lang w:eastAsia="en-AU"/>
        </w:rPr>
        <w:t xml:space="preserve">following receipt of a referral from </w:t>
      </w:r>
      <w:r w:rsidR="008658ED">
        <w:rPr>
          <w:lang w:eastAsia="en-AU"/>
        </w:rPr>
        <w:t>Major Road Projects Victoria (</w:t>
      </w:r>
      <w:r w:rsidR="006B229F">
        <w:rPr>
          <w:lang w:eastAsia="en-AU"/>
        </w:rPr>
        <w:t>MRPV</w:t>
      </w:r>
      <w:r w:rsidR="008658ED">
        <w:rPr>
          <w:lang w:eastAsia="en-AU"/>
        </w:rPr>
        <w:t xml:space="preserve">) </w:t>
      </w:r>
      <w:r>
        <w:rPr>
          <w:lang w:eastAsia="en-AU"/>
        </w:rPr>
        <w:t xml:space="preserve">under the </w:t>
      </w:r>
      <w:r w:rsidRPr="00F13335">
        <w:rPr>
          <w:i/>
          <w:lang w:eastAsia="en-AU"/>
        </w:rPr>
        <w:t>Environment Effects Act 1978</w:t>
      </w:r>
      <w:r>
        <w:rPr>
          <w:lang w:eastAsia="en-AU"/>
        </w:rPr>
        <w:t xml:space="preserve">, I decided that an environment effects statement (EES) was required for the </w:t>
      </w:r>
      <w:r w:rsidR="008658ED">
        <w:rPr>
          <w:lang w:eastAsia="en-AU"/>
        </w:rPr>
        <w:t>Yan Yean Road (Stage 2) Upgrade.</w:t>
      </w:r>
      <w:r>
        <w:rPr>
          <w:lang w:eastAsia="en-AU"/>
        </w:rPr>
        <w:t xml:space="preserve"> The EES was exhibited for public comment from</w:t>
      </w:r>
      <w:r w:rsidR="008658ED">
        <w:rPr>
          <w:lang w:eastAsia="en-AU"/>
        </w:rPr>
        <w:t xml:space="preserve"> 31 August 2020</w:t>
      </w:r>
      <w:r>
        <w:rPr>
          <w:lang w:eastAsia="en-AU"/>
        </w:rPr>
        <w:t xml:space="preserve"> </w:t>
      </w:r>
      <w:r w:rsidR="007B7A4C">
        <w:rPr>
          <w:lang w:eastAsia="en-AU"/>
        </w:rPr>
        <w:t xml:space="preserve">to </w:t>
      </w:r>
      <w:r w:rsidR="008658ED">
        <w:rPr>
          <w:lang w:eastAsia="en-AU"/>
        </w:rPr>
        <w:t>9 October 2020.</w:t>
      </w:r>
    </w:p>
    <w:p w14:paraId="18C9B6B8" w14:textId="14C62C8E" w:rsidR="007B7A4C" w:rsidRPr="00344E2E" w:rsidRDefault="007B7A4C" w:rsidP="007B7A4C">
      <w:pPr>
        <w:pStyle w:val="BodyText"/>
        <w:rPr>
          <w:lang w:eastAsia="en-AU"/>
        </w:rPr>
      </w:pPr>
      <w:r>
        <w:rPr>
          <w:lang w:eastAsia="en-AU"/>
        </w:rPr>
        <w:t>On</w:t>
      </w:r>
      <w:r w:rsidR="00344E2E">
        <w:rPr>
          <w:lang w:eastAsia="en-AU"/>
        </w:rPr>
        <w:t xml:space="preserve"> 26 August 2020, </w:t>
      </w:r>
      <w:r>
        <w:rPr>
          <w:lang w:eastAsia="en-AU"/>
        </w:rPr>
        <w:t xml:space="preserve">I appointed an </w:t>
      </w:r>
      <w:r w:rsidR="007A0094">
        <w:rPr>
          <w:lang w:eastAsia="en-AU"/>
        </w:rPr>
        <w:t>i</w:t>
      </w:r>
      <w:r w:rsidR="007A0094" w:rsidRPr="00C50958">
        <w:rPr>
          <w:lang w:eastAsia="en-AU"/>
        </w:rPr>
        <w:t xml:space="preserve">nquiry </w:t>
      </w:r>
      <w:r w:rsidRPr="00C50958">
        <w:rPr>
          <w:lang w:eastAsia="en-AU"/>
        </w:rPr>
        <w:t xml:space="preserve">and </w:t>
      </w:r>
      <w:r w:rsidR="007A0094">
        <w:rPr>
          <w:lang w:eastAsia="en-AU"/>
        </w:rPr>
        <w:t>a</w:t>
      </w:r>
      <w:r w:rsidR="007A0094" w:rsidRPr="00C50958">
        <w:rPr>
          <w:lang w:eastAsia="en-AU"/>
        </w:rPr>
        <w:t xml:space="preserve">dvisory </w:t>
      </w:r>
      <w:r w:rsidR="007A0094">
        <w:rPr>
          <w:lang w:eastAsia="en-AU"/>
        </w:rPr>
        <w:t>c</w:t>
      </w:r>
      <w:r w:rsidR="007A0094" w:rsidRPr="00C50958">
        <w:rPr>
          <w:lang w:eastAsia="en-AU"/>
        </w:rPr>
        <w:t xml:space="preserve">ommittee </w:t>
      </w:r>
      <w:r w:rsidRPr="00C50958">
        <w:rPr>
          <w:lang w:eastAsia="en-AU"/>
        </w:rPr>
        <w:t>(IAC) to consider the project’s EES</w:t>
      </w:r>
      <w:r w:rsidR="00C50958" w:rsidRPr="00C50958">
        <w:rPr>
          <w:lang w:eastAsia="en-AU"/>
        </w:rPr>
        <w:t xml:space="preserve"> and</w:t>
      </w:r>
      <w:r w:rsidRPr="00C50958">
        <w:rPr>
          <w:lang w:eastAsia="en-AU"/>
        </w:rPr>
        <w:t xml:space="preserve"> draft planning scheme amendment. Planning</w:t>
      </w:r>
      <w:r>
        <w:rPr>
          <w:lang w:eastAsia="en-AU"/>
        </w:rPr>
        <w:t xml:space="preserve"> Panels Victoria received</w:t>
      </w:r>
      <w:r w:rsidR="00C50958">
        <w:rPr>
          <w:lang w:eastAsia="en-AU"/>
        </w:rPr>
        <w:t xml:space="preserve"> 69 </w:t>
      </w:r>
      <w:r>
        <w:rPr>
          <w:lang w:eastAsia="en-AU"/>
        </w:rPr>
        <w:t xml:space="preserve">submissions and the IAC held a </w:t>
      </w:r>
      <w:r w:rsidRPr="00F103D6">
        <w:rPr>
          <w:lang w:eastAsia="en-AU"/>
        </w:rPr>
        <w:t xml:space="preserve">public hearing from </w:t>
      </w:r>
      <w:r w:rsidR="00C50958" w:rsidRPr="00F103D6">
        <w:rPr>
          <w:lang w:eastAsia="en-AU"/>
        </w:rPr>
        <w:t xml:space="preserve">30 November 2020 </w:t>
      </w:r>
      <w:r w:rsidRPr="00F103D6">
        <w:rPr>
          <w:lang w:eastAsia="en-AU"/>
        </w:rPr>
        <w:t xml:space="preserve">to </w:t>
      </w:r>
      <w:r w:rsidR="007A0094" w:rsidRPr="00F103D6">
        <w:rPr>
          <w:lang w:eastAsia="en-AU"/>
        </w:rPr>
        <w:t>16</w:t>
      </w:r>
      <w:r w:rsidR="007A0094">
        <w:rPr>
          <w:lang w:eastAsia="en-AU"/>
        </w:rPr>
        <w:t xml:space="preserve"> </w:t>
      </w:r>
      <w:r w:rsidR="00C50958" w:rsidRPr="00F103D6">
        <w:rPr>
          <w:lang w:eastAsia="en-AU"/>
        </w:rPr>
        <w:t>December 2020.</w:t>
      </w:r>
      <w:r w:rsidRPr="00F103D6">
        <w:rPr>
          <w:lang w:eastAsia="en-AU"/>
        </w:rPr>
        <w:t xml:space="preserve">The IAC provided its report to me on </w:t>
      </w:r>
      <w:r w:rsidR="00A72CA4" w:rsidRPr="00F103D6">
        <w:rPr>
          <w:lang w:eastAsia="en-AU"/>
        </w:rPr>
        <w:t>1</w:t>
      </w:r>
      <w:r w:rsidR="00F103D6" w:rsidRPr="00F103D6">
        <w:rPr>
          <w:lang w:eastAsia="en-AU"/>
        </w:rPr>
        <w:t>5</w:t>
      </w:r>
      <w:r w:rsidR="00A72CA4" w:rsidRPr="00F103D6">
        <w:rPr>
          <w:lang w:eastAsia="en-AU"/>
        </w:rPr>
        <w:t xml:space="preserve"> February 2021</w:t>
      </w:r>
      <w:r w:rsidRPr="00F103D6">
        <w:rPr>
          <w:lang w:eastAsia="en-AU"/>
        </w:rPr>
        <w:t xml:space="preserve">. </w:t>
      </w:r>
      <w:r w:rsidR="00DC5101" w:rsidRPr="00F103D6">
        <w:rPr>
          <w:lang w:eastAsia="en-AU"/>
        </w:rPr>
        <w:t>The</w:t>
      </w:r>
      <w:r w:rsidR="00DC5101" w:rsidRPr="00C50958">
        <w:rPr>
          <w:lang w:eastAsia="en-AU"/>
        </w:rPr>
        <w:t xml:space="preserve"> IAC’s report, EES documentation and other material including submissions and documents tabled at the hearin</w:t>
      </w:r>
      <w:r w:rsidR="00DC5101">
        <w:rPr>
          <w:lang w:eastAsia="en-AU"/>
        </w:rPr>
        <w:t xml:space="preserve">g have informed </w:t>
      </w:r>
      <w:r w:rsidR="00DC5101" w:rsidRPr="00344E2E">
        <w:rPr>
          <w:lang w:eastAsia="en-AU"/>
        </w:rPr>
        <w:t xml:space="preserve">the preparation of </w:t>
      </w:r>
      <w:r w:rsidR="001D71B3">
        <w:rPr>
          <w:lang w:eastAsia="en-AU"/>
        </w:rPr>
        <w:t>my</w:t>
      </w:r>
      <w:r w:rsidR="001D71B3" w:rsidRPr="00344E2E">
        <w:rPr>
          <w:lang w:eastAsia="en-AU"/>
        </w:rPr>
        <w:t xml:space="preserve"> </w:t>
      </w:r>
      <w:r w:rsidR="00DC5101" w:rsidRPr="00344E2E">
        <w:rPr>
          <w:lang w:eastAsia="en-AU"/>
        </w:rPr>
        <w:t>assessment of the environmental effects of the project.</w:t>
      </w:r>
    </w:p>
    <w:p w14:paraId="18C9B6B9" w14:textId="11A7FB8F" w:rsidR="00D74D21" w:rsidRDefault="00D74D21" w:rsidP="00D74D21">
      <w:pPr>
        <w:pStyle w:val="BodyText"/>
        <w:rPr>
          <w:lang w:eastAsia="en-AU"/>
        </w:rPr>
      </w:pPr>
      <w:r w:rsidRPr="00344E2E">
        <w:rPr>
          <w:lang w:eastAsia="en-AU"/>
        </w:rPr>
        <w:t xml:space="preserve">It is my assessment that the project can proceed with acceptable environmental effects, subject to project modifications and an environmental management regime incorporating environmental mitigation, management and monitoring measures endorsed in this assessment. I am also satisfied </w:t>
      </w:r>
      <w:r w:rsidR="00570C4E" w:rsidRPr="00344E2E">
        <w:rPr>
          <w:lang w:eastAsia="en-AU"/>
        </w:rPr>
        <w:t>t</w:t>
      </w:r>
      <w:r w:rsidRPr="00344E2E">
        <w:rPr>
          <w:lang w:eastAsia="en-AU"/>
        </w:rPr>
        <w:t>hat impacts on matters of national environmental significance can be managed within acceptable limits.</w:t>
      </w:r>
    </w:p>
    <w:p w14:paraId="18C9B6BA" w14:textId="5626712B" w:rsidR="00D74D21" w:rsidRPr="00C50958" w:rsidRDefault="00D74D21" w:rsidP="00D74D21">
      <w:pPr>
        <w:pStyle w:val="BodyText"/>
        <w:rPr>
          <w:lang w:eastAsia="en-AU"/>
        </w:rPr>
      </w:pPr>
      <w:r>
        <w:rPr>
          <w:lang w:eastAsia="en-AU"/>
        </w:rPr>
        <w:t xml:space="preserve">My assessment includes specific recommendations for the attention of decision-makers including the </w:t>
      </w:r>
      <w:r w:rsidR="00345C13" w:rsidRPr="00345C13">
        <w:rPr>
          <w:lang w:eastAsia="en-AU"/>
        </w:rPr>
        <w:t>Minister for Transport Infrastructure</w:t>
      </w:r>
      <w:r>
        <w:rPr>
          <w:lang w:eastAsia="en-AU"/>
        </w:rPr>
        <w:t xml:space="preserve">, as well as </w:t>
      </w:r>
      <w:r w:rsidR="00FF1128">
        <w:rPr>
          <w:lang w:eastAsia="en-AU"/>
        </w:rPr>
        <w:t xml:space="preserve">for </w:t>
      </w:r>
      <w:r w:rsidR="00895CE9">
        <w:rPr>
          <w:lang w:eastAsia="en-AU"/>
        </w:rPr>
        <w:t>MRPV</w:t>
      </w:r>
      <w:r>
        <w:rPr>
          <w:lang w:eastAsia="en-AU"/>
        </w:rPr>
        <w:t xml:space="preserve">. </w:t>
      </w:r>
      <w:r w:rsidR="00FF1128">
        <w:rPr>
          <w:lang w:eastAsia="en-AU"/>
        </w:rPr>
        <w:t>M</w:t>
      </w:r>
      <w:r>
        <w:rPr>
          <w:lang w:eastAsia="en-AU"/>
        </w:rPr>
        <w:t xml:space="preserve">y assessment </w:t>
      </w:r>
      <w:r w:rsidR="00FF1128">
        <w:rPr>
          <w:lang w:eastAsia="en-AU"/>
        </w:rPr>
        <w:t xml:space="preserve">is provided </w:t>
      </w:r>
      <w:r>
        <w:rPr>
          <w:lang w:eastAsia="en-AU"/>
        </w:rPr>
        <w:t xml:space="preserve">to </w:t>
      </w:r>
      <w:r w:rsidR="00FF1128">
        <w:rPr>
          <w:lang w:eastAsia="en-AU"/>
        </w:rPr>
        <w:t xml:space="preserve">relevant </w:t>
      </w:r>
      <w:r>
        <w:rPr>
          <w:lang w:eastAsia="en-AU"/>
        </w:rPr>
        <w:t xml:space="preserve">statutory decision-makers </w:t>
      </w:r>
      <w:r w:rsidR="00FF1128">
        <w:rPr>
          <w:lang w:eastAsia="en-AU"/>
        </w:rPr>
        <w:t xml:space="preserve">responsible for the </w:t>
      </w:r>
      <w:r w:rsidR="001D71B3">
        <w:rPr>
          <w:lang w:eastAsia="en-AU"/>
        </w:rPr>
        <w:t>project’s</w:t>
      </w:r>
      <w:r>
        <w:rPr>
          <w:lang w:eastAsia="en-AU"/>
        </w:rPr>
        <w:t xml:space="preserve"> approvals under Victorian law. Decision-makers must consider this assessment before deciding whether and how the project should proceed.</w:t>
      </w:r>
      <w:r w:rsidR="00570C4E">
        <w:rPr>
          <w:lang w:eastAsia="en-AU"/>
        </w:rPr>
        <w:t xml:space="preserve"> I also expect decision-makers </w:t>
      </w:r>
      <w:r w:rsidR="00570C4E" w:rsidRPr="00570C4E">
        <w:rPr>
          <w:lang w:eastAsia="en-AU"/>
        </w:rPr>
        <w:t xml:space="preserve">to </w:t>
      </w:r>
      <w:r w:rsidR="00570C4E">
        <w:rPr>
          <w:lang w:eastAsia="en-AU"/>
        </w:rPr>
        <w:t xml:space="preserve">write to me to advise </w:t>
      </w:r>
      <w:r w:rsidR="00570C4E" w:rsidRPr="00570C4E">
        <w:rPr>
          <w:lang w:eastAsia="en-AU"/>
        </w:rPr>
        <w:t>how my assessment</w:t>
      </w:r>
      <w:r w:rsidR="00570C4E">
        <w:rPr>
          <w:lang w:eastAsia="en-AU"/>
        </w:rPr>
        <w:t xml:space="preserve"> was considered</w:t>
      </w:r>
      <w:r w:rsidR="00FF1128">
        <w:rPr>
          <w:lang w:eastAsia="en-AU"/>
        </w:rPr>
        <w:t xml:space="preserve"> and </w:t>
      </w:r>
      <w:r w:rsidR="00FF1128" w:rsidRPr="00C50958">
        <w:rPr>
          <w:lang w:eastAsia="en-AU"/>
        </w:rPr>
        <w:t>applied</w:t>
      </w:r>
      <w:r w:rsidR="00570C4E" w:rsidRPr="00C50958">
        <w:rPr>
          <w:lang w:eastAsia="en-AU"/>
        </w:rPr>
        <w:t>.</w:t>
      </w:r>
    </w:p>
    <w:p w14:paraId="30B35CA0" w14:textId="55708247" w:rsidR="00D74D21" w:rsidRDefault="00D74D21" w:rsidP="00D74D21">
      <w:pPr>
        <w:pStyle w:val="BodyText"/>
        <w:rPr>
          <w:lang w:eastAsia="en-AU"/>
        </w:rPr>
      </w:pPr>
      <w:r w:rsidRPr="00C50958">
        <w:rPr>
          <w:lang w:eastAsia="en-AU"/>
        </w:rPr>
        <w:t xml:space="preserve">The project is a controlled action under the Commonwealth </w:t>
      </w:r>
      <w:r w:rsidRPr="00C50958">
        <w:rPr>
          <w:i/>
          <w:iCs/>
          <w:lang w:eastAsia="en-AU"/>
        </w:rPr>
        <w:t>Environment Protection and Biodiversity Conservation Act 1999</w:t>
      </w:r>
      <w:r w:rsidRPr="00C50958">
        <w:rPr>
          <w:lang w:eastAsia="en-AU"/>
        </w:rPr>
        <w:t xml:space="preserve"> (EPBC Act) due to potential impacts on matters of national environmental significance. Accordingly, the EES served as the accredited assessment for EPBC Act purposes, pursuant to the bilateral agreement between the Australian and Victorian governments. My assessment will be provided to the Australian Minister for the Environment to inform her decision about whether and under what conditions to approve the project.</w:t>
      </w:r>
    </w:p>
    <w:p w14:paraId="172FB2B9" w14:textId="77777777" w:rsidR="002513CC" w:rsidRDefault="002513CC" w:rsidP="00D74D21">
      <w:pPr>
        <w:pStyle w:val="BodyText"/>
        <w:rPr>
          <w:lang w:eastAsia="en-AU"/>
        </w:rPr>
      </w:pPr>
    </w:p>
    <w:p w14:paraId="18C9B6BB" w14:textId="67F0AD27" w:rsidR="002513CC" w:rsidRPr="007B7A4C" w:rsidRDefault="002513CC" w:rsidP="00D74D21">
      <w:pPr>
        <w:pStyle w:val="BodyText"/>
        <w:rPr>
          <w:lang w:eastAsia="en-AU"/>
        </w:rPr>
        <w:sectPr w:rsidR="002513CC" w:rsidRPr="007B7A4C" w:rsidSect="00D74D21">
          <w:pgSz w:w="11907" w:h="16840" w:code="9"/>
          <w:pgMar w:top="2268" w:right="1134" w:bottom="1134" w:left="1134" w:header="284" w:footer="284" w:gutter="0"/>
          <w:cols w:space="720"/>
          <w:docGrid w:linePitch="360"/>
        </w:sectPr>
      </w:pPr>
    </w:p>
    <w:p w14:paraId="18C9B6BC" w14:textId="77777777" w:rsidR="00756F57" w:rsidRDefault="006B460A" w:rsidP="007A6552">
      <w:pPr>
        <w:pStyle w:val="Heading1TopofPage"/>
        <w:framePr w:wrap="around"/>
      </w:pPr>
      <w:bookmarkStart w:id="11" w:name="_Toc64911203"/>
      <w:bookmarkStart w:id="12" w:name="_Toc64911262"/>
      <w:bookmarkStart w:id="13" w:name="_Toc66183868"/>
      <w:r>
        <w:lastRenderedPageBreak/>
        <w:t>Introduction</w:t>
      </w:r>
      <w:bookmarkEnd w:id="11"/>
      <w:bookmarkEnd w:id="12"/>
      <w:bookmarkEnd w:id="13"/>
    </w:p>
    <w:p w14:paraId="18C9B6BE" w14:textId="0735445F" w:rsidR="00B33412" w:rsidRPr="008F6DFF" w:rsidRDefault="006B460A" w:rsidP="001D71B3">
      <w:pPr>
        <w:pStyle w:val="BodyText"/>
        <w:spacing w:after="0"/>
        <w:rPr>
          <w:rFonts w:cs="Calibri"/>
          <w:szCs w:val="22"/>
        </w:rPr>
      </w:pPr>
      <w:r>
        <w:rPr>
          <w:lang w:eastAsia="en-AU"/>
        </w:rPr>
        <w:t>On</w:t>
      </w:r>
      <w:r w:rsidR="008F6DFF">
        <w:rPr>
          <w:lang w:eastAsia="en-AU"/>
        </w:rPr>
        <w:t xml:space="preserve"> 6 </w:t>
      </w:r>
      <w:r w:rsidR="008F6DFF" w:rsidRPr="008F6DFF">
        <w:rPr>
          <w:lang w:eastAsia="en-AU"/>
        </w:rPr>
        <w:t>August 2018</w:t>
      </w:r>
      <w:r w:rsidRPr="008F6DFF">
        <w:rPr>
          <w:lang w:eastAsia="en-AU"/>
        </w:rPr>
        <w:t xml:space="preserve">, </w:t>
      </w:r>
      <w:r w:rsidR="008F6DFF" w:rsidRPr="008F6DFF">
        <w:rPr>
          <w:lang w:eastAsia="en-AU"/>
        </w:rPr>
        <w:t>Major</w:t>
      </w:r>
      <w:r w:rsidR="008F6DFF">
        <w:rPr>
          <w:lang w:eastAsia="en-AU"/>
        </w:rPr>
        <w:t xml:space="preserve"> Road Projects Victoria </w:t>
      </w:r>
      <w:r w:rsidR="006B229F">
        <w:rPr>
          <w:lang w:eastAsia="en-AU"/>
        </w:rPr>
        <w:t xml:space="preserve">(MRPV) </w:t>
      </w:r>
      <w:r w:rsidR="00FF1128">
        <w:t>referred</w:t>
      </w:r>
      <w:r w:rsidR="00FF1128" w:rsidRPr="00354D31">
        <w:t xml:space="preserve"> the</w:t>
      </w:r>
      <w:r w:rsidR="008F6DFF">
        <w:rPr>
          <w:lang w:eastAsia="en-AU"/>
        </w:rPr>
        <w:t xml:space="preserve"> Yan Yean Road (Stage 2) Upgrade </w:t>
      </w:r>
      <w:r w:rsidR="00FF1128" w:rsidRPr="00354D31">
        <w:t xml:space="preserve">to me under the </w:t>
      </w:r>
      <w:r w:rsidR="00FF1128" w:rsidRPr="00773DDF">
        <w:rPr>
          <w:i/>
        </w:rPr>
        <w:t>Environment Effects Act 1978</w:t>
      </w:r>
      <w:r w:rsidR="00FF1128">
        <w:t xml:space="preserve"> </w:t>
      </w:r>
      <w:r w:rsidR="001D71B3">
        <w:t xml:space="preserve">and on </w:t>
      </w:r>
      <w:r w:rsidR="00FC309F">
        <w:t xml:space="preserve">14 October 2018, </w:t>
      </w:r>
      <w:r>
        <w:t>I decided that an environment effects statement (EES) was required.</w:t>
      </w:r>
      <w:r w:rsidR="008F6DFF">
        <w:t xml:space="preserve"> </w:t>
      </w:r>
      <w:r w:rsidR="00B33412" w:rsidRPr="00354D31">
        <w:t xml:space="preserve">My decision to require an EES </w:t>
      </w:r>
      <w:r w:rsidR="001D71B3" w:rsidRPr="008F6DFF">
        <w:rPr>
          <w:rFonts w:cs="Calibri"/>
          <w:szCs w:val="22"/>
        </w:rPr>
        <w:t>specif</w:t>
      </w:r>
      <w:r w:rsidR="001D71B3">
        <w:rPr>
          <w:rFonts w:cs="Calibri"/>
          <w:szCs w:val="22"/>
        </w:rPr>
        <w:t>ied</w:t>
      </w:r>
      <w:r w:rsidR="00B33412" w:rsidRPr="00354D31">
        <w:t xml:space="preserve"> procedures and </w:t>
      </w:r>
      <w:r w:rsidR="00B33412" w:rsidRPr="00B33412">
        <w:rPr>
          <w:szCs w:val="22"/>
        </w:rPr>
        <w:t xml:space="preserve">requirements for the </w:t>
      </w:r>
      <w:r w:rsidR="00B33412" w:rsidRPr="00B33412">
        <w:rPr>
          <w:rFonts w:cs="Calibri"/>
          <w:szCs w:val="22"/>
        </w:rPr>
        <w:t>EES</w:t>
      </w:r>
      <w:r w:rsidR="001D71B3">
        <w:rPr>
          <w:rFonts w:cs="Calibri"/>
          <w:szCs w:val="22"/>
        </w:rPr>
        <w:t>’</w:t>
      </w:r>
      <w:r w:rsidR="001D71B3" w:rsidRPr="008F6DFF" w:rsidDel="001D71B3">
        <w:rPr>
          <w:rFonts w:cs="Calibri"/>
          <w:szCs w:val="22"/>
        </w:rPr>
        <w:t xml:space="preserve"> </w:t>
      </w:r>
      <w:r w:rsidR="00B33412" w:rsidRPr="008F6DFF">
        <w:rPr>
          <w:rFonts w:cs="Calibri"/>
          <w:szCs w:val="22"/>
        </w:rPr>
        <w:t>investigat</w:t>
      </w:r>
      <w:r w:rsidR="001D71B3">
        <w:rPr>
          <w:rFonts w:cs="Calibri"/>
          <w:szCs w:val="22"/>
        </w:rPr>
        <w:t xml:space="preserve">ion </w:t>
      </w:r>
      <w:r w:rsidR="00B33412" w:rsidRPr="008F6DFF">
        <w:rPr>
          <w:rFonts w:cs="Calibri"/>
          <w:szCs w:val="22"/>
        </w:rPr>
        <w:t>and report:</w:t>
      </w:r>
    </w:p>
    <w:p w14:paraId="4F85FFDE" w14:textId="742E0EA9" w:rsidR="00C741CA" w:rsidRPr="008F6DFF" w:rsidRDefault="00C741CA" w:rsidP="00EC5812">
      <w:pPr>
        <w:pStyle w:val="ListBullet"/>
        <w:spacing w:after="120"/>
      </w:pPr>
      <w:r w:rsidRPr="008F6DFF">
        <w:t xml:space="preserve">projected traffic growth volumes and related uncertainties for Yan Yean Road and related roads in the </w:t>
      </w:r>
      <w:proofErr w:type="gramStart"/>
      <w:r w:rsidRPr="008F6DFF">
        <w:t>network;</w:t>
      </w:r>
      <w:proofErr w:type="gramEnd"/>
    </w:p>
    <w:p w14:paraId="25F571D7" w14:textId="31F189DE" w:rsidR="00C741CA" w:rsidRDefault="00C741CA" w:rsidP="00EC5812">
      <w:pPr>
        <w:pStyle w:val="ListBullet"/>
        <w:spacing w:after="120"/>
      </w:pPr>
      <w:r w:rsidRPr="008F6DFF">
        <w:t>design alternatives and refinements and their associated impacts, particularly how they avoid and minimise native tree loss with proposed locations of tree and vegetation removal, no go zones and offset requirements and</w:t>
      </w:r>
      <w:r>
        <w:t xml:space="preserve"> a demonstration that avoid and minimise principles have been applied; and</w:t>
      </w:r>
    </w:p>
    <w:p w14:paraId="318E6F6E" w14:textId="106DF422" w:rsidR="00C741CA" w:rsidRPr="00C741CA" w:rsidRDefault="00C741CA" w:rsidP="00EC5812">
      <w:pPr>
        <w:pStyle w:val="ListBullet"/>
        <w:spacing w:after="120"/>
      </w:pPr>
      <w:r>
        <w:t xml:space="preserve">consideration of carriageways, medians, shared pathways, footpaths, </w:t>
      </w:r>
      <w:proofErr w:type="gramStart"/>
      <w:r>
        <w:t>intersections</w:t>
      </w:r>
      <w:proofErr w:type="gramEnd"/>
      <w:r>
        <w:t xml:space="preserve"> and other treatments to minimise the loss of preferred foraging trees for the critically endangered </w:t>
      </w:r>
      <w:proofErr w:type="spellStart"/>
      <w:r w:rsidRPr="00C741CA">
        <w:rPr>
          <w:i/>
        </w:rPr>
        <w:t>Lathamus</w:t>
      </w:r>
      <w:proofErr w:type="spellEnd"/>
      <w:r w:rsidRPr="00C741CA">
        <w:rPr>
          <w:i/>
        </w:rPr>
        <w:t xml:space="preserve"> </w:t>
      </w:r>
      <w:proofErr w:type="spellStart"/>
      <w:r w:rsidRPr="00C741CA">
        <w:rPr>
          <w:i/>
        </w:rPr>
        <w:t>discolor</w:t>
      </w:r>
      <w:proofErr w:type="spellEnd"/>
      <w:r>
        <w:t xml:space="preserve"> (Swift Parrot) and avoidance of high retention trees of ecological and cultural value.</w:t>
      </w:r>
    </w:p>
    <w:p w14:paraId="18C9B6C5" w14:textId="64393EA5" w:rsidR="008F4544" w:rsidRPr="006961F9" w:rsidRDefault="008F4544" w:rsidP="006B460A">
      <w:pPr>
        <w:pStyle w:val="BodyText"/>
      </w:pPr>
      <w:r>
        <w:t>This document constitutes my assessment of the environmental effects of the project.</w:t>
      </w:r>
      <w:r w:rsidR="008F6DFF">
        <w:t xml:space="preserve"> </w:t>
      </w:r>
      <w:r>
        <w:t>It represents the final step in the EES process and provides authoritative advice to decision-makers on the likely environmental effects of the project</w:t>
      </w:r>
      <w:r w:rsidR="00991118">
        <w:t xml:space="preserve"> and</w:t>
      </w:r>
      <w:r>
        <w:t xml:space="preserve"> their acceptability</w:t>
      </w:r>
      <w:r w:rsidRPr="008F6DFF">
        <w:t>.</w:t>
      </w:r>
      <w:r w:rsidR="008F6DFF" w:rsidRPr="008F6DFF">
        <w:t xml:space="preserve"> </w:t>
      </w:r>
      <w:r w:rsidRPr="008F6DFF">
        <w:t>My assessment is largely informed by the report of the</w:t>
      </w:r>
      <w:r w:rsidR="008F6DFF" w:rsidRPr="008F6DFF">
        <w:t xml:space="preserve"> </w:t>
      </w:r>
      <w:r w:rsidR="001D71B3" w:rsidRPr="008F6DFF">
        <w:t xml:space="preserve">inquiry and advisory committee </w:t>
      </w:r>
      <w:r w:rsidR="008F6DFF" w:rsidRPr="008F6DFF">
        <w:t>(</w:t>
      </w:r>
      <w:r w:rsidRPr="008F6DFF">
        <w:t>IAC</w:t>
      </w:r>
      <w:r w:rsidR="008F6DFF" w:rsidRPr="008F6DFF">
        <w:t>)</w:t>
      </w:r>
      <w:r w:rsidRPr="008F6DFF">
        <w:t xml:space="preserve"> t</w:t>
      </w:r>
      <w:r>
        <w:t>hat I appointed</w:t>
      </w:r>
      <w:r w:rsidR="006327D1">
        <w:t>,</w:t>
      </w:r>
      <w:r>
        <w:t xml:space="preserve"> together with the EES and public sub</w:t>
      </w:r>
      <w:r w:rsidRPr="006961F9">
        <w:t>missions</w:t>
      </w:r>
      <w:r w:rsidR="00976C41">
        <w:t>.</w:t>
      </w:r>
    </w:p>
    <w:p w14:paraId="18C9B6C6" w14:textId="078779E0" w:rsidR="00756F57" w:rsidRPr="00050253" w:rsidRDefault="006B460A" w:rsidP="007A6552">
      <w:pPr>
        <w:pStyle w:val="BodyText"/>
      </w:pPr>
      <w:r w:rsidRPr="006961F9">
        <w:t xml:space="preserve">This </w:t>
      </w:r>
      <w:r w:rsidR="00991118">
        <w:t>a</w:t>
      </w:r>
      <w:r w:rsidR="00991118" w:rsidRPr="006961F9">
        <w:t xml:space="preserve">ssessment </w:t>
      </w:r>
      <w:r w:rsidRPr="006961F9">
        <w:t xml:space="preserve">will inform </w:t>
      </w:r>
      <w:r w:rsidR="00991118">
        <w:t>project approvals</w:t>
      </w:r>
      <w:r w:rsidRPr="006961F9">
        <w:t xml:space="preserve"> under </w:t>
      </w:r>
      <w:r w:rsidR="006961F9" w:rsidRPr="006961F9">
        <w:t xml:space="preserve">Commonwealth and </w:t>
      </w:r>
      <w:r w:rsidRPr="006961F9">
        <w:t>Victorian law.</w:t>
      </w:r>
    </w:p>
    <w:p w14:paraId="3D42F3A9" w14:textId="77777777" w:rsidR="003C295F" w:rsidRDefault="003C295F" w:rsidP="007A6552">
      <w:pPr>
        <w:pStyle w:val="Heading2"/>
      </w:pPr>
      <w:bookmarkStart w:id="14" w:name="_Toc66183869"/>
      <w:bookmarkStart w:id="15" w:name="_Toc64911205"/>
      <w:bookmarkStart w:id="16" w:name="_Toc64911264"/>
      <w:r>
        <w:t>Project description</w:t>
      </w:r>
      <w:bookmarkEnd w:id="14"/>
    </w:p>
    <w:p w14:paraId="4C8A6639" w14:textId="42D57B9A" w:rsidR="003C295F" w:rsidRDefault="003C295F" w:rsidP="003C295F">
      <w:pPr>
        <w:pStyle w:val="BodyText"/>
        <w:spacing w:after="0"/>
        <w:rPr>
          <w:lang w:eastAsia="en-AU"/>
        </w:rPr>
      </w:pPr>
      <w:r>
        <w:t xml:space="preserve">The EES described the project as </w:t>
      </w:r>
      <w:r>
        <w:rPr>
          <w:lang w:eastAsia="en-AU"/>
        </w:rPr>
        <w:t xml:space="preserve">duplication of a </w:t>
      </w:r>
      <w:proofErr w:type="gramStart"/>
      <w:r>
        <w:rPr>
          <w:lang w:eastAsia="en-AU"/>
        </w:rPr>
        <w:t>5.5 kilometre</w:t>
      </w:r>
      <w:proofErr w:type="gramEnd"/>
      <w:r>
        <w:rPr>
          <w:lang w:eastAsia="en-AU"/>
        </w:rPr>
        <w:t xml:space="preserve"> section of Yan Yean Road between </w:t>
      </w:r>
      <w:proofErr w:type="spellStart"/>
      <w:r>
        <w:rPr>
          <w:lang w:eastAsia="en-AU"/>
        </w:rPr>
        <w:t>Kurrak</w:t>
      </w:r>
      <w:proofErr w:type="spellEnd"/>
      <w:r>
        <w:rPr>
          <w:lang w:eastAsia="en-AU"/>
        </w:rPr>
        <w:t xml:space="preserve"> Road and Bridge Inn Road, increasing the existing two lanes to four lanes, with two lanes in each direction </w:t>
      </w:r>
      <w:r w:rsidR="00AB0B73">
        <w:rPr>
          <w:lang w:eastAsia="en-AU"/>
        </w:rPr>
        <w:t>(</w:t>
      </w:r>
      <w:r w:rsidR="008E06AF" w:rsidRPr="00DE2B87">
        <w:rPr>
          <w:lang w:eastAsia="en-AU"/>
        </w:rPr>
        <w:fldChar w:fldCharType="begin"/>
      </w:r>
      <w:r w:rsidR="008E06AF" w:rsidRPr="00DE2B87">
        <w:rPr>
          <w:lang w:eastAsia="en-AU"/>
        </w:rPr>
        <w:instrText xml:space="preserve"> REF _Ref65057818 </w:instrText>
      </w:r>
      <w:r w:rsidR="008E06AF" w:rsidRPr="00AB0B73">
        <w:rPr>
          <w:lang w:eastAsia="en-AU"/>
        </w:rPr>
        <w:instrText xml:space="preserve"> \* MERGEFORMAT </w:instrText>
      </w:r>
      <w:r w:rsidR="008E06AF" w:rsidRPr="00DE2B87">
        <w:rPr>
          <w:lang w:eastAsia="en-AU"/>
        </w:rPr>
        <w:fldChar w:fldCharType="separate"/>
      </w:r>
      <w:r w:rsidR="004B20FB" w:rsidRPr="00AB0B73">
        <w:rPr>
          <w:rFonts w:cs="Calibri"/>
          <w:szCs w:val="22"/>
        </w:rPr>
        <w:t xml:space="preserve">Figure </w:t>
      </w:r>
      <w:r w:rsidR="004B20FB">
        <w:rPr>
          <w:rFonts w:cs="Calibri"/>
          <w:noProof/>
          <w:szCs w:val="22"/>
        </w:rPr>
        <w:t>1</w:t>
      </w:r>
      <w:r w:rsidR="008E06AF" w:rsidRPr="00DE2B87">
        <w:rPr>
          <w:lang w:eastAsia="en-AU"/>
        </w:rPr>
        <w:fldChar w:fldCharType="end"/>
      </w:r>
      <w:r w:rsidR="00301A67">
        <w:rPr>
          <w:lang w:eastAsia="en-AU"/>
        </w:rPr>
        <w:t>, overleaf</w:t>
      </w:r>
      <w:r>
        <w:rPr>
          <w:lang w:eastAsia="en-AU"/>
        </w:rPr>
        <w:t>). The project also includes:</w:t>
      </w:r>
    </w:p>
    <w:p w14:paraId="748082A7" w14:textId="77777777" w:rsidR="003C295F" w:rsidRDefault="003C295F" w:rsidP="00EC5812">
      <w:pPr>
        <w:pStyle w:val="ListBullet"/>
        <w:spacing w:after="120"/>
      </w:pPr>
      <w:r>
        <w:t xml:space="preserve">two new roundabouts at Heard Avenue and Youngs </w:t>
      </w:r>
      <w:proofErr w:type="gramStart"/>
      <w:r>
        <w:t>Road;</w:t>
      </w:r>
      <w:proofErr w:type="gramEnd"/>
    </w:p>
    <w:p w14:paraId="01213ABB" w14:textId="77777777" w:rsidR="003C295F" w:rsidRDefault="003C295F" w:rsidP="00EC5812">
      <w:pPr>
        <w:pStyle w:val="ListBullet"/>
        <w:spacing w:after="120"/>
      </w:pPr>
      <w:r>
        <w:t xml:space="preserve">five new signalised intersections at </w:t>
      </w:r>
      <w:proofErr w:type="spellStart"/>
      <w:r>
        <w:t>Bannons</w:t>
      </w:r>
      <w:proofErr w:type="spellEnd"/>
      <w:r>
        <w:t xml:space="preserve"> Lane, Jorgensen Avenue, North Oatlands Road, Orchard Road and Bridge Inn </w:t>
      </w:r>
      <w:proofErr w:type="gramStart"/>
      <w:r>
        <w:t>Road;</w:t>
      </w:r>
      <w:proofErr w:type="gramEnd"/>
    </w:p>
    <w:p w14:paraId="72D6C75C" w14:textId="77777777" w:rsidR="003C295F" w:rsidRDefault="003C295F" w:rsidP="00EC5812">
      <w:pPr>
        <w:pStyle w:val="ListBullet"/>
        <w:spacing w:after="120"/>
      </w:pPr>
      <w:r>
        <w:t xml:space="preserve">upgrades to the existing signalised intersection at Ironbark Road, including an additional right-hand turning lane, slip lane and traffic </w:t>
      </w:r>
      <w:proofErr w:type="gramStart"/>
      <w:r>
        <w:t>island;</w:t>
      </w:r>
      <w:proofErr w:type="gramEnd"/>
    </w:p>
    <w:p w14:paraId="34AB13CD" w14:textId="77777777" w:rsidR="003C295F" w:rsidRDefault="003C295F" w:rsidP="00EC5812">
      <w:pPr>
        <w:pStyle w:val="ListBullet"/>
        <w:spacing w:after="120"/>
      </w:pPr>
      <w:r>
        <w:t xml:space="preserve">new street lighting at all intersections, road signage and </w:t>
      </w:r>
      <w:proofErr w:type="gramStart"/>
      <w:r>
        <w:t>landscaping;</w:t>
      </w:r>
      <w:proofErr w:type="gramEnd"/>
    </w:p>
    <w:p w14:paraId="22237CC3" w14:textId="77777777" w:rsidR="003C295F" w:rsidRDefault="003C295F" w:rsidP="00EC5812">
      <w:pPr>
        <w:pStyle w:val="ListBullet"/>
        <w:spacing w:after="120"/>
      </w:pPr>
      <w:r>
        <w:t>new 3-metre-wide shared use path on the western side and 1.2-metre-wide footpath on the eastern side of Yan Yean Road; and</w:t>
      </w:r>
    </w:p>
    <w:p w14:paraId="4675FDC9" w14:textId="77777777" w:rsidR="003C295F" w:rsidRDefault="003C295F" w:rsidP="00EC5812">
      <w:pPr>
        <w:pStyle w:val="ListBullet"/>
        <w:spacing w:after="120"/>
      </w:pPr>
      <w:r>
        <w:t>installation of continuous safety barriers running along both sides of the road and in the centre median to protect against tree and car collisions.</w:t>
      </w:r>
    </w:p>
    <w:p w14:paraId="0C4B837E" w14:textId="0E09D40E" w:rsidR="003C295F" w:rsidRDefault="003C295F" w:rsidP="003C295F">
      <w:pPr>
        <w:pStyle w:val="BodyText"/>
        <w:rPr>
          <w:lang w:eastAsia="en-AU"/>
        </w:rPr>
      </w:pPr>
      <w:r w:rsidRPr="00E254CD">
        <w:t xml:space="preserve">The area directly affected by the project comprises land currently used for predominantly low density residential and rural living areas within the metropolitan Green Wedge. The north-western end of the </w:t>
      </w:r>
      <w:r>
        <w:t>p</w:t>
      </w:r>
      <w:r w:rsidRPr="00E254CD">
        <w:t>roject is within the North Growth Corridor and is experiencing rapid change from rural living to suburban residential.</w:t>
      </w:r>
      <w:r>
        <w:t xml:space="preserve"> </w:t>
      </w:r>
      <w:r>
        <w:rPr>
          <w:lang w:eastAsia="en-AU"/>
        </w:rPr>
        <w:t>The project is described in more detail in Part 1, Chapter 5 of the EES.</w:t>
      </w:r>
    </w:p>
    <w:p w14:paraId="18C9B6C7" w14:textId="77777777" w:rsidR="00756F57" w:rsidRPr="00081B03" w:rsidRDefault="006B460A" w:rsidP="007A6552">
      <w:pPr>
        <w:pStyle w:val="Heading2"/>
      </w:pPr>
      <w:bookmarkStart w:id="17" w:name="_Toc66183870"/>
      <w:r w:rsidRPr="00081B03">
        <w:t>Structure of the assessment</w:t>
      </w:r>
      <w:bookmarkEnd w:id="15"/>
      <w:bookmarkEnd w:id="16"/>
      <w:bookmarkEnd w:id="17"/>
    </w:p>
    <w:p w14:paraId="18C9B6C8" w14:textId="77777777" w:rsidR="006B460A" w:rsidRPr="000671A1" w:rsidRDefault="006B460A" w:rsidP="00AB3B0A">
      <w:pPr>
        <w:pStyle w:val="BodyText"/>
        <w:spacing w:after="0"/>
        <w:rPr>
          <w:rFonts w:cs="Calibri"/>
          <w:szCs w:val="22"/>
          <w:lang w:eastAsia="en-AU"/>
        </w:rPr>
      </w:pPr>
      <w:r w:rsidRPr="000671A1">
        <w:rPr>
          <w:rFonts w:cs="Calibri"/>
          <w:szCs w:val="22"/>
          <w:lang w:eastAsia="en-AU"/>
        </w:rPr>
        <w:t>My assessment follows the general structure:</w:t>
      </w:r>
    </w:p>
    <w:p w14:paraId="18C9B6CB" w14:textId="2CA5EEA7" w:rsidR="006B460A" w:rsidRPr="00617A10" w:rsidRDefault="006B460A" w:rsidP="00EC5812">
      <w:pPr>
        <w:pStyle w:val="ListBullet"/>
        <w:spacing w:after="120"/>
      </w:pPr>
      <w:r w:rsidRPr="00617A10">
        <w:t xml:space="preserve">Section </w:t>
      </w:r>
      <w:r w:rsidR="00F043EA">
        <w:t>2</w:t>
      </w:r>
      <w:r w:rsidR="00F043EA" w:rsidRPr="00617A10">
        <w:t xml:space="preserve"> </w:t>
      </w:r>
      <w:r w:rsidRPr="00617A10">
        <w:t xml:space="preserve">outlines the EES process and statutory approvals required for the </w:t>
      </w:r>
      <w:proofErr w:type="gramStart"/>
      <w:r w:rsidRPr="00617A10">
        <w:t>project</w:t>
      </w:r>
      <w:r w:rsidR="008E06AF">
        <w:t>;</w:t>
      </w:r>
      <w:proofErr w:type="gramEnd"/>
    </w:p>
    <w:p w14:paraId="18C9B6CC" w14:textId="33E7BB87" w:rsidR="006B460A" w:rsidRPr="00617A10" w:rsidRDefault="006B460A" w:rsidP="00EC5812">
      <w:pPr>
        <w:pStyle w:val="ListBullet"/>
        <w:spacing w:after="120"/>
      </w:pPr>
      <w:r w:rsidRPr="00617A10">
        <w:t xml:space="preserve">Section </w:t>
      </w:r>
      <w:r w:rsidR="00F043EA">
        <w:t>3</w:t>
      </w:r>
      <w:r w:rsidR="00F043EA" w:rsidRPr="00617A10">
        <w:t xml:space="preserve"> </w:t>
      </w:r>
      <w:r w:rsidRPr="00617A10">
        <w:t xml:space="preserve">outlines </w:t>
      </w:r>
      <w:r w:rsidR="009C7C7C">
        <w:t xml:space="preserve">planning controls and </w:t>
      </w:r>
      <w:r w:rsidRPr="00617A10">
        <w:t xml:space="preserve">the framework for managing the project’s environmental </w:t>
      </w:r>
      <w:proofErr w:type="gramStart"/>
      <w:r w:rsidRPr="00617A10">
        <w:t>effects</w:t>
      </w:r>
      <w:r w:rsidR="008E06AF">
        <w:t>;</w:t>
      </w:r>
      <w:proofErr w:type="gramEnd"/>
    </w:p>
    <w:p w14:paraId="18C9B6CD" w14:textId="731E5EF5" w:rsidR="006B460A" w:rsidRPr="00617A10" w:rsidRDefault="006B460A" w:rsidP="00EC5812">
      <w:pPr>
        <w:pStyle w:val="ListBullet"/>
        <w:spacing w:after="120"/>
      </w:pPr>
      <w:r w:rsidRPr="00617A10">
        <w:t xml:space="preserve">Section </w:t>
      </w:r>
      <w:r w:rsidR="00F043EA">
        <w:t>4</w:t>
      </w:r>
      <w:r w:rsidR="00F043EA" w:rsidRPr="00617A10">
        <w:t xml:space="preserve"> </w:t>
      </w:r>
      <w:r w:rsidRPr="00617A10">
        <w:t xml:space="preserve">assesses the environmental effects of the project </w:t>
      </w:r>
      <w:r w:rsidR="00301A67">
        <w:t>within</w:t>
      </w:r>
      <w:r w:rsidRPr="00617A10">
        <w:t xml:space="preserve"> the legislative and policy </w:t>
      </w:r>
      <w:proofErr w:type="gramStart"/>
      <w:r w:rsidRPr="00617A10">
        <w:t>framework</w:t>
      </w:r>
      <w:r w:rsidR="008E06AF">
        <w:t>;</w:t>
      </w:r>
      <w:proofErr w:type="gramEnd"/>
    </w:p>
    <w:p w14:paraId="18C9B6CE" w14:textId="369568D6" w:rsidR="006B460A" w:rsidRPr="00617A10" w:rsidRDefault="006B460A" w:rsidP="00EC5812">
      <w:pPr>
        <w:pStyle w:val="ListBullet"/>
        <w:spacing w:after="120"/>
      </w:pPr>
      <w:r w:rsidRPr="00617A10">
        <w:t xml:space="preserve">Section </w:t>
      </w:r>
      <w:r w:rsidR="00F043EA">
        <w:t>5</w:t>
      </w:r>
      <w:r w:rsidR="00F043EA" w:rsidRPr="00617A10">
        <w:t xml:space="preserve"> </w:t>
      </w:r>
      <w:r w:rsidRPr="00617A10">
        <w:t xml:space="preserve">contains my conclusions, including responses to the recommendations of the </w:t>
      </w:r>
      <w:proofErr w:type="gramStart"/>
      <w:r w:rsidRPr="00617A10">
        <w:t>IAC</w:t>
      </w:r>
      <w:r w:rsidR="008E06AF">
        <w:t>;</w:t>
      </w:r>
      <w:proofErr w:type="gramEnd"/>
      <w:r w:rsidR="008E06AF" w:rsidRPr="00617A10">
        <w:t xml:space="preserve"> </w:t>
      </w:r>
    </w:p>
    <w:p w14:paraId="18C9B6CF" w14:textId="1EA571A5" w:rsidR="006B460A" w:rsidRPr="00617A10" w:rsidRDefault="006B460A" w:rsidP="00EC5812">
      <w:pPr>
        <w:pStyle w:val="ListBullet"/>
        <w:spacing w:after="120"/>
      </w:pPr>
      <w:r w:rsidRPr="00617A10">
        <w:t>Appendix A contains</w:t>
      </w:r>
      <w:r w:rsidR="00CF35A9" w:rsidRPr="00617A10">
        <w:t xml:space="preserve"> the assessment of </w:t>
      </w:r>
      <w:r w:rsidR="00424542">
        <w:t>m</w:t>
      </w:r>
      <w:r w:rsidR="00CF35A9" w:rsidRPr="00617A10">
        <w:t xml:space="preserve">atters of </w:t>
      </w:r>
      <w:r w:rsidR="00424542">
        <w:t>n</w:t>
      </w:r>
      <w:r w:rsidR="00CF35A9" w:rsidRPr="00617A10">
        <w:t xml:space="preserve">ational </w:t>
      </w:r>
      <w:r w:rsidR="00424542">
        <w:t>e</w:t>
      </w:r>
      <w:r w:rsidR="00CF35A9" w:rsidRPr="00617A10">
        <w:t xml:space="preserve">nvironmental </w:t>
      </w:r>
      <w:r w:rsidR="00424542">
        <w:t>s</w:t>
      </w:r>
      <w:r w:rsidR="00CF35A9" w:rsidRPr="00617A10">
        <w:t>ignificanc</w:t>
      </w:r>
      <w:r w:rsidR="00617A10" w:rsidRPr="00617A10">
        <w:t>e</w:t>
      </w:r>
      <w:r w:rsidR="008E06AF">
        <w:t>; and</w:t>
      </w:r>
    </w:p>
    <w:p w14:paraId="18C9B6D0" w14:textId="219AC3B1" w:rsidR="006B460A" w:rsidRDefault="006B460A" w:rsidP="00EC5812">
      <w:pPr>
        <w:pStyle w:val="ListBullet"/>
        <w:spacing w:after="120"/>
      </w:pPr>
      <w:r w:rsidRPr="00617A10">
        <w:t>Appendix B contains</w:t>
      </w:r>
      <w:r w:rsidR="00CF35A9" w:rsidRPr="00617A10">
        <w:t xml:space="preserve"> </w:t>
      </w:r>
      <w:r w:rsidR="00617A10" w:rsidRPr="00617A10">
        <w:t>the list of environmental performance requirements and my recommendations.</w:t>
      </w:r>
    </w:p>
    <w:p w14:paraId="041B65E9" w14:textId="77777777" w:rsidR="003C295F" w:rsidRPr="000671A1" w:rsidRDefault="003C295F" w:rsidP="00AB0B73">
      <w:pPr>
        <w:pStyle w:val="BodyText"/>
        <w:spacing w:after="0"/>
        <w:jc w:val="center"/>
      </w:pPr>
      <w:r>
        <w:rPr>
          <w:noProof/>
        </w:rPr>
        <w:lastRenderedPageBreak/>
        <w:drawing>
          <wp:inline distT="0" distB="0" distL="0" distR="0" wp14:anchorId="1E8205E7" wp14:editId="21752FF9">
            <wp:extent cx="5798248" cy="838948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47">
                      <a:extLst>
                        <a:ext uri="{28A0092B-C50C-407E-A947-70E740481C1C}">
                          <a14:useLocalDpi xmlns:a14="http://schemas.microsoft.com/office/drawing/2010/main" val="0"/>
                        </a:ext>
                      </a:extLst>
                    </a:blip>
                    <a:stretch>
                      <a:fillRect/>
                    </a:stretch>
                  </pic:blipFill>
                  <pic:spPr>
                    <a:xfrm>
                      <a:off x="0" y="0"/>
                      <a:ext cx="5841449" cy="8451996"/>
                    </a:xfrm>
                    <a:prstGeom prst="rect">
                      <a:avLst/>
                    </a:prstGeom>
                  </pic:spPr>
                </pic:pic>
              </a:graphicData>
            </a:graphic>
          </wp:inline>
        </w:drawing>
      </w:r>
    </w:p>
    <w:p w14:paraId="18C9B6EA" w14:textId="185D0031" w:rsidR="0024345B" w:rsidRPr="00AB0B73" w:rsidRDefault="00B00994" w:rsidP="00301A67">
      <w:pPr>
        <w:pStyle w:val="Caption"/>
        <w:spacing w:after="0"/>
        <w:ind w:left="312" w:right="0"/>
        <w:rPr>
          <w:rFonts w:cs="Calibri"/>
          <w:sz w:val="22"/>
          <w:szCs w:val="22"/>
        </w:rPr>
      </w:pPr>
      <w:bookmarkStart w:id="18" w:name="_Ref65057818"/>
      <w:r w:rsidRPr="00AB0B73">
        <w:rPr>
          <w:rFonts w:cs="Calibri"/>
          <w:sz w:val="22"/>
          <w:szCs w:val="22"/>
        </w:rPr>
        <w:t xml:space="preserve">Figure </w:t>
      </w:r>
      <w:r w:rsidRPr="00AB0B73">
        <w:rPr>
          <w:rFonts w:cs="Calibri"/>
          <w:sz w:val="22"/>
          <w:szCs w:val="22"/>
        </w:rPr>
        <w:fldChar w:fldCharType="begin"/>
      </w:r>
      <w:r w:rsidRPr="00AB0B73">
        <w:rPr>
          <w:rFonts w:cs="Calibri"/>
          <w:sz w:val="22"/>
          <w:szCs w:val="22"/>
        </w:rPr>
        <w:instrText>SEQ Figure \* ARABIC</w:instrText>
      </w:r>
      <w:r w:rsidRPr="00AB0B73">
        <w:rPr>
          <w:rFonts w:cs="Calibri"/>
          <w:sz w:val="22"/>
          <w:szCs w:val="22"/>
        </w:rPr>
        <w:fldChar w:fldCharType="separate"/>
      </w:r>
      <w:r w:rsidR="004B20FB">
        <w:rPr>
          <w:rFonts w:cs="Calibri"/>
          <w:noProof/>
          <w:sz w:val="22"/>
          <w:szCs w:val="22"/>
        </w:rPr>
        <w:t>1</w:t>
      </w:r>
      <w:r w:rsidRPr="00AB0B73">
        <w:rPr>
          <w:rFonts w:cs="Calibri"/>
          <w:sz w:val="22"/>
          <w:szCs w:val="22"/>
        </w:rPr>
        <w:fldChar w:fldCharType="end"/>
      </w:r>
      <w:bookmarkEnd w:id="18"/>
      <w:r w:rsidRPr="00AB0B73">
        <w:rPr>
          <w:rFonts w:cs="Calibri"/>
          <w:sz w:val="22"/>
          <w:szCs w:val="22"/>
        </w:rPr>
        <w:t>. Key components of the project</w:t>
      </w:r>
      <w:r w:rsidR="00F043EA" w:rsidRPr="00AB0B73">
        <w:rPr>
          <w:rFonts w:cs="Calibri"/>
          <w:sz w:val="22"/>
          <w:szCs w:val="22"/>
        </w:rPr>
        <w:t xml:space="preserve"> (from </w:t>
      </w:r>
      <w:r w:rsidR="003568CB" w:rsidRPr="00AB0B73">
        <w:rPr>
          <w:rFonts w:cs="Calibri"/>
          <w:sz w:val="22"/>
          <w:szCs w:val="22"/>
        </w:rPr>
        <w:t>Yan Yean Road (Stage 2) Upgrade EES</w:t>
      </w:r>
      <w:r w:rsidR="00F043EA" w:rsidRPr="00AB0B73">
        <w:rPr>
          <w:rFonts w:cs="Calibri"/>
          <w:sz w:val="22"/>
          <w:szCs w:val="22"/>
        </w:rPr>
        <w:t>).</w:t>
      </w:r>
    </w:p>
    <w:p w14:paraId="18C9B6EB" w14:textId="434D5077" w:rsidR="0024345B" w:rsidRDefault="0024345B" w:rsidP="00216677">
      <w:pPr>
        <w:pStyle w:val="Heading1TopofPage"/>
        <w:framePr w:wrap="around"/>
      </w:pPr>
      <w:bookmarkStart w:id="19" w:name="_Toc64911207"/>
      <w:bookmarkStart w:id="20" w:name="_Toc64911266"/>
      <w:bookmarkStart w:id="21" w:name="_Toc66183871"/>
      <w:r>
        <w:lastRenderedPageBreak/>
        <w:t xml:space="preserve">Statutory </w:t>
      </w:r>
      <w:r w:rsidR="002F6396">
        <w:t>p</w:t>
      </w:r>
      <w:r>
        <w:t>rocess</w:t>
      </w:r>
      <w:r w:rsidR="002F6396">
        <w:t>es</w:t>
      </w:r>
      <w:bookmarkEnd w:id="19"/>
      <w:bookmarkEnd w:id="20"/>
      <w:bookmarkEnd w:id="21"/>
    </w:p>
    <w:p w14:paraId="18C9B6EC" w14:textId="77777777" w:rsidR="0024345B" w:rsidRDefault="0024345B" w:rsidP="0024345B">
      <w:pPr>
        <w:pStyle w:val="Heading2"/>
      </w:pPr>
      <w:bookmarkStart w:id="22" w:name="_Toc64911208"/>
      <w:bookmarkStart w:id="23" w:name="_Toc64911267"/>
      <w:bookmarkStart w:id="24" w:name="_Toc66183872"/>
      <w:r>
        <w:t>Environment Effects Act</w:t>
      </w:r>
      <w:bookmarkEnd w:id="22"/>
      <w:bookmarkEnd w:id="23"/>
      <w:bookmarkEnd w:id="24"/>
    </w:p>
    <w:p w14:paraId="18C9B6ED" w14:textId="6199E807" w:rsidR="0024345B" w:rsidRDefault="00B3732F" w:rsidP="0024345B">
      <w:pPr>
        <w:pStyle w:val="BodyText"/>
        <w:rPr>
          <w:lang w:eastAsia="en-AU"/>
        </w:rPr>
      </w:pPr>
      <w:r>
        <w:rPr>
          <w:lang w:eastAsia="en-AU"/>
        </w:rPr>
        <w:t xml:space="preserve">My decision to require an EES obliged </w:t>
      </w:r>
      <w:r w:rsidR="00895CE9">
        <w:rPr>
          <w:lang w:eastAsia="en-AU"/>
        </w:rPr>
        <w:t xml:space="preserve">MRPV </w:t>
      </w:r>
      <w:r>
        <w:rPr>
          <w:lang w:eastAsia="en-AU"/>
        </w:rPr>
        <w:t xml:space="preserve">to investigate the potential extent, </w:t>
      </w:r>
      <w:proofErr w:type="gramStart"/>
      <w:r>
        <w:rPr>
          <w:lang w:eastAsia="en-AU"/>
        </w:rPr>
        <w:t>significance</w:t>
      </w:r>
      <w:proofErr w:type="gramEnd"/>
      <w:r>
        <w:rPr>
          <w:lang w:eastAsia="en-AU"/>
        </w:rPr>
        <w:t xml:space="preserve"> and related uncertainties of the project’s environmental effects, particularly on </w:t>
      </w:r>
      <w:r w:rsidR="00C00106">
        <w:rPr>
          <w:lang w:eastAsia="en-AU"/>
        </w:rPr>
        <w:t>biodiversity values as a result of the proposed clearance of a very large number of tre</w:t>
      </w:r>
      <w:r w:rsidR="00FF1062">
        <w:rPr>
          <w:lang w:eastAsia="en-AU"/>
        </w:rPr>
        <w:t>e</w:t>
      </w:r>
      <w:r w:rsidR="00C00106">
        <w:rPr>
          <w:lang w:eastAsia="en-AU"/>
        </w:rPr>
        <w:t>s.</w:t>
      </w:r>
      <w:r w:rsidR="008F6DFF">
        <w:rPr>
          <w:lang w:eastAsia="en-AU"/>
        </w:rPr>
        <w:t xml:space="preserve"> </w:t>
      </w:r>
    </w:p>
    <w:p w14:paraId="18C9B6EF" w14:textId="5D9C7570" w:rsidR="0024345B" w:rsidRDefault="0024345B" w:rsidP="0024345B">
      <w:pPr>
        <w:pStyle w:val="BodyText"/>
        <w:rPr>
          <w:lang w:eastAsia="en-AU"/>
        </w:rPr>
      </w:pPr>
      <w:r>
        <w:rPr>
          <w:lang w:eastAsia="en-AU"/>
        </w:rPr>
        <w:t xml:space="preserve">On </w:t>
      </w:r>
      <w:r w:rsidR="006974B7">
        <w:rPr>
          <w:lang w:eastAsia="en-AU"/>
        </w:rPr>
        <w:t>29 April 2019,</w:t>
      </w:r>
      <w:r>
        <w:rPr>
          <w:lang w:eastAsia="en-AU"/>
        </w:rPr>
        <w:t xml:space="preserve"> draft </w:t>
      </w:r>
      <w:r w:rsidR="00FF1062">
        <w:rPr>
          <w:lang w:eastAsia="en-AU"/>
        </w:rPr>
        <w:t>s</w:t>
      </w:r>
      <w:r>
        <w:rPr>
          <w:lang w:eastAsia="en-AU"/>
        </w:rPr>
        <w:t xml:space="preserve">coping </w:t>
      </w:r>
      <w:r w:rsidR="00FF1062">
        <w:rPr>
          <w:lang w:eastAsia="en-AU"/>
        </w:rPr>
        <w:t>r</w:t>
      </w:r>
      <w:r>
        <w:rPr>
          <w:lang w:eastAsia="en-AU"/>
        </w:rPr>
        <w:t xml:space="preserve">equirements were exhibited for public comment. On </w:t>
      </w:r>
      <w:r w:rsidR="006974B7">
        <w:rPr>
          <w:lang w:eastAsia="en-AU"/>
        </w:rPr>
        <w:t>2 June 2019,</w:t>
      </w:r>
      <w:r>
        <w:rPr>
          <w:lang w:eastAsia="en-AU"/>
        </w:rPr>
        <w:t xml:space="preserve"> I issued the final </w:t>
      </w:r>
      <w:r w:rsidR="00FF1062">
        <w:rPr>
          <w:lang w:eastAsia="en-AU"/>
        </w:rPr>
        <w:t>s</w:t>
      </w:r>
      <w:r>
        <w:rPr>
          <w:lang w:eastAsia="en-AU"/>
        </w:rPr>
        <w:t xml:space="preserve">coping </w:t>
      </w:r>
      <w:r w:rsidR="00FF1062">
        <w:rPr>
          <w:lang w:eastAsia="en-AU"/>
        </w:rPr>
        <w:t>r</w:t>
      </w:r>
      <w:r>
        <w:rPr>
          <w:lang w:eastAsia="en-AU"/>
        </w:rPr>
        <w:t>equirements that specified the range of matters to be addressed in the EES. A technical reference group</w:t>
      </w:r>
      <w:r>
        <w:rPr>
          <w:rStyle w:val="FootnoteReference"/>
          <w:lang w:eastAsia="en-AU"/>
        </w:rPr>
        <w:footnoteReference w:id="2"/>
      </w:r>
      <w:r>
        <w:rPr>
          <w:lang w:eastAsia="en-AU"/>
        </w:rPr>
        <w:t xml:space="preserve"> was convened by the Department of Environment, Land, Water and Planning (DELWP) in accordance with normal EES practice to advi</w:t>
      </w:r>
      <w:r w:rsidR="00301A67">
        <w:rPr>
          <w:lang w:eastAsia="en-AU"/>
        </w:rPr>
        <w:t>s</w:t>
      </w:r>
      <w:r>
        <w:rPr>
          <w:lang w:eastAsia="en-AU"/>
        </w:rPr>
        <w:t xml:space="preserve">e </w:t>
      </w:r>
      <w:r w:rsidR="00895CE9">
        <w:rPr>
          <w:lang w:eastAsia="en-AU"/>
        </w:rPr>
        <w:t xml:space="preserve">MRPV </w:t>
      </w:r>
      <w:r>
        <w:rPr>
          <w:lang w:eastAsia="en-AU"/>
        </w:rPr>
        <w:t>and DELWP on the preparation of the EES.</w:t>
      </w:r>
    </w:p>
    <w:p w14:paraId="18C9B6F0" w14:textId="17E8A381" w:rsidR="0024345B" w:rsidRDefault="0024345B" w:rsidP="0024345B">
      <w:pPr>
        <w:pStyle w:val="BodyText"/>
        <w:rPr>
          <w:lang w:eastAsia="en-AU"/>
        </w:rPr>
      </w:pPr>
      <w:r>
        <w:rPr>
          <w:lang w:eastAsia="en-AU"/>
        </w:rPr>
        <w:t xml:space="preserve">The EES, prepared by </w:t>
      </w:r>
      <w:r w:rsidR="00ED2781">
        <w:rPr>
          <w:lang w:eastAsia="en-AU"/>
        </w:rPr>
        <w:t>MRPV</w:t>
      </w:r>
      <w:r w:rsidR="00BE5F08">
        <w:rPr>
          <w:lang w:eastAsia="en-AU"/>
        </w:rPr>
        <w:t>,</w:t>
      </w:r>
      <w:r w:rsidR="00C00106" w:rsidRPr="00C00106">
        <w:rPr>
          <w:lang w:eastAsia="en-AU"/>
        </w:rPr>
        <w:t xml:space="preserve"> </w:t>
      </w:r>
      <w:r>
        <w:rPr>
          <w:lang w:eastAsia="en-AU"/>
        </w:rPr>
        <w:t>was placed on public exhibition from</w:t>
      </w:r>
      <w:r w:rsidR="00C00106">
        <w:rPr>
          <w:lang w:eastAsia="en-AU"/>
        </w:rPr>
        <w:t xml:space="preserve"> 31 August 2020 to 9 October 2020. </w:t>
      </w:r>
      <w:r>
        <w:rPr>
          <w:lang w:eastAsia="en-AU"/>
        </w:rPr>
        <w:t xml:space="preserve">A draft </w:t>
      </w:r>
      <w:r w:rsidR="00265917">
        <w:rPr>
          <w:lang w:eastAsia="en-AU"/>
        </w:rPr>
        <w:t>planning scheme amendment (</w:t>
      </w:r>
      <w:r w:rsidR="00FA7089">
        <w:rPr>
          <w:lang w:eastAsia="en-AU"/>
        </w:rPr>
        <w:t>PSA</w:t>
      </w:r>
      <w:r w:rsidR="00265917">
        <w:rPr>
          <w:lang w:eastAsia="en-AU"/>
        </w:rPr>
        <w:t>)</w:t>
      </w:r>
      <w:r>
        <w:rPr>
          <w:lang w:eastAsia="en-AU"/>
        </w:rPr>
        <w:t xml:space="preserve"> (Amendment</w:t>
      </w:r>
      <w:r w:rsidR="00463A03">
        <w:rPr>
          <w:lang w:eastAsia="en-AU"/>
        </w:rPr>
        <w:t xml:space="preserve"> GC92</w:t>
      </w:r>
      <w:r>
        <w:rPr>
          <w:lang w:eastAsia="en-AU"/>
        </w:rPr>
        <w:t>) to the</w:t>
      </w:r>
      <w:r w:rsidR="00C00106">
        <w:rPr>
          <w:lang w:eastAsia="en-AU"/>
        </w:rPr>
        <w:t xml:space="preserve"> </w:t>
      </w:r>
      <w:r w:rsidR="00920AE4" w:rsidRPr="006974B7">
        <w:rPr>
          <w:lang w:eastAsia="en-AU"/>
        </w:rPr>
        <w:t xml:space="preserve">Nillumbik Shire Council </w:t>
      </w:r>
      <w:r w:rsidR="00920AE4">
        <w:rPr>
          <w:lang w:eastAsia="en-AU"/>
        </w:rPr>
        <w:t xml:space="preserve">and </w:t>
      </w:r>
      <w:r w:rsidR="006974B7" w:rsidRPr="006974B7">
        <w:rPr>
          <w:lang w:eastAsia="en-AU"/>
        </w:rPr>
        <w:t xml:space="preserve">City of Whittlesea </w:t>
      </w:r>
      <w:r>
        <w:rPr>
          <w:lang w:eastAsia="en-AU"/>
        </w:rPr>
        <w:t xml:space="preserve">planning schemes </w:t>
      </w:r>
      <w:r w:rsidR="00C00106">
        <w:rPr>
          <w:lang w:eastAsia="en-AU"/>
        </w:rPr>
        <w:t xml:space="preserve">was </w:t>
      </w:r>
      <w:r>
        <w:rPr>
          <w:lang w:eastAsia="en-AU"/>
        </w:rPr>
        <w:t xml:space="preserve">also exhibited with the EES. </w:t>
      </w:r>
      <w:r w:rsidR="006974B7">
        <w:rPr>
          <w:lang w:eastAsia="en-AU"/>
        </w:rPr>
        <w:t xml:space="preserve">Planning Panels Victoria received 69 submissions on the EES and the draft </w:t>
      </w:r>
      <w:r w:rsidR="004B008A">
        <w:rPr>
          <w:lang w:eastAsia="en-AU"/>
        </w:rPr>
        <w:t>PSA</w:t>
      </w:r>
      <w:r w:rsidRPr="00081653">
        <w:rPr>
          <w:lang w:eastAsia="en-AU"/>
        </w:rPr>
        <w:t xml:space="preserve">, </w:t>
      </w:r>
      <w:r w:rsidR="00081653" w:rsidRPr="00081653">
        <w:rPr>
          <w:lang w:eastAsia="en-AU"/>
        </w:rPr>
        <w:t>five</w:t>
      </w:r>
      <w:r w:rsidRPr="00081653">
        <w:rPr>
          <w:lang w:eastAsia="en-AU"/>
        </w:rPr>
        <w:t xml:space="preserve"> of which were from </w:t>
      </w:r>
      <w:r w:rsidR="004B008A" w:rsidRPr="00081653">
        <w:rPr>
          <w:lang w:eastAsia="en-AU"/>
        </w:rPr>
        <w:t>state</w:t>
      </w:r>
      <w:r w:rsidRPr="00081653">
        <w:rPr>
          <w:lang w:eastAsia="en-AU"/>
        </w:rPr>
        <w:t xml:space="preserve"> </w:t>
      </w:r>
      <w:r w:rsidR="005821BC">
        <w:rPr>
          <w:lang w:eastAsia="en-AU"/>
        </w:rPr>
        <w:t>or</w:t>
      </w:r>
      <w:r w:rsidRPr="00081653">
        <w:rPr>
          <w:lang w:eastAsia="en-AU"/>
        </w:rPr>
        <w:t xml:space="preserve"> local government bodies.</w:t>
      </w:r>
    </w:p>
    <w:p w14:paraId="18C9B6F1" w14:textId="7C8CC732" w:rsidR="0024345B" w:rsidRDefault="0024345B" w:rsidP="0024345B">
      <w:pPr>
        <w:pStyle w:val="BodyText"/>
        <w:rPr>
          <w:lang w:eastAsia="en-AU"/>
        </w:rPr>
      </w:pPr>
      <w:r>
        <w:rPr>
          <w:lang w:eastAsia="en-AU"/>
        </w:rPr>
        <w:t>On</w:t>
      </w:r>
      <w:r w:rsidR="00463A03">
        <w:rPr>
          <w:lang w:eastAsia="en-AU"/>
        </w:rPr>
        <w:t xml:space="preserve"> 26 August 2020</w:t>
      </w:r>
      <w:r>
        <w:rPr>
          <w:lang w:eastAsia="en-AU"/>
        </w:rPr>
        <w:t xml:space="preserve">, </w:t>
      </w:r>
      <w:r w:rsidR="007546D8">
        <w:rPr>
          <w:lang w:eastAsia="en-AU"/>
        </w:rPr>
        <w:t xml:space="preserve">with the consent of the Governor in Council, </w:t>
      </w:r>
      <w:r>
        <w:rPr>
          <w:lang w:eastAsia="en-AU"/>
        </w:rPr>
        <w:t xml:space="preserve">I appointed an </w:t>
      </w:r>
      <w:r w:rsidR="00A75B25">
        <w:rPr>
          <w:lang w:eastAsia="en-AU"/>
        </w:rPr>
        <w:t xml:space="preserve">inquiry </w:t>
      </w:r>
      <w:r>
        <w:rPr>
          <w:lang w:eastAsia="en-AU"/>
        </w:rPr>
        <w:t xml:space="preserve">under Section 9(1) of the </w:t>
      </w:r>
      <w:r w:rsidR="00301A67">
        <w:rPr>
          <w:lang w:eastAsia="en-AU"/>
        </w:rPr>
        <w:t>Environment Effects</w:t>
      </w:r>
      <w:r w:rsidR="005821BC">
        <w:rPr>
          <w:lang w:eastAsia="en-AU"/>
        </w:rPr>
        <w:t xml:space="preserve"> Act</w:t>
      </w:r>
      <w:r>
        <w:rPr>
          <w:lang w:eastAsia="en-AU"/>
        </w:rPr>
        <w:t xml:space="preserve"> to review submissions and inquire into the environmental effects of the proposal in accordance with its terms of reference,</w:t>
      </w:r>
      <w:r w:rsidR="008F0336">
        <w:rPr>
          <w:lang w:eastAsia="en-AU"/>
        </w:rPr>
        <w:t xml:space="preserve"> which I approved on </w:t>
      </w:r>
      <w:r w:rsidR="00A75B25">
        <w:rPr>
          <w:lang w:eastAsia="en-AU"/>
        </w:rPr>
        <w:t xml:space="preserve">16 </w:t>
      </w:r>
      <w:r w:rsidR="00590A53">
        <w:rPr>
          <w:lang w:eastAsia="en-AU"/>
        </w:rPr>
        <w:t xml:space="preserve">August 2020. </w:t>
      </w:r>
      <w:r>
        <w:rPr>
          <w:lang w:eastAsia="en-AU"/>
        </w:rPr>
        <w:t xml:space="preserve">The </w:t>
      </w:r>
      <w:r w:rsidR="00A75B25">
        <w:rPr>
          <w:lang w:eastAsia="en-AU"/>
        </w:rPr>
        <w:t xml:space="preserve">inquiry </w:t>
      </w:r>
      <w:r>
        <w:rPr>
          <w:lang w:eastAsia="en-AU"/>
        </w:rPr>
        <w:t xml:space="preserve">members were also appointed under </w:t>
      </w:r>
      <w:r w:rsidR="00DE2699">
        <w:rPr>
          <w:lang w:eastAsia="en-AU"/>
        </w:rPr>
        <w:t>S</w:t>
      </w:r>
      <w:r w:rsidR="00DE2699" w:rsidRPr="00DC021F">
        <w:rPr>
          <w:lang w:eastAsia="en-AU"/>
        </w:rPr>
        <w:t xml:space="preserve">ection </w:t>
      </w:r>
      <w:r w:rsidRPr="00DC021F">
        <w:rPr>
          <w:lang w:eastAsia="en-AU"/>
        </w:rPr>
        <w:t>15</w:t>
      </w:r>
      <w:r w:rsidR="00DC021F" w:rsidRPr="00DC021F">
        <w:rPr>
          <w:lang w:eastAsia="en-AU"/>
        </w:rPr>
        <w:t>1</w:t>
      </w:r>
      <w:r>
        <w:rPr>
          <w:lang w:eastAsia="en-AU"/>
        </w:rPr>
        <w:t xml:space="preserve"> of the </w:t>
      </w:r>
      <w:r w:rsidRPr="006974B7">
        <w:rPr>
          <w:i/>
          <w:iCs/>
          <w:lang w:eastAsia="en-AU"/>
        </w:rPr>
        <w:t>Planning and Environment Act 198</w:t>
      </w:r>
      <w:r w:rsidR="00ED0C29">
        <w:rPr>
          <w:i/>
          <w:iCs/>
          <w:lang w:eastAsia="en-AU"/>
        </w:rPr>
        <w:t>7</w:t>
      </w:r>
      <w:r>
        <w:rPr>
          <w:lang w:eastAsia="en-AU"/>
        </w:rPr>
        <w:t xml:space="preserve"> </w:t>
      </w:r>
      <w:r w:rsidR="00A75B25">
        <w:rPr>
          <w:lang w:eastAsia="en-AU"/>
        </w:rPr>
        <w:t xml:space="preserve">as an advisory committee </w:t>
      </w:r>
      <w:r>
        <w:rPr>
          <w:lang w:eastAsia="en-AU"/>
        </w:rPr>
        <w:t xml:space="preserve">to consider the draft amendment. </w:t>
      </w:r>
    </w:p>
    <w:p w14:paraId="18C9B6F4" w14:textId="7D4374ED" w:rsidR="0024345B" w:rsidRDefault="0024345B" w:rsidP="0024345B">
      <w:pPr>
        <w:pStyle w:val="BodyText"/>
        <w:rPr>
          <w:lang w:eastAsia="en-AU"/>
        </w:rPr>
      </w:pPr>
      <w:r>
        <w:rPr>
          <w:lang w:eastAsia="en-AU"/>
        </w:rPr>
        <w:t xml:space="preserve">The </w:t>
      </w:r>
      <w:r w:rsidR="006974B7">
        <w:rPr>
          <w:lang w:eastAsia="en-AU"/>
        </w:rPr>
        <w:t>IAC</w:t>
      </w:r>
      <w:r>
        <w:rPr>
          <w:lang w:eastAsia="en-AU"/>
        </w:rPr>
        <w:t xml:space="preserve"> held the directions hearing on</w:t>
      </w:r>
      <w:r w:rsidR="00590A53">
        <w:rPr>
          <w:lang w:eastAsia="en-AU"/>
        </w:rPr>
        <w:t xml:space="preserve"> 27 October 2020,</w:t>
      </w:r>
      <w:r>
        <w:rPr>
          <w:lang w:eastAsia="en-AU"/>
        </w:rPr>
        <w:t xml:space="preserve"> followed by public </w:t>
      </w:r>
      <w:r w:rsidRPr="00C31AE3">
        <w:rPr>
          <w:lang w:eastAsia="en-AU"/>
        </w:rPr>
        <w:t xml:space="preserve">hearings, </w:t>
      </w:r>
      <w:r w:rsidR="00590A53" w:rsidRPr="00C31AE3">
        <w:rPr>
          <w:lang w:eastAsia="en-AU"/>
        </w:rPr>
        <w:t xml:space="preserve">from 30 November 2020 to 16 December 2020. </w:t>
      </w:r>
      <w:r w:rsidRPr="00C31AE3">
        <w:rPr>
          <w:lang w:eastAsia="en-AU"/>
        </w:rPr>
        <w:t xml:space="preserve">The </w:t>
      </w:r>
      <w:r w:rsidR="00590A53" w:rsidRPr="00C31AE3">
        <w:rPr>
          <w:lang w:eastAsia="en-AU"/>
        </w:rPr>
        <w:t xml:space="preserve">IAC </w:t>
      </w:r>
      <w:r w:rsidRPr="00C31AE3">
        <w:rPr>
          <w:lang w:eastAsia="en-AU"/>
        </w:rPr>
        <w:t xml:space="preserve">provided its report to me on </w:t>
      </w:r>
      <w:r w:rsidR="006974B7" w:rsidRPr="00C31AE3">
        <w:rPr>
          <w:lang w:eastAsia="en-AU"/>
        </w:rPr>
        <w:t>1</w:t>
      </w:r>
      <w:r w:rsidR="00C31AE3" w:rsidRPr="00C31AE3">
        <w:rPr>
          <w:lang w:eastAsia="en-AU"/>
        </w:rPr>
        <w:t>5</w:t>
      </w:r>
      <w:r w:rsidR="006974B7" w:rsidRPr="00C31AE3">
        <w:rPr>
          <w:lang w:eastAsia="en-AU"/>
        </w:rPr>
        <w:t xml:space="preserve"> February 2021</w:t>
      </w:r>
      <w:r w:rsidRPr="00C31AE3">
        <w:rPr>
          <w:lang w:eastAsia="en-AU"/>
        </w:rPr>
        <w:t xml:space="preserve">. </w:t>
      </w:r>
      <w:r>
        <w:rPr>
          <w:lang w:eastAsia="en-AU"/>
        </w:rPr>
        <w:t xml:space="preserve">The next step under the </w:t>
      </w:r>
      <w:r w:rsidR="00301A67">
        <w:rPr>
          <w:lang w:eastAsia="en-AU"/>
        </w:rPr>
        <w:t>Environment Effects</w:t>
      </w:r>
      <w:r>
        <w:rPr>
          <w:lang w:eastAsia="en-AU"/>
        </w:rPr>
        <w:t xml:space="preserve"> Act, requires me to provide </w:t>
      </w:r>
      <w:r w:rsidR="00A75B25">
        <w:rPr>
          <w:lang w:eastAsia="en-AU"/>
        </w:rPr>
        <w:t xml:space="preserve">my </w:t>
      </w:r>
      <w:r>
        <w:rPr>
          <w:lang w:eastAsia="en-AU"/>
        </w:rPr>
        <w:t xml:space="preserve">assessment of the environmental effects of the </w:t>
      </w:r>
      <w:r w:rsidR="008C0987">
        <w:rPr>
          <w:lang w:eastAsia="en-AU"/>
        </w:rPr>
        <w:t>project</w:t>
      </w:r>
      <w:r w:rsidR="00590A53">
        <w:rPr>
          <w:lang w:eastAsia="en-AU"/>
        </w:rPr>
        <w:t xml:space="preserve"> </w:t>
      </w:r>
      <w:r>
        <w:rPr>
          <w:lang w:eastAsia="en-AU"/>
        </w:rPr>
        <w:t xml:space="preserve">to statutory decision-makers under Victorian law. The decision-makers must consider </w:t>
      </w:r>
      <w:r w:rsidR="00A75B25">
        <w:rPr>
          <w:lang w:eastAsia="en-AU"/>
        </w:rPr>
        <w:t xml:space="preserve">my </w:t>
      </w:r>
      <w:r>
        <w:rPr>
          <w:lang w:eastAsia="en-AU"/>
        </w:rPr>
        <w:t xml:space="preserve">assessment before deciding whether and how the </w:t>
      </w:r>
      <w:r w:rsidR="008F096B">
        <w:rPr>
          <w:lang w:eastAsia="en-AU"/>
        </w:rPr>
        <w:t>project</w:t>
      </w:r>
      <w:r>
        <w:rPr>
          <w:lang w:eastAsia="en-AU"/>
        </w:rPr>
        <w:t xml:space="preserve"> should proceed. </w:t>
      </w:r>
    </w:p>
    <w:p w14:paraId="18C9B6FD" w14:textId="01FC61D3" w:rsidR="00756103" w:rsidRDefault="00756103" w:rsidP="00756103">
      <w:pPr>
        <w:pStyle w:val="Heading2"/>
      </w:pPr>
      <w:bookmarkStart w:id="25" w:name="_Toc64911209"/>
      <w:bookmarkStart w:id="26" w:name="_Toc64911268"/>
      <w:bookmarkStart w:id="27" w:name="_Toc66183873"/>
      <w:r>
        <w:t>Planning and Environment</w:t>
      </w:r>
      <w:bookmarkEnd w:id="25"/>
      <w:bookmarkEnd w:id="26"/>
      <w:r w:rsidR="00ED0C29">
        <w:t xml:space="preserve"> Act</w:t>
      </w:r>
      <w:bookmarkEnd w:id="27"/>
    </w:p>
    <w:p w14:paraId="18C9B6FE" w14:textId="790C5AE9" w:rsidR="00756103" w:rsidRPr="003A5B36" w:rsidRDefault="00756103" w:rsidP="00756103">
      <w:pPr>
        <w:pStyle w:val="BodyText"/>
        <w:rPr>
          <w:lang w:eastAsia="en-AU"/>
        </w:rPr>
      </w:pPr>
      <w:r w:rsidRPr="00756103">
        <w:rPr>
          <w:lang w:eastAsia="en-AU"/>
        </w:rPr>
        <w:t xml:space="preserve">The </w:t>
      </w:r>
      <w:r w:rsidRPr="00ED0C29">
        <w:rPr>
          <w:iCs/>
          <w:lang w:eastAsia="en-AU"/>
        </w:rPr>
        <w:t>Planning and Environment Act</w:t>
      </w:r>
      <w:r w:rsidRPr="00756103">
        <w:rPr>
          <w:i/>
          <w:lang w:eastAsia="en-AU"/>
        </w:rPr>
        <w:t xml:space="preserve"> </w:t>
      </w:r>
      <w:r w:rsidRPr="00756103">
        <w:rPr>
          <w:lang w:eastAsia="en-AU"/>
        </w:rPr>
        <w:t xml:space="preserve">sets out processes for the amendment of Victorian planning schemes. An amendment to the </w:t>
      </w:r>
      <w:r w:rsidR="006974B7" w:rsidRPr="006974B7">
        <w:rPr>
          <w:lang w:eastAsia="en-AU"/>
        </w:rPr>
        <w:t xml:space="preserve">Nillumbik </w:t>
      </w:r>
      <w:r w:rsidR="00DE1F83" w:rsidRPr="006974B7">
        <w:rPr>
          <w:lang w:eastAsia="en-AU"/>
        </w:rPr>
        <w:t xml:space="preserve">and Whittlesea </w:t>
      </w:r>
      <w:r w:rsidRPr="00756103">
        <w:rPr>
          <w:lang w:eastAsia="en-AU"/>
        </w:rPr>
        <w:t>planning schemes is required to provide comprehensive statutory planning controls for the project. In the absence of such an amendment, the project would be subject to multiple and uncoordinated permit requirements under various provisions of the relevant planning schemes. The draft amendment included in the exhibited EES is discussed in</w:t>
      </w:r>
      <w:r w:rsidR="000333B3">
        <w:rPr>
          <w:lang w:eastAsia="en-AU"/>
        </w:rPr>
        <w:t xml:space="preserve"> </w:t>
      </w:r>
      <w:r w:rsidR="00512366" w:rsidRPr="003A5B36">
        <w:rPr>
          <w:lang w:eastAsia="en-AU"/>
        </w:rPr>
        <w:t>Section</w:t>
      </w:r>
      <w:r w:rsidR="00512366">
        <w:rPr>
          <w:lang w:eastAsia="en-AU"/>
        </w:rPr>
        <w:t xml:space="preserve"> </w:t>
      </w:r>
      <w:r w:rsidR="00AB0B73">
        <w:rPr>
          <w:lang w:eastAsia="en-AU"/>
        </w:rPr>
        <w:t>3</w:t>
      </w:r>
      <w:r w:rsidR="000333B3" w:rsidRPr="003A5B36">
        <w:rPr>
          <w:lang w:eastAsia="en-AU"/>
        </w:rPr>
        <w:t>.</w:t>
      </w:r>
      <w:r w:rsidR="006920F1">
        <w:rPr>
          <w:lang w:eastAsia="en-AU"/>
        </w:rPr>
        <w:t>2</w:t>
      </w:r>
      <w:r w:rsidR="000333B3" w:rsidRPr="003A5B36">
        <w:rPr>
          <w:lang w:eastAsia="en-AU"/>
        </w:rPr>
        <w:t xml:space="preserve">. </w:t>
      </w:r>
    </w:p>
    <w:p w14:paraId="18C9B706" w14:textId="043FF10A" w:rsidR="0081785E" w:rsidRPr="00B41456" w:rsidRDefault="0081785E" w:rsidP="0081785E">
      <w:pPr>
        <w:pStyle w:val="Heading2"/>
      </w:pPr>
      <w:bookmarkStart w:id="28" w:name="_Toc64911210"/>
      <w:bookmarkStart w:id="29" w:name="_Toc64911269"/>
      <w:bookmarkStart w:id="30" w:name="_Toc66183874"/>
      <w:bookmarkStart w:id="31" w:name="_Toc10675295"/>
      <w:bookmarkStart w:id="32" w:name="_Toc10730077"/>
      <w:bookmarkStart w:id="33" w:name="_Toc10730138"/>
      <w:r w:rsidRPr="00B41456">
        <w:t>Aboriginal Heritage Act</w:t>
      </w:r>
      <w:bookmarkEnd w:id="28"/>
      <w:bookmarkEnd w:id="29"/>
      <w:bookmarkEnd w:id="30"/>
    </w:p>
    <w:p w14:paraId="18C9B707" w14:textId="321359A5" w:rsidR="0081785E" w:rsidRDefault="0081785E" w:rsidP="006974B7">
      <w:pPr>
        <w:pStyle w:val="BodyText"/>
        <w:rPr>
          <w:rFonts w:cs="Calibri"/>
          <w:szCs w:val="22"/>
          <w:lang w:eastAsia="en-AU"/>
        </w:rPr>
      </w:pPr>
      <w:r w:rsidRPr="00B41456">
        <w:rPr>
          <w:rFonts w:cs="Calibri"/>
          <w:szCs w:val="22"/>
          <w:lang w:eastAsia="en-AU"/>
        </w:rPr>
        <w:t xml:space="preserve">A </w:t>
      </w:r>
      <w:r w:rsidR="00512366">
        <w:rPr>
          <w:rFonts w:cs="Calibri"/>
          <w:szCs w:val="22"/>
          <w:lang w:eastAsia="en-AU"/>
        </w:rPr>
        <w:t>c</w:t>
      </w:r>
      <w:r w:rsidR="00512366" w:rsidRPr="00B41456">
        <w:rPr>
          <w:rFonts w:cs="Calibri"/>
          <w:szCs w:val="22"/>
          <w:lang w:eastAsia="en-AU"/>
        </w:rPr>
        <w:t xml:space="preserve">ultural </w:t>
      </w:r>
      <w:r w:rsidR="00512366">
        <w:rPr>
          <w:rFonts w:cs="Calibri"/>
          <w:szCs w:val="22"/>
          <w:lang w:eastAsia="en-AU"/>
        </w:rPr>
        <w:t>h</w:t>
      </w:r>
      <w:r w:rsidR="00512366" w:rsidRPr="00B41456">
        <w:rPr>
          <w:rFonts w:cs="Calibri"/>
          <w:szCs w:val="22"/>
          <w:lang w:eastAsia="en-AU"/>
        </w:rPr>
        <w:t xml:space="preserve">eritage </w:t>
      </w:r>
      <w:r w:rsidR="00512366">
        <w:rPr>
          <w:rFonts w:cs="Calibri"/>
          <w:szCs w:val="22"/>
          <w:lang w:eastAsia="en-AU"/>
        </w:rPr>
        <w:t>m</w:t>
      </w:r>
      <w:r w:rsidR="00512366" w:rsidRPr="00B41456">
        <w:rPr>
          <w:rFonts w:cs="Calibri"/>
          <w:szCs w:val="22"/>
          <w:lang w:eastAsia="en-AU"/>
        </w:rPr>
        <w:t xml:space="preserve">anagement </w:t>
      </w:r>
      <w:r w:rsidR="00512366">
        <w:rPr>
          <w:rFonts w:cs="Calibri"/>
          <w:szCs w:val="22"/>
          <w:lang w:eastAsia="en-AU"/>
        </w:rPr>
        <w:t>p</w:t>
      </w:r>
      <w:r w:rsidR="00512366" w:rsidRPr="00B41456">
        <w:rPr>
          <w:rFonts w:cs="Calibri"/>
          <w:szCs w:val="22"/>
          <w:lang w:eastAsia="en-AU"/>
        </w:rPr>
        <w:t xml:space="preserve">lan </w:t>
      </w:r>
      <w:r w:rsidRPr="00B41456">
        <w:rPr>
          <w:rFonts w:cs="Calibri"/>
          <w:szCs w:val="22"/>
          <w:lang w:eastAsia="en-AU"/>
        </w:rPr>
        <w:t xml:space="preserve">(CHMP) is required under the </w:t>
      </w:r>
      <w:r w:rsidRPr="00B41456">
        <w:rPr>
          <w:rFonts w:cs="Calibri"/>
          <w:i/>
          <w:iCs/>
          <w:szCs w:val="22"/>
          <w:lang w:eastAsia="en-AU"/>
        </w:rPr>
        <w:t>Aboriginal Heritage Act 2006</w:t>
      </w:r>
      <w:r w:rsidRPr="00B41456">
        <w:rPr>
          <w:rFonts w:cs="Calibri"/>
          <w:szCs w:val="22"/>
          <w:lang w:eastAsia="en-AU"/>
        </w:rPr>
        <w:t xml:space="preserve"> before commencing works associated with</w:t>
      </w:r>
      <w:r w:rsidR="00B41456" w:rsidRPr="00B41456">
        <w:rPr>
          <w:rFonts w:cs="Calibri"/>
          <w:szCs w:val="22"/>
          <w:lang w:eastAsia="en-AU"/>
        </w:rPr>
        <w:t xml:space="preserve"> the project. </w:t>
      </w:r>
      <w:r w:rsidR="006974B7" w:rsidRPr="00B41456">
        <w:rPr>
          <w:rFonts w:cs="Calibri"/>
          <w:szCs w:val="22"/>
          <w:lang w:eastAsia="en-AU"/>
        </w:rPr>
        <w:t>The Aboriginal Heritage Act also provides for approval of a CHMP by the relevant registered Aboriginal party</w:t>
      </w:r>
      <w:r w:rsidR="00920AE4">
        <w:rPr>
          <w:rFonts w:cs="Calibri"/>
          <w:szCs w:val="22"/>
          <w:lang w:eastAsia="en-AU"/>
        </w:rPr>
        <w:t xml:space="preserve">, which for this project is the </w:t>
      </w:r>
      <w:r w:rsidR="00920AE4" w:rsidRPr="00920AE4">
        <w:rPr>
          <w:rFonts w:cs="Calibri"/>
          <w:szCs w:val="22"/>
          <w:lang w:eastAsia="en-AU"/>
        </w:rPr>
        <w:t xml:space="preserve">Wurundjeri </w:t>
      </w:r>
      <w:proofErr w:type="spellStart"/>
      <w:r w:rsidR="00920AE4" w:rsidRPr="00920AE4">
        <w:rPr>
          <w:rFonts w:cs="Calibri"/>
          <w:szCs w:val="22"/>
          <w:lang w:eastAsia="en-AU"/>
        </w:rPr>
        <w:t>Woi</w:t>
      </w:r>
      <w:proofErr w:type="spellEnd"/>
      <w:r w:rsidR="00920AE4" w:rsidRPr="00920AE4">
        <w:rPr>
          <w:rFonts w:cs="Calibri"/>
          <w:szCs w:val="22"/>
          <w:lang w:eastAsia="en-AU"/>
        </w:rPr>
        <w:t xml:space="preserve"> Wurrung Cultural Heritage Aboriginal Corporation</w:t>
      </w:r>
      <w:r w:rsidR="006974B7" w:rsidRPr="00B41456">
        <w:rPr>
          <w:rFonts w:cs="Calibri"/>
          <w:szCs w:val="22"/>
          <w:lang w:eastAsia="en-AU"/>
        </w:rPr>
        <w:t>.</w:t>
      </w:r>
    </w:p>
    <w:p w14:paraId="18C9B708" w14:textId="77777777" w:rsidR="003703F0" w:rsidRDefault="003703F0" w:rsidP="003703F0">
      <w:pPr>
        <w:pStyle w:val="Heading2"/>
      </w:pPr>
      <w:bookmarkStart w:id="34" w:name="_Toc64911211"/>
      <w:bookmarkStart w:id="35" w:name="_Toc64911270"/>
      <w:bookmarkStart w:id="36" w:name="_Toc66183875"/>
      <w:r>
        <w:t>Other Victorian statutory approvals</w:t>
      </w:r>
      <w:bookmarkEnd w:id="31"/>
      <w:bookmarkEnd w:id="32"/>
      <w:bookmarkEnd w:id="33"/>
      <w:bookmarkEnd w:id="34"/>
      <w:bookmarkEnd w:id="35"/>
      <w:bookmarkEnd w:id="36"/>
    </w:p>
    <w:p w14:paraId="18C9B70C" w14:textId="21CF0C53" w:rsidR="00042C08" w:rsidRPr="007E3EDE" w:rsidRDefault="00042C08" w:rsidP="00674BEB">
      <w:pPr>
        <w:pStyle w:val="BodyText"/>
        <w:spacing w:after="0"/>
      </w:pPr>
      <w:r w:rsidRPr="003703F0">
        <w:rPr>
          <w:rFonts w:cs="Calibri"/>
          <w:szCs w:val="22"/>
          <w:lang w:eastAsia="en-AU"/>
        </w:rPr>
        <w:t xml:space="preserve">The project requires </w:t>
      </w:r>
      <w:r w:rsidRPr="007E3EDE">
        <w:t xml:space="preserve">a permit to remove listed flora and/or fauna from public land under the </w:t>
      </w:r>
      <w:r w:rsidRPr="00741BB4">
        <w:rPr>
          <w:i/>
        </w:rPr>
        <w:t>Flora and Fauna Guarantee Act 1988</w:t>
      </w:r>
      <w:r w:rsidR="00741BB4">
        <w:t xml:space="preserve"> and</w:t>
      </w:r>
      <w:r w:rsidR="00674BEB">
        <w:t xml:space="preserve">, </w:t>
      </w:r>
      <w:r w:rsidRPr="007E3EDE">
        <w:t xml:space="preserve">if needed, a permit to take </w:t>
      </w:r>
      <w:r w:rsidR="00741BB4">
        <w:t>or disturb</w:t>
      </w:r>
      <w:r w:rsidRPr="007E3EDE">
        <w:t xml:space="preserve"> wildlife under the </w:t>
      </w:r>
      <w:r w:rsidRPr="00741BB4">
        <w:rPr>
          <w:i/>
        </w:rPr>
        <w:t>Wildlife Act 1975</w:t>
      </w:r>
      <w:r w:rsidR="00741BB4">
        <w:t>.</w:t>
      </w:r>
    </w:p>
    <w:p w14:paraId="18C9B711" w14:textId="77777777" w:rsidR="00723D29" w:rsidRDefault="00723D29" w:rsidP="00723D29">
      <w:pPr>
        <w:pStyle w:val="Heading2"/>
      </w:pPr>
      <w:bookmarkStart w:id="37" w:name="_Toc64911212"/>
      <w:bookmarkStart w:id="38" w:name="_Toc64911271"/>
      <w:bookmarkStart w:id="39" w:name="_Toc66183876"/>
      <w:r>
        <w:lastRenderedPageBreak/>
        <w:t>Commonwealth statutory approval</w:t>
      </w:r>
      <w:bookmarkEnd w:id="37"/>
      <w:bookmarkEnd w:id="38"/>
      <w:bookmarkEnd w:id="39"/>
    </w:p>
    <w:p w14:paraId="18C9B713" w14:textId="12BB6256" w:rsidR="00723D29" w:rsidRDefault="00895CE9" w:rsidP="00723D29">
      <w:pPr>
        <w:pStyle w:val="BodyText"/>
        <w:rPr>
          <w:lang w:eastAsia="en-AU"/>
        </w:rPr>
      </w:pPr>
      <w:r>
        <w:rPr>
          <w:lang w:eastAsia="en-AU"/>
        </w:rPr>
        <w:t xml:space="preserve">Major Road Projects Victoria </w:t>
      </w:r>
      <w:r w:rsidR="00723D29">
        <w:rPr>
          <w:lang w:eastAsia="en-AU"/>
        </w:rPr>
        <w:t xml:space="preserve">referred the </w:t>
      </w:r>
      <w:r w:rsidR="00811078">
        <w:rPr>
          <w:lang w:eastAsia="en-AU"/>
        </w:rPr>
        <w:t>project</w:t>
      </w:r>
      <w:r w:rsidR="00BE241E">
        <w:rPr>
          <w:lang w:eastAsia="en-AU"/>
        </w:rPr>
        <w:t xml:space="preserve"> </w:t>
      </w:r>
      <w:r w:rsidR="00723D29">
        <w:rPr>
          <w:lang w:eastAsia="en-AU"/>
        </w:rPr>
        <w:t xml:space="preserve">to the </w:t>
      </w:r>
      <w:r w:rsidR="00FC0734">
        <w:rPr>
          <w:lang w:eastAsia="en-AU"/>
        </w:rPr>
        <w:t xml:space="preserve">Commonwealth Minister for Environment </w:t>
      </w:r>
      <w:r w:rsidR="00723D29">
        <w:rPr>
          <w:lang w:eastAsia="en-AU"/>
        </w:rPr>
        <w:t>(Referral</w:t>
      </w:r>
      <w:r w:rsidR="00BE241E">
        <w:rPr>
          <w:lang w:eastAsia="en-AU"/>
        </w:rPr>
        <w:t xml:space="preserve"> 2018/8371)</w:t>
      </w:r>
      <w:r w:rsidR="00723D29">
        <w:rPr>
          <w:lang w:eastAsia="en-AU"/>
        </w:rPr>
        <w:t xml:space="preserve"> for a determination on whether the project </w:t>
      </w:r>
      <w:r w:rsidR="00FC0734">
        <w:rPr>
          <w:lang w:eastAsia="en-AU"/>
        </w:rPr>
        <w:t xml:space="preserve">is </w:t>
      </w:r>
      <w:r w:rsidR="00723D29">
        <w:rPr>
          <w:lang w:eastAsia="en-AU"/>
        </w:rPr>
        <w:t xml:space="preserve">a controlled action under the </w:t>
      </w:r>
      <w:r w:rsidR="00723D29" w:rsidRPr="00FC0734">
        <w:rPr>
          <w:i/>
          <w:lang w:eastAsia="en-AU"/>
        </w:rPr>
        <w:t>Environment Protection and Biodiversity Conservation Act 1999</w:t>
      </w:r>
      <w:r w:rsidR="00FC0734">
        <w:rPr>
          <w:lang w:eastAsia="en-AU"/>
        </w:rPr>
        <w:t xml:space="preserve"> (EPBC Act).</w:t>
      </w:r>
    </w:p>
    <w:p w14:paraId="18C9B714" w14:textId="4E5C6C82" w:rsidR="00723D29" w:rsidRDefault="00723D29" w:rsidP="00723D29">
      <w:pPr>
        <w:pStyle w:val="BodyText"/>
        <w:rPr>
          <w:lang w:eastAsia="en-AU"/>
        </w:rPr>
      </w:pPr>
      <w:r>
        <w:rPr>
          <w:lang w:eastAsia="en-AU"/>
        </w:rPr>
        <w:t>On</w:t>
      </w:r>
      <w:r w:rsidR="00BE241E">
        <w:rPr>
          <w:lang w:eastAsia="en-AU"/>
        </w:rPr>
        <w:t xml:space="preserve"> 2 April 2019, </w:t>
      </w:r>
      <w:r>
        <w:rPr>
          <w:lang w:eastAsia="en-AU"/>
        </w:rPr>
        <w:t xml:space="preserve">the </w:t>
      </w:r>
      <w:r w:rsidR="00FC0734">
        <w:rPr>
          <w:lang w:eastAsia="en-AU"/>
        </w:rPr>
        <w:t xml:space="preserve">delegate for the Minister </w:t>
      </w:r>
      <w:r>
        <w:rPr>
          <w:lang w:eastAsia="en-AU"/>
        </w:rPr>
        <w:t xml:space="preserve">determined </w:t>
      </w:r>
      <w:r w:rsidR="00FC0734">
        <w:rPr>
          <w:lang w:eastAsia="en-AU"/>
        </w:rPr>
        <w:t xml:space="preserve">the project </w:t>
      </w:r>
      <w:r>
        <w:rPr>
          <w:lang w:eastAsia="en-AU"/>
        </w:rPr>
        <w:t xml:space="preserve">to be a controlled action requiring assessment and approval under the </w:t>
      </w:r>
      <w:r w:rsidR="00FC0734">
        <w:rPr>
          <w:lang w:eastAsia="en-AU"/>
        </w:rPr>
        <w:t xml:space="preserve">EPBC Act </w:t>
      </w:r>
      <w:r>
        <w:rPr>
          <w:lang w:eastAsia="en-AU"/>
        </w:rPr>
        <w:t xml:space="preserve">because of its potential </w:t>
      </w:r>
      <w:r w:rsidR="00FC0734">
        <w:rPr>
          <w:lang w:eastAsia="en-AU"/>
        </w:rPr>
        <w:t xml:space="preserve">for significant </w:t>
      </w:r>
      <w:r>
        <w:rPr>
          <w:lang w:eastAsia="en-AU"/>
        </w:rPr>
        <w:t xml:space="preserve">impacts on matters of national environmental significance (MNES). </w:t>
      </w:r>
      <w:r w:rsidR="00FC0734">
        <w:rPr>
          <w:lang w:eastAsia="en-AU"/>
        </w:rPr>
        <w:t>The EES is an accredited assessment process under a bilateral agreement between the Australian and Victorian governments.</w:t>
      </w:r>
      <w:r w:rsidR="008F6DFF">
        <w:rPr>
          <w:lang w:eastAsia="en-AU"/>
        </w:rPr>
        <w:t xml:space="preserve"> </w:t>
      </w:r>
      <w:r w:rsidR="00674BEB">
        <w:t>M</w:t>
      </w:r>
      <w:r w:rsidR="00674BEB" w:rsidRPr="007B688D">
        <w:t xml:space="preserve">y </w:t>
      </w:r>
      <w:r w:rsidR="00674BEB">
        <w:t>a</w:t>
      </w:r>
      <w:r w:rsidR="00674BEB" w:rsidRPr="007B688D">
        <w:t xml:space="preserve">ssessment </w:t>
      </w:r>
      <w:r w:rsidR="00674BEB">
        <w:t>of the potential impacts on</w:t>
      </w:r>
      <w:r w:rsidR="00674BEB" w:rsidRPr="007B688D">
        <w:t xml:space="preserve"> MNES </w:t>
      </w:r>
      <w:r w:rsidR="00674BEB">
        <w:t>(</w:t>
      </w:r>
      <w:r w:rsidR="00674BEB" w:rsidRPr="0056274F">
        <w:t>Appendix A</w:t>
      </w:r>
      <w:r w:rsidR="00674BEB">
        <w:t>)</w:t>
      </w:r>
      <w:r w:rsidR="00FC0734">
        <w:rPr>
          <w:lang w:eastAsia="en-AU"/>
        </w:rPr>
        <w:t xml:space="preserve"> will inform the Commonwealth Minister’s decision about whether and under what conditions </w:t>
      </w:r>
      <w:r w:rsidR="00FC0734" w:rsidRPr="00802621">
        <w:rPr>
          <w:lang w:eastAsia="en-AU"/>
        </w:rPr>
        <w:t>to approve the project,</w:t>
      </w:r>
      <w:r w:rsidR="00FC0734">
        <w:rPr>
          <w:lang w:eastAsia="en-AU"/>
        </w:rPr>
        <w:t xml:space="preserve"> therefore fulfilling the assessment requirements for MNES under the EPBC Act.</w:t>
      </w:r>
    </w:p>
    <w:p w14:paraId="18C9B71B" w14:textId="77777777" w:rsidR="00723D29" w:rsidRDefault="00723D29">
      <w:pPr>
        <w:rPr>
          <w:rFonts w:cs="Times New Roman"/>
        </w:rPr>
      </w:pPr>
      <w:r>
        <w:br w:type="page"/>
      </w:r>
    </w:p>
    <w:p w14:paraId="18C9B71C" w14:textId="77777777" w:rsidR="00723D29" w:rsidRDefault="002F6396" w:rsidP="0039102C">
      <w:pPr>
        <w:pStyle w:val="Heading1TopofPage"/>
        <w:framePr w:wrap="around"/>
      </w:pPr>
      <w:bookmarkStart w:id="40" w:name="_Toc64911213"/>
      <w:bookmarkStart w:id="41" w:name="_Toc64911272"/>
      <w:bookmarkStart w:id="42" w:name="_Toc66183877"/>
      <w:r>
        <w:lastRenderedPageBreak/>
        <w:t>Environmental a</w:t>
      </w:r>
      <w:r w:rsidR="00723D29">
        <w:t xml:space="preserve">ssessment </w:t>
      </w:r>
      <w:r>
        <w:t>and planning f</w:t>
      </w:r>
      <w:r w:rsidR="00723D29">
        <w:t>ramework</w:t>
      </w:r>
      <w:bookmarkEnd w:id="40"/>
      <w:bookmarkEnd w:id="41"/>
      <w:bookmarkEnd w:id="42"/>
    </w:p>
    <w:p w14:paraId="18C9B722" w14:textId="2BDD7D71" w:rsidR="0039567A" w:rsidRDefault="0039567A" w:rsidP="00723D29">
      <w:pPr>
        <w:pStyle w:val="BodyText"/>
        <w:rPr>
          <w:lang w:eastAsia="en-AU"/>
        </w:rPr>
      </w:pPr>
      <w:r>
        <w:rPr>
          <w:lang w:eastAsia="en-AU"/>
        </w:rPr>
        <w:t xml:space="preserve">My </w:t>
      </w:r>
      <w:r w:rsidRPr="001075D5">
        <w:rPr>
          <w:lang w:eastAsia="en-AU"/>
        </w:rPr>
        <w:t xml:space="preserve">assessment has been informed by consideration of the EES, public submissions, evidence tabled with the IAC, information and submissions presented at the </w:t>
      </w:r>
      <w:r w:rsidR="00265BA5" w:rsidRPr="001075D5">
        <w:rPr>
          <w:lang w:eastAsia="en-AU"/>
        </w:rPr>
        <w:t>I</w:t>
      </w:r>
      <w:r w:rsidRPr="001075D5">
        <w:rPr>
          <w:lang w:eastAsia="en-AU"/>
        </w:rPr>
        <w:t xml:space="preserve">AC’s public hearing, the IAC </w:t>
      </w:r>
      <w:proofErr w:type="gramStart"/>
      <w:r w:rsidRPr="001075D5">
        <w:rPr>
          <w:lang w:eastAsia="en-AU"/>
        </w:rPr>
        <w:t>report</w:t>
      </w:r>
      <w:proofErr w:type="gramEnd"/>
      <w:r w:rsidRPr="001075D5">
        <w:rPr>
          <w:lang w:eastAsia="en-AU"/>
        </w:rPr>
        <w:t xml:space="preserve"> and other relevant re</w:t>
      </w:r>
      <w:r>
        <w:rPr>
          <w:lang w:eastAsia="en-AU"/>
        </w:rPr>
        <w:t>sources.</w:t>
      </w:r>
      <w:r w:rsidR="008F6DFF">
        <w:rPr>
          <w:lang w:eastAsia="en-AU"/>
        </w:rPr>
        <w:t xml:space="preserve"> </w:t>
      </w:r>
      <w:r>
        <w:rPr>
          <w:lang w:eastAsia="en-AU"/>
        </w:rPr>
        <w:t xml:space="preserve">Legislation, policy, </w:t>
      </w:r>
      <w:proofErr w:type="gramStart"/>
      <w:r>
        <w:rPr>
          <w:lang w:eastAsia="en-AU"/>
        </w:rPr>
        <w:t>strategies</w:t>
      </w:r>
      <w:proofErr w:type="gramEnd"/>
      <w:r>
        <w:rPr>
          <w:lang w:eastAsia="en-AU"/>
        </w:rPr>
        <w:t xml:space="preserve"> and guidelines, summarised in </w:t>
      </w:r>
      <w:r w:rsidR="00265BA5">
        <w:rPr>
          <w:lang w:eastAsia="en-AU"/>
        </w:rPr>
        <w:t xml:space="preserve">Attachment 2 </w:t>
      </w:r>
      <w:r>
        <w:rPr>
          <w:lang w:eastAsia="en-AU"/>
        </w:rPr>
        <w:t>of the EES, and the objectives and principles of ecologically sustainable development, also contextualise my assessment.</w:t>
      </w:r>
    </w:p>
    <w:p w14:paraId="18C9B725" w14:textId="3FE023ED" w:rsidR="0039567A" w:rsidRPr="001075D5" w:rsidRDefault="0039567A" w:rsidP="0039567A">
      <w:pPr>
        <w:pStyle w:val="BodyText"/>
        <w:rPr>
          <w:lang w:eastAsia="en-AU"/>
        </w:rPr>
      </w:pPr>
      <w:r>
        <w:rPr>
          <w:lang w:eastAsia="en-AU"/>
        </w:rPr>
        <w:t xml:space="preserve">To provide an integrated structure for this assessment, key aspects of legislation and statutory policy have been synthesised </w:t>
      </w:r>
      <w:r w:rsidRPr="001075D5">
        <w:rPr>
          <w:lang w:eastAsia="en-AU"/>
        </w:rPr>
        <w:t>into evaluation objectives.</w:t>
      </w:r>
      <w:r w:rsidR="008F6DFF" w:rsidRPr="001075D5">
        <w:rPr>
          <w:lang w:eastAsia="en-AU"/>
        </w:rPr>
        <w:t xml:space="preserve"> </w:t>
      </w:r>
      <w:r w:rsidRPr="001075D5">
        <w:rPr>
          <w:lang w:eastAsia="en-AU"/>
        </w:rPr>
        <w:t xml:space="preserve">The objectives </w:t>
      </w:r>
      <w:r w:rsidR="00512366">
        <w:rPr>
          <w:lang w:eastAsia="en-AU"/>
        </w:rPr>
        <w:t>were</w:t>
      </w:r>
      <w:r w:rsidRPr="001075D5">
        <w:rPr>
          <w:lang w:eastAsia="en-AU"/>
        </w:rPr>
        <w:t xml:space="preserve"> included in the scoping requirements for the EES and used by </w:t>
      </w:r>
      <w:r w:rsidR="00ED2781">
        <w:rPr>
          <w:lang w:eastAsia="en-AU"/>
        </w:rPr>
        <w:t xml:space="preserve">MRPV </w:t>
      </w:r>
      <w:r w:rsidRPr="001075D5">
        <w:rPr>
          <w:lang w:eastAsia="en-AU"/>
        </w:rPr>
        <w:t>in its assessment of alternatives and effects within the EES.</w:t>
      </w:r>
      <w:r w:rsidR="008F6DFF" w:rsidRPr="001075D5">
        <w:rPr>
          <w:lang w:eastAsia="en-AU"/>
        </w:rPr>
        <w:t xml:space="preserve"> </w:t>
      </w:r>
      <w:r w:rsidRPr="001075D5">
        <w:rPr>
          <w:lang w:eastAsia="en-AU"/>
        </w:rPr>
        <w:t>The IAC also assessed the project having regard to the draft evaluation objectives.</w:t>
      </w:r>
    </w:p>
    <w:p w14:paraId="18C9B735" w14:textId="77777777" w:rsidR="00F72FD8" w:rsidRDefault="00F72FD8" w:rsidP="00F72FD8">
      <w:pPr>
        <w:pStyle w:val="Heading2"/>
      </w:pPr>
      <w:bookmarkStart w:id="43" w:name="_Toc64911216"/>
      <w:bookmarkStart w:id="44" w:name="_Toc64911275"/>
      <w:bookmarkStart w:id="45" w:name="_Toc66183878"/>
      <w:r>
        <w:t>Management of environmental effects</w:t>
      </w:r>
      <w:bookmarkEnd w:id="43"/>
      <w:bookmarkEnd w:id="44"/>
      <w:bookmarkEnd w:id="45"/>
    </w:p>
    <w:p w14:paraId="18C9B738" w14:textId="00E99CD3" w:rsidR="00F72FD8" w:rsidRPr="00FD4C4D" w:rsidRDefault="00FB2A93" w:rsidP="00F72FD8">
      <w:pPr>
        <w:pStyle w:val="BodyText"/>
        <w:rPr>
          <w:lang w:eastAsia="en-AU"/>
        </w:rPr>
      </w:pPr>
      <w:r w:rsidRPr="00E40BBE">
        <w:rPr>
          <w:lang w:eastAsia="en-AU"/>
        </w:rPr>
        <w:t xml:space="preserve">I acknowledge that the project will generate both positive and negative environmental effects. </w:t>
      </w:r>
      <w:r w:rsidR="00706C7F">
        <w:rPr>
          <w:lang w:eastAsia="en-AU"/>
        </w:rPr>
        <w:t>T</w:t>
      </w:r>
      <w:r w:rsidR="00706C7F" w:rsidRPr="00E40BBE">
        <w:rPr>
          <w:lang w:eastAsia="en-AU"/>
        </w:rPr>
        <w:t>o</w:t>
      </w:r>
      <w:r w:rsidRPr="00E40BBE">
        <w:rPr>
          <w:lang w:eastAsia="en-AU"/>
        </w:rPr>
        <w:t xml:space="preserve"> ensure that adverse local effects of the project are effectively mitigated and managed</w:t>
      </w:r>
      <w:r w:rsidR="00706C7F">
        <w:rPr>
          <w:lang w:eastAsia="en-AU"/>
        </w:rPr>
        <w:t>, a</w:t>
      </w:r>
      <w:r w:rsidRPr="00E40BBE">
        <w:rPr>
          <w:lang w:eastAsia="en-AU"/>
        </w:rPr>
        <w:t xml:space="preserve"> sound regulatory framework and environmental control regime is needed. </w:t>
      </w:r>
      <w:r w:rsidRPr="00691508">
        <w:rPr>
          <w:lang w:eastAsia="en-AU"/>
        </w:rPr>
        <w:t>The EES propose</w:t>
      </w:r>
      <w:r w:rsidR="00C44269">
        <w:rPr>
          <w:lang w:eastAsia="en-AU"/>
        </w:rPr>
        <w:t>d</w:t>
      </w:r>
      <w:r w:rsidRPr="00691508">
        <w:rPr>
          <w:lang w:eastAsia="en-AU"/>
        </w:rPr>
        <w:t xml:space="preserve"> an environmental management regime to be given statutory weight </w:t>
      </w:r>
      <w:r w:rsidRPr="0056251E">
        <w:rPr>
          <w:lang w:eastAsia="en-AU"/>
        </w:rPr>
        <w:t>via a PSA.</w:t>
      </w:r>
      <w:r w:rsidR="008F6DFF" w:rsidRPr="0056251E">
        <w:rPr>
          <w:lang w:eastAsia="en-AU"/>
        </w:rPr>
        <w:t xml:space="preserve"> </w:t>
      </w:r>
      <w:r w:rsidR="00BD6E83">
        <w:rPr>
          <w:lang w:eastAsia="en-AU"/>
        </w:rPr>
        <w:t>A</w:t>
      </w:r>
      <w:r w:rsidR="00BD6E83" w:rsidRPr="0056251E">
        <w:rPr>
          <w:lang w:eastAsia="en-AU"/>
        </w:rPr>
        <w:t xml:space="preserve"> </w:t>
      </w:r>
      <w:r w:rsidRPr="0056251E">
        <w:rPr>
          <w:lang w:eastAsia="en-AU"/>
        </w:rPr>
        <w:t xml:space="preserve">draft incorporated document </w:t>
      </w:r>
      <w:r w:rsidR="00BD6E83">
        <w:rPr>
          <w:lang w:eastAsia="en-AU"/>
        </w:rPr>
        <w:t xml:space="preserve">was </w:t>
      </w:r>
      <w:r w:rsidR="00BD6E83" w:rsidRPr="0056251E">
        <w:rPr>
          <w:lang w:eastAsia="en-AU"/>
        </w:rPr>
        <w:t>exhibited with the EES</w:t>
      </w:r>
      <w:r w:rsidR="00BD6E83">
        <w:rPr>
          <w:lang w:eastAsia="en-AU"/>
        </w:rPr>
        <w:t xml:space="preserve"> </w:t>
      </w:r>
      <w:r w:rsidRPr="0056251E">
        <w:rPr>
          <w:lang w:eastAsia="en-AU"/>
        </w:rPr>
        <w:t xml:space="preserve">with conditions </w:t>
      </w:r>
      <w:r w:rsidR="00BD6E83">
        <w:rPr>
          <w:lang w:eastAsia="en-AU"/>
        </w:rPr>
        <w:t>to</w:t>
      </w:r>
      <w:r w:rsidRPr="0056251E">
        <w:rPr>
          <w:lang w:eastAsia="en-AU"/>
        </w:rPr>
        <w:t xml:space="preserve"> establish obligations for the preparation of an environmental management framework (EMF) and environmental performance requirements (EPRs).</w:t>
      </w:r>
      <w:r w:rsidR="008F6DFF" w:rsidRPr="0056251E">
        <w:rPr>
          <w:lang w:eastAsia="en-AU"/>
        </w:rPr>
        <w:t xml:space="preserve"> </w:t>
      </w:r>
      <w:r w:rsidRPr="0056251E">
        <w:rPr>
          <w:lang w:eastAsia="en-AU"/>
        </w:rPr>
        <w:t xml:space="preserve">This model has been used for environmental management of several recent major public infrastructure projects which have been approved following </w:t>
      </w:r>
      <w:r w:rsidRPr="00FD4C4D">
        <w:rPr>
          <w:lang w:eastAsia="en-AU"/>
        </w:rPr>
        <w:t xml:space="preserve">assessment under the </w:t>
      </w:r>
      <w:r w:rsidR="00EC5812">
        <w:rPr>
          <w:lang w:eastAsia="en-AU"/>
        </w:rPr>
        <w:t>Environment Effects</w:t>
      </w:r>
      <w:r w:rsidRPr="00FD4C4D">
        <w:rPr>
          <w:lang w:eastAsia="en-AU"/>
        </w:rPr>
        <w:t xml:space="preserve"> Act</w:t>
      </w:r>
      <w:r w:rsidR="00FD4C4D" w:rsidRPr="00FD4C4D">
        <w:rPr>
          <w:lang w:eastAsia="en-AU"/>
        </w:rPr>
        <w:t>.</w:t>
      </w:r>
    </w:p>
    <w:p w14:paraId="18C9B739" w14:textId="2C43D9F1" w:rsidR="00FB2A93" w:rsidRDefault="00FB2A93" w:rsidP="00FB2A93">
      <w:pPr>
        <w:pStyle w:val="BodyText"/>
        <w:rPr>
          <w:lang w:eastAsia="en-AU"/>
        </w:rPr>
      </w:pPr>
      <w:r w:rsidRPr="00FD4C4D">
        <w:rPr>
          <w:lang w:eastAsia="en-AU"/>
        </w:rPr>
        <w:t>Without prejudice to any decisions that may follow in respect to the draft PSA</w:t>
      </w:r>
      <w:r>
        <w:rPr>
          <w:lang w:eastAsia="en-AU"/>
        </w:rPr>
        <w:t>, I am satisfied that the proposed environmental management approach, under which the EMF must be prepared to my satisfaction before project works may commence, is appropriate.</w:t>
      </w:r>
      <w:r w:rsidR="008F6DFF">
        <w:rPr>
          <w:lang w:eastAsia="en-AU"/>
        </w:rPr>
        <w:t xml:space="preserve"> </w:t>
      </w:r>
      <w:r w:rsidR="00BD6E83">
        <w:rPr>
          <w:lang w:eastAsia="en-AU"/>
        </w:rPr>
        <w:t>Should the project be approved, a</w:t>
      </w:r>
      <w:r>
        <w:rPr>
          <w:lang w:eastAsia="en-AU"/>
        </w:rPr>
        <w:t xml:space="preserve">n EMF </w:t>
      </w:r>
      <w:r w:rsidR="00BD6E83">
        <w:rPr>
          <w:lang w:eastAsia="en-AU"/>
        </w:rPr>
        <w:t xml:space="preserve">will be </w:t>
      </w:r>
      <w:r>
        <w:rPr>
          <w:lang w:eastAsia="en-AU"/>
        </w:rPr>
        <w:t xml:space="preserve">needed to establish clear accountabilities and framework for environmental management </w:t>
      </w:r>
      <w:r w:rsidR="00BD6E83">
        <w:rPr>
          <w:lang w:eastAsia="en-AU"/>
        </w:rPr>
        <w:t>during</w:t>
      </w:r>
      <w:r>
        <w:rPr>
          <w:lang w:eastAsia="en-AU"/>
        </w:rPr>
        <w:t xml:space="preserve"> construction and operation.</w:t>
      </w:r>
    </w:p>
    <w:p w14:paraId="18C9B73A" w14:textId="0219B75F" w:rsidR="00FB2A93" w:rsidRDefault="00FB2A93" w:rsidP="00FB2A93">
      <w:pPr>
        <w:pStyle w:val="BodyText"/>
        <w:rPr>
          <w:lang w:eastAsia="en-AU"/>
        </w:rPr>
      </w:pPr>
      <w:r w:rsidRPr="00F42FD0">
        <w:rPr>
          <w:lang w:eastAsia="en-AU"/>
        </w:rPr>
        <w:t xml:space="preserve">Chapter </w:t>
      </w:r>
      <w:r w:rsidR="00FD4C4D" w:rsidRPr="00F42FD0">
        <w:rPr>
          <w:lang w:eastAsia="en-AU"/>
        </w:rPr>
        <w:t>12</w:t>
      </w:r>
      <w:r>
        <w:rPr>
          <w:lang w:eastAsia="en-AU"/>
        </w:rPr>
        <w:t xml:space="preserve"> of the EES sets out the proposed EMF including the exhibited EPRs and use of an environmental auditor.</w:t>
      </w:r>
      <w:r w:rsidR="008F6DFF">
        <w:rPr>
          <w:lang w:eastAsia="en-AU"/>
        </w:rPr>
        <w:t xml:space="preserve"> </w:t>
      </w:r>
      <w:r>
        <w:rPr>
          <w:lang w:eastAsia="en-AU"/>
        </w:rPr>
        <w:t xml:space="preserve">The responsibilities and accountabilities for the EMF involves </w:t>
      </w:r>
      <w:r w:rsidR="00DE7AD8">
        <w:rPr>
          <w:lang w:eastAsia="en-AU"/>
        </w:rPr>
        <w:t>MRPV</w:t>
      </w:r>
      <w:r>
        <w:rPr>
          <w:lang w:eastAsia="en-AU"/>
        </w:rPr>
        <w:t xml:space="preserve"> and the contractor, as well as </w:t>
      </w:r>
      <w:r w:rsidR="002775CD">
        <w:rPr>
          <w:lang w:eastAsia="en-AU"/>
        </w:rPr>
        <w:t>Department of Transport</w:t>
      </w:r>
      <w:r>
        <w:rPr>
          <w:lang w:eastAsia="en-AU"/>
        </w:rPr>
        <w:t xml:space="preserve"> during the operational phase.</w:t>
      </w:r>
      <w:r w:rsidR="008F6DFF">
        <w:rPr>
          <w:lang w:eastAsia="en-AU"/>
        </w:rPr>
        <w:t xml:space="preserve"> </w:t>
      </w:r>
      <w:r>
        <w:rPr>
          <w:lang w:eastAsia="en-AU"/>
        </w:rPr>
        <w:t xml:space="preserve">The appointed contractor’s responsibilities will be </w:t>
      </w:r>
      <w:r w:rsidR="00AC65F4" w:rsidRPr="00AC65F4">
        <w:rPr>
          <w:lang w:eastAsia="en-AU"/>
        </w:rPr>
        <w:t>stipulated</w:t>
      </w:r>
      <w:r>
        <w:rPr>
          <w:lang w:eastAsia="en-AU"/>
        </w:rPr>
        <w:t xml:space="preserve"> as contractual requirements, </w:t>
      </w:r>
      <w:r w:rsidRPr="00AC65F4">
        <w:rPr>
          <w:lang w:eastAsia="en-AU"/>
        </w:rPr>
        <w:t xml:space="preserve">including the preparation of </w:t>
      </w:r>
      <w:r w:rsidR="00987475">
        <w:rPr>
          <w:lang w:eastAsia="en-AU"/>
        </w:rPr>
        <w:t xml:space="preserve">a </w:t>
      </w:r>
      <w:r w:rsidRPr="00AC65F4">
        <w:rPr>
          <w:lang w:eastAsia="en-AU"/>
        </w:rPr>
        <w:t xml:space="preserve">construction environmental management plan (CEMP) </w:t>
      </w:r>
      <w:r w:rsidR="00F2754A" w:rsidRPr="00AC65F4">
        <w:rPr>
          <w:lang w:eastAsia="en-AU"/>
        </w:rPr>
        <w:t>consistent with the approved EMF</w:t>
      </w:r>
      <w:r w:rsidR="00F2754A">
        <w:rPr>
          <w:lang w:eastAsia="en-AU"/>
        </w:rPr>
        <w:t xml:space="preserve">. The CEMP </w:t>
      </w:r>
      <w:r w:rsidR="00C56A28">
        <w:rPr>
          <w:lang w:eastAsia="en-AU"/>
        </w:rPr>
        <w:t>will be</w:t>
      </w:r>
      <w:r w:rsidRPr="00AC65F4">
        <w:rPr>
          <w:lang w:eastAsia="en-AU"/>
        </w:rPr>
        <w:t xml:space="preserve"> </w:t>
      </w:r>
      <w:r w:rsidR="00AC65F4" w:rsidRPr="00AC65F4">
        <w:rPr>
          <w:lang w:eastAsia="en-AU"/>
        </w:rPr>
        <w:t>a detailed project</w:t>
      </w:r>
      <w:r w:rsidRPr="00AC65F4">
        <w:rPr>
          <w:lang w:eastAsia="en-AU"/>
        </w:rPr>
        <w:t xml:space="preserve"> and </w:t>
      </w:r>
      <w:r w:rsidR="00AC65F4" w:rsidRPr="00AC65F4">
        <w:rPr>
          <w:lang w:eastAsia="en-AU"/>
        </w:rPr>
        <w:t>site-</w:t>
      </w:r>
      <w:r w:rsidRPr="00AC65F4">
        <w:rPr>
          <w:lang w:eastAsia="en-AU"/>
        </w:rPr>
        <w:t xml:space="preserve">specific </w:t>
      </w:r>
      <w:r w:rsidR="00AC65F4" w:rsidRPr="00AC65F4">
        <w:rPr>
          <w:lang w:eastAsia="en-AU"/>
        </w:rPr>
        <w:t xml:space="preserve">plan governing the </w:t>
      </w:r>
      <w:r w:rsidRPr="00AC65F4">
        <w:rPr>
          <w:lang w:eastAsia="en-AU"/>
        </w:rPr>
        <w:t xml:space="preserve">environmental management </w:t>
      </w:r>
      <w:r w:rsidR="00AC65F4" w:rsidRPr="00AC65F4">
        <w:rPr>
          <w:lang w:eastAsia="en-AU"/>
        </w:rPr>
        <w:t>of all project activities</w:t>
      </w:r>
      <w:r w:rsidR="00C56A28">
        <w:rPr>
          <w:lang w:eastAsia="en-AU"/>
        </w:rPr>
        <w:t>,</w:t>
      </w:r>
      <w:r w:rsidR="00AC65F4" w:rsidRPr="00AC65F4">
        <w:rPr>
          <w:lang w:eastAsia="en-AU"/>
        </w:rPr>
        <w:t xml:space="preserve"> including site establishment, earthworks, </w:t>
      </w:r>
      <w:proofErr w:type="gramStart"/>
      <w:r w:rsidR="00AC65F4" w:rsidRPr="00AC65F4">
        <w:rPr>
          <w:lang w:eastAsia="en-AU"/>
        </w:rPr>
        <w:t>construction</w:t>
      </w:r>
      <w:proofErr w:type="gramEnd"/>
      <w:r w:rsidR="00AC65F4" w:rsidRPr="00AC65F4">
        <w:rPr>
          <w:lang w:eastAsia="en-AU"/>
        </w:rPr>
        <w:t xml:space="preserve"> and reinstatement</w:t>
      </w:r>
      <w:r>
        <w:rPr>
          <w:lang w:eastAsia="en-AU"/>
        </w:rPr>
        <w:t>.</w:t>
      </w:r>
      <w:r w:rsidR="008F6DFF">
        <w:rPr>
          <w:lang w:eastAsia="en-AU"/>
        </w:rPr>
        <w:t xml:space="preserve"> </w:t>
      </w:r>
      <w:r>
        <w:rPr>
          <w:lang w:eastAsia="en-AU"/>
        </w:rPr>
        <w:t xml:space="preserve">At the completion of </w:t>
      </w:r>
      <w:r w:rsidR="00BD6E83">
        <w:rPr>
          <w:lang w:eastAsia="en-AU"/>
        </w:rPr>
        <w:t>construction</w:t>
      </w:r>
      <w:r>
        <w:rPr>
          <w:lang w:eastAsia="en-AU"/>
        </w:rPr>
        <w:t xml:space="preserve">, </w:t>
      </w:r>
      <w:r w:rsidR="00BD6E83">
        <w:rPr>
          <w:lang w:eastAsia="en-AU"/>
        </w:rPr>
        <w:t xml:space="preserve">the </w:t>
      </w:r>
      <w:r w:rsidR="00987475">
        <w:rPr>
          <w:lang w:eastAsia="en-AU"/>
        </w:rPr>
        <w:t>Department of Transport</w:t>
      </w:r>
      <w:r>
        <w:rPr>
          <w:lang w:eastAsia="en-AU"/>
        </w:rPr>
        <w:t xml:space="preserve"> would become responsible for the ongoing operation and maintenance of the infrastructure</w:t>
      </w:r>
      <w:r w:rsidRPr="00A4700E">
        <w:rPr>
          <w:lang w:eastAsia="en-AU"/>
        </w:rPr>
        <w:t>.</w:t>
      </w:r>
      <w:r w:rsidR="008F6DFF">
        <w:rPr>
          <w:lang w:eastAsia="en-AU"/>
        </w:rPr>
        <w:t xml:space="preserve"> </w:t>
      </w:r>
      <w:r w:rsidRPr="00A4700E">
        <w:rPr>
          <w:lang w:eastAsia="en-AU"/>
        </w:rPr>
        <w:t>The broad structure of the EMF was endorsed by most submitters and the IAC.</w:t>
      </w:r>
    </w:p>
    <w:p w14:paraId="18C9B73B" w14:textId="09E2A348" w:rsidR="00FB2A93" w:rsidRDefault="00FB2A93" w:rsidP="00FB2A93">
      <w:pPr>
        <w:pStyle w:val="BodyText"/>
        <w:rPr>
          <w:lang w:eastAsia="en-AU"/>
        </w:rPr>
      </w:pPr>
      <w:r w:rsidRPr="00662F96">
        <w:rPr>
          <w:lang w:eastAsia="en-AU"/>
        </w:rPr>
        <w:t xml:space="preserve">An essential part of the proposed EMF is the EPRs, which are proposed to set relevant environmental standards, </w:t>
      </w:r>
      <w:proofErr w:type="gramStart"/>
      <w:r w:rsidRPr="00662F96">
        <w:rPr>
          <w:lang w:eastAsia="en-AU"/>
        </w:rPr>
        <w:t>mechanisms</w:t>
      </w:r>
      <w:proofErr w:type="gramEnd"/>
      <w:r w:rsidRPr="00662F96">
        <w:rPr>
          <w:lang w:eastAsia="en-AU"/>
        </w:rPr>
        <w:t xml:space="preserve"> and outcomes</w:t>
      </w:r>
      <w:r>
        <w:rPr>
          <w:lang w:eastAsia="en-AU"/>
        </w:rPr>
        <w:t xml:space="preserve"> which </w:t>
      </w:r>
      <w:r w:rsidR="00DE7AD8">
        <w:rPr>
          <w:lang w:eastAsia="en-AU"/>
        </w:rPr>
        <w:t>MRPV</w:t>
      </w:r>
      <w:r>
        <w:rPr>
          <w:lang w:eastAsia="en-AU"/>
        </w:rPr>
        <w:t xml:space="preserve"> and its contractors need to implement to mitigate or manage the environmental effects of the project.</w:t>
      </w:r>
      <w:r w:rsidR="008F6DFF">
        <w:rPr>
          <w:lang w:eastAsia="en-AU"/>
        </w:rPr>
        <w:t xml:space="preserve"> </w:t>
      </w:r>
      <w:r>
        <w:rPr>
          <w:lang w:eastAsia="en-AU"/>
        </w:rPr>
        <w:t xml:space="preserve">The EPRs were the subject of submissions and focussed consideration through the </w:t>
      </w:r>
      <w:r w:rsidRPr="00AD0C36">
        <w:rPr>
          <w:lang w:eastAsia="en-AU"/>
        </w:rPr>
        <w:t>IAC</w:t>
      </w:r>
      <w:r>
        <w:rPr>
          <w:lang w:eastAsia="en-AU"/>
        </w:rPr>
        <w:t xml:space="preserve"> hearing.</w:t>
      </w:r>
      <w:r w:rsidR="008F6DFF">
        <w:rPr>
          <w:lang w:eastAsia="en-AU"/>
        </w:rPr>
        <w:t xml:space="preserve"> </w:t>
      </w:r>
      <w:r w:rsidR="002E60AF">
        <w:rPr>
          <w:lang w:eastAsia="en-AU"/>
        </w:rPr>
        <w:t>In response,</w:t>
      </w:r>
      <w:r>
        <w:rPr>
          <w:lang w:eastAsia="en-AU"/>
        </w:rPr>
        <w:t xml:space="preserve"> </w:t>
      </w:r>
      <w:r w:rsidR="00DE7AD8">
        <w:rPr>
          <w:lang w:eastAsia="en-AU"/>
        </w:rPr>
        <w:t>MRPV</w:t>
      </w:r>
      <w:r>
        <w:rPr>
          <w:lang w:eastAsia="en-AU"/>
        </w:rPr>
        <w:t xml:space="preserve"> </w:t>
      </w:r>
      <w:r w:rsidR="002E60AF">
        <w:rPr>
          <w:lang w:eastAsia="en-AU"/>
        </w:rPr>
        <w:t>tabled</w:t>
      </w:r>
      <w:r>
        <w:rPr>
          <w:lang w:eastAsia="en-AU"/>
        </w:rPr>
        <w:t xml:space="preserve"> updated versions of the EPRs during the hearing, with refinements resulting from further consideration of issues raised by submitters and advice from relevant experts.</w:t>
      </w:r>
      <w:r w:rsidR="008F6DFF">
        <w:rPr>
          <w:lang w:eastAsia="en-AU"/>
        </w:rPr>
        <w:t xml:space="preserve"> </w:t>
      </w:r>
      <w:r w:rsidRPr="00436F6A">
        <w:rPr>
          <w:lang w:eastAsia="en-AU"/>
        </w:rPr>
        <w:t>The IAC’s</w:t>
      </w:r>
      <w:r>
        <w:rPr>
          <w:lang w:eastAsia="en-AU"/>
        </w:rPr>
        <w:t xml:space="preserve"> report includes </w:t>
      </w:r>
      <w:r w:rsidR="00BE3E22" w:rsidRPr="00436F6A">
        <w:rPr>
          <w:lang w:eastAsia="en-AU"/>
        </w:rPr>
        <w:t>the latest</w:t>
      </w:r>
      <w:r>
        <w:rPr>
          <w:lang w:eastAsia="en-AU"/>
        </w:rPr>
        <w:t xml:space="preserve"> version of the EPRs</w:t>
      </w:r>
      <w:r w:rsidR="00BE3E22" w:rsidRPr="00436F6A">
        <w:rPr>
          <w:lang w:eastAsia="en-AU"/>
        </w:rPr>
        <w:t xml:space="preserve"> as proposed by </w:t>
      </w:r>
      <w:r w:rsidR="00895CE9">
        <w:rPr>
          <w:lang w:eastAsia="en-AU"/>
        </w:rPr>
        <w:t>MRPV</w:t>
      </w:r>
      <w:r>
        <w:rPr>
          <w:lang w:eastAsia="en-AU"/>
        </w:rPr>
        <w:t>, with changes reflecting its specific recommendations on matters examined through the EES and hearing.</w:t>
      </w:r>
      <w:r w:rsidR="008F6DFF">
        <w:rPr>
          <w:lang w:eastAsia="en-AU"/>
        </w:rPr>
        <w:t xml:space="preserve"> </w:t>
      </w:r>
      <w:r w:rsidR="000F1720">
        <w:rPr>
          <w:lang w:eastAsia="en-AU"/>
        </w:rPr>
        <w:t>The IAC’s proposed changes and m</w:t>
      </w:r>
      <w:r>
        <w:rPr>
          <w:lang w:eastAsia="en-AU"/>
        </w:rPr>
        <w:t xml:space="preserve">y assessment of EPRs </w:t>
      </w:r>
      <w:r w:rsidR="00706C7F">
        <w:rPr>
          <w:lang w:eastAsia="en-AU"/>
        </w:rPr>
        <w:t>are</w:t>
      </w:r>
      <w:r>
        <w:rPr>
          <w:lang w:eastAsia="en-AU"/>
        </w:rPr>
        <w:t xml:space="preserve"> </w:t>
      </w:r>
      <w:r w:rsidR="000F1720">
        <w:rPr>
          <w:lang w:eastAsia="en-AU"/>
        </w:rPr>
        <w:t>provided</w:t>
      </w:r>
      <w:r>
        <w:rPr>
          <w:lang w:eastAsia="en-AU"/>
        </w:rPr>
        <w:t xml:space="preserve"> in </w:t>
      </w:r>
      <w:r w:rsidRPr="00436F6A">
        <w:rPr>
          <w:lang w:eastAsia="en-AU"/>
        </w:rPr>
        <w:t>Appendix B</w:t>
      </w:r>
      <w:r>
        <w:rPr>
          <w:lang w:eastAsia="en-AU"/>
        </w:rPr>
        <w:t>.</w:t>
      </w:r>
    </w:p>
    <w:p w14:paraId="08A3420F" w14:textId="453FD743" w:rsidR="00471D78" w:rsidRDefault="00A05FBE" w:rsidP="00471D78">
      <w:pPr>
        <w:pStyle w:val="BodyText"/>
      </w:pPr>
      <w:r>
        <w:rPr>
          <w:lang w:eastAsia="en-AU"/>
        </w:rPr>
        <w:t xml:space="preserve">Nillumbik </w:t>
      </w:r>
      <w:r w:rsidR="00825BE9">
        <w:rPr>
          <w:lang w:eastAsia="en-AU"/>
        </w:rPr>
        <w:t xml:space="preserve">Council </w:t>
      </w:r>
      <w:r w:rsidR="0016012B">
        <w:rPr>
          <w:lang w:eastAsia="en-AU"/>
        </w:rPr>
        <w:t xml:space="preserve">submitted </w:t>
      </w:r>
      <w:r w:rsidR="00BE14C7">
        <w:rPr>
          <w:lang w:eastAsia="en-AU"/>
        </w:rPr>
        <w:t>four changes to the overarching environmental management of</w:t>
      </w:r>
      <w:r w:rsidR="00BE14C7" w:rsidRPr="007761D3">
        <w:t xml:space="preserve"> </w:t>
      </w:r>
      <w:r w:rsidR="00BE14C7">
        <w:t>the project</w:t>
      </w:r>
      <w:r w:rsidR="0016012B">
        <w:rPr>
          <w:lang w:eastAsia="en-AU"/>
        </w:rPr>
        <w:t xml:space="preserve">, </w:t>
      </w:r>
      <w:r w:rsidR="00A4700E">
        <w:rPr>
          <w:lang w:eastAsia="en-AU"/>
        </w:rPr>
        <w:t>all</w:t>
      </w:r>
      <w:r w:rsidR="00DE7AD8">
        <w:rPr>
          <w:lang w:eastAsia="en-AU"/>
        </w:rPr>
        <w:t xml:space="preserve"> of which were </w:t>
      </w:r>
      <w:r w:rsidR="00AB0B73">
        <w:rPr>
          <w:lang w:eastAsia="en-AU"/>
        </w:rPr>
        <w:t>opposed</w:t>
      </w:r>
      <w:r w:rsidR="00BD6E83">
        <w:rPr>
          <w:lang w:eastAsia="en-AU"/>
        </w:rPr>
        <w:t xml:space="preserve"> </w:t>
      </w:r>
      <w:r w:rsidR="00DE7AD8">
        <w:rPr>
          <w:lang w:eastAsia="en-AU"/>
        </w:rPr>
        <w:t xml:space="preserve">by </w:t>
      </w:r>
      <w:r w:rsidR="00A4700E">
        <w:rPr>
          <w:lang w:eastAsia="en-AU"/>
        </w:rPr>
        <w:t>MRPV</w:t>
      </w:r>
      <w:r w:rsidR="00353315">
        <w:rPr>
          <w:lang w:eastAsia="en-AU"/>
        </w:rPr>
        <w:t>.</w:t>
      </w:r>
      <w:r w:rsidR="00AA7EEE">
        <w:t xml:space="preserve"> </w:t>
      </w:r>
      <w:r w:rsidR="00471D78">
        <w:t xml:space="preserve">The changes </w:t>
      </w:r>
      <w:r w:rsidR="00256DD6">
        <w:t>requested were</w:t>
      </w:r>
      <w:r w:rsidR="00A47333">
        <w:t>,</w:t>
      </w:r>
      <w:r w:rsidR="00256DD6">
        <w:t xml:space="preserve"> </w:t>
      </w:r>
      <w:r w:rsidR="00023D97">
        <w:t xml:space="preserve">making </w:t>
      </w:r>
      <w:r w:rsidR="00471D78">
        <w:t>the final EMF generally in accordance with that exhibited with the EES</w:t>
      </w:r>
      <w:r w:rsidR="00A47333">
        <w:t>;</w:t>
      </w:r>
      <w:r w:rsidR="00023D97">
        <w:t xml:space="preserve"> </w:t>
      </w:r>
      <w:r w:rsidR="00256DD6">
        <w:t xml:space="preserve">having the </w:t>
      </w:r>
      <w:r w:rsidR="00722EB3">
        <w:t>independent environmental auditor (</w:t>
      </w:r>
      <w:r w:rsidR="00471D78">
        <w:t>IEA</w:t>
      </w:r>
      <w:r w:rsidR="00722EB3">
        <w:t>)</w:t>
      </w:r>
      <w:r w:rsidR="00471D78">
        <w:t xml:space="preserve"> review the final design for compliance with the EMF and EPRs</w:t>
      </w:r>
      <w:r w:rsidR="00A47333">
        <w:t>;</w:t>
      </w:r>
      <w:r w:rsidR="00256DD6">
        <w:t xml:space="preserve"> </w:t>
      </w:r>
      <w:r w:rsidR="00DE7AD8">
        <w:t xml:space="preserve">submitting the </w:t>
      </w:r>
      <w:r w:rsidR="00471D78">
        <w:t>CEMP and various other plans</w:t>
      </w:r>
      <w:r w:rsidR="00DE7AD8">
        <w:t xml:space="preserve"> to </w:t>
      </w:r>
      <w:r w:rsidR="00DE7AD8">
        <w:lastRenderedPageBreak/>
        <w:t>both councils for approval</w:t>
      </w:r>
      <w:r w:rsidR="00A47333">
        <w:t>;</w:t>
      </w:r>
      <w:r w:rsidR="00DE7AD8">
        <w:t xml:space="preserve"> and for the </w:t>
      </w:r>
      <w:r w:rsidR="00471D78">
        <w:t>compliance audits by the IEA to be three-monthly</w:t>
      </w:r>
      <w:r w:rsidR="00DE7AD8">
        <w:t xml:space="preserve"> rather than six-monthly</w:t>
      </w:r>
      <w:r w:rsidR="00471D78">
        <w:t>.</w:t>
      </w:r>
    </w:p>
    <w:p w14:paraId="26AA5029" w14:textId="3366E105" w:rsidR="00A23F5B" w:rsidRDefault="002554EC" w:rsidP="007761D3">
      <w:pPr>
        <w:pStyle w:val="BodyText"/>
      </w:pPr>
      <w:r>
        <w:t xml:space="preserve">The IAC made findings on </w:t>
      </w:r>
      <w:r w:rsidR="00ED1EAE">
        <w:t>Nillumbik</w:t>
      </w:r>
      <w:r w:rsidR="00D3748E">
        <w:t xml:space="preserve"> Council</w:t>
      </w:r>
      <w:r w:rsidR="00ED1EAE">
        <w:t>’s requests</w:t>
      </w:r>
      <w:r>
        <w:t>, first</w:t>
      </w:r>
      <w:r w:rsidR="008065AA">
        <w:t>, the IAC did not agree with MRPV</w:t>
      </w:r>
      <w:r w:rsidR="00A156FD">
        <w:t xml:space="preserve"> </w:t>
      </w:r>
      <w:r w:rsidR="00A23F5B">
        <w:t xml:space="preserve">that </w:t>
      </w:r>
      <w:r w:rsidR="00D841D3">
        <w:t xml:space="preserve">the draft PSA already </w:t>
      </w:r>
      <w:r>
        <w:t xml:space="preserve">required </w:t>
      </w:r>
      <w:r w:rsidR="00A020AF">
        <w:t xml:space="preserve">a statement of the differences between the exhibited EMF and the </w:t>
      </w:r>
      <w:r w:rsidR="00BD5A96">
        <w:t>submission for approval.</w:t>
      </w:r>
      <w:r w:rsidR="008065AA">
        <w:t xml:space="preserve"> </w:t>
      </w:r>
      <w:r>
        <w:t xml:space="preserve">As such, </w:t>
      </w:r>
      <w:r w:rsidR="00BD5A96">
        <w:t xml:space="preserve">the IAC recommended </w:t>
      </w:r>
      <w:r w:rsidR="00D01283">
        <w:t xml:space="preserve">a change to the incorporated document to explicitly </w:t>
      </w:r>
      <w:r w:rsidR="005E0D82">
        <w:t>seek this statement</w:t>
      </w:r>
      <w:r w:rsidR="00ED1EAE">
        <w:t xml:space="preserve"> of change</w:t>
      </w:r>
      <w:r w:rsidR="005E0D82">
        <w:t>, see</w:t>
      </w:r>
      <w:r w:rsidR="005E0D82" w:rsidRPr="005E0D82">
        <w:t xml:space="preserve"> </w:t>
      </w:r>
      <w:r w:rsidR="005E0D82" w:rsidRPr="00D3748E">
        <w:t>Section</w:t>
      </w:r>
      <w:r w:rsidR="00AB0B73">
        <w:t xml:space="preserve"> 5</w:t>
      </w:r>
      <w:r w:rsidR="005E0D82" w:rsidRPr="00D3748E">
        <w:t xml:space="preserve">, </w:t>
      </w:r>
      <w:r w:rsidR="00D3748E">
        <w:fldChar w:fldCharType="begin"/>
      </w:r>
      <w:r w:rsidR="00D3748E">
        <w:instrText xml:space="preserve"> REF _Ref64983390 \h </w:instrText>
      </w:r>
      <w:r w:rsidR="00D3748E">
        <w:fldChar w:fldCharType="separate"/>
      </w:r>
      <w:r w:rsidR="004B20FB" w:rsidRPr="00653CDD">
        <w:rPr>
          <w:szCs w:val="22"/>
        </w:rPr>
        <w:t xml:space="preserve">Table </w:t>
      </w:r>
      <w:r w:rsidR="004B20FB">
        <w:rPr>
          <w:noProof/>
          <w:szCs w:val="22"/>
        </w:rPr>
        <w:t>3</w:t>
      </w:r>
      <w:r w:rsidR="00D3748E">
        <w:fldChar w:fldCharType="end"/>
      </w:r>
      <w:r w:rsidR="00DE46DF">
        <w:t>,</w:t>
      </w:r>
      <w:r w:rsidR="005E0D82" w:rsidRPr="00D3748E">
        <w:t xml:space="preserve"> </w:t>
      </w:r>
      <w:r w:rsidR="00DE46DF" w:rsidRPr="00D3748E">
        <w:t xml:space="preserve">Item </w:t>
      </w:r>
      <w:r w:rsidR="00E55BBD">
        <w:t>17</w:t>
      </w:r>
      <w:r w:rsidR="005E0D82" w:rsidRPr="005E0D82">
        <w:t>.</w:t>
      </w:r>
    </w:p>
    <w:p w14:paraId="18491A5B" w14:textId="09606B84" w:rsidR="00FB76CC" w:rsidRDefault="004C0F94" w:rsidP="007761D3">
      <w:pPr>
        <w:pStyle w:val="BodyText"/>
      </w:pPr>
      <w:r>
        <w:t>Second, t</w:t>
      </w:r>
      <w:r w:rsidR="00FB76CC" w:rsidRPr="00FB76CC">
        <w:t xml:space="preserve">he </w:t>
      </w:r>
      <w:r>
        <w:t xml:space="preserve">IAC acknowledged that the </w:t>
      </w:r>
      <w:r w:rsidR="00FB76CC" w:rsidRPr="00FB76CC">
        <w:t xml:space="preserve">IEA role as outlined in </w:t>
      </w:r>
      <w:r w:rsidR="00796441">
        <w:t>Chapter 12 of the</w:t>
      </w:r>
      <w:r w:rsidR="00FB76CC" w:rsidRPr="00FB76CC">
        <w:t xml:space="preserve"> EES is to review contractor systems and plans, conduct regular audits, provide a six</w:t>
      </w:r>
      <w:r w:rsidR="00722EB3">
        <w:t>-</w:t>
      </w:r>
      <w:r w:rsidR="00FB76CC" w:rsidRPr="00FB76CC">
        <w:t xml:space="preserve">monthly audit </w:t>
      </w:r>
      <w:proofErr w:type="gramStart"/>
      <w:r w:rsidR="00FB76CC" w:rsidRPr="00FB76CC">
        <w:t>report</w:t>
      </w:r>
      <w:proofErr w:type="gramEnd"/>
      <w:r w:rsidR="00FB76CC" w:rsidRPr="00FB76CC">
        <w:t xml:space="preserve"> and review complaints relevant to the EPRs. </w:t>
      </w:r>
      <w:r w:rsidR="00E165A1">
        <w:t>The IAC found there</w:t>
      </w:r>
      <w:r w:rsidR="00FB76CC" w:rsidRPr="00FB76CC">
        <w:t xml:space="preserve"> </w:t>
      </w:r>
      <w:r w:rsidR="00E165A1">
        <w:t xml:space="preserve">was </w:t>
      </w:r>
      <w:r w:rsidR="00FB76CC" w:rsidRPr="00FB76CC">
        <w:t>currently no requirement for oversight of the final design by the IEA.</w:t>
      </w:r>
      <w:r w:rsidR="007E4505">
        <w:t xml:space="preserve"> </w:t>
      </w:r>
      <w:r w:rsidR="00D11CB6">
        <w:t>The IAC found that g</w:t>
      </w:r>
      <w:r w:rsidR="007E4505" w:rsidRPr="007E4505">
        <w:t>iven the large number of submissions related to the design</w:t>
      </w:r>
      <w:r w:rsidR="00D11CB6">
        <w:t>,</w:t>
      </w:r>
      <w:r w:rsidR="007E4505" w:rsidRPr="007E4505">
        <w:t xml:space="preserve"> and the number of EPRs dependent on the design to mitigate impacts, it </w:t>
      </w:r>
      <w:r w:rsidR="00D11CB6">
        <w:t xml:space="preserve">was considered </w:t>
      </w:r>
      <w:r w:rsidR="007E4505" w:rsidRPr="007E4505">
        <w:t xml:space="preserve">appropriate </w:t>
      </w:r>
      <w:r w:rsidR="00D11CB6">
        <w:t xml:space="preserve">for </w:t>
      </w:r>
      <w:r w:rsidR="007E4505" w:rsidRPr="007E4505">
        <w:t xml:space="preserve">the final design </w:t>
      </w:r>
      <w:r w:rsidR="00D11CB6">
        <w:t>to be</w:t>
      </w:r>
      <w:r w:rsidR="007E4505" w:rsidRPr="007E4505">
        <w:t xml:space="preserve"> subject to further oversight.</w:t>
      </w:r>
      <w:r w:rsidR="00D11CB6">
        <w:t xml:space="preserve"> </w:t>
      </w:r>
      <w:r w:rsidR="00630872">
        <w:t>I accept this finding in principle</w:t>
      </w:r>
      <w:r w:rsidR="00DE2699">
        <w:t>. H</w:t>
      </w:r>
      <w:r w:rsidR="00630872">
        <w:t>owever</w:t>
      </w:r>
      <w:r w:rsidR="00DE46DF">
        <w:t>,</w:t>
      </w:r>
      <w:r w:rsidR="00630872">
        <w:t xml:space="preserve"> I am not convinced the IEA is the most appropriate </w:t>
      </w:r>
      <w:r w:rsidR="009C449B">
        <w:t xml:space="preserve">role for this additional oversight. </w:t>
      </w:r>
      <w:r w:rsidR="002B0B4D">
        <w:t>I recommend MRPV prepare a response to the request for more oversight of the final design</w:t>
      </w:r>
      <w:r w:rsidR="002F36E7">
        <w:t xml:space="preserve">, </w:t>
      </w:r>
      <w:r w:rsidR="008D74EA">
        <w:t xml:space="preserve">outlining </w:t>
      </w:r>
      <w:r w:rsidR="002F36E7">
        <w:t xml:space="preserve">the process </w:t>
      </w:r>
      <w:r w:rsidR="008D74EA">
        <w:t xml:space="preserve">to ensure it is compliant with the EPRs and </w:t>
      </w:r>
      <w:r w:rsidR="00C37F73">
        <w:t>my</w:t>
      </w:r>
      <w:r w:rsidR="008D74EA">
        <w:t xml:space="preserve"> assessment.</w:t>
      </w:r>
    </w:p>
    <w:p w14:paraId="2B27E385" w14:textId="7FAB8DE2" w:rsidR="00284CFF" w:rsidRDefault="00B25456" w:rsidP="005738EE">
      <w:pPr>
        <w:pStyle w:val="BodyText"/>
      </w:pPr>
      <w:r>
        <w:t>Third</w:t>
      </w:r>
      <w:r w:rsidR="005778E0">
        <w:t xml:space="preserve">, </w:t>
      </w:r>
      <w:r w:rsidR="003900DB" w:rsidRPr="003900DB">
        <w:t>the IAC agree</w:t>
      </w:r>
      <w:r w:rsidR="005778E0">
        <w:t>d</w:t>
      </w:r>
      <w:r w:rsidR="003900DB" w:rsidRPr="003900DB">
        <w:t xml:space="preserve"> </w:t>
      </w:r>
      <w:r w:rsidR="005778E0">
        <w:t>that c</w:t>
      </w:r>
      <w:r w:rsidR="003900DB" w:rsidRPr="003900DB">
        <w:t xml:space="preserve">ouncils’ involvement in finalising </w:t>
      </w:r>
      <w:r w:rsidR="005778E0">
        <w:t xml:space="preserve">management </w:t>
      </w:r>
      <w:r w:rsidR="003900DB" w:rsidRPr="003900DB">
        <w:t xml:space="preserve">plans </w:t>
      </w:r>
      <w:r w:rsidR="005778E0">
        <w:t xml:space="preserve">for the project </w:t>
      </w:r>
      <w:r w:rsidR="003900DB" w:rsidRPr="003900DB">
        <w:t>will be very valuable</w:t>
      </w:r>
      <w:r w:rsidR="00DE2699">
        <w:t>. H</w:t>
      </w:r>
      <w:r w:rsidR="005778E0">
        <w:t>owever</w:t>
      </w:r>
      <w:r w:rsidR="00DE2699">
        <w:t>,</w:t>
      </w:r>
      <w:r w:rsidR="005778E0">
        <w:t xml:space="preserve"> </w:t>
      </w:r>
      <w:r w:rsidR="00D85A21">
        <w:t>the IAC</w:t>
      </w:r>
      <w:r w:rsidR="005778E0">
        <w:t xml:space="preserve"> conceded </w:t>
      </w:r>
      <w:r w:rsidR="003900DB" w:rsidRPr="003900DB">
        <w:t xml:space="preserve">there are significant challenges </w:t>
      </w:r>
      <w:r w:rsidR="00EA7196">
        <w:t xml:space="preserve">when </w:t>
      </w:r>
      <w:r w:rsidR="003900DB" w:rsidRPr="003900DB">
        <w:t xml:space="preserve">requiring multiple approvers of documents and </w:t>
      </w:r>
      <w:r w:rsidR="005778E0">
        <w:t xml:space="preserve">stated it </w:t>
      </w:r>
      <w:r w:rsidR="003900DB" w:rsidRPr="003900DB">
        <w:t>should be avoided wherever possible.</w:t>
      </w:r>
      <w:r w:rsidR="001240E2">
        <w:t xml:space="preserve"> </w:t>
      </w:r>
      <w:r w:rsidR="005738EE">
        <w:t xml:space="preserve">The IAC accepted </w:t>
      </w:r>
      <w:r w:rsidR="003900DB" w:rsidRPr="003900DB">
        <w:t>MRPV</w:t>
      </w:r>
      <w:r w:rsidR="005738EE">
        <w:t>’s preference</w:t>
      </w:r>
      <w:r w:rsidR="003900DB" w:rsidRPr="003900DB">
        <w:t xml:space="preserve"> </w:t>
      </w:r>
      <w:r w:rsidR="005738EE">
        <w:t xml:space="preserve">to be </w:t>
      </w:r>
      <w:r w:rsidR="00DE2699">
        <w:t xml:space="preserve">the </w:t>
      </w:r>
      <w:r w:rsidR="005738EE">
        <w:t xml:space="preserve">approver of the CEMP given MRPV is </w:t>
      </w:r>
      <w:r w:rsidR="003900DB" w:rsidRPr="003900DB">
        <w:t>ultimately responsible for impacts</w:t>
      </w:r>
      <w:r w:rsidR="005738EE">
        <w:t xml:space="preserve"> from the project</w:t>
      </w:r>
      <w:r w:rsidR="003900DB" w:rsidRPr="003900DB">
        <w:t xml:space="preserve">. </w:t>
      </w:r>
      <w:r w:rsidR="00B37693">
        <w:t xml:space="preserve">I accept the IAC’s findings, and note that </w:t>
      </w:r>
      <w:r w:rsidR="00470571">
        <w:t xml:space="preserve">consultation with </w:t>
      </w:r>
      <w:r w:rsidR="00C8336D" w:rsidRPr="00C8336D">
        <w:t xml:space="preserve">relevant stakeholders </w:t>
      </w:r>
      <w:r w:rsidR="00C8336D">
        <w:t xml:space="preserve">is </w:t>
      </w:r>
      <w:r w:rsidR="00470571">
        <w:t>required as per EPR EMF2.</w:t>
      </w:r>
    </w:p>
    <w:p w14:paraId="173E72AB" w14:textId="59712CFC" w:rsidR="003900DB" w:rsidRDefault="003900DB" w:rsidP="005738EE">
      <w:pPr>
        <w:pStyle w:val="BodyText"/>
      </w:pPr>
      <w:r w:rsidRPr="003900DB">
        <w:t xml:space="preserve">The IAC </w:t>
      </w:r>
      <w:r w:rsidR="00D43361">
        <w:t>also</w:t>
      </w:r>
      <w:r w:rsidRPr="003900DB">
        <w:t xml:space="preserve"> note</w:t>
      </w:r>
      <w:r w:rsidR="005738EE">
        <w:t>d that</w:t>
      </w:r>
      <w:r w:rsidRPr="003900DB">
        <w:t xml:space="preserve"> MRPV </w:t>
      </w:r>
      <w:r w:rsidR="00284CFF">
        <w:t>conten</w:t>
      </w:r>
      <w:r w:rsidR="00FA56D2">
        <w:t>d</w:t>
      </w:r>
      <w:r w:rsidR="00284CFF">
        <w:t>ed that</w:t>
      </w:r>
      <w:r w:rsidRPr="003900DB">
        <w:t xml:space="preserve"> the role of the IEA includes review of the </w:t>
      </w:r>
      <w:proofErr w:type="gramStart"/>
      <w:r w:rsidRPr="003900DB">
        <w:t>CEMP</w:t>
      </w:r>
      <w:proofErr w:type="gramEnd"/>
      <w:r w:rsidR="00AB0B73">
        <w:t xml:space="preserve"> </w:t>
      </w:r>
      <w:r w:rsidR="00DE2699">
        <w:t>but</w:t>
      </w:r>
      <w:r w:rsidR="002B1709">
        <w:t xml:space="preserve"> this point </w:t>
      </w:r>
      <w:r w:rsidR="005738EE">
        <w:t xml:space="preserve">was </w:t>
      </w:r>
      <w:r w:rsidRPr="003900DB">
        <w:t xml:space="preserve">not clear to the IAC from </w:t>
      </w:r>
      <w:r w:rsidR="00C92FF6">
        <w:t>its reading of the</w:t>
      </w:r>
      <w:r w:rsidRPr="003900DB">
        <w:t xml:space="preserve"> EMF. </w:t>
      </w:r>
      <w:r w:rsidR="002B1709">
        <w:t>As such, t</w:t>
      </w:r>
      <w:r w:rsidRPr="003900DB">
        <w:t xml:space="preserve">he IAC </w:t>
      </w:r>
      <w:r w:rsidR="00C92FF6">
        <w:t xml:space="preserve">recommended changes to EPR EMF2 to include </w:t>
      </w:r>
      <w:r w:rsidRPr="003900DB">
        <w:t xml:space="preserve">this review role </w:t>
      </w:r>
      <w:r w:rsidR="00EB5142">
        <w:t xml:space="preserve">and </w:t>
      </w:r>
      <w:r w:rsidRPr="003900DB">
        <w:t xml:space="preserve">for </w:t>
      </w:r>
      <w:r w:rsidR="00DE2699" w:rsidRPr="003900DB">
        <w:t>th</w:t>
      </w:r>
      <w:r w:rsidR="00DE2699">
        <w:t>e</w:t>
      </w:r>
      <w:r w:rsidR="00DE2699" w:rsidRPr="003900DB">
        <w:t xml:space="preserve"> </w:t>
      </w:r>
      <w:r w:rsidRPr="003900DB">
        <w:t xml:space="preserve">review to be </w:t>
      </w:r>
      <w:r w:rsidR="00EB5142">
        <w:t>made public</w:t>
      </w:r>
      <w:r w:rsidRPr="003900DB">
        <w:t>.</w:t>
      </w:r>
      <w:r w:rsidR="00EB5142">
        <w:t xml:space="preserve"> </w:t>
      </w:r>
      <w:r w:rsidR="00C35847">
        <w:t xml:space="preserve">While I </w:t>
      </w:r>
      <w:r w:rsidR="00DB4987">
        <w:t>accept</w:t>
      </w:r>
      <w:r w:rsidR="00C35847">
        <w:t xml:space="preserve"> the EMF is perhaps not as clear as one would hope in defining the IEA’s role, I do </w:t>
      </w:r>
      <w:r w:rsidR="00123AE4">
        <w:t>agree with MRPV</w:t>
      </w:r>
      <w:r w:rsidR="007F40A6">
        <w:t xml:space="preserve">’s assertion </w:t>
      </w:r>
      <w:r w:rsidR="00DE2699">
        <w:t>that the</w:t>
      </w:r>
      <w:r w:rsidR="00123AE4">
        <w:t xml:space="preserve"> IEA </w:t>
      </w:r>
      <w:r w:rsidR="00DE2699">
        <w:t xml:space="preserve">will </w:t>
      </w:r>
      <w:r w:rsidR="00123AE4">
        <w:t>review the CEMP.</w:t>
      </w:r>
      <w:r w:rsidR="00F712E0">
        <w:t xml:space="preserve"> Notwithstanding, I accept </w:t>
      </w:r>
      <w:r w:rsidR="00D51818">
        <w:t>the IAC’s recommendation to include this requirement in EPR EMF2</w:t>
      </w:r>
      <w:r w:rsidR="00B70FDE">
        <w:t xml:space="preserve"> for clarity</w:t>
      </w:r>
      <w:r w:rsidR="00D51818">
        <w:t>, as well as the requirement to publish the IEA’s review.</w:t>
      </w:r>
    </w:p>
    <w:p w14:paraId="29D27690" w14:textId="0E972BF7" w:rsidR="00EC39C6" w:rsidRDefault="003E7176" w:rsidP="00EC71CF">
      <w:pPr>
        <w:pStyle w:val="BodyText"/>
        <w:rPr>
          <w:lang w:eastAsia="en-AU"/>
        </w:rPr>
      </w:pPr>
      <w:r>
        <w:rPr>
          <w:lang w:eastAsia="en-AU"/>
        </w:rPr>
        <w:t>Fourth</w:t>
      </w:r>
      <w:r w:rsidR="00EA20EE">
        <w:rPr>
          <w:lang w:eastAsia="en-AU"/>
        </w:rPr>
        <w:t>, t</w:t>
      </w:r>
      <w:r w:rsidR="00FF5324">
        <w:rPr>
          <w:lang w:eastAsia="en-AU"/>
        </w:rPr>
        <w:t xml:space="preserve">he IAC </w:t>
      </w:r>
      <w:r w:rsidR="009E5ACE">
        <w:rPr>
          <w:lang w:eastAsia="en-AU"/>
        </w:rPr>
        <w:t>concluded that g</w:t>
      </w:r>
      <w:r w:rsidR="00FF5324" w:rsidRPr="00FF5324">
        <w:rPr>
          <w:lang w:eastAsia="en-AU"/>
        </w:rPr>
        <w:t xml:space="preserve">iven the short </w:t>
      </w:r>
      <w:r w:rsidR="00AB0B73">
        <w:rPr>
          <w:lang w:eastAsia="en-AU"/>
        </w:rPr>
        <w:t>construction</w:t>
      </w:r>
      <w:r w:rsidR="00FF5324" w:rsidRPr="00FF5324">
        <w:rPr>
          <w:lang w:eastAsia="en-AU"/>
        </w:rPr>
        <w:t xml:space="preserve"> timeframe, six-monthly audits should be the minimum requirement</w:t>
      </w:r>
      <w:r w:rsidR="009E5ACE">
        <w:rPr>
          <w:lang w:eastAsia="en-AU"/>
        </w:rPr>
        <w:t xml:space="preserve">, and recommended changes to EPR </w:t>
      </w:r>
      <w:r w:rsidR="00EA20EE">
        <w:rPr>
          <w:lang w:eastAsia="en-AU"/>
        </w:rPr>
        <w:t>EMF4 to</w:t>
      </w:r>
      <w:r w:rsidR="00FF5324" w:rsidRPr="00FF5324">
        <w:rPr>
          <w:lang w:eastAsia="en-AU"/>
        </w:rPr>
        <w:t xml:space="preserve"> reflect this.</w:t>
      </w:r>
      <w:r w:rsidR="00EA20EE">
        <w:rPr>
          <w:lang w:eastAsia="en-AU"/>
        </w:rPr>
        <w:t xml:space="preserve"> I accept this finding.</w:t>
      </w:r>
    </w:p>
    <w:p w14:paraId="5B602ECB" w14:textId="43306BBA" w:rsidR="006E691F" w:rsidRDefault="00A31541" w:rsidP="00E90B7F">
      <w:pPr>
        <w:pStyle w:val="BodyText"/>
        <w:rPr>
          <w:lang w:eastAsia="en-AU"/>
        </w:rPr>
      </w:pPr>
      <w:r>
        <w:rPr>
          <w:lang w:eastAsia="en-AU"/>
        </w:rPr>
        <w:t>Additionally</w:t>
      </w:r>
      <w:r w:rsidR="003E7176">
        <w:rPr>
          <w:lang w:eastAsia="en-AU"/>
        </w:rPr>
        <w:t xml:space="preserve">, the </w:t>
      </w:r>
      <w:r w:rsidR="00F55295" w:rsidRPr="00F55295">
        <w:rPr>
          <w:lang w:eastAsia="en-AU"/>
        </w:rPr>
        <w:t xml:space="preserve">IAC found </w:t>
      </w:r>
      <w:r w:rsidR="000D3C2D">
        <w:rPr>
          <w:lang w:eastAsia="en-AU"/>
        </w:rPr>
        <w:t xml:space="preserve">tabled document </w:t>
      </w:r>
      <w:r w:rsidR="00F55295" w:rsidRPr="00F55295">
        <w:rPr>
          <w:lang w:eastAsia="en-AU"/>
        </w:rPr>
        <w:t xml:space="preserve">Technical Note 8 </w:t>
      </w:r>
      <w:r w:rsidR="000D3C2D">
        <w:rPr>
          <w:lang w:eastAsia="en-AU"/>
        </w:rPr>
        <w:t xml:space="preserve">a very </w:t>
      </w:r>
      <w:r w:rsidR="00F55295" w:rsidRPr="00F55295">
        <w:rPr>
          <w:lang w:eastAsia="en-AU"/>
        </w:rPr>
        <w:t xml:space="preserve">useful </w:t>
      </w:r>
      <w:r w:rsidR="000D3C2D">
        <w:rPr>
          <w:lang w:eastAsia="en-AU"/>
        </w:rPr>
        <w:t>distillation of</w:t>
      </w:r>
      <w:r w:rsidR="00F55295" w:rsidRPr="00F55295">
        <w:rPr>
          <w:lang w:eastAsia="en-AU"/>
        </w:rPr>
        <w:t xml:space="preserve"> environmental management plans and documents and their accountabilities</w:t>
      </w:r>
      <w:r w:rsidR="00E90B7F">
        <w:rPr>
          <w:lang w:eastAsia="en-AU"/>
        </w:rPr>
        <w:t>,</w:t>
      </w:r>
      <w:r w:rsidR="00F55295" w:rsidRPr="00F55295">
        <w:rPr>
          <w:lang w:eastAsia="en-AU"/>
        </w:rPr>
        <w:t xml:space="preserve"> and consider</w:t>
      </w:r>
      <w:r>
        <w:rPr>
          <w:lang w:eastAsia="en-AU"/>
        </w:rPr>
        <w:t>ed</w:t>
      </w:r>
      <w:r w:rsidR="00F55295" w:rsidRPr="00F55295">
        <w:rPr>
          <w:lang w:eastAsia="en-AU"/>
        </w:rPr>
        <w:t xml:space="preserve"> it would be beneficial to consolidate this information in the next version of the EMF prior to seeking approval from the Minister for Planning.</w:t>
      </w:r>
      <w:r w:rsidR="00E90B7F">
        <w:rPr>
          <w:lang w:eastAsia="en-AU"/>
        </w:rPr>
        <w:t xml:space="preserve"> </w:t>
      </w:r>
      <w:r w:rsidR="007A7936">
        <w:rPr>
          <w:lang w:eastAsia="en-AU"/>
        </w:rPr>
        <w:t>The IAC believed i</w:t>
      </w:r>
      <w:r w:rsidR="00F55295" w:rsidRPr="00F55295">
        <w:rPr>
          <w:lang w:eastAsia="en-AU"/>
        </w:rPr>
        <w:t xml:space="preserve">t would be beneficial if </w:t>
      </w:r>
      <w:r w:rsidR="00382445">
        <w:rPr>
          <w:lang w:eastAsia="en-AU"/>
        </w:rPr>
        <w:t>the EMF</w:t>
      </w:r>
      <w:r w:rsidR="00382445" w:rsidRPr="00F55295">
        <w:rPr>
          <w:lang w:eastAsia="en-AU"/>
        </w:rPr>
        <w:t xml:space="preserve"> </w:t>
      </w:r>
      <w:proofErr w:type="gramStart"/>
      <w:r w:rsidR="00F55295" w:rsidRPr="00F55295">
        <w:rPr>
          <w:lang w:eastAsia="en-AU"/>
        </w:rPr>
        <w:t>was</w:t>
      </w:r>
      <w:proofErr w:type="gramEnd"/>
      <w:r w:rsidR="00F55295" w:rsidRPr="00F55295">
        <w:rPr>
          <w:lang w:eastAsia="en-AU"/>
        </w:rPr>
        <w:t xml:space="preserve"> clearer </w:t>
      </w:r>
      <w:r w:rsidR="00382445">
        <w:rPr>
          <w:lang w:eastAsia="en-AU"/>
        </w:rPr>
        <w:t>on</w:t>
      </w:r>
      <w:r w:rsidR="00F55295" w:rsidRPr="00F55295">
        <w:rPr>
          <w:lang w:eastAsia="en-AU"/>
        </w:rPr>
        <w:t xml:space="preserve"> the relationships between plans and how they will be implemented.</w:t>
      </w:r>
      <w:r w:rsidR="007A7936">
        <w:rPr>
          <w:lang w:eastAsia="en-AU"/>
        </w:rPr>
        <w:t xml:space="preserve"> I support the IAC’s suggestion, and encourage MRPV to consider </w:t>
      </w:r>
      <w:r w:rsidR="00E424CF">
        <w:rPr>
          <w:lang w:eastAsia="en-AU"/>
        </w:rPr>
        <w:t>if this is practicable when preparing the EMF for submission.</w:t>
      </w:r>
    </w:p>
    <w:p w14:paraId="2651FEC3" w14:textId="09930311" w:rsidR="00C65262" w:rsidRDefault="00475872" w:rsidP="00ED2F7A">
      <w:pPr>
        <w:pStyle w:val="BodyText"/>
        <w:rPr>
          <w:lang w:eastAsia="en-AU"/>
        </w:rPr>
      </w:pPr>
      <w:r>
        <w:rPr>
          <w:lang w:eastAsia="en-AU"/>
        </w:rPr>
        <w:t xml:space="preserve">I </w:t>
      </w:r>
      <w:r w:rsidR="009C380E">
        <w:rPr>
          <w:lang w:eastAsia="en-AU"/>
        </w:rPr>
        <w:t xml:space="preserve">would </w:t>
      </w:r>
      <w:r>
        <w:rPr>
          <w:lang w:eastAsia="en-AU"/>
        </w:rPr>
        <w:t xml:space="preserve">also </w:t>
      </w:r>
      <w:r w:rsidR="009C380E">
        <w:rPr>
          <w:lang w:eastAsia="en-AU"/>
        </w:rPr>
        <w:t xml:space="preserve">draw the </w:t>
      </w:r>
      <w:r w:rsidR="00895CE9">
        <w:rPr>
          <w:lang w:eastAsia="en-AU"/>
        </w:rPr>
        <w:t xml:space="preserve">MRPV’s </w:t>
      </w:r>
      <w:r w:rsidR="009C380E">
        <w:rPr>
          <w:lang w:eastAsia="en-AU"/>
        </w:rPr>
        <w:t xml:space="preserve">attention to the </w:t>
      </w:r>
      <w:r>
        <w:rPr>
          <w:lang w:eastAsia="en-AU"/>
        </w:rPr>
        <w:t>EPRs</w:t>
      </w:r>
      <w:r w:rsidR="00EA3A87">
        <w:rPr>
          <w:lang w:eastAsia="en-AU"/>
        </w:rPr>
        <w:t>’</w:t>
      </w:r>
      <w:r>
        <w:rPr>
          <w:lang w:eastAsia="en-AU"/>
        </w:rPr>
        <w:t xml:space="preserve"> reference </w:t>
      </w:r>
      <w:r w:rsidR="00EA3A87">
        <w:rPr>
          <w:lang w:eastAsia="en-AU"/>
        </w:rPr>
        <w:t xml:space="preserve">of </w:t>
      </w:r>
      <w:r>
        <w:rPr>
          <w:lang w:eastAsia="en-AU"/>
        </w:rPr>
        <w:t>State Environment Protection Polic</w:t>
      </w:r>
      <w:r w:rsidR="00847C08">
        <w:rPr>
          <w:lang w:eastAsia="en-AU"/>
        </w:rPr>
        <w:t xml:space="preserve">ies, which </w:t>
      </w:r>
      <w:r w:rsidR="00C84DD5">
        <w:rPr>
          <w:lang w:eastAsia="en-AU"/>
        </w:rPr>
        <w:t>are</w:t>
      </w:r>
      <w:r w:rsidR="006F0F60">
        <w:rPr>
          <w:lang w:eastAsia="en-AU"/>
        </w:rPr>
        <w:t xml:space="preserve"> subordinate to the</w:t>
      </w:r>
      <w:r w:rsidR="00C84DD5">
        <w:rPr>
          <w:lang w:eastAsia="en-AU"/>
        </w:rPr>
        <w:t xml:space="preserve"> soon to be superseded</w:t>
      </w:r>
      <w:r w:rsidR="006F0F60">
        <w:rPr>
          <w:lang w:eastAsia="en-AU"/>
        </w:rPr>
        <w:t xml:space="preserve"> </w:t>
      </w:r>
      <w:r w:rsidR="006F0F60" w:rsidRPr="006F0F60">
        <w:rPr>
          <w:i/>
          <w:iCs/>
          <w:lang w:eastAsia="en-AU"/>
        </w:rPr>
        <w:t>Environment Protection Act 1970</w:t>
      </w:r>
      <w:r w:rsidR="006F0F60">
        <w:rPr>
          <w:lang w:eastAsia="en-AU"/>
        </w:rPr>
        <w:t xml:space="preserve">. </w:t>
      </w:r>
      <w:r w:rsidR="00D30A37">
        <w:rPr>
          <w:lang w:eastAsia="en-AU"/>
        </w:rPr>
        <w:t xml:space="preserve">The proposed incorporated document </w:t>
      </w:r>
      <w:r w:rsidR="000F2177">
        <w:rPr>
          <w:lang w:eastAsia="en-AU"/>
        </w:rPr>
        <w:t>includes</w:t>
      </w:r>
      <w:r w:rsidR="00D30A37">
        <w:rPr>
          <w:lang w:eastAsia="en-AU"/>
        </w:rPr>
        <w:t xml:space="preserve"> </w:t>
      </w:r>
      <w:r w:rsidR="00DE0B1A">
        <w:rPr>
          <w:lang w:eastAsia="en-AU"/>
        </w:rPr>
        <w:t xml:space="preserve">a condition to address the </w:t>
      </w:r>
      <w:r w:rsidR="00C65262">
        <w:rPr>
          <w:lang w:eastAsia="en-AU"/>
        </w:rPr>
        <w:t>requirements</w:t>
      </w:r>
      <w:r w:rsidR="00F602C6">
        <w:rPr>
          <w:lang w:eastAsia="en-AU"/>
        </w:rPr>
        <w:t xml:space="preserve"> of the </w:t>
      </w:r>
      <w:r w:rsidR="00F17FE9">
        <w:rPr>
          <w:lang w:eastAsia="en-AU"/>
        </w:rPr>
        <w:t>new</w:t>
      </w:r>
      <w:r w:rsidR="00F602C6" w:rsidRPr="000F2177">
        <w:t xml:space="preserve"> </w:t>
      </w:r>
      <w:r w:rsidR="000F2177" w:rsidRPr="000F2177">
        <w:rPr>
          <w:i/>
          <w:iCs/>
          <w:lang w:eastAsia="en-AU"/>
        </w:rPr>
        <w:t>Environment Protection (Amendment) Act 2018</w:t>
      </w:r>
      <w:r w:rsidR="000F2177" w:rsidRPr="000F2177">
        <w:rPr>
          <w:lang w:eastAsia="en-AU"/>
        </w:rPr>
        <w:t xml:space="preserve">, </w:t>
      </w:r>
      <w:r w:rsidR="000F2177">
        <w:rPr>
          <w:lang w:eastAsia="en-AU"/>
        </w:rPr>
        <w:t>stating</w:t>
      </w:r>
      <w:r w:rsidR="000F2177" w:rsidRPr="000F2177">
        <w:rPr>
          <w:lang w:eastAsia="en-AU"/>
        </w:rPr>
        <w:t xml:space="preserve"> t</w:t>
      </w:r>
      <w:r w:rsidR="00717A81" w:rsidRPr="00717A81">
        <w:rPr>
          <w:lang w:eastAsia="en-AU"/>
        </w:rPr>
        <w:t xml:space="preserve">he </w:t>
      </w:r>
      <w:r w:rsidR="00717A81" w:rsidRPr="000F2177">
        <w:rPr>
          <w:i/>
          <w:iCs/>
          <w:lang w:eastAsia="en-AU"/>
        </w:rPr>
        <w:t>EMF must be amended to update references and requirements to be consistent with the Environment Protection (Amendment) Act 2018</w:t>
      </w:r>
      <w:r w:rsidR="000F2177">
        <w:rPr>
          <w:lang w:eastAsia="en-AU"/>
        </w:rPr>
        <w:t>.</w:t>
      </w:r>
      <w:r w:rsidR="00717A81" w:rsidRPr="00717A81">
        <w:rPr>
          <w:lang w:eastAsia="en-AU"/>
        </w:rPr>
        <w:t xml:space="preserve"> </w:t>
      </w:r>
      <w:r w:rsidR="00935604">
        <w:rPr>
          <w:lang w:eastAsia="en-AU"/>
        </w:rPr>
        <w:t xml:space="preserve">These updates are required within 12 months of </w:t>
      </w:r>
      <w:r w:rsidR="00C65262">
        <w:rPr>
          <w:lang w:eastAsia="en-AU"/>
        </w:rPr>
        <w:t xml:space="preserve">the new act commencing. </w:t>
      </w:r>
    </w:p>
    <w:p w14:paraId="6672F037" w14:textId="4203F87F" w:rsidR="00E77D87" w:rsidRDefault="00F17FE9" w:rsidP="00E77D87">
      <w:pPr>
        <w:pStyle w:val="BodyText"/>
        <w:rPr>
          <w:lang w:eastAsia="en-AU"/>
        </w:rPr>
      </w:pPr>
      <w:r>
        <w:rPr>
          <w:lang w:eastAsia="en-AU"/>
        </w:rPr>
        <w:t>In the int</w:t>
      </w:r>
      <w:r w:rsidR="001652F7">
        <w:rPr>
          <w:lang w:eastAsia="en-AU"/>
        </w:rPr>
        <w:t xml:space="preserve">erest of efficiency, and </w:t>
      </w:r>
      <w:r w:rsidR="00D01299">
        <w:rPr>
          <w:lang w:eastAsia="en-AU"/>
        </w:rPr>
        <w:t xml:space="preserve">with an eye to achieving the highest environmental standards, I encourage </w:t>
      </w:r>
      <w:r w:rsidR="00895CE9">
        <w:rPr>
          <w:lang w:eastAsia="en-AU"/>
        </w:rPr>
        <w:t xml:space="preserve">MRPV </w:t>
      </w:r>
      <w:r w:rsidR="00D01299">
        <w:rPr>
          <w:lang w:eastAsia="en-AU"/>
        </w:rPr>
        <w:t xml:space="preserve">to </w:t>
      </w:r>
      <w:r w:rsidR="008B2019">
        <w:rPr>
          <w:lang w:eastAsia="en-AU"/>
        </w:rPr>
        <w:t xml:space="preserve">actively </w:t>
      </w:r>
      <w:r w:rsidR="00D01299">
        <w:rPr>
          <w:lang w:eastAsia="en-AU"/>
        </w:rPr>
        <w:t xml:space="preserve">engage with the </w:t>
      </w:r>
      <w:r w:rsidR="00717A81" w:rsidRPr="00717A81">
        <w:rPr>
          <w:lang w:eastAsia="en-AU"/>
        </w:rPr>
        <w:t xml:space="preserve">Environment Protection Authority </w:t>
      </w:r>
      <w:r w:rsidR="004238FD">
        <w:rPr>
          <w:lang w:eastAsia="en-AU"/>
        </w:rPr>
        <w:t xml:space="preserve">before submitting </w:t>
      </w:r>
      <w:r w:rsidR="000F167A">
        <w:rPr>
          <w:lang w:eastAsia="en-AU"/>
        </w:rPr>
        <w:t xml:space="preserve">its EMF for approval. </w:t>
      </w:r>
      <w:r w:rsidR="00EA3A87">
        <w:rPr>
          <w:lang w:eastAsia="en-AU"/>
        </w:rPr>
        <w:t>T</w:t>
      </w:r>
      <w:r w:rsidR="00407A87">
        <w:rPr>
          <w:lang w:eastAsia="en-AU"/>
        </w:rPr>
        <w:t xml:space="preserve">he best </w:t>
      </w:r>
      <w:r w:rsidR="004B148C">
        <w:rPr>
          <w:lang w:eastAsia="en-AU"/>
        </w:rPr>
        <w:t xml:space="preserve">outcome </w:t>
      </w:r>
      <w:r w:rsidR="00EA3A87">
        <w:rPr>
          <w:lang w:eastAsia="en-AU"/>
        </w:rPr>
        <w:t xml:space="preserve">of </w:t>
      </w:r>
      <w:r w:rsidR="00E04623">
        <w:rPr>
          <w:lang w:eastAsia="en-AU"/>
        </w:rPr>
        <w:t xml:space="preserve">this consultation </w:t>
      </w:r>
      <w:r w:rsidR="00EA3A87">
        <w:rPr>
          <w:lang w:eastAsia="en-AU"/>
        </w:rPr>
        <w:t>would be</w:t>
      </w:r>
      <w:r w:rsidR="00106124">
        <w:rPr>
          <w:lang w:eastAsia="en-AU"/>
        </w:rPr>
        <w:t xml:space="preserve"> EPRs </w:t>
      </w:r>
      <w:r w:rsidR="00EA3A87">
        <w:rPr>
          <w:lang w:eastAsia="en-AU"/>
        </w:rPr>
        <w:t>drafted in a manner</w:t>
      </w:r>
      <w:r w:rsidR="00C0504D">
        <w:rPr>
          <w:lang w:eastAsia="en-AU"/>
        </w:rPr>
        <w:t xml:space="preserve"> consistent </w:t>
      </w:r>
      <w:r w:rsidR="00EA3A87">
        <w:rPr>
          <w:lang w:eastAsia="en-AU"/>
        </w:rPr>
        <w:t>with the changing legislative regime</w:t>
      </w:r>
      <w:r w:rsidR="008B2019">
        <w:rPr>
          <w:lang w:eastAsia="en-AU"/>
        </w:rPr>
        <w:t>.</w:t>
      </w:r>
      <w:r w:rsidR="00B00720">
        <w:rPr>
          <w:lang w:eastAsia="en-AU"/>
        </w:rPr>
        <w:t xml:space="preserve"> I appreciate </w:t>
      </w:r>
      <w:r w:rsidR="00A17C16">
        <w:rPr>
          <w:lang w:eastAsia="en-AU"/>
        </w:rPr>
        <w:t xml:space="preserve">such drafting </w:t>
      </w:r>
      <w:r w:rsidR="006F3A35">
        <w:rPr>
          <w:lang w:eastAsia="en-AU"/>
        </w:rPr>
        <w:t xml:space="preserve">may </w:t>
      </w:r>
      <w:r w:rsidR="00837E2F">
        <w:rPr>
          <w:lang w:eastAsia="en-AU"/>
        </w:rPr>
        <w:t>not be possible</w:t>
      </w:r>
      <w:r w:rsidR="00B3517E">
        <w:rPr>
          <w:lang w:eastAsia="en-AU"/>
        </w:rPr>
        <w:t xml:space="preserve">, </w:t>
      </w:r>
      <w:r w:rsidR="00837E2F">
        <w:rPr>
          <w:lang w:eastAsia="en-AU"/>
        </w:rPr>
        <w:t>but I</w:t>
      </w:r>
      <w:r w:rsidR="00B3517E">
        <w:rPr>
          <w:lang w:eastAsia="en-AU"/>
        </w:rPr>
        <w:t xml:space="preserve"> expect </w:t>
      </w:r>
      <w:r w:rsidR="00837E2F">
        <w:rPr>
          <w:lang w:eastAsia="en-AU"/>
        </w:rPr>
        <w:t xml:space="preserve">feedback on </w:t>
      </w:r>
      <w:r w:rsidR="00EA3A87">
        <w:rPr>
          <w:lang w:eastAsia="en-AU"/>
        </w:rPr>
        <w:t xml:space="preserve">the </w:t>
      </w:r>
      <w:r w:rsidR="00837E2F">
        <w:rPr>
          <w:lang w:eastAsia="en-AU"/>
        </w:rPr>
        <w:t xml:space="preserve">consultation </w:t>
      </w:r>
      <w:r w:rsidR="00E77D87">
        <w:rPr>
          <w:lang w:eastAsia="en-AU"/>
        </w:rPr>
        <w:t>when seeking approval of the EMF</w:t>
      </w:r>
      <w:r w:rsidR="00837E2F">
        <w:rPr>
          <w:lang w:eastAsia="en-AU"/>
        </w:rPr>
        <w:t>.</w:t>
      </w:r>
      <w:r w:rsidR="00E77D87" w:rsidRPr="00E77D87">
        <w:rPr>
          <w:lang w:eastAsia="en-AU"/>
        </w:rPr>
        <w:t xml:space="preserve"> </w:t>
      </w:r>
    </w:p>
    <w:p w14:paraId="162A7D0C" w14:textId="77F4DE48" w:rsidR="00ED2F7A" w:rsidRDefault="00ED2F7A" w:rsidP="00ED2F7A">
      <w:pPr>
        <w:pStyle w:val="BodyText"/>
        <w:rPr>
          <w:lang w:eastAsia="en-AU"/>
        </w:rPr>
      </w:pPr>
      <w:r>
        <w:rPr>
          <w:lang w:eastAsia="en-AU"/>
        </w:rPr>
        <w:lastRenderedPageBreak/>
        <w:t xml:space="preserve">In general, my assessment supports the recommendations of the IAC, subject to the specific conclusions and recommendations of my assessment in relation to specific EPRs examined in </w:t>
      </w:r>
      <w:r w:rsidR="003E7176">
        <w:rPr>
          <w:lang w:eastAsia="en-AU"/>
        </w:rPr>
        <w:t xml:space="preserve">Section </w:t>
      </w:r>
      <w:r w:rsidR="00AB0B73">
        <w:rPr>
          <w:lang w:eastAsia="en-AU"/>
        </w:rPr>
        <w:t>4</w:t>
      </w:r>
      <w:r w:rsidR="003E7176">
        <w:rPr>
          <w:lang w:eastAsia="en-AU"/>
        </w:rPr>
        <w:t xml:space="preserve"> and Appendix B</w:t>
      </w:r>
      <w:r>
        <w:rPr>
          <w:lang w:eastAsia="en-AU"/>
        </w:rPr>
        <w:t xml:space="preserve">. The final EPRs must be updated by </w:t>
      </w:r>
      <w:r w:rsidR="00895CE9">
        <w:rPr>
          <w:lang w:eastAsia="en-AU"/>
        </w:rPr>
        <w:t xml:space="preserve">MRPV </w:t>
      </w:r>
      <w:r>
        <w:rPr>
          <w:lang w:eastAsia="en-AU"/>
        </w:rPr>
        <w:t xml:space="preserve">in consultation with DELWP prior to </w:t>
      </w:r>
      <w:r w:rsidR="00895CE9">
        <w:rPr>
          <w:lang w:eastAsia="en-AU"/>
        </w:rPr>
        <w:t xml:space="preserve">MRPV </w:t>
      </w:r>
      <w:r>
        <w:rPr>
          <w:lang w:eastAsia="en-AU"/>
        </w:rPr>
        <w:t>submitting them for my approval together with the proposed EMF.</w:t>
      </w:r>
    </w:p>
    <w:p w14:paraId="18C9B73E" w14:textId="570F99A5" w:rsidR="0073347A" w:rsidRDefault="0073347A" w:rsidP="007A6552">
      <w:pPr>
        <w:pStyle w:val="Heading2"/>
      </w:pPr>
      <w:bookmarkStart w:id="46" w:name="_Toc12574681"/>
      <w:bookmarkStart w:id="47" w:name="_Toc12575683"/>
      <w:bookmarkStart w:id="48" w:name="_Toc66183879"/>
      <w:bookmarkStart w:id="49" w:name="_Toc64911218"/>
      <w:bookmarkStart w:id="50" w:name="_Toc64911277"/>
      <w:r>
        <w:t>Planning controls</w:t>
      </w:r>
      <w:bookmarkEnd w:id="46"/>
      <w:bookmarkEnd w:id="47"/>
      <w:bookmarkEnd w:id="48"/>
    </w:p>
    <w:bookmarkEnd w:id="49"/>
    <w:bookmarkEnd w:id="50"/>
    <w:p w14:paraId="58D2ACED" w14:textId="46CCDD24" w:rsidR="00ED285A" w:rsidRDefault="00ED285A" w:rsidP="00ED285A">
      <w:pPr>
        <w:pStyle w:val="BodyText"/>
        <w:rPr>
          <w:lang w:eastAsia="en-AU"/>
        </w:rPr>
      </w:pPr>
      <w:r>
        <w:rPr>
          <w:lang w:eastAsia="en-AU"/>
        </w:rPr>
        <w:t xml:space="preserve">The project has broad strategic support in planning policies, including Plan Melbourne 2017-2050 (Plan Melbourne) and the Planning Policy Framework. The project is expected to contribute to Outcome 3 of Plan Melbourne that </w:t>
      </w:r>
      <w:r w:rsidRPr="00ED285A">
        <w:rPr>
          <w:i/>
          <w:iCs/>
          <w:lang w:eastAsia="en-AU"/>
        </w:rPr>
        <w:t>Melbourne has an integrated transport system that connects people to jobs and services and goods to market</w:t>
      </w:r>
      <w:r>
        <w:rPr>
          <w:lang w:eastAsia="en-AU"/>
        </w:rPr>
        <w:t xml:space="preserve">. The project is also intended to further support improvements to transport in Melbourne’s outer suburbs and improve local travel options to support 20-minute neighbourhoods. </w:t>
      </w:r>
    </w:p>
    <w:p w14:paraId="6583D90B" w14:textId="0D146FAC" w:rsidR="004C5DEF" w:rsidRDefault="004C5DEF" w:rsidP="00BA7573">
      <w:pPr>
        <w:pStyle w:val="BodyText"/>
        <w:rPr>
          <w:lang w:eastAsia="en-AU"/>
        </w:rPr>
      </w:pPr>
      <w:r>
        <w:rPr>
          <w:lang w:eastAsia="en-AU"/>
        </w:rPr>
        <w:t xml:space="preserve">The IAC found the project is justified because increased traffic volumes is leading to increased congestion and traffic incidents. With regards to planning policy, the IAC found the project supports and implements the </w:t>
      </w:r>
      <w:r w:rsidR="00183591">
        <w:rPr>
          <w:lang w:eastAsia="en-AU"/>
        </w:rPr>
        <w:t>planning policy framework</w:t>
      </w:r>
      <w:r>
        <w:rPr>
          <w:lang w:eastAsia="en-AU"/>
        </w:rPr>
        <w:t xml:space="preserve">, is strategically justified, will deliver a net community benefit, and should proceed subject to addressing specific issues raised by submissions. </w:t>
      </w:r>
    </w:p>
    <w:p w14:paraId="18C9B73F" w14:textId="5C141671" w:rsidR="0073347A" w:rsidRPr="003C7F50" w:rsidRDefault="0073347A" w:rsidP="0073347A">
      <w:pPr>
        <w:pStyle w:val="BodyText"/>
        <w:spacing w:after="0"/>
        <w:rPr>
          <w:rFonts w:cs="Calibri"/>
          <w:szCs w:val="22"/>
          <w:lang w:eastAsia="en-AU"/>
        </w:rPr>
      </w:pPr>
      <w:r w:rsidRPr="003C7F50">
        <w:rPr>
          <w:lang w:eastAsia="en-AU"/>
        </w:rPr>
        <w:t>A</w:t>
      </w:r>
      <w:r w:rsidR="00706C7F">
        <w:rPr>
          <w:lang w:eastAsia="en-AU"/>
        </w:rPr>
        <w:t>n amendment</w:t>
      </w:r>
      <w:r w:rsidRPr="003C7F50">
        <w:rPr>
          <w:lang w:eastAsia="en-AU"/>
        </w:rPr>
        <w:t xml:space="preserve"> to the </w:t>
      </w:r>
      <w:r w:rsidR="00851BFE" w:rsidRPr="003C7F50">
        <w:rPr>
          <w:lang w:eastAsia="en-AU"/>
        </w:rPr>
        <w:t>Nillumbik and Whittlesea</w:t>
      </w:r>
      <w:r w:rsidR="00024FAA" w:rsidRPr="003C7F50">
        <w:rPr>
          <w:lang w:eastAsia="en-AU"/>
        </w:rPr>
        <w:t xml:space="preserve"> </w:t>
      </w:r>
      <w:r w:rsidRPr="003C7F50">
        <w:rPr>
          <w:lang w:eastAsia="en-AU"/>
        </w:rPr>
        <w:t>planning scheme</w:t>
      </w:r>
      <w:r w:rsidR="00851BFE" w:rsidRPr="003C7F50">
        <w:rPr>
          <w:lang w:eastAsia="en-AU"/>
        </w:rPr>
        <w:t>s</w:t>
      </w:r>
      <w:r w:rsidRPr="003C7F50">
        <w:rPr>
          <w:lang w:eastAsia="en-AU"/>
        </w:rPr>
        <w:t xml:space="preserve"> is proposed to provide project specific planning controls for the project.</w:t>
      </w:r>
      <w:r w:rsidR="008F6DFF" w:rsidRPr="003C7F50">
        <w:rPr>
          <w:lang w:eastAsia="en-AU"/>
        </w:rPr>
        <w:t xml:space="preserve"> </w:t>
      </w:r>
      <w:r w:rsidRPr="003C7F50">
        <w:rPr>
          <w:rFonts w:cs="Calibri"/>
          <w:szCs w:val="22"/>
          <w:lang w:eastAsia="en-AU"/>
        </w:rPr>
        <w:t>In the absence of a</w:t>
      </w:r>
      <w:r w:rsidR="003C7F50" w:rsidRPr="003C7F50">
        <w:rPr>
          <w:rFonts w:cs="Calibri"/>
          <w:szCs w:val="22"/>
          <w:lang w:eastAsia="en-AU"/>
        </w:rPr>
        <w:t xml:space="preserve"> PSA</w:t>
      </w:r>
      <w:r w:rsidRPr="003C7F50">
        <w:rPr>
          <w:rFonts w:cs="Calibri"/>
          <w:szCs w:val="22"/>
          <w:lang w:eastAsia="en-AU"/>
        </w:rPr>
        <w:t>, the project would be subject to multiple and uncoordinated requirements under various provisions of the planning scheme</w:t>
      </w:r>
      <w:r w:rsidR="00B82C68" w:rsidRPr="003C7F50">
        <w:rPr>
          <w:rFonts w:cs="Calibri"/>
          <w:szCs w:val="22"/>
          <w:lang w:eastAsia="en-AU"/>
        </w:rPr>
        <w:t>s</w:t>
      </w:r>
      <w:r w:rsidRPr="003C7F50">
        <w:rPr>
          <w:rFonts w:cs="Calibri"/>
          <w:szCs w:val="22"/>
          <w:lang w:eastAsia="en-AU"/>
        </w:rPr>
        <w:t>.</w:t>
      </w:r>
      <w:r w:rsidR="008F6DFF" w:rsidRPr="003C7F50">
        <w:rPr>
          <w:rFonts w:cs="Calibri"/>
          <w:szCs w:val="22"/>
          <w:lang w:eastAsia="en-AU"/>
        </w:rPr>
        <w:t xml:space="preserve"> </w:t>
      </w:r>
      <w:r w:rsidRPr="003C7F50">
        <w:rPr>
          <w:rFonts w:cs="Calibri"/>
          <w:szCs w:val="22"/>
          <w:lang w:eastAsia="en-AU"/>
        </w:rPr>
        <w:t xml:space="preserve">A draft </w:t>
      </w:r>
      <w:r w:rsidR="003C7F50" w:rsidRPr="003C7F50">
        <w:rPr>
          <w:rFonts w:cs="Calibri"/>
          <w:szCs w:val="22"/>
          <w:lang w:eastAsia="en-AU"/>
        </w:rPr>
        <w:t>PSA</w:t>
      </w:r>
      <w:r w:rsidR="00B82C68" w:rsidRPr="003C7F50">
        <w:rPr>
          <w:rFonts w:cs="Calibri"/>
          <w:szCs w:val="22"/>
          <w:lang w:eastAsia="en-AU"/>
        </w:rPr>
        <w:t xml:space="preserve"> </w:t>
      </w:r>
      <w:r w:rsidRPr="003C7F50">
        <w:rPr>
          <w:rFonts w:cs="Calibri"/>
          <w:szCs w:val="22"/>
          <w:lang w:eastAsia="en-AU"/>
        </w:rPr>
        <w:t xml:space="preserve">(Amendment </w:t>
      </w:r>
      <w:r w:rsidR="00B82C68" w:rsidRPr="003C7F50">
        <w:rPr>
          <w:rFonts w:cs="Calibri"/>
          <w:szCs w:val="22"/>
          <w:lang w:eastAsia="en-AU"/>
        </w:rPr>
        <w:t>GC92</w:t>
      </w:r>
      <w:r w:rsidRPr="003C7F50">
        <w:rPr>
          <w:rFonts w:cs="Calibri"/>
          <w:szCs w:val="22"/>
          <w:lang w:eastAsia="en-AU"/>
        </w:rPr>
        <w:t xml:space="preserve">) was prepared by </w:t>
      </w:r>
      <w:r w:rsidR="00895CE9">
        <w:rPr>
          <w:rFonts w:cs="Calibri"/>
          <w:szCs w:val="22"/>
          <w:lang w:eastAsia="en-AU"/>
        </w:rPr>
        <w:t xml:space="preserve">MRPV </w:t>
      </w:r>
      <w:r w:rsidRPr="003C7F50">
        <w:rPr>
          <w:rFonts w:cs="Calibri"/>
          <w:szCs w:val="22"/>
          <w:lang w:eastAsia="en-AU"/>
        </w:rPr>
        <w:t xml:space="preserve">and exhibited </w:t>
      </w:r>
      <w:r w:rsidR="00183591">
        <w:rPr>
          <w:rFonts w:cs="Calibri"/>
          <w:szCs w:val="22"/>
          <w:lang w:eastAsia="en-AU"/>
        </w:rPr>
        <w:t xml:space="preserve">with the </w:t>
      </w:r>
      <w:r w:rsidRPr="003C7F50">
        <w:rPr>
          <w:rFonts w:cs="Calibri"/>
          <w:szCs w:val="22"/>
          <w:lang w:eastAsia="en-AU"/>
        </w:rPr>
        <w:t>EES.</w:t>
      </w:r>
      <w:r w:rsidR="008F6DFF" w:rsidRPr="003C7F50">
        <w:rPr>
          <w:rFonts w:cs="Calibri"/>
          <w:szCs w:val="22"/>
          <w:lang w:eastAsia="en-AU"/>
        </w:rPr>
        <w:t xml:space="preserve"> </w:t>
      </w:r>
      <w:r w:rsidRPr="003C7F50">
        <w:rPr>
          <w:rFonts w:cs="Calibri"/>
          <w:szCs w:val="22"/>
          <w:lang w:eastAsia="en-AU"/>
        </w:rPr>
        <w:t xml:space="preserve">The purpose of the draft </w:t>
      </w:r>
      <w:r w:rsidR="003C7F50" w:rsidRPr="003C7F50">
        <w:rPr>
          <w:rFonts w:cs="Calibri"/>
          <w:szCs w:val="22"/>
          <w:lang w:eastAsia="en-AU"/>
        </w:rPr>
        <w:t>PSA</w:t>
      </w:r>
      <w:r w:rsidRPr="003C7F50">
        <w:rPr>
          <w:rFonts w:cs="Calibri"/>
          <w:szCs w:val="22"/>
          <w:lang w:eastAsia="en-AU"/>
        </w:rPr>
        <w:t xml:space="preserve"> is to:</w:t>
      </w:r>
    </w:p>
    <w:p w14:paraId="18C9B740" w14:textId="77777777" w:rsidR="0073347A" w:rsidRPr="003C7F50" w:rsidRDefault="0073347A" w:rsidP="00EC5812">
      <w:pPr>
        <w:pStyle w:val="ListBullet"/>
        <w:spacing w:after="120"/>
      </w:pPr>
      <w:r w:rsidRPr="003C7F50">
        <w:t xml:space="preserve">facilitate the delivery of the project in a timely, coordinated and consistent </w:t>
      </w:r>
      <w:proofErr w:type="gramStart"/>
      <w:r w:rsidRPr="003C7F50">
        <w:t>manner;</w:t>
      </w:r>
      <w:proofErr w:type="gramEnd"/>
      <w:r w:rsidRPr="003C7F50">
        <w:t xml:space="preserve"> </w:t>
      </w:r>
    </w:p>
    <w:p w14:paraId="18C9B741" w14:textId="77777777" w:rsidR="0073347A" w:rsidRPr="003C7F50" w:rsidRDefault="0073347A" w:rsidP="00EC5812">
      <w:pPr>
        <w:pStyle w:val="ListBullet"/>
        <w:spacing w:after="120"/>
      </w:pPr>
      <w:r w:rsidRPr="003C7F50">
        <w:t>establish a framework to manage environmental effects during construction and operation; and</w:t>
      </w:r>
    </w:p>
    <w:p w14:paraId="18C9B742" w14:textId="77777777" w:rsidR="0073347A" w:rsidRPr="003C7F50" w:rsidRDefault="0073347A" w:rsidP="00EC5812">
      <w:pPr>
        <w:pStyle w:val="ListBullet"/>
        <w:spacing w:after="120"/>
      </w:pPr>
      <w:r w:rsidRPr="003C7F50">
        <w:t>ensure the project can be planned with certainty and commence without delay.</w:t>
      </w:r>
    </w:p>
    <w:p w14:paraId="18C9B743" w14:textId="6A13FFA9" w:rsidR="0073347A" w:rsidRPr="003C7F50" w:rsidRDefault="0073347A" w:rsidP="0073347A">
      <w:pPr>
        <w:pStyle w:val="BodyText"/>
        <w:spacing w:after="0"/>
        <w:rPr>
          <w:rFonts w:cs="Calibri"/>
          <w:szCs w:val="22"/>
        </w:rPr>
      </w:pPr>
      <w:r w:rsidRPr="003C7F50">
        <w:rPr>
          <w:rFonts w:cs="Calibri"/>
          <w:szCs w:val="22"/>
        </w:rPr>
        <w:t xml:space="preserve">In broad terms, </w:t>
      </w:r>
      <w:r w:rsidR="00895CE9">
        <w:rPr>
          <w:rFonts w:cs="Calibri"/>
          <w:szCs w:val="22"/>
        </w:rPr>
        <w:t xml:space="preserve">MRPV’s </w:t>
      </w:r>
      <w:r w:rsidRPr="003C7F50">
        <w:rPr>
          <w:rFonts w:cs="Calibri"/>
          <w:szCs w:val="22"/>
        </w:rPr>
        <w:t>draft PSA proposes to:</w:t>
      </w:r>
    </w:p>
    <w:p w14:paraId="570DFE56" w14:textId="18347991" w:rsidR="007E69D0" w:rsidRPr="003C7F50" w:rsidRDefault="00312626" w:rsidP="00EC5812">
      <w:pPr>
        <w:pStyle w:val="ListBullet"/>
        <w:spacing w:after="120"/>
      </w:pPr>
      <w:r w:rsidRPr="003C7F50">
        <w:t xml:space="preserve">insert </w:t>
      </w:r>
      <w:r w:rsidR="0040554B" w:rsidRPr="003C7F50">
        <w:t>Yan Yean Road (</w:t>
      </w:r>
      <w:proofErr w:type="spellStart"/>
      <w:r w:rsidR="0040554B" w:rsidRPr="003C7F50">
        <w:t>Kurrak</w:t>
      </w:r>
      <w:proofErr w:type="spellEnd"/>
      <w:r w:rsidR="0040554B" w:rsidRPr="003C7F50">
        <w:t xml:space="preserve"> Road to Bridge Inn Road) (Stage 2) Upgrade Project Incorporated Document, August 2020</w:t>
      </w:r>
      <w:r w:rsidR="007F7A37" w:rsidRPr="003C7F50">
        <w:t xml:space="preserve"> into the Nillumbik and Whittlesea Planning </w:t>
      </w:r>
      <w:proofErr w:type="gramStart"/>
      <w:r w:rsidR="007F7A37" w:rsidRPr="003C7F50">
        <w:t>Schemes</w:t>
      </w:r>
      <w:r w:rsidR="003C7F50" w:rsidRPr="003C7F50">
        <w:t>;</w:t>
      </w:r>
      <w:proofErr w:type="gramEnd"/>
    </w:p>
    <w:p w14:paraId="170A549B" w14:textId="3431C34C" w:rsidR="003C7F50" w:rsidRPr="003C7F50" w:rsidRDefault="003C7F50" w:rsidP="00EC5812">
      <w:pPr>
        <w:pStyle w:val="ListBullet"/>
        <w:spacing w:after="120"/>
      </w:pPr>
      <w:r w:rsidRPr="003C7F50">
        <w:t xml:space="preserve">apply the Specific Controls Overlay (SCO) to land required for the </w:t>
      </w:r>
      <w:proofErr w:type="gramStart"/>
      <w:r w:rsidRPr="003C7F50">
        <w:t>project;</w:t>
      </w:r>
      <w:proofErr w:type="gramEnd"/>
      <w:r w:rsidRPr="003C7F50">
        <w:t xml:space="preserve"> </w:t>
      </w:r>
    </w:p>
    <w:p w14:paraId="3CE1810B" w14:textId="3631F584" w:rsidR="003C7F50" w:rsidRDefault="003C7F50" w:rsidP="00EC5812">
      <w:pPr>
        <w:pStyle w:val="ListBullet"/>
        <w:spacing w:after="120"/>
      </w:pPr>
      <w:r w:rsidRPr="003C7F50">
        <w:t>apply the Public Acquisition</w:t>
      </w:r>
      <w:r w:rsidR="004F060E">
        <w:t xml:space="preserve"> Overlay</w:t>
      </w:r>
      <w:r w:rsidRPr="003C7F50">
        <w:t xml:space="preserve"> </w:t>
      </w:r>
      <w:r w:rsidR="008964CD">
        <w:t xml:space="preserve">(PAO) </w:t>
      </w:r>
      <w:r w:rsidRPr="003C7F50">
        <w:t xml:space="preserve">to </w:t>
      </w:r>
      <w:r>
        <w:t xml:space="preserve">parcels of land </w:t>
      </w:r>
      <w:r w:rsidR="00914BCC">
        <w:t xml:space="preserve">along the road </w:t>
      </w:r>
      <w:proofErr w:type="gramStart"/>
      <w:r w:rsidR="00914BCC">
        <w:t>alignment;</w:t>
      </w:r>
      <w:proofErr w:type="gramEnd"/>
      <w:r w:rsidR="00914BCC">
        <w:t xml:space="preserve"> </w:t>
      </w:r>
    </w:p>
    <w:p w14:paraId="03ABDF27" w14:textId="2ECDA8B3" w:rsidR="00332236" w:rsidRPr="003C7F50" w:rsidRDefault="00332236" w:rsidP="00EC5812">
      <w:pPr>
        <w:pStyle w:val="ListBullet"/>
        <w:spacing w:after="120"/>
      </w:pPr>
      <w:r>
        <w:t xml:space="preserve">update the purpose of the reservation of land </w:t>
      </w:r>
      <w:r w:rsidR="00F6261C">
        <w:t xml:space="preserve">and nominate the Head, Transport for Victoria as the acquiring authority for land; and </w:t>
      </w:r>
    </w:p>
    <w:p w14:paraId="4EE312F7" w14:textId="560FED1E" w:rsidR="007E69D0" w:rsidRPr="003C7F50" w:rsidRDefault="007E69D0" w:rsidP="00EC5812">
      <w:pPr>
        <w:pStyle w:val="ListBullet"/>
        <w:spacing w:after="120"/>
      </w:pPr>
      <w:r w:rsidRPr="003C7F50">
        <w:t>provide a project specific planning control by which the project is to be developed and used</w:t>
      </w:r>
      <w:r w:rsidR="00F6261C">
        <w:t xml:space="preserve">. </w:t>
      </w:r>
    </w:p>
    <w:p w14:paraId="7121078C" w14:textId="0E009328" w:rsidR="00145116" w:rsidRDefault="00BB28C9" w:rsidP="008060E3">
      <w:pPr>
        <w:pStyle w:val="BodyText"/>
        <w:rPr>
          <w:lang w:eastAsia="en-AU"/>
        </w:rPr>
      </w:pPr>
      <w:r w:rsidRPr="006B19F5">
        <w:rPr>
          <w:lang w:eastAsia="en-AU"/>
        </w:rPr>
        <w:t xml:space="preserve">The draft incorporated document was updated by </w:t>
      </w:r>
      <w:r w:rsidR="00895CE9">
        <w:rPr>
          <w:lang w:eastAsia="en-AU"/>
        </w:rPr>
        <w:t xml:space="preserve">MRPV </w:t>
      </w:r>
      <w:r w:rsidR="00EC56C3" w:rsidRPr="006B19F5">
        <w:rPr>
          <w:lang w:eastAsia="en-AU"/>
        </w:rPr>
        <w:t xml:space="preserve">through the </w:t>
      </w:r>
      <w:r w:rsidR="00051F30" w:rsidRPr="006B19F5">
        <w:rPr>
          <w:lang w:eastAsia="en-AU"/>
        </w:rPr>
        <w:t xml:space="preserve">IAC hearing process. </w:t>
      </w:r>
      <w:r w:rsidR="00895CE9">
        <w:rPr>
          <w:lang w:eastAsia="en-AU"/>
        </w:rPr>
        <w:t xml:space="preserve">Major Road Projects Victoria </w:t>
      </w:r>
      <w:r w:rsidR="00051F30" w:rsidRPr="006B19F5">
        <w:rPr>
          <w:lang w:eastAsia="en-AU"/>
        </w:rPr>
        <w:t xml:space="preserve">tabled a final draft of the incorporated document </w:t>
      </w:r>
      <w:r w:rsidR="008E59C6" w:rsidRPr="006B19F5">
        <w:rPr>
          <w:lang w:eastAsia="en-AU"/>
        </w:rPr>
        <w:t>(</w:t>
      </w:r>
      <w:r w:rsidR="00E77D47" w:rsidRPr="006B19F5">
        <w:rPr>
          <w:lang w:eastAsia="en-AU"/>
        </w:rPr>
        <w:t>D</w:t>
      </w:r>
      <w:r w:rsidR="008E59C6" w:rsidRPr="006B19F5">
        <w:rPr>
          <w:lang w:eastAsia="en-AU"/>
        </w:rPr>
        <w:t>ocument 65</w:t>
      </w:r>
      <w:r w:rsidR="00E77D47" w:rsidRPr="006B19F5">
        <w:rPr>
          <w:lang w:eastAsia="en-AU"/>
        </w:rPr>
        <w:t>,</w:t>
      </w:r>
      <w:r w:rsidR="00DE2FE1" w:rsidRPr="006B19F5">
        <w:rPr>
          <w:lang w:eastAsia="en-AU"/>
        </w:rPr>
        <w:t xml:space="preserve"> dated 6 December 2020)</w:t>
      </w:r>
      <w:r w:rsidR="001E7ACD" w:rsidRPr="006B19F5">
        <w:rPr>
          <w:lang w:eastAsia="en-AU"/>
        </w:rPr>
        <w:t xml:space="preserve"> with minor </w:t>
      </w:r>
      <w:r w:rsidR="000F2DA1" w:rsidRPr="006B19F5">
        <w:rPr>
          <w:lang w:eastAsia="en-AU"/>
        </w:rPr>
        <w:t xml:space="preserve">changes from the exhibited </w:t>
      </w:r>
      <w:r w:rsidR="00183591">
        <w:rPr>
          <w:lang w:eastAsia="en-AU"/>
        </w:rPr>
        <w:t>version</w:t>
      </w:r>
      <w:r w:rsidR="00183591" w:rsidRPr="006B19F5">
        <w:rPr>
          <w:lang w:eastAsia="en-AU"/>
        </w:rPr>
        <w:t xml:space="preserve"> </w:t>
      </w:r>
      <w:r w:rsidR="000F2DA1" w:rsidRPr="006B19F5">
        <w:rPr>
          <w:lang w:eastAsia="en-AU"/>
        </w:rPr>
        <w:t>(</w:t>
      </w:r>
      <w:r w:rsidR="009506CF" w:rsidRPr="006B19F5">
        <w:rPr>
          <w:lang w:eastAsia="en-AU"/>
        </w:rPr>
        <w:t xml:space="preserve">Document </w:t>
      </w:r>
      <w:r w:rsidR="008573BD" w:rsidRPr="006B19F5">
        <w:rPr>
          <w:lang w:eastAsia="en-AU"/>
        </w:rPr>
        <w:t>36</w:t>
      </w:r>
      <w:r w:rsidR="00E77D47" w:rsidRPr="006B19F5">
        <w:rPr>
          <w:lang w:eastAsia="en-AU"/>
        </w:rPr>
        <w:t>,</w:t>
      </w:r>
      <w:r w:rsidR="008573BD" w:rsidRPr="006B19F5">
        <w:rPr>
          <w:lang w:eastAsia="en-AU"/>
        </w:rPr>
        <w:t xml:space="preserve"> dated 27 November 2020)</w:t>
      </w:r>
      <w:r w:rsidR="00DE2FE1" w:rsidRPr="006B19F5">
        <w:rPr>
          <w:lang w:eastAsia="en-AU"/>
        </w:rPr>
        <w:t xml:space="preserve">. </w:t>
      </w:r>
      <w:r w:rsidR="009D5CAB">
        <w:rPr>
          <w:lang w:eastAsia="en-AU"/>
        </w:rPr>
        <w:t>Upon reviewing</w:t>
      </w:r>
      <w:r w:rsidR="00F55D9F">
        <w:rPr>
          <w:lang w:eastAsia="en-AU"/>
        </w:rPr>
        <w:t xml:space="preserve"> </w:t>
      </w:r>
      <w:r w:rsidR="009D5CAB">
        <w:rPr>
          <w:lang w:eastAsia="en-AU"/>
        </w:rPr>
        <w:t xml:space="preserve">MRPV’s final draft, </w:t>
      </w:r>
      <w:r w:rsidR="008060E3" w:rsidRPr="006B19F5">
        <w:rPr>
          <w:lang w:eastAsia="en-AU"/>
        </w:rPr>
        <w:t xml:space="preserve">Nillumbik and Whittlesea councils suggested changes. In response, </w:t>
      </w:r>
      <w:r w:rsidR="00895CE9">
        <w:rPr>
          <w:lang w:eastAsia="en-AU"/>
        </w:rPr>
        <w:t xml:space="preserve">MRPV </w:t>
      </w:r>
      <w:r w:rsidR="00183591">
        <w:rPr>
          <w:lang w:eastAsia="en-AU"/>
        </w:rPr>
        <w:t xml:space="preserve">tabled </w:t>
      </w:r>
      <w:r w:rsidR="008060E3" w:rsidRPr="006B19F5">
        <w:rPr>
          <w:lang w:eastAsia="en-AU"/>
        </w:rPr>
        <w:t>Document 12</w:t>
      </w:r>
      <w:r w:rsidR="0092498B">
        <w:rPr>
          <w:lang w:eastAsia="en-AU"/>
        </w:rPr>
        <w:t>0</w:t>
      </w:r>
      <w:r w:rsidR="00183591">
        <w:rPr>
          <w:lang w:eastAsia="en-AU"/>
        </w:rPr>
        <w:t xml:space="preserve"> (</w:t>
      </w:r>
      <w:r w:rsidR="008060E3" w:rsidRPr="006B19F5">
        <w:rPr>
          <w:lang w:eastAsia="en-AU"/>
        </w:rPr>
        <w:t>dated 23 December 2020)</w:t>
      </w:r>
      <w:r w:rsidR="007F69C9">
        <w:rPr>
          <w:lang w:eastAsia="en-AU"/>
        </w:rPr>
        <w:t xml:space="preserve">, </w:t>
      </w:r>
      <w:r w:rsidR="00DE46DF">
        <w:rPr>
          <w:lang w:eastAsia="en-AU"/>
        </w:rPr>
        <w:t>with</w:t>
      </w:r>
      <w:r w:rsidR="008060E3" w:rsidRPr="006B19F5">
        <w:rPr>
          <w:lang w:eastAsia="en-AU"/>
        </w:rPr>
        <w:t xml:space="preserve"> </w:t>
      </w:r>
      <w:r w:rsidR="007F69C9">
        <w:rPr>
          <w:lang w:eastAsia="en-AU"/>
        </w:rPr>
        <w:t xml:space="preserve">responses </w:t>
      </w:r>
      <w:r w:rsidR="008060E3" w:rsidRPr="006B19F5">
        <w:rPr>
          <w:lang w:eastAsia="en-AU"/>
        </w:rPr>
        <w:t xml:space="preserve">to the </w:t>
      </w:r>
      <w:r w:rsidR="0092498B">
        <w:rPr>
          <w:lang w:eastAsia="en-AU"/>
        </w:rPr>
        <w:t>councils’ suggestions</w:t>
      </w:r>
      <w:r w:rsidR="008060E3" w:rsidRPr="006B19F5">
        <w:rPr>
          <w:lang w:eastAsia="en-AU"/>
        </w:rPr>
        <w:t xml:space="preserve">. </w:t>
      </w:r>
    </w:p>
    <w:p w14:paraId="14805F33" w14:textId="4A540AAE" w:rsidR="00BA7573" w:rsidRDefault="00BA7573" w:rsidP="00BA7573">
      <w:pPr>
        <w:pStyle w:val="BodyText"/>
        <w:spacing w:after="0"/>
        <w:rPr>
          <w:lang w:eastAsia="en-AU"/>
        </w:rPr>
      </w:pPr>
      <w:r>
        <w:rPr>
          <w:lang w:eastAsia="en-AU"/>
        </w:rPr>
        <w:t xml:space="preserve">The IAC proposed changes to the </w:t>
      </w:r>
      <w:r w:rsidR="00FE6DDE">
        <w:rPr>
          <w:lang w:eastAsia="en-AU"/>
        </w:rPr>
        <w:t xml:space="preserve">final draft </w:t>
      </w:r>
      <w:r>
        <w:rPr>
          <w:lang w:eastAsia="en-AU"/>
        </w:rPr>
        <w:t xml:space="preserve">incorporated document </w:t>
      </w:r>
      <w:r w:rsidR="00AA0DD8">
        <w:rPr>
          <w:lang w:eastAsia="en-AU"/>
        </w:rPr>
        <w:t xml:space="preserve">(Document 65) </w:t>
      </w:r>
      <w:r>
        <w:rPr>
          <w:lang w:eastAsia="en-AU"/>
        </w:rPr>
        <w:t xml:space="preserve">relating to: </w:t>
      </w:r>
    </w:p>
    <w:p w14:paraId="1BD0D742" w14:textId="7F16D999" w:rsidR="00BA7573" w:rsidRDefault="00D00EC2" w:rsidP="00EC5812">
      <w:pPr>
        <w:pStyle w:val="ListBullet"/>
        <w:spacing w:after="120"/>
      </w:pPr>
      <w:r>
        <w:t xml:space="preserve">minor updates to the description of use and development for the </w:t>
      </w:r>
      <w:proofErr w:type="gramStart"/>
      <w:r>
        <w:t>project;</w:t>
      </w:r>
      <w:proofErr w:type="gramEnd"/>
      <w:r>
        <w:t xml:space="preserve"> </w:t>
      </w:r>
    </w:p>
    <w:p w14:paraId="35DECD81" w14:textId="30BA283B" w:rsidR="00BA7573" w:rsidRPr="00BC1B1D" w:rsidRDefault="007C1DDA" w:rsidP="00EC5812">
      <w:pPr>
        <w:pStyle w:val="ListBullet"/>
        <w:spacing w:after="120"/>
      </w:pPr>
      <w:r>
        <w:t xml:space="preserve">not exempting </w:t>
      </w:r>
      <w:r w:rsidR="00406C63">
        <w:t>preparatory works</w:t>
      </w:r>
      <w:r>
        <w:t>,</w:t>
      </w:r>
      <w:r w:rsidR="00406C63">
        <w:t xml:space="preserve"> </w:t>
      </w:r>
      <w:r w:rsidR="00057BE1">
        <w:t>involving the clearance of native vegetation</w:t>
      </w:r>
      <w:r>
        <w:t>,</w:t>
      </w:r>
      <w:r w:rsidR="00057BE1">
        <w:t xml:space="preserve"> from the requirement for the </w:t>
      </w:r>
      <w:proofErr w:type="gramStart"/>
      <w:r w:rsidR="00057BE1">
        <w:t>EMF</w:t>
      </w:r>
      <w:r w:rsidR="00BA7573" w:rsidRPr="00BC1B1D">
        <w:t>;</w:t>
      </w:r>
      <w:proofErr w:type="gramEnd"/>
    </w:p>
    <w:p w14:paraId="3F7E8F20" w14:textId="70A62364" w:rsidR="00BA7573" w:rsidRDefault="00057BE1" w:rsidP="00EC5812">
      <w:pPr>
        <w:pStyle w:val="ListBullet"/>
        <w:spacing w:after="120"/>
      </w:pPr>
      <w:r>
        <w:t>updates to the</w:t>
      </w:r>
      <w:r w:rsidR="00BA7573">
        <w:t xml:space="preserve"> requirements for native vegetation and offsets, to consider consequential loss of native vegetation resulting from </w:t>
      </w:r>
      <w:r w:rsidR="00B75951">
        <w:t xml:space="preserve">new </w:t>
      </w:r>
      <w:proofErr w:type="gramStart"/>
      <w:r w:rsidR="00BA7573">
        <w:t>fences;</w:t>
      </w:r>
      <w:proofErr w:type="gramEnd"/>
    </w:p>
    <w:p w14:paraId="7545A07A" w14:textId="30A8A9DE" w:rsidR="00BA7573" w:rsidRDefault="003B174C" w:rsidP="00EC5812">
      <w:pPr>
        <w:pStyle w:val="ListBullet"/>
        <w:spacing w:after="120"/>
      </w:pPr>
      <w:r>
        <w:t>reference</w:t>
      </w:r>
      <w:r w:rsidR="00BA7573">
        <w:t xml:space="preserve"> </w:t>
      </w:r>
      <w:r>
        <w:t xml:space="preserve">to </w:t>
      </w:r>
      <w:r w:rsidR="00BA7573">
        <w:t xml:space="preserve">St Michael’s Anglican Church </w:t>
      </w:r>
      <w:r w:rsidR="00FE1B87">
        <w:t xml:space="preserve">(HO219 </w:t>
      </w:r>
      <w:r w:rsidR="00D8732F">
        <w:t>in</w:t>
      </w:r>
      <w:r w:rsidR="00FE1B87">
        <w:t xml:space="preserve"> the Nillumbik Planning Scheme) </w:t>
      </w:r>
      <w:r w:rsidR="00E834AE">
        <w:t>in Condition 4.6.1</w:t>
      </w:r>
      <w:r w:rsidR="00BA7573">
        <w:t>; and</w:t>
      </w:r>
    </w:p>
    <w:p w14:paraId="0B2A7111" w14:textId="1FD74E81" w:rsidR="00BA7573" w:rsidRDefault="000E0FA8" w:rsidP="00EC5812">
      <w:pPr>
        <w:pStyle w:val="ListBullet"/>
        <w:spacing w:after="120"/>
      </w:pPr>
      <w:r>
        <w:t>a new</w:t>
      </w:r>
      <w:r w:rsidR="00BA7573">
        <w:t xml:space="preserve"> condition </w:t>
      </w:r>
      <w:r>
        <w:t>to provide for</w:t>
      </w:r>
      <w:r w:rsidR="00BA7573">
        <w:t xml:space="preserve"> final design plan</w:t>
      </w:r>
      <w:r w:rsidR="00D17D1D">
        <w:t>s</w:t>
      </w:r>
      <w:r w:rsidR="00BA7573">
        <w:t>.</w:t>
      </w:r>
    </w:p>
    <w:p w14:paraId="0B1D1474" w14:textId="288B1A1F" w:rsidR="00D72825" w:rsidRDefault="00BA7573" w:rsidP="00D72825">
      <w:pPr>
        <w:pStyle w:val="BodyText"/>
        <w:rPr>
          <w:lang w:eastAsia="en-AU"/>
        </w:rPr>
      </w:pPr>
      <w:r>
        <w:rPr>
          <w:lang w:eastAsia="en-AU"/>
        </w:rPr>
        <w:t xml:space="preserve">The IAC </w:t>
      </w:r>
      <w:r w:rsidR="0071560D">
        <w:rPr>
          <w:lang w:eastAsia="en-AU"/>
        </w:rPr>
        <w:t>recommended</w:t>
      </w:r>
      <w:r>
        <w:rPr>
          <w:lang w:eastAsia="en-AU"/>
        </w:rPr>
        <w:t xml:space="preserve"> extending the </w:t>
      </w:r>
      <w:r w:rsidR="008964CD">
        <w:rPr>
          <w:lang w:eastAsia="en-AU"/>
        </w:rPr>
        <w:t>exhibited SCO</w:t>
      </w:r>
      <w:r>
        <w:rPr>
          <w:lang w:eastAsia="en-AU"/>
        </w:rPr>
        <w:t xml:space="preserve"> to include</w:t>
      </w:r>
      <w:r w:rsidR="00D649AC">
        <w:rPr>
          <w:lang w:eastAsia="en-AU"/>
        </w:rPr>
        <w:t xml:space="preserve"> </w:t>
      </w:r>
      <w:r w:rsidR="002B775C">
        <w:rPr>
          <w:lang w:eastAsia="en-AU"/>
        </w:rPr>
        <w:t>additional parts of the</w:t>
      </w:r>
      <w:r w:rsidR="00D649AC">
        <w:rPr>
          <w:lang w:eastAsia="en-AU"/>
        </w:rPr>
        <w:t xml:space="preserve"> </w:t>
      </w:r>
      <w:r>
        <w:rPr>
          <w:lang w:eastAsia="en-AU"/>
        </w:rPr>
        <w:t xml:space="preserve">Yarrambat Park </w:t>
      </w:r>
      <w:r w:rsidR="007C1DDA">
        <w:rPr>
          <w:lang w:eastAsia="en-AU"/>
        </w:rPr>
        <w:t>Public Golf Course</w:t>
      </w:r>
      <w:r>
        <w:rPr>
          <w:lang w:eastAsia="en-AU"/>
        </w:rPr>
        <w:t xml:space="preserve"> into the project area given the potential </w:t>
      </w:r>
      <w:r w:rsidR="0012335F">
        <w:rPr>
          <w:lang w:eastAsia="en-AU"/>
        </w:rPr>
        <w:t>need</w:t>
      </w:r>
      <w:r w:rsidR="0099716C">
        <w:rPr>
          <w:lang w:eastAsia="en-AU"/>
        </w:rPr>
        <w:t xml:space="preserve"> to</w:t>
      </w:r>
      <w:r>
        <w:rPr>
          <w:lang w:eastAsia="en-AU"/>
        </w:rPr>
        <w:t xml:space="preserve"> </w:t>
      </w:r>
      <w:r w:rsidR="0099716C">
        <w:rPr>
          <w:lang w:eastAsia="en-AU"/>
        </w:rPr>
        <w:t>reconfigure</w:t>
      </w:r>
      <w:r>
        <w:rPr>
          <w:lang w:eastAsia="en-AU"/>
        </w:rPr>
        <w:t xml:space="preserve"> the golf course to offset the need </w:t>
      </w:r>
      <w:r>
        <w:rPr>
          <w:lang w:eastAsia="en-AU"/>
        </w:rPr>
        <w:lastRenderedPageBreak/>
        <w:t>to construct a</w:t>
      </w:r>
      <w:r w:rsidR="008A6A72">
        <w:rPr>
          <w:lang w:eastAsia="en-AU"/>
        </w:rPr>
        <w:t xml:space="preserve"> golf safety</w:t>
      </w:r>
      <w:r>
        <w:rPr>
          <w:lang w:eastAsia="en-AU"/>
        </w:rPr>
        <w:t xml:space="preserve"> fence </w:t>
      </w:r>
      <w:r w:rsidR="00745349">
        <w:rPr>
          <w:lang w:eastAsia="en-AU"/>
        </w:rPr>
        <w:t>adjacent to the 10</w:t>
      </w:r>
      <w:r w:rsidR="00745349" w:rsidRPr="00745349">
        <w:rPr>
          <w:vertAlign w:val="superscript"/>
          <w:lang w:eastAsia="en-AU"/>
        </w:rPr>
        <w:t>th</w:t>
      </w:r>
      <w:r w:rsidR="00745349">
        <w:rPr>
          <w:lang w:eastAsia="en-AU"/>
        </w:rPr>
        <w:t xml:space="preserve"> hole</w:t>
      </w:r>
      <w:r w:rsidR="0012335F">
        <w:rPr>
          <w:lang w:eastAsia="en-AU"/>
        </w:rPr>
        <w:t xml:space="preserve"> of the golf course</w:t>
      </w:r>
      <w:r>
        <w:rPr>
          <w:lang w:eastAsia="en-AU"/>
        </w:rPr>
        <w:t>.</w:t>
      </w:r>
      <w:r w:rsidR="005A1223">
        <w:rPr>
          <w:lang w:eastAsia="en-AU"/>
        </w:rPr>
        <w:t xml:space="preserve"> </w:t>
      </w:r>
      <w:r w:rsidR="00FF1E08">
        <w:rPr>
          <w:lang w:eastAsia="en-AU"/>
        </w:rPr>
        <w:t xml:space="preserve">I note that MRPV prepared Technical Note No. 4, dated 27 November, </w:t>
      </w:r>
      <w:r w:rsidR="00FF1E08">
        <w:t xml:space="preserve">to advise on alternative strategies to address the risk of golf balls </w:t>
      </w:r>
      <w:r w:rsidR="007C1DDA">
        <w:t>straying from the course after</w:t>
      </w:r>
      <w:r w:rsidR="00FF1E08">
        <w:t xml:space="preserve"> the widening of Yan Yean Road.</w:t>
      </w:r>
      <w:r w:rsidR="00FF1E08">
        <w:rPr>
          <w:lang w:eastAsia="en-AU"/>
        </w:rPr>
        <w:t xml:space="preserve"> </w:t>
      </w:r>
      <w:r w:rsidR="00C468FE">
        <w:rPr>
          <w:lang w:eastAsia="en-AU"/>
        </w:rPr>
        <w:t xml:space="preserve">While I can see the benefit of </w:t>
      </w:r>
      <w:r w:rsidR="00933B5A">
        <w:rPr>
          <w:lang w:eastAsia="en-AU"/>
        </w:rPr>
        <w:t>this approach</w:t>
      </w:r>
      <w:r w:rsidR="00C468FE">
        <w:rPr>
          <w:lang w:eastAsia="en-AU"/>
        </w:rPr>
        <w:t xml:space="preserve">, </w:t>
      </w:r>
      <w:r w:rsidR="006C6802">
        <w:rPr>
          <w:lang w:eastAsia="en-AU"/>
        </w:rPr>
        <w:t xml:space="preserve">the inclusion of </w:t>
      </w:r>
      <w:r w:rsidR="001D446C">
        <w:rPr>
          <w:lang w:eastAsia="en-AU"/>
        </w:rPr>
        <w:t xml:space="preserve">additional land </w:t>
      </w:r>
      <w:r w:rsidR="006C6802">
        <w:rPr>
          <w:lang w:eastAsia="en-AU"/>
        </w:rPr>
        <w:t>to</w:t>
      </w:r>
      <w:r w:rsidR="001D446C">
        <w:rPr>
          <w:lang w:eastAsia="en-AU"/>
        </w:rPr>
        <w:t xml:space="preserve"> the project</w:t>
      </w:r>
      <w:r w:rsidR="00D721F0">
        <w:rPr>
          <w:lang w:eastAsia="en-AU"/>
        </w:rPr>
        <w:t xml:space="preserve"> area</w:t>
      </w:r>
      <w:r w:rsidR="00C468FE">
        <w:rPr>
          <w:lang w:eastAsia="en-AU"/>
        </w:rPr>
        <w:t xml:space="preserve"> would </w:t>
      </w:r>
      <w:r w:rsidR="00BE0781">
        <w:rPr>
          <w:lang w:eastAsia="en-AU"/>
        </w:rPr>
        <w:t>need to be agreed to</w:t>
      </w:r>
      <w:r w:rsidR="00C468FE">
        <w:rPr>
          <w:lang w:eastAsia="en-AU"/>
        </w:rPr>
        <w:t xml:space="preserve"> </w:t>
      </w:r>
      <w:r w:rsidR="00130EB2">
        <w:rPr>
          <w:lang w:eastAsia="en-AU"/>
        </w:rPr>
        <w:t>by Nillumbik Council</w:t>
      </w:r>
      <w:r w:rsidR="00F77A58">
        <w:rPr>
          <w:lang w:eastAsia="en-AU"/>
        </w:rPr>
        <w:t xml:space="preserve"> as landowner of the golf course</w:t>
      </w:r>
      <w:r w:rsidR="00130EB2">
        <w:rPr>
          <w:lang w:eastAsia="en-AU"/>
        </w:rPr>
        <w:t xml:space="preserve">. </w:t>
      </w:r>
      <w:r w:rsidR="00AE0D67">
        <w:t>I recommend further consultation between</w:t>
      </w:r>
      <w:r w:rsidR="00E045AB">
        <w:t xml:space="preserve"> MRPV </w:t>
      </w:r>
      <w:r w:rsidR="00AE0D67">
        <w:t xml:space="preserve">and </w:t>
      </w:r>
      <w:r w:rsidR="00C2527E">
        <w:t>Nillumbik Council</w:t>
      </w:r>
      <w:r w:rsidR="00137CE6">
        <w:t xml:space="preserve"> </w:t>
      </w:r>
      <w:r w:rsidR="001D446C">
        <w:t xml:space="preserve">to </w:t>
      </w:r>
      <w:r w:rsidR="00264704">
        <w:t xml:space="preserve">determine the </w:t>
      </w:r>
      <w:r w:rsidR="006C6802">
        <w:t>potential for reconfiguring the golf course</w:t>
      </w:r>
      <w:r w:rsidR="00C468FE">
        <w:rPr>
          <w:lang w:eastAsia="en-AU"/>
        </w:rPr>
        <w:t xml:space="preserve">. </w:t>
      </w:r>
      <w:r w:rsidR="00706C7F">
        <w:rPr>
          <w:lang w:eastAsia="en-AU"/>
        </w:rPr>
        <w:t>If</w:t>
      </w:r>
      <w:r w:rsidR="006C6802">
        <w:rPr>
          <w:lang w:eastAsia="en-AU"/>
        </w:rPr>
        <w:t xml:space="preserve"> the project are</w:t>
      </w:r>
      <w:r w:rsidR="00B15307">
        <w:rPr>
          <w:lang w:eastAsia="en-AU"/>
        </w:rPr>
        <w:t>a</w:t>
      </w:r>
      <w:r w:rsidR="006C6802">
        <w:rPr>
          <w:lang w:eastAsia="en-AU"/>
        </w:rPr>
        <w:t xml:space="preserve"> is extended into the golf course, </w:t>
      </w:r>
      <w:r w:rsidR="008B4760">
        <w:rPr>
          <w:lang w:eastAsia="en-AU"/>
        </w:rPr>
        <w:t xml:space="preserve">MRPV </w:t>
      </w:r>
      <w:r w:rsidR="00674572">
        <w:rPr>
          <w:lang w:eastAsia="en-AU"/>
        </w:rPr>
        <w:t>should</w:t>
      </w:r>
      <w:r w:rsidR="006B3A0C">
        <w:rPr>
          <w:lang w:eastAsia="en-AU"/>
        </w:rPr>
        <w:t xml:space="preserve"> </w:t>
      </w:r>
      <w:r w:rsidR="006C6802">
        <w:rPr>
          <w:lang w:eastAsia="en-AU"/>
        </w:rPr>
        <w:t>assess</w:t>
      </w:r>
      <w:r w:rsidR="00730A1C">
        <w:rPr>
          <w:lang w:eastAsia="en-AU"/>
        </w:rPr>
        <w:t xml:space="preserve"> </w:t>
      </w:r>
      <w:r w:rsidR="006C6802">
        <w:rPr>
          <w:lang w:eastAsia="en-AU"/>
        </w:rPr>
        <w:t xml:space="preserve">additional </w:t>
      </w:r>
      <w:proofErr w:type="gramStart"/>
      <w:r w:rsidR="00C468FE">
        <w:rPr>
          <w:lang w:eastAsia="en-AU"/>
        </w:rPr>
        <w:t>environmental</w:t>
      </w:r>
      <w:proofErr w:type="gramEnd"/>
      <w:r w:rsidR="00C468FE">
        <w:rPr>
          <w:lang w:eastAsia="en-AU"/>
        </w:rPr>
        <w:t xml:space="preserve"> </w:t>
      </w:r>
      <w:r w:rsidR="006C6802">
        <w:rPr>
          <w:lang w:eastAsia="en-AU"/>
        </w:rPr>
        <w:t xml:space="preserve">or </w:t>
      </w:r>
      <w:r w:rsidR="00264704">
        <w:rPr>
          <w:lang w:eastAsia="en-AU"/>
        </w:rPr>
        <w:t>amenity</w:t>
      </w:r>
      <w:r w:rsidR="00C468FE">
        <w:rPr>
          <w:lang w:eastAsia="en-AU"/>
        </w:rPr>
        <w:t xml:space="preserve"> impacts</w:t>
      </w:r>
      <w:r w:rsidR="00137CE6">
        <w:rPr>
          <w:lang w:eastAsia="en-AU"/>
        </w:rPr>
        <w:t xml:space="preserve"> </w:t>
      </w:r>
      <w:r w:rsidR="00F63311">
        <w:rPr>
          <w:lang w:eastAsia="en-AU"/>
        </w:rPr>
        <w:t>to</w:t>
      </w:r>
      <w:r w:rsidR="009F5D29">
        <w:rPr>
          <w:lang w:eastAsia="en-AU"/>
        </w:rPr>
        <w:t xml:space="preserve"> </w:t>
      </w:r>
      <w:r w:rsidR="00B85092">
        <w:rPr>
          <w:lang w:eastAsia="en-AU"/>
        </w:rPr>
        <w:t xml:space="preserve">guide </w:t>
      </w:r>
      <w:r w:rsidR="00F63311">
        <w:rPr>
          <w:lang w:eastAsia="en-AU"/>
        </w:rPr>
        <w:t>consideration of</w:t>
      </w:r>
      <w:r w:rsidR="009F5D29">
        <w:rPr>
          <w:lang w:eastAsia="en-AU"/>
        </w:rPr>
        <w:t xml:space="preserve"> </w:t>
      </w:r>
      <w:r w:rsidR="00344B1D">
        <w:rPr>
          <w:lang w:eastAsia="en-AU"/>
        </w:rPr>
        <w:t>an appropriate approval</w:t>
      </w:r>
      <w:r w:rsidR="002174CC">
        <w:rPr>
          <w:lang w:eastAsia="en-AU"/>
        </w:rPr>
        <w:t>.</w:t>
      </w:r>
      <w:r>
        <w:rPr>
          <w:lang w:eastAsia="en-AU"/>
        </w:rPr>
        <w:t xml:space="preserve"> </w:t>
      </w:r>
    </w:p>
    <w:p w14:paraId="1EFF5492" w14:textId="77C46B04" w:rsidR="00CA752B" w:rsidRDefault="00BA7573" w:rsidP="00CA752B">
      <w:pPr>
        <w:pStyle w:val="BodyText"/>
        <w:rPr>
          <w:lang w:eastAsia="en-AU"/>
        </w:rPr>
      </w:pPr>
      <w:r>
        <w:rPr>
          <w:lang w:eastAsia="en-AU"/>
        </w:rPr>
        <w:t xml:space="preserve">The IAC found there is merit </w:t>
      </w:r>
      <w:r w:rsidR="006C6802">
        <w:rPr>
          <w:lang w:eastAsia="en-AU"/>
        </w:rPr>
        <w:t xml:space="preserve">in </w:t>
      </w:r>
      <w:r>
        <w:rPr>
          <w:lang w:eastAsia="en-AU"/>
        </w:rPr>
        <w:t>rezon</w:t>
      </w:r>
      <w:r w:rsidR="006C6802">
        <w:rPr>
          <w:lang w:eastAsia="en-AU"/>
        </w:rPr>
        <w:t>ing</w:t>
      </w:r>
      <w:r>
        <w:rPr>
          <w:lang w:eastAsia="en-AU"/>
        </w:rPr>
        <w:t xml:space="preserve"> Yan Yean Road (as included in the project land) to Road Zone Category 1 </w:t>
      </w:r>
      <w:r w:rsidR="00317ECB">
        <w:rPr>
          <w:lang w:eastAsia="en-AU"/>
        </w:rPr>
        <w:t>as part of the PSA for the project</w:t>
      </w:r>
      <w:r>
        <w:rPr>
          <w:lang w:eastAsia="en-AU"/>
        </w:rPr>
        <w:t xml:space="preserve"> to recognise the road, once constructed, will contribute to the state’s arterial road network.</w:t>
      </w:r>
      <w:r w:rsidR="00CA752B">
        <w:rPr>
          <w:lang w:eastAsia="en-AU"/>
        </w:rPr>
        <w:t xml:space="preserve"> </w:t>
      </w:r>
      <w:r w:rsidR="00317ECB">
        <w:rPr>
          <w:lang w:eastAsia="en-AU"/>
        </w:rPr>
        <w:t>MRPV should determine final property boundaries to inform where the Road Zone Category 1 should apply and then work with the Department of Transport in the preparation of a planning scheme amendment to rezone Yan Yean Road.</w:t>
      </w:r>
      <w:r w:rsidR="00CA752B">
        <w:rPr>
          <w:lang w:eastAsia="en-AU"/>
        </w:rPr>
        <w:t xml:space="preserve"> </w:t>
      </w:r>
    </w:p>
    <w:p w14:paraId="79338E8F" w14:textId="40E47493" w:rsidR="00197BE4" w:rsidRDefault="002D0F4E" w:rsidP="00A753F2">
      <w:pPr>
        <w:pStyle w:val="BodyText"/>
        <w:spacing w:after="0"/>
        <w:rPr>
          <w:lang w:eastAsia="en-AU"/>
        </w:rPr>
      </w:pPr>
      <w:r>
        <w:rPr>
          <w:lang w:eastAsia="en-AU"/>
        </w:rPr>
        <w:t>In principle</w:t>
      </w:r>
      <w:r w:rsidR="00280FA8" w:rsidRPr="006B19F5">
        <w:rPr>
          <w:lang w:eastAsia="en-AU"/>
        </w:rPr>
        <w:t xml:space="preserve">, I </w:t>
      </w:r>
      <w:r w:rsidR="003E737F" w:rsidRPr="006B19F5">
        <w:rPr>
          <w:lang w:eastAsia="en-AU"/>
        </w:rPr>
        <w:t xml:space="preserve">support </w:t>
      </w:r>
      <w:r>
        <w:rPr>
          <w:lang w:eastAsia="en-AU"/>
        </w:rPr>
        <w:t>the</w:t>
      </w:r>
      <w:r w:rsidR="003E737F" w:rsidRPr="006B19F5">
        <w:rPr>
          <w:lang w:eastAsia="en-AU"/>
        </w:rPr>
        <w:t xml:space="preserve"> IAC</w:t>
      </w:r>
      <w:r>
        <w:rPr>
          <w:lang w:eastAsia="en-AU"/>
        </w:rPr>
        <w:t>’s</w:t>
      </w:r>
      <w:r w:rsidR="003E737F" w:rsidRPr="006B19F5">
        <w:rPr>
          <w:lang w:eastAsia="en-AU"/>
        </w:rPr>
        <w:t xml:space="preserve"> </w:t>
      </w:r>
      <w:r w:rsidR="00280FA8" w:rsidRPr="006B19F5">
        <w:rPr>
          <w:lang w:eastAsia="en-AU"/>
        </w:rPr>
        <w:t>recommended changes</w:t>
      </w:r>
      <w:r w:rsidR="00C8596A" w:rsidRPr="006B19F5">
        <w:rPr>
          <w:lang w:eastAsia="en-AU"/>
        </w:rPr>
        <w:t xml:space="preserve"> to </w:t>
      </w:r>
      <w:r>
        <w:rPr>
          <w:lang w:eastAsia="en-AU"/>
        </w:rPr>
        <w:t xml:space="preserve">the </w:t>
      </w:r>
      <w:r w:rsidR="00C8596A" w:rsidRPr="006B19F5">
        <w:rPr>
          <w:lang w:eastAsia="en-AU"/>
        </w:rPr>
        <w:t xml:space="preserve">incorporated </w:t>
      </w:r>
      <w:r w:rsidR="003E737F" w:rsidRPr="006B19F5">
        <w:rPr>
          <w:lang w:eastAsia="en-AU"/>
        </w:rPr>
        <w:t>document,</w:t>
      </w:r>
      <w:r w:rsidR="00C8596A" w:rsidRPr="006B19F5">
        <w:rPr>
          <w:lang w:eastAsia="en-AU"/>
        </w:rPr>
        <w:t xml:space="preserve"> </w:t>
      </w:r>
      <w:r w:rsidR="001E4D91">
        <w:rPr>
          <w:lang w:eastAsia="en-AU"/>
        </w:rPr>
        <w:t>subject to</w:t>
      </w:r>
      <w:r w:rsidR="00197BE4" w:rsidRPr="006B19F5">
        <w:rPr>
          <w:lang w:eastAsia="en-AU"/>
        </w:rPr>
        <w:t xml:space="preserve">: </w:t>
      </w:r>
    </w:p>
    <w:p w14:paraId="3C1F9606" w14:textId="036224F9" w:rsidR="00197BE4" w:rsidRDefault="002D0F4E" w:rsidP="00EC5812">
      <w:pPr>
        <w:pStyle w:val="ListBullet"/>
        <w:spacing w:after="120"/>
      </w:pPr>
      <w:r>
        <w:t xml:space="preserve">a review to tighten </w:t>
      </w:r>
      <w:r w:rsidR="00A84DEA">
        <w:t>the</w:t>
      </w:r>
      <w:r w:rsidR="00C8596A" w:rsidRPr="00A753F2">
        <w:t xml:space="preserve"> description</w:t>
      </w:r>
      <w:r w:rsidR="00C75311" w:rsidRPr="00A753F2">
        <w:t xml:space="preserve"> of </w:t>
      </w:r>
      <w:r w:rsidR="003E3218" w:rsidRPr="00A753F2">
        <w:t xml:space="preserve">the </w:t>
      </w:r>
      <w:r w:rsidR="00CF7641">
        <w:t xml:space="preserve">use and development </w:t>
      </w:r>
      <w:r w:rsidR="00A3020A">
        <w:t xml:space="preserve">of the </w:t>
      </w:r>
      <w:r>
        <w:t xml:space="preserve">project </w:t>
      </w:r>
      <w:proofErr w:type="gramStart"/>
      <w:r>
        <w:t>land;</w:t>
      </w:r>
      <w:proofErr w:type="gramEnd"/>
    </w:p>
    <w:p w14:paraId="3F26C9D9" w14:textId="092361E1" w:rsidR="008C6F3E" w:rsidRDefault="008C6F3E" w:rsidP="00EC5812">
      <w:pPr>
        <w:pStyle w:val="ListBullet"/>
        <w:spacing w:after="120"/>
      </w:pPr>
      <w:r w:rsidRPr="008C6F3E">
        <w:t>MRPV prepar</w:t>
      </w:r>
      <w:r>
        <w:t>ing</w:t>
      </w:r>
      <w:r w:rsidRPr="008C6F3E">
        <w:t xml:space="preserve"> a response to the request for more oversight of the final design, outlining the process to ensure it is compliant with the EPRs and my </w:t>
      </w:r>
      <w:proofErr w:type="gramStart"/>
      <w:r w:rsidRPr="008C6F3E">
        <w:t>assessment</w:t>
      </w:r>
      <w:r>
        <w:t>;</w:t>
      </w:r>
      <w:proofErr w:type="gramEnd"/>
    </w:p>
    <w:p w14:paraId="64AB305E" w14:textId="58AEA618" w:rsidR="00265F20" w:rsidRPr="00A753F2" w:rsidRDefault="002D0F4E" w:rsidP="00EC5812">
      <w:pPr>
        <w:pStyle w:val="ListBullet"/>
        <w:spacing w:after="120"/>
      </w:pPr>
      <w:r>
        <w:t>consideration of a staged EMF to more efficiently deliver preparatory works that might involve native vegetation clearing; and</w:t>
      </w:r>
    </w:p>
    <w:p w14:paraId="20B3D46B" w14:textId="2DFDF9BA" w:rsidR="00145953" w:rsidRDefault="002D0F4E" w:rsidP="00EC5812">
      <w:pPr>
        <w:pStyle w:val="ListBullet"/>
        <w:spacing w:after="120"/>
      </w:pPr>
      <w:r>
        <w:t xml:space="preserve">consideration of </w:t>
      </w:r>
      <w:r w:rsidR="005801CF">
        <w:t xml:space="preserve">whether the project </w:t>
      </w:r>
      <w:r w:rsidR="00931622">
        <w:t>should</w:t>
      </w:r>
      <w:r w:rsidR="005801CF">
        <w:t xml:space="preserve"> provide mitigation for consequential losses from fences needed to be relocated </w:t>
      </w:r>
      <w:proofErr w:type="gramStart"/>
      <w:r w:rsidR="005801CF">
        <w:t>as a result of</w:t>
      </w:r>
      <w:proofErr w:type="gramEnd"/>
      <w:r w:rsidR="005801CF">
        <w:t xml:space="preserve"> partial land acquisition. </w:t>
      </w:r>
    </w:p>
    <w:p w14:paraId="18C9B746" w14:textId="226F67E5" w:rsidR="0073347A" w:rsidRDefault="0073347A" w:rsidP="0073347A">
      <w:pPr>
        <w:pStyle w:val="BodyText"/>
        <w:rPr>
          <w:lang w:eastAsia="en-AU"/>
        </w:rPr>
      </w:pPr>
      <w:r w:rsidRPr="00D01A22">
        <w:rPr>
          <w:lang w:eastAsia="en-AU"/>
        </w:rPr>
        <w:t xml:space="preserve">Under the proposed arrangements, the Minister for Planning has been identified as the planning authority for the PSA while </w:t>
      </w:r>
      <w:r w:rsidR="00D01A22" w:rsidRPr="00D01A22">
        <w:rPr>
          <w:lang w:eastAsia="en-AU"/>
        </w:rPr>
        <w:t>Nillumbik and Whittlesea</w:t>
      </w:r>
      <w:r w:rsidRPr="00D01A22">
        <w:rPr>
          <w:lang w:eastAsia="en-AU"/>
        </w:rPr>
        <w:t xml:space="preserve"> councils will remain responsible for the administration and enforcement of the planning schemes. </w:t>
      </w:r>
    </w:p>
    <w:p w14:paraId="3F7C63DB" w14:textId="77777777" w:rsidR="0099530F" w:rsidRDefault="0099530F" w:rsidP="007A6552">
      <w:pPr>
        <w:pStyle w:val="Heading3"/>
      </w:pPr>
      <w:r>
        <w:t>Land acquisition</w:t>
      </w:r>
    </w:p>
    <w:p w14:paraId="3B036E4E" w14:textId="14F8872C" w:rsidR="0099530F" w:rsidRDefault="0099530F" w:rsidP="00B15307">
      <w:pPr>
        <w:pStyle w:val="BodyText"/>
        <w:spacing w:after="0"/>
      </w:pPr>
      <w:r>
        <w:rPr>
          <w:lang w:eastAsia="en-AU"/>
        </w:rPr>
        <w:t xml:space="preserve">The EES identified the potentially impacted land parcels resulting from the proposed road footprint. </w:t>
      </w:r>
      <w:r w:rsidR="00895CE9">
        <w:rPr>
          <w:lang w:eastAsia="en-AU"/>
        </w:rPr>
        <w:t xml:space="preserve">Major Road Projects Victoria </w:t>
      </w:r>
      <w:r w:rsidR="009E26E9">
        <w:rPr>
          <w:lang w:eastAsia="en-AU"/>
        </w:rPr>
        <w:t xml:space="preserve">plans to fully </w:t>
      </w:r>
      <w:r>
        <w:rPr>
          <w:lang w:eastAsia="en-AU"/>
        </w:rPr>
        <w:t>acqui</w:t>
      </w:r>
      <w:r w:rsidR="009E26E9">
        <w:rPr>
          <w:lang w:eastAsia="en-AU"/>
        </w:rPr>
        <w:t xml:space="preserve">re </w:t>
      </w:r>
      <w:r>
        <w:t xml:space="preserve">21 linear road parcels from Nillumbik </w:t>
      </w:r>
      <w:r w:rsidR="009E26E9">
        <w:t>C</w:t>
      </w:r>
      <w:r>
        <w:t>ouncil</w:t>
      </w:r>
      <w:r w:rsidR="009E26E9">
        <w:t xml:space="preserve"> and partially acquire a further </w:t>
      </w:r>
      <w:r w:rsidRPr="002002C2">
        <w:t>75</w:t>
      </w:r>
      <w:r>
        <w:t xml:space="preserve"> parcels </w:t>
      </w:r>
      <w:r w:rsidR="009E26E9">
        <w:t>including</w:t>
      </w:r>
      <w:r>
        <w:t xml:space="preserve">: </w:t>
      </w:r>
    </w:p>
    <w:p w14:paraId="0DAB7790" w14:textId="6B18DA77" w:rsidR="0099530F" w:rsidRDefault="0099530F" w:rsidP="00EC5812">
      <w:pPr>
        <w:pStyle w:val="ListBullet"/>
        <w:spacing w:after="120"/>
      </w:pPr>
      <w:r>
        <w:t xml:space="preserve">two parcels owned by Whittlesea </w:t>
      </w:r>
      <w:proofErr w:type="gramStart"/>
      <w:r>
        <w:t>Council;</w:t>
      </w:r>
      <w:proofErr w:type="gramEnd"/>
    </w:p>
    <w:p w14:paraId="06167EE5" w14:textId="3EDD4D11" w:rsidR="0099530F" w:rsidRDefault="0099530F" w:rsidP="00EC5812">
      <w:pPr>
        <w:pStyle w:val="ListBullet"/>
        <w:spacing w:after="120"/>
      </w:pPr>
      <w:r>
        <w:t xml:space="preserve">five parcels owned by Nillumbik Shire </w:t>
      </w:r>
      <w:proofErr w:type="gramStart"/>
      <w:r>
        <w:t>Council;</w:t>
      </w:r>
      <w:proofErr w:type="gramEnd"/>
    </w:p>
    <w:p w14:paraId="280ED7C8" w14:textId="2BE6A0E6" w:rsidR="0099530F" w:rsidRDefault="0099530F" w:rsidP="00EC5812">
      <w:pPr>
        <w:pStyle w:val="ListBullet"/>
        <w:spacing w:after="120"/>
      </w:pPr>
      <w:r>
        <w:t>60 privately owned parcels; and</w:t>
      </w:r>
    </w:p>
    <w:p w14:paraId="5C78DD29" w14:textId="6415D9D2" w:rsidR="0099530F" w:rsidRDefault="0099530F" w:rsidP="00EC5812">
      <w:pPr>
        <w:pStyle w:val="ListBullet"/>
        <w:spacing w:after="120"/>
      </w:pPr>
      <w:r>
        <w:t xml:space="preserve">eight parcels owned by state government or public utilities. </w:t>
      </w:r>
    </w:p>
    <w:p w14:paraId="23C94F01" w14:textId="0DC1C4DE" w:rsidR="0099530F" w:rsidRDefault="0099530F" w:rsidP="0099530F">
      <w:pPr>
        <w:pStyle w:val="BodyText"/>
        <w:rPr>
          <w:lang w:eastAsia="en-AU"/>
        </w:rPr>
      </w:pPr>
      <w:r>
        <w:rPr>
          <w:lang w:eastAsia="en-AU"/>
        </w:rPr>
        <w:t xml:space="preserve">To facilitate and reserve land for the project, the draft amendment proposes to apply the </w:t>
      </w:r>
      <w:r w:rsidR="00E978AC">
        <w:rPr>
          <w:lang w:eastAsia="en-AU"/>
        </w:rPr>
        <w:t>PAO</w:t>
      </w:r>
      <w:r>
        <w:rPr>
          <w:lang w:eastAsia="en-AU"/>
        </w:rPr>
        <w:t xml:space="preserve"> and designate the Head, Transport for Victoria as the acquiring authority for land for road purposes in the Nillumbik and Whittlesea </w:t>
      </w:r>
      <w:r w:rsidR="000231D0">
        <w:rPr>
          <w:lang w:eastAsia="en-AU"/>
        </w:rPr>
        <w:t>Planning Schemes</w:t>
      </w:r>
      <w:r>
        <w:rPr>
          <w:lang w:eastAsia="en-AU"/>
        </w:rPr>
        <w:t>.</w:t>
      </w:r>
      <w:r w:rsidR="00F231A1">
        <w:rPr>
          <w:lang w:eastAsia="en-AU"/>
        </w:rPr>
        <w:t xml:space="preserve"> The draft PSA </w:t>
      </w:r>
      <w:r w:rsidR="00E67663">
        <w:rPr>
          <w:lang w:eastAsia="en-AU"/>
        </w:rPr>
        <w:t xml:space="preserve">also </w:t>
      </w:r>
      <w:r w:rsidR="00F231A1">
        <w:rPr>
          <w:lang w:eastAsia="en-AU"/>
        </w:rPr>
        <w:t xml:space="preserve">sought to </w:t>
      </w:r>
      <w:r w:rsidR="00E67663">
        <w:rPr>
          <w:lang w:eastAsia="en-AU"/>
        </w:rPr>
        <w:t>amend</w:t>
      </w:r>
      <w:r w:rsidR="00F231A1">
        <w:rPr>
          <w:lang w:eastAsia="en-AU"/>
        </w:rPr>
        <w:t xml:space="preserve"> the designation of the land to be for road purposes.</w:t>
      </w:r>
    </w:p>
    <w:p w14:paraId="02C5CAE2" w14:textId="2DF2CCA2" w:rsidR="0099530F" w:rsidRDefault="0099530F" w:rsidP="0099530F">
      <w:pPr>
        <w:pStyle w:val="BodyText"/>
        <w:rPr>
          <w:lang w:eastAsia="en-AU"/>
        </w:rPr>
      </w:pPr>
      <w:r>
        <w:rPr>
          <w:lang w:eastAsia="en-AU"/>
        </w:rPr>
        <w:t>The IAC received submissions outlining differences in scale and extent of land impacts. Specific intersection treatments or changes in access are the primary driver for acquisition and I comment on some of these impacts in Section</w:t>
      </w:r>
      <w:r w:rsidR="00B15307">
        <w:rPr>
          <w:lang w:eastAsia="en-AU"/>
        </w:rPr>
        <w:t xml:space="preserve"> 4.1</w:t>
      </w:r>
      <w:r>
        <w:rPr>
          <w:lang w:eastAsia="en-AU"/>
        </w:rPr>
        <w:t xml:space="preserve">. The IAC </w:t>
      </w:r>
      <w:r w:rsidR="00B64780">
        <w:rPr>
          <w:lang w:eastAsia="en-AU"/>
        </w:rPr>
        <w:t xml:space="preserve">highlighted </w:t>
      </w:r>
      <w:r>
        <w:rPr>
          <w:lang w:eastAsia="en-AU"/>
        </w:rPr>
        <w:t xml:space="preserve">the Doreen Recreation Reserve and Yarrambat Park </w:t>
      </w:r>
      <w:r w:rsidR="000231D0">
        <w:rPr>
          <w:lang w:eastAsia="en-AU"/>
        </w:rPr>
        <w:t xml:space="preserve">Public Golf Course </w:t>
      </w:r>
      <w:r w:rsidR="00B64780">
        <w:rPr>
          <w:lang w:eastAsia="en-AU"/>
        </w:rPr>
        <w:t>as</w:t>
      </w:r>
      <w:r>
        <w:rPr>
          <w:lang w:eastAsia="en-AU"/>
        </w:rPr>
        <w:t xml:space="preserve"> </w:t>
      </w:r>
      <w:r w:rsidR="00B64780">
        <w:rPr>
          <w:lang w:eastAsia="en-AU"/>
        </w:rPr>
        <w:t xml:space="preserve">experiencing </w:t>
      </w:r>
      <w:r>
        <w:rPr>
          <w:lang w:eastAsia="en-AU"/>
        </w:rPr>
        <w:t>the most impact of public open space areas within the project area.</w:t>
      </w:r>
    </w:p>
    <w:p w14:paraId="7904E616" w14:textId="0B474479" w:rsidR="0099530F" w:rsidRDefault="0099530F" w:rsidP="0099530F">
      <w:pPr>
        <w:pStyle w:val="BodyText"/>
        <w:rPr>
          <w:lang w:eastAsia="en-AU"/>
        </w:rPr>
      </w:pPr>
      <w:r>
        <w:rPr>
          <w:lang w:eastAsia="en-AU"/>
        </w:rPr>
        <w:t>The IAC considered that overall</w:t>
      </w:r>
      <w:r w:rsidR="00B64780">
        <w:rPr>
          <w:lang w:eastAsia="en-AU"/>
        </w:rPr>
        <w:t>,</w:t>
      </w:r>
      <w:r>
        <w:rPr>
          <w:lang w:eastAsia="en-AU"/>
        </w:rPr>
        <w:t xml:space="preserve"> the footprint will acquire minimal land and is acceptable. The IAC noted that the project footprint may be reduced further at the detailed design stage and </w:t>
      </w:r>
      <w:r w:rsidR="00EB2011">
        <w:rPr>
          <w:lang w:eastAsia="en-AU"/>
        </w:rPr>
        <w:t xml:space="preserve">was satisfied </w:t>
      </w:r>
      <w:r w:rsidR="00783215">
        <w:rPr>
          <w:lang w:eastAsia="en-AU"/>
        </w:rPr>
        <w:t xml:space="preserve">impacts could be managed through the various </w:t>
      </w:r>
      <w:r w:rsidR="00B64780">
        <w:rPr>
          <w:lang w:eastAsia="en-AU"/>
        </w:rPr>
        <w:t>EPRs</w:t>
      </w:r>
      <w:r w:rsidR="00783215">
        <w:rPr>
          <w:lang w:eastAsia="en-AU"/>
        </w:rPr>
        <w:t>, including</w:t>
      </w:r>
      <w:r w:rsidR="00B64780">
        <w:rPr>
          <w:lang w:eastAsia="en-AU"/>
        </w:rPr>
        <w:t xml:space="preserve"> </w:t>
      </w:r>
      <w:r>
        <w:rPr>
          <w:lang w:eastAsia="en-AU"/>
        </w:rPr>
        <w:t>B1, B2, B3, LU2, S2 and S3</w:t>
      </w:r>
      <w:r w:rsidR="00783215">
        <w:rPr>
          <w:lang w:eastAsia="en-AU"/>
        </w:rPr>
        <w:t>.</w:t>
      </w:r>
    </w:p>
    <w:p w14:paraId="26F180D4" w14:textId="38290ECA" w:rsidR="008B4517" w:rsidRPr="00D01A22" w:rsidRDefault="0099530F" w:rsidP="0099530F">
      <w:pPr>
        <w:pStyle w:val="BodyText"/>
        <w:rPr>
          <w:lang w:eastAsia="en-AU"/>
        </w:rPr>
      </w:pPr>
      <w:r>
        <w:rPr>
          <w:lang w:eastAsia="en-AU"/>
        </w:rPr>
        <w:t xml:space="preserve">It is my assessment that </w:t>
      </w:r>
      <w:r w:rsidR="00DF5C66">
        <w:rPr>
          <w:lang w:eastAsia="en-AU"/>
        </w:rPr>
        <w:t>the proposed</w:t>
      </w:r>
      <w:r>
        <w:rPr>
          <w:lang w:eastAsia="en-AU"/>
        </w:rPr>
        <w:t xml:space="preserve"> EPRs can manage land impacts</w:t>
      </w:r>
      <w:r w:rsidR="006B0716">
        <w:rPr>
          <w:lang w:eastAsia="en-AU"/>
        </w:rPr>
        <w:t xml:space="preserve"> arising from acquisition</w:t>
      </w:r>
      <w:r>
        <w:rPr>
          <w:lang w:eastAsia="en-AU"/>
        </w:rPr>
        <w:t xml:space="preserve">. Importantly the relevant EPRs set specific consultation requirements for engagement between </w:t>
      </w:r>
      <w:r w:rsidR="00430D15">
        <w:rPr>
          <w:lang w:eastAsia="en-AU"/>
        </w:rPr>
        <w:t>MRPV</w:t>
      </w:r>
      <w:r>
        <w:rPr>
          <w:lang w:eastAsia="en-AU"/>
        </w:rPr>
        <w:t xml:space="preserve"> and affected </w:t>
      </w:r>
      <w:r>
        <w:rPr>
          <w:lang w:eastAsia="en-AU"/>
        </w:rPr>
        <w:lastRenderedPageBreak/>
        <w:t>landowners, businesses, public land managers and utility providers</w:t>
      </w:r>
      <w:r w:rsidR="002C5CF9">
        <w:rPr>
          <w:lang w:eastAsia="en-AU"/>
        </w:rPr>
        <w:t xml:space="preserve"> </w:t>
      </w:r>
      <w:r w:rsidR="00430D15">
        <w:rPr>
          <w:lang w:eastAsia="en-AU"/>
        </w:rPr>
        <w:t xml:space="preserve">to guide </w:t>
      </w:r>
      <w:r w:rsidR="00CC67BA">
        <w:rPr>
          <w:lang w:eastAsia="en-AU"/>
        </w:rPr>
        <w:t xml:space="preserve">these stakeholders </w:t>
      </w:r>
      <w:r w:rsidR="00781E9C">
        <w:rPr>
          <w:lang w:eastAsia="en-AU"/>
        </w:rPr>
        <w:t xml:space="preserve">in </w:t>
      </w:r>
      <w:r w:rsidR="00CC67BA">
        <w:rPr>
          <w:lang w:eastAsia="en-AU"/>
        </w:rPr>
        <w:t xml:space="preserve">understanding </w:t>
      </w:r>
      <w:r>
        <w:rPr>
          <w:lang w:eastAsia="en-AU"/>
        </w:rPr>
        <w:t>permanent or temporary land acquisition.</w:t>
      </w:r>
    </w:p>
    <w:p w14:paraId="18C9B748" w14:textId="77777777" w:rsidR="00F72FD8" w:rsidRDefault="00F84CC6" w:rsidP="00F72FD8">
      <w:pPr>
        <w:pStyle w:val="Heading2"/>
      </w:pPr>
      <w:bookmarkStart w:id="51" w:name="_Toc64911219"/>
      <w:bookmarkStart w:id="52" w:name="_Toc64911278"/>
      <w:bookmarkStart w:id="53" w:name="_Toc66183880"/>
      <w:r>
        <w:t>C</w:t>
      </w:r>
      <w:r w:rsidR="00F72FD8">
        <w:t>onsideration of alternatives</w:t>
      </w:r>
      <w:bookmarkEnd w:id="51"/>
      <w:bookmarkEnd w:id="52"/>
      <w:bookmarkEnd w:id="53"/>
    </w:p>
    <w:p w14:paraId="18C9B749" w14:textId="2B0BD9E2" w:rsidR="00C14136" w:rsidRPr="00C9553A" w:rsidRDefault="00C14136" w:rsidP="00C14136">
      <w:pPr>
        <w:pStyle w:val="BodyText"/>
        <w:rPr>
          <w:lang w:eastAsia="en-AU"/>
        </w:rPr>
      </w:pPr>
      <w:r w:rsidRPr="00C9553A">
        <w:rPr>
          <w:lang w:eastAsia="en-AU"/>
        </w:rPr>
        <w:t xml:space="preserve">As set out in the </w:t>
      </w:r>
      <w:r w:rsidR="00325A0C">
        <w:rPr>
          <w:lang w:eastAsia="en-AU"/>
        </w:rPr>
        <w:t>s</w:t>
      </w:r>
      <w:r w:rsidRPr="00C9553A">
        <w:rPr>
          <w:lang w:eastAsia="en-AU"/>
        </w:rPr>
        <w:t xml:space="preserve">coping </w:t>
      </w:r>
      <w:r w:rsidR="00325A0C">
        <w:rPr>
          <w:lang w:eastAsia="en-AU"/>
        </w:rPr>
        <w:t>r</w:t>
      </w:r>
      <w:r w:rsidRPr="00C9553A">
        <w:rPr>
          <w:lang w:eastAsia="en-AU"/>
        </w:rPr>
        <w:t>equirements, th</w:t>
      </w:r>
      <w:r w:rsidR="00976D13">
        <w:rPr>
          <w:lang w:eastAsia="en-AU"/>
        </w:rPr>
        <w:t>e</w:t>
      </w:r>
      <w:r w:rsidRPr="00C9553A">
        <w:rPr>
          <w:lang w:eastAsia="en-AU"/>
        </w:rPr>
        <w:t xml:space="preserve"> EES was required to describe and assess effects of relevant alternatives for </w:t>
      </w:r>
      <w:r w:rsidR="00C9553A" w:rsidRPr="00C9553A">
        <w:rPr>
          <w:lang w:eastAsia="en-AU"/>
        </w:rPr>
        <w:t xml:space="preserve">the Yan Yean Road (Stage 2) Upgrade. </w:t>
      </w:r>
      <w:r w:rsidRPr="00C9553A">
        <w:rPr>
          <w:lang w:eastAsia="en-AU"/>
        </w:rPr>
        <w:t>This needed to include comparative assessment of environmental effects of each alternative, as well as explain why the preferred alternative was selected.</w:t>
      </w:r>
      <w:r w:rsidR="008F6DFF" w:rsidRPr="00C9553A">
        <w:rPr>
          <w:lang w:eastAsia="en-AU"/>
        </w:rPr>
        <w:t xml:space="preserve"> </w:t>
      </w:r>
    </w:p>
    <w:p w14:paraId="55AA4AF6" w14:textId="2222F3EB" w:rsidR="00893EE1" w:rsidRDefault="00893EE1" w:rsidP="00893EE1">
      <w:pPr>
        <w:pStyle w:val="BodyText"/>
      </w:pPr>
      <w:r>
        <w:t xml:space="preserve">The EES considered three options </w:t>
      </w:r>
      <w:r w:rsidR="005D4123">
        <w:t xml:space="preserve">to the overall project in its assessment of alternatives. </w:t>
      </w:r>
      <w:r w:rsidR="000E51E7">
        <w:t xml:space="preserve">The </w:t>
      </w:r>
      <w:r>
        <w:t xml:space="preserve">first option </w:t>
      </w:r>
      <w:r w:rsidR="00011B02">
        <w:t xml:space="preserve">proposed </w:t>
      </w:r>
      <w:r w:rsidR="007E0851">
        <w:t>no duplication</w:t>
      </w:r>
      <w:r w:rsidR="006B2775">
        <w:t xml:space="preserve"> of the carriageways</w:t>
      </w:r>
      <w:r w:rsidR="00C917D5">
        <w:t>,</w:t>
      </w:r>
      <w:r w:rsidR="0002753F">
        <w:t xml:space="preserve"> </w:t>
      </w:r>
      <w:r w:rsidR="00C917D5">
        <w:t>n</w:t>
      </w:r>
      <w:r w:rsidR="0002753F">
        <w:t xml:space="preserve">or upgrade of </w:t>
      </w:r>
      <w:r w:rsidR="00586C4E">
        <w:t>intersections</w:t>
      </w:r>
      <w:r w:rsidR="00C917D5">
        <w:t xml:space="preserve"> or </w:t>
      </w:r>
      <w:r w:rsidR="009C5691">
        <w:t xml:space="preserve">pedestrian and cycling facilities. This option </w:t>
      </w:r>
      <w:r w:rsidR="000F7C55">
        <w:t xml:space="preserve">was considered </w:t>
      </w:r>
      <w:r w:rsidR="003D047D">
        <w:t>the minimum level of works to improve safety</w:t>
      </w:r>
      <w:r w:rsidR="00953F2E">
        <w:t xml:space="preserve">, </w:t>
      </w:r>
      <w:r>
        <w:t>including installation of guard rails, wire rope safety barriers, minor upgrades to improve access and the use of signage.</w:t>
      </w:r>
      <w:r w:rsidR="00245B16">
        <w:t xml:space="preserve"> </w:t>
      </w:r>
      <w:r>
        <w:t xml:space="preserve">The second option was to fully upgrade Yan Yean Road </w:t>
      </w:r>
      <w:r w:rsidR="001A0415">
        <w:t>from</w:t>
      </w:r>
      <w:r>
        <w:t xml:space="preserve"> </w:t>
      </w:r>
      <w:proofErr w:type="spellStart"/>
      <w:r>
        <w:t>Kurrak</w:t>
      </w:r>
      <w:proofErr w:type="spellEnd"/>
      <w:r>
        <w:t xml:space="preserve"> Road</w:t>
      </w:r>
      <w:r w:rsidR="00ED1B1F">
        <w:t>,</w:t>
      </w:r>
      <w:r>
        <w:t xml:space="preserve"> </w:t>
      </w:r>
      <w:r w:rsidR="001A0415">
        <w:t xml:space="preserve">stopping at </w:t>
      </w:r>
      <w:r>
        <w:t>Jorgensen Avenue. The third</w:t>
      </w:r>
      <w:r w:rsidR="00276CE2">
        <w:t>,</w:t>
      </w:r>
      <w:r>
        <w:t xml:space="preserve"> and </w:t>
      </w:r>
      <w:r w:rsidR="001A3D35">
        <w:t xml:space="preserve">MRPV’s </w:t>
      </w:r>
      <w:r>
        <w:t>preferred option</w:t>
      </w:r>
      <w:r w:rsidR="00276CE2">
        <w:t>,</w:t>
      </w:r>
      <w:r>
        <w:t xml:space="preserve"> </w:t>
      </w:r>
      <w:r w:rsidR="003B6F61">
        <w:t>is</w:t>
      </w:r>
      <w:r>
        <w:t xml:space="preserve"> to extend the </w:t>
      </w:r>
      <w:r w:rsidR="00ED1B1F">
        <w:t>second option</w:t>
      </w:r>
      <w:r>
        <w:t xml:space="preserve"> </w:t>
      </w:r>
      <w:r w:rsidR="001D358D">
        <w:t xml:space="preserve">works up to </w:t>
      </w:r>
      <w:r>
        <w:t>Bridge Inn Road.</w:t>
      </w:r>
    </w:p>
    <w:p w14:paraId="10B54022" w14:textId="2867FBD1" w:rsidR="00893EE1" w:rsidRDefault="00861BB4" w:rsidP="00893EE1">
      <w:pPr>
        <w:pStyle w:val="BodyText"/>
      </w:pPr>
      <w:r w:rsidRPr="00F42FD0">
        <w:rPr>
          <w:lang w:eastAsia="en-AU"/>
        </w:rPr>
        <w:t xml:space="preserve">In addition to </w:t>
      </w:r>
      <w:r w:rsidR="00245B16">
        <w:rPr>
          <w:lang w:eastAsia="en-AU"/>
        </w:rPr>
        <w:t>those</w:t>
      </w:r>
      <w:r w:rsidRPr="00F42FD0">
        <w:rPr>
          <w:lang w:eastAsia="en-AU"/>
        </w:rPr>
        <w:t xml:space="preserve"> project alternatives, the EES also considered alternatives for different aspects within the preferred project, as described in Chapter </w:t>
      </w:r>
      <w:r w:rsidR="003B5C39" w:rsidRPr="00F42FD0">
        <w:rPr>
          <w:lang w:eastAsia="en-AU"/>
        </w:rPr>
        <w:t xml:space="preserve">3 </w:t>
      </w:r>
      <w:r w:rsidRPr="00F42FD0">
        <w:rPr>
          <w:lang w:eastAsia="en-AU"/>
        </w:rPr>
        <w:t>of the EES.</w:t>
      </w:r>
      <w:r w:rsidR="00245B16">
        <w:rPr>
          <w:lang w:eastAsia="en-AU"/>
        </w:rPr>
        <w:t xml:space="preserve"> </w:t>
      </w:r>
      <w:r w:rsidR="00050036">
        <w:t>Through the public hearing process</w:t>
      </w:r>
      <w:r w:rsidR="006B229F">
        <w:t xml:space="preserve">, </w:t>
      </w:r>
      <w:r w:rsidR="00893EE1">
        <w:t xml:space="preserve">MRPV supported a modified version of Option B (modified Option B) as set out in </w:t>
      </w:r>
      <w:r w:rsidR="007576B7">
        <w:t xml:space="preserve">tabled document </w:t>
      </w:r>
      <w:r w:rsidR="00893EE1">
        <w:t>Technical Note 3</w:t>
      </w:r>
      <w:r w:rsidR="00ED1B1F">
        <w:t xml:space="preserve"> and discussed in Section</w:t>
      </w:r>
      <w:r w:rsidR="00B15307">
        <w:t xml:space="preserve"> 4.1</w:t>
      </w:r>
      <w:r w:rsidR="00893EE1">
        <w:t>.</w:t>
      </w:r>
    </w:p>
    <w:p w14:paraId="18C9B74B" w14:textId="15670239" w:rsidR="00F72FD8" w:rsidRDefault="00F72FD8">
      <w:pPr>
        <w:rPr>
          <w:rFonts w:cs="Times New Roman"/>
        </w:rPr>
      </w:pPr>
      <w:r>
        <w:br w:type="page"/>
      </w:r>
    </w:p>
    <w:p w14:paraId="18C9B74C" w14:textId="60AD2938" w:rsidR="00F72FD8" w:rsidRDefault="00F72FD8" w:rsidP="004C7BB0">
      <w:pPr>
        <w:pStyle w:val="Heading1TopofPage"/>
        <w:framePr w:wrap="around"/>
      </w:pPr>
      <w:bookmarkStart w:id="54" w:name="_Toc64911220"/>
      <w:bookmarkStart w:id="55" w:name="_Toc64911279"/>
      <w:bookmarkStart w:id="56" w:name="_Ref65505769"/>
      <w:bookmarkStart w:id="57" w:name="_Toc66183881"/>
      <w:r>
        <w:lastRenderedPageBreak/>
        <w:t xml:space="preserve">Assessment of </w:t>
      </w:r>
      <w:r w:rsidR="00BD4D05">
        <w:t>environmental effects</w:t>
      </w:r>
      <w:bookmarkEnd w:id="54"/>
      <w:bookmarkEnd w:id="55"/>
      <w:bookmarkEnd w:id="56"/>
      <w:bookmarkEnd w:id="57"/>
    </w:p>
    <w:p w14:paraId="18C9B74D" w14:textId="77777777" w:rsidR="00C14136" w:rsidRDefault="00C14136" w:rsidP="00C14136">
      <w:pPr>
        <w:pStyle w:val="BodyText"/>
        <w:rPr>
          <w:lang w:eastAsia="en-AU"/>
        </w:rPr>
      </w:pPr>
      <w:r w:rsidRPr="00C73D9B">
        <w:rPr>
          <w:lang w:eastAsia="en-AU"/>
        </w:rPr>
        <w:t xml:space="preserve">On balance, </w:t>
      </w:r>
      <w:r w:rsidRPr="00B15307">
        <w:rPr>
          <w:bCs/>
          <w:lang w:eastAsia="en-AU"/>
        </w:rPr>
        <w:t>it is my assessment that</w:t>
      </w:r>
      <w:r w:rsidRPr="00C73D9B">
        <w:rPr>
          <w:lang w:eastAsia="en-AU"/>
        </w:rPr>
        <w:t xml:space="preserve"> the project can meet its objectives, and that its environmental effects will be acceptable, provided the recommendations of this assessment are adopted and implemented.</w:t>
      </w:r>
      <w:r>
        <w:rPr>
          <w:lang w:eastAsia="en-AU"/>
        </w:rPr>
        <w:t xml:space="preserve"> </w:t>
      </w:r>
    </w:p>
    <w:p w14:paraId="5F3EDB5B" w14:textId="40C430D8" w:rsidR="00F0014F" w:rsidRDefault="00F0014F" w:rsidP="00F0014F">
      <w:pPr>
        <w:pStyle w:val="BodyText"/>
        <w:rPr>
          <w:lang w:eastAsia="en-AU"/>
        </w:rPr>
      </w:pPr>
      <w:r>
        <w:rPr>
          <w:lang w:eastAsia="en-AU"/>
        </w:rPr>
        <w:t xml:space="preserve">Having regard to the evaluation objectives in the scoping requirements, public submissions and the </w:t>
      </w:r>
      <w:proofErr w:type="spellStart"/>
      <w:r>
        <w:rPr>
          <w:lang w:eastAsia="en-AU"/>
        </w:rPr>
        <w:t>lAC's</w:t>
      </w:r>
      <w:proofErr w:type="spellEnd"/>
      <w:r>
        <w:rPr>
          <w:lang w:eastAsia="en-AU"/>
        </w:rPr>
        <w:t xml:space="preserve"> conclusions on the significant effects of the project, I am satisfied that the localised issues of </w:t>
      </w:r>
      <w:r w:rsidR="00A216C2">
        <w:rPr>
          <w:lang w:eastAsia="en-AU"/>
        </w:rPr>
        <w:t>air quality, noise, and construction laydown areas, along with</w:t>
      </w:r>
      <w:r w:rsidRPr="00FC6B4D">
        <w:rPr>
          <w:lang w:eastAsia="en-AU"/>
        </w:rPr>
        <w:t xml:space="preserve"> other short-lived construction impacts can be managed through the implementation of the EMF</w:t>
      </w:r>
      <w:r>
        <w:rPr>
          <w:lang w:eastAsia="en-AU"/>
        </w:rPr>
        <w:t xml:space="preserve">. The EPRs set out measures to prevent, mitigate or compensate for significant adverse effects of the projects’ construction and strike a balance of environmental, </w:t>
      </w:r>
      <w:proofErr w:type="gramStart"/>
      <w:r>
        <w:rPr>
          <w:lang w:eastAsia="en-AU"/>
        </w:rPr>
        <w:t>economic</w:t>
      </w:r>
      <w:proofErr w:type="gramEnd"/>
      <w:r>
        <w:rPr>
          <w:lang w:eastAsia="en-AU"/>
        </w:rPr>
        <w:t xml:space="preserve"> and social outcomes.</w:t>
      </w:r>
    </w:p>
    <w:p w14:paraId="18C9B74E" w14:textId="4E498514" w:rsidR="00C14136" w:rsidRDefault="00C14136" w:rsidP="00F0014F">
      <w:pPr>
        <w:pStyle w:val="BodyText"/>
        <w:rPr>
          <w:lang w:eastAsia="en-AU"/>
        </w:rPr>
      </w:pPr>
      <w:r>
        <w:rPr>
          <w:lang w:eastAsia="en-AU"/>
        </w:rPr>
        <w:t>The IAC made several findings and recommendations in respect of the project.</w:t>
      </w:r>
      <w:r w:rsidR="008F6DFF">
        <w:rPr>
          <w:lang w:eastAsia="en-AU"/>
        </w:rPr>
        <w:t xml:space="preserve"> </w:t>
      </w:r>
      <w:r>
        <w:rPr>
          <w:lang w:eastAsia="en-AU"/>
        </w:rPr>
        <w:t>My response to its key findings and recommendations, along with my assessment of the main environmental effects of the project, are detailed in the sections below.</w:t>
      </w:r>
    </w:p>
    <w:p w14:paraId="18C9B753" w14:textId="0FEB2CED" w:rsidR="00DB79BD" w:rsidRPr="002D6DD2" w:rsidRDefault="00B97D5A" w:rsidP="00DB79BD">
      <w:pPr>
        <w:pStyle w:val="Heading2"/>
      </w:pPr>
      <w:bookmarkStart w:id="58" w:name="_Ref65499301"/>
      <w:bookmarkStart w:id="59" w:name="_Ref65499343"/>
      <w:bookmarkStart w:id="60" w:name="_Ref65499367"/>
      <w:bookmarkStart w:id="61" w:name="_Ref65499558"/>
      <w:bookmarkStart w:id="62" w:name="_Toc66183882"/>
      <w:r w:rsidRPr="002D6DD2">
        <w:t xml:space="preserve">Transport </w:t>
      </w:r>
      <w:r w:rsidR="00BA2DB1" w:rsidRPr="002D6DD2">
        <w:t>capacity and connectivity</w:t>
      </w:r>
      <w:bookmarkEnd w:id="58"/>
      <w:bookmarkEnd w:id="59"/>
      <w:bookmarkEnd w:id="60"/>
      <w:bookmarkEnd w:id="61"/>
      <w:bookmarkEnd w:id="62"/>
    </w:p>
    <w:p w14:paraId="18C9B754" w14:textId="77777777" w:rsidR="00DB79BD" w:rsidRPr="00EA4AD0" w:rsidRDefault="00DB79BD" w:rsidP="00EA4AD0">
      <w:pPr>
        <w:pStyle w:val="Heading3"/>
      </w:pPr>
      <w:r w:rsidRPr="00EA4AD0">
        <w:t>Evaluation objective</w:t>
      </w:r>
    </w:p>
    <w:p w14:paraId="18C9B755" w14:textId="6F05F9A3" w:rsidR="00DB79BD" w:rsidRPr="00C14136" w:rsidRDefault="00B97D5A" w:rsidP="00DB79BD">
      <w:pPr>
        <w:pStyle w:val="BodyText"/>
        <w:rPr>
          <w:highlight w:val="yellow"/>
        </w:rPr>
      </w:pPr>
      <w:r w:rsidRPr="00B97D5A">
        <w:t>To provide for an effective corridor through the northern outer suburbs of Melbourne, to improve travel efficiency, road safety, and capacity.</w:t>
      </w:r>
    </w:p>
    <w:p w14:paraId="3D6390F2" w14:textId="77777777" w:rsidR="00BD4D05" w:rsidRPr="00DB79BD" w:rsidRDefault="00BD4D05" w:rsidP="00BD4D05">
      <w:pPr>
        <w:pStyle w:val="Heading3"/>
      </w:pPr>
      <w:r w:rsidRPr="00DB79BD">
        <w:t xml:space="preserve">Assessment </w:t>
      </w:r>
      <w:r>
        <w:t>c</w:t>
      </w:r>
      <w:r w:rsidRPr="00DB79BD">
        <w:t>ontext</w:t>
      </w:r>
    </w:p>
    <w:p w14:paraId="18C9B756" w14:textId="68CDA342" w:rsidR="00DB79BD" w:rsidRDefault="009A1956" w:rsidP="00DB79BD">
      <w:pPr>
        <w:pStyle w:val="BodyText"/>
        <w:rPr>
          <w:lang w:eastAsia="en-AU"/>
        </w:rPr>
      </w:pPr>
      <w:r w:rsidRPr="00076DE5">
        <w:rPr>
          <w:lang w:eastAsia="en-AU"/>
        </w:rPr>
        <w:t>Transport capacity and connectivity</w:t>
      </w:r>
      <w:r w:rsidR="00DB79BD" w:rsidRPr="00076DE5">
        <w:rPr>
          <w:lang w:eastAsia="en-AU"/>
        </w:rPr>
        <w:t xml:space="preserve"> impacts </w:t>
      </w:r>
      <w:r w:rsidR="00DB79BD" w:rsidRPr="004F3834">
        <w:rPr>
          <w:lang w:eastAsia="en-AU"/>
        </w:rPr>
        <w:t xml:space="preserve">are addressed in </w:t>
      </w:r>
      <w:r w:rsidR="00C40E47" w:rsidRPr="004F3834">
        <w:rPr>
          <w:lang w:eastAsia="en-AU"/>
        </w:rPr>
        <w:t>C</w:t>
      </w:r>
      <w:r w:rsidR="00DB79BD" w:rsidRPr="004F3834">
        <w:rPr>
          <w:lang w:eastAsia="en-AU"/>
        </w:rPr>
        <w:t xml:space="preserve">hapter </w:t>
      </w:r>
      <w:r w:rsidR="00C40E47" w:rsidRPr="004F3834">
        <w:rPr>
          <w:lang w:eastAsia="en-AU"/>
        </w:rPr>
        <w:t>7</w:t>
      </w:r>
      <w:r w:rsidR="00DB79BD" w:rsidRPr="004F3834">
        <w:rPr>
          <w:lang w:eastAsia="en-AU"/>
        </w:rPr>
        <w:t xml:space="preserve"> and </w:t>
      </w:r>
      <w:r w:rsidR="00076DE5" w:rsidRPr="004F3834">
        <w:rPr>
          <w:lang w:eastAsia="en-AU"/>
        </w:rPr>
        <w:t>Technical Report A</w:t>
      </w:r>
      <w:r w:rsidR="00DB79BD" w:rsidRPr="004F3834">
        <w:rPr>
          <w:lang w:eastAsia="en-AU"/>
        </w:rPr>
        <w:t xml:space="preserve"> of the EES and in </w:t>
      </w:r>
      <w:r w:rsidR="00FC622A" w:rsidRPr="004F3834">
        <w:rPr>
          <w:lang w:eastAsia="en-AU"/>
        </w:rPr>
        <w:t>c</w:t>
      </w:r>
      <w:r w:rsidR="00DB79BD" w:rsidRPr="004F3834">
        <w:rPr>
          <w:lang w:eastAsia="en-AU"/>
        </w:rPr>
        <w:t>hapter</w:t>
      </w:r>
      <w:r w:rsidR="00FC622A" w:rsidRPr="004F3834">
        <w:rPr>
          <w:lang w:eastAsia="en-AU"/>
        </w:rPr>
        <w:t>s</w:t>
      </w:r>
      <w:r w:rsidR="00DB79BD" w:rsidRPr="004F3834">
        <w:rPr>
          <w:lang w:eastAsia="en-AU"/>
        </w:rPr>
        <w:t xml:space="preserve"> </w:t>
      </w:r>
      <w:r w:rsidR="00FC622A" w:rsidRPr="004F3834">
        <w:rPr>
          <w:lang w:eastAsia="en-AU"/>
        </w:rPr>
        <w:t>5 to 8</w:t>
      </w:r>
      <w:r w:rsidR="00DB79BD" w:rsidRPr="004F3834">
        <w:rPr>
          <w:lang w:eastAsia="en-AU"/>
        </w:rPr>
        <w:t xml:space="preserve"> of the </w:t>
      </w:r>
      <w:r w:rsidR="00FC622A" w:rsidRPr="004F3834">
        <w:rPr>
          <w:lang w:eastAsia="en-AU"/>
        </w:rPr>
        <w:t>IAC</w:t>
      </w:r>
      <w:r w:rsidR="00DB79BD" w:rsidRPr="004F3834">
        <w:rPr>
          <w:lang w:eastAsia="en-AU"/>
        </w:rPr>
        <w:t xml:space="preserve"> Report. </w:t>
      </w:r>
      <w:r w:rsidR="004F3834" w:rsidRPr="004F3834">
        <w:rPr>
          <w:lang w:eastAsia="en-AU"/>
        </w:rPr>
        <w:t>Four</w:t>
      </w:r>
      <w:r w:rsidR="00DB79BD" w:rsidRPr="004F3834">
        <w:rPr>
          <w:lang w:eastAsia="en-AU"/>
        </w:rPr>
        <w:t xml:space="preserve"> EPRs deal with </w:t>
      </w:r>
      <w:r w:rsidR="00076DE5" w:rsidRPr="004F3834">
        <w:rPr>
          <w:lang w:eastAsia="en-AU"/>
        </w:rPr>
        <w:t>transport capacity and connectivity</w:t>
      </w:r>
      <w:r w:rsidR="00DB79BD" w:rsidRPr="004F3834">
        <w:rPr>
          <w:lang w:eastAsia="en-AU"/>
        </w:rPr>
        <w:t xml:space="preserve"> matters and have been the subject of recommendations</w:t>
      </w:r>
      <w:r w:rsidR="00DB79BD" w:rsidRPr="00076DE5">
        <w:rPr>
          <w:lang w:eastAsia="en-AU"/>
        </w:rPr>
        <w:t xml:space="preserve"> by the </w:t>
      </w:r>
      <w:r w:rsidR="00076DE5" w:rsidRPr="00076DE5">
        <w:rPr>
          <w:lang w:eastAsia="en-AU"/>
        </w:rPr>
        <w:t>IAC</w:t>
      </w:r>
      <w:r w:rsidR="00DB79BD" w:rsidRPr="00076DE5">
        <w:rPr>
          <w:lang w:eastAsia="en-AU"/>
        </w:rPr>
        <w:t>.</w:t>
      </w:r>
    </w:p>
    <w:p w14:paraId="64B82803" w14:textId="496DF2AC" w:rsidR="00BA2DB1" w:rsidRDefault="00BA2DB1" w:rsidP="00AB3B0A">
      <w:pPr>
        <w:pStyle w:val="BodyText"/>
        <w:spacing w:after="0"/>
        <w:rPr>
          <w:lang w:eastAsia="en-AU"/>
        </w:rPr>
      </w:pPr>
      <w:r w:rsidRPr="00BA2DB1">
        <w:rPr>
          <w:lang w:eastAsia="en-AU"/>
        </w:rPr>
        <w:t>The IAC identified several key issues in the context of traffic and transport:</w:t>
      </w:r>
    </w:p>
    <w:p w14:paraId="288AF850" w14:textId="4B62BE21" w:rsidR="006E13E9" w:rsidRDefault="00052F96" w:rsidP="00EC5812">
      <w:pPr>
        <w:pStyle w:val="ListBullet"/>
        <w:spacing w:after="120"/>
      </w:pPr>
      <w:r>
        <w:t>Bridge Inn Road intersection</w:t>
      </w:r>
      <w:r w:rsidR="006252C3">
        <w:t xml:space="preserve">, </w:t>
      </w:r>
      <w:r w:rsidR="00441D9E">
        <w:t xml:space="preserve">including </w:t>
      </w:r>
      <w:r w:rsidR="00B00D7E">
        <w:t xml:space="preserve">design modifications, </w:t>
      </w:r>
      <w:r w:rsidR="006252C3">
        <w:t>Doreen River Red Gums</w:t>
      </w:r>
      <w:r w:rsidR="00B00D7E">
        <w:t>,</w:t>
      </w:r>
      <w:r w:rsidR="006252C3">
        <w:t xml:space="preserve"> </w:t>
      </w:r>
      <w:r w:rsidR="000C5188">
        <w:t>access to the Doreen Neighbourhood Activity Centre</w:t>
      </w:r>
      <w:r w:rsidR="00285321">
        <w:t xml:space="preserve">, </w:t>
      </w:r>
      <w:r w:rsidR="0064282C">
        <w:t>impact</w:t>
      </w:r>
      <w:r w:rsidR="00B00D7E">
        <w:t>s</w:t>
      </w:r>
      <w:r w:rsidR="0064282C">
        <w:t xml:space="preserve"> on the Doreen Recreation Reserve</w:t>
      </w:r>
      <w:r w:rsidR="00B02D58">
        <w:t xml:space="preserve"> and whether </w:t>
      </w:r>
      <w:r w:rsidR="006E13E9" w:rsidRPr="006E13E9">
        <w:t xml:space="preserve">suitable pedestrian and cyclist connectivity is </w:t>
      </w:r>
      <w:proofErr w:type="gramStart"/>
      <w:r w:rsidR="006E13E9" w:rsidRPr="006E13E9">
        <w:t>provided</w:t>
      </w:r>
      <w:r w:rsidR="00BB7DC6">
        <w:t>;</w:t>
      </w:r>
      <w:proofErr w:type="gramEnd"/>
    </w:p>
    <w:p w14:paraId="3C3BF240" w14:textId="1A03890D" w:rsidR="00BB7DC6" w:rsidRDefault="00BB7DC6" w:rsidP="00EC5812">
      <w:pPr>
        <w:pStyle w:val="ListBullet"/>
        <w:spacing w:after="120"/>
      </w:pPr>
      <w:r>
        <w:t>t</w:t>
      </w:r>
      <w:r w:rsidRPr="00CE34B0">
        <w:t>raffic and access</w:t>
      </w:r>
      <w:r>
        <w:t xml:space="preserve"> at Yarrambat Park, including northern and southern access facilities, Jorgensen Avenue intersection and whether t</w:t>
      </w:r>
      <w:r w:rsidRPr="00CE34B0">
        <w:t xml:space="preserve">he </w:t>
      </w:r>
      <w:proofErr w:type="spellStart"/>
      <w:r w:rsidRPr="00CE34B0">
        <w:t>Bannons</w:t>
      </w:r>
      <w:proofErr w:type="spellEnd"/>
      <w:r w:rsidRPr="00CE34B0">
        <w:t xml:space="preserve"> Lane intersection layout is </w:t>
      </w:r>
      <w:proofErr w:type="gramStart"/>
      <w:r w:rsidRPr="00CE34B0">
        <w:t>appropriate</w:t>
      </w:r>
      <w:r>
        <w:t>;</w:t>
      </w:r>
      <w:proofErr w:type="gramEnd"/>
    </w:p>
    <w:p w14:paraId="62C94270" w14:textId="14AD8607" w:rsidR="00BB7DC6" w:rsidRDefault="00BB7DC6" w:rsidP="00EC5812">
      <w:pPr>
        <w:pStyle w:val="ListBullet"/>
        <w:spacing w:after="120"/>
      </w:pPr>
      <w:r>
        <w:t>t</w:t>
      </w:r>
      <w:r w:rsidRPr="00CE34B0">
        <w:t>raffic and access</w:t>
      </w:r>
      <w:r>
        <w:t xml:space="preserve"> at Ironbark Road, including impacts from the bus bay and passing zone, whether the </w:t>
      </w:r>
      <w:r w:rsidRPr="00C36224">
        <w:t xml:space="preserve">design has appropriately considered </w:t>
      </w:r>
      <w:r>
        <w:t xml:space="preserve">required </w:t>
      </w:r>
      <w:r w:rsidRPr="00C36224">
        <w:t xml:space="preserve">traffic movements </w:t>
      </w:r>
      <w:r>
        <w:t xml:space="preserve">and the impact of property </w:t>
      </w:r>
      <w:proofErr w:type="gramStart"/>
      <w:r>
        <w:t>acquisition;</w:t>
      </w:r>
      <w:proofErr w:type="gramEnd"/>
    </w:p>
    <w:p w14:paraId="5E069D93" w14:textId="4AA773C6" w:rsidR="00BB7DC6" w:rsidRPr="00AB3B0A" w:rsidRDefault="00BB7DC6" w:rsidP="00EC5812">
      <w:pPr>
        <w:pStyle w:val="ListBullet"/>
        <w:spacing w:after="120"/>
      </w:pPr>
      <w:r>
        <w:t xml:space="preserve">property access, including </w:t>
      </w:r>
      <w:r w:rsidRPr="00AB3B0A">
        <w:t>safe access into properties</w:t>
      </w:r>
      <w:r>
        <w:t xml:space="preserve"> and U-turn facilities for </w:t>
      </w:r>
      <w:r w:rsidRPr="00AB3B0A">
        <w:t xml:space="preserve">long </w:t>
      </w:r>
      <w:proofErr w:type="gramStart"/>
      <w:r w:rsidRPr="00AB3B0A">
        <w:t>vehicles</w:t>
      </w:r>
      <w:r>
        <w:t>;</w:t>
      </w:r>
      <w:proofErr w:type="gramEnd"/>
    </w:p>
    <w:p w14:paraId="310C7E39" w14:textId="2624DC65" w:rsidR="00BA2DB1" w:rsidRDefault="00AB3B0A" w:rsidP="00EC5812">
      <w:pPr>
        <w:pStyle w:val="ListBullet"/>
        <w:spacing w:after="120"/>
      </w:pPr>
      <w:r w:rsidRPr="00AB3B0A">
        <w:t>Orchard Road intersection and Plenty Valley Christian College</w:t>
      </w:r>
      <w:r>
        <w:t xml:space="preserve">, </w:t>
      </w:r>
      <w:r w:rsidR="00AA6439">
        <w:t xml:space="preserve">including signalising </w:t>
      </w:r>
      <w:r w:rsidRPr="00AB3B0A">
        <w:t>the</w:t>
      </w:r>
      <w:r w:rsidR="00BA2DB1" w:rsidRPr="00AB3B0A">
        <w:t xml:space="preserve"> crossroad</w:t>
      </w:r>
      <w:r w:rsidR="00AA6439">
        <w:t xml:space="preserve"> and </w:t>
      </w:r>
      <w:r w:rsidR="00BA2DB1">
        <w:t xml:space="preserve">impacts on </w:t>
      </w:r>
      <w:proofErr w:type="gramStart"/>
      <w:r w:rsidR="00BA2DB1">
        <w:t>residents</w:t>
      </w:r>
      <w:r w:rsidR="00BB7DC6">
        <w:t>;</w:t>
      </w:r>
      <w:proofErr w:type="gramEnd"/>
      <w:r w:rsidR="00BA2DB1">
        <w:t xml:space="preserve"> </w:t>
      </w:r>
    </w:p>
    <w:p w14:paraId="037AFCE0" w14:textId="6F27D173" w:rsidR="00AB3B0A" w:rsidRDefault="00AB3B0A" w:rsidP="00EC5812">
      <w:pPr>
        <w:pStyle w:val="ListBullet"/>
        <w:spacing w:after="120"/>
      </w:pPr>
      <w:r w:rsidRPr="00AB3B0A">
        <w:t>Youngs Road intersection</w:t>
      </w:r>
      <w:r>
        <w:t>, and whether</w:t>
      </w:r>
      <w:r w:rsidR="004F3834">
        <w:t xml:space="preserve"> </w:t>
      </w:r>
      <w:r w:rsidRPr="00BA2DB1">
        <w:t xml:space="preserve">pedestrian lights should be installed at the </w:t>
      </w:r>
      <w:proofErr w:type="gramStart"/>
      <w:r w:rsidRPr="00BA2DB1">
        <w:t>roundabout</w:t>
      </w:r>
      <w:r w:rsidR="00BB7DC6">
        <w:t>;</w:t>
      </w:r>
      <w:proofErr w:type="gramEnd"/>
    </w:p>
    <w:p w14:paraId="5C092513" w14:textId="15115431" w:rsidR="00BB7DC6" w:rsidRDefault="00BB7DC6" w:rsidP="00EC5812">
      <w:pPr>
        <w:pStyle w:val="ListBullet"/>
        <w:spacing w:after="120"/>
      </w:pPr>
      <w:r>
        <w:t xml:space="preserve">road safety, including whether additional lighting is needed at intersections and/or the speed limit should be </w:t>
      </w:r>
      <w:proofErr w:type="gramStart"/>
      <w:r>
        <w:t>reduced;</w:t>
      </w:r>
      <w:proofErr w:type="gramEnd"/>
    </w:p>
    <w:p w14:paraId="65E0313A" w14:textId="6B4D37B9" w:rsidR="00BB7DC6" w:rsidRDefault="00BB7DC6" w:rsidP="00EC5812">
      <w:pPr>
        <w:pStyle w:val="ListBullet"/>
        <w:spacing w:after="120"/>
      </w:pPr>
      <w:r>
        <w:t>c</w:t>
      </w:r>
      <w:r w:rsidRPr="005A641D">
        <w:t>onstruction impacts on traffic</w:t>
      </w:r>
      <w:r>
        <w:t>; and</w:t>
      </w:r>
    </w:p>
    <w:p w14:paraId="64CD6A6A" w14:textId="0C5FA786" w:rsidR="00BB7DC6" w:rsidRDefault="00BB7DC6" w:rsidP="00EC5812">
      <w:pPr>
        <w:pStyle w:val="ListBullet"/>
        <w:spacing w:after="120"/>
      </w:pPr>
      <w:r>
        <w:t xml:space="preserve">operational traffic volume and whether </w:t>
      </w:r>
      <w:r w:rsidRPr="005A641D">
        <w:t>measures to mitigate impacts on the surrounding streets caused by a redistribution of traffic flows</w:t>
      </w:r>
      <w:r>
        <w:t xml:space="preserve"> are warranted.</w:t>
      </w:r>
    </w:p>
    <w:p w14:paraId="37785760" w14:textId="77777777" w:rsidR="00BB7DC6" w:rsidRPr="00160EB1" w:rsidRDefault="00BB7DC6" w:rsidP="009E7BA0">
      <w:pPr>
        <w:pStyle w:val="Heading3"/>
      </w:pPr>
      <w:r w:rsidRPr="00160EB1">
        <w:t>Discussion</w:t>
      </w:r>
    </w:p>
    <w:p w14:paraId="1EBCC2D0" w14:textId="77777777" w:rsidR="00BB7DC6" w:rsidRPr="008421DA" w:rsidRDefault="00BB7DC6" w:rsidP="009E7BA0">
      <w:pPr>
        <w:pStyle w:val="Heading4"/>
      </w:pPr>
      <w:r w:rsidRPr="008421DA">
        <w:t>Bridge Inn Road intersection</w:t>
      </w:r>
    </w:p>
    <w:p w14:paraId="4A8A5D3C" w14:textId="00EC0172" w:rsidR="00BB7DC6" w:rsidRPr="00BB3AA3" w:rsidRDefault="00BB7DC6" w:rsidP="009E7BA0">
      <w:pPr>
        <w:pStyle w:val="BodyText"/>
      </w:pPr>
      <w:r w:rsidRPr="00160EB1">
        <w:t>I highlighted the significance of the Doreen River Red Gums when I issu</w:t>
      </w:r>
      <w:r w:rsidRPr="008421DA">
        <w:t>ed the EES’</w:t>
      </w:r>
      <w:r w:rsidRPr="00BB3AA3">
        <w:t xml:space="preserve"> scoping requirements. The EES states that initial community consultation identified the Doreen River Red Gums on the northeast corner of the Bridge Inn Road intersection as important assets for the community. The Heritage Overlay (HO191) applies to the two trees. </w:t>
      </w:r>
    </w:p>
    <w:p w14:paraId="39279F10" w14:textId="61F21218" w:rsidR="00BB7DC6" w:rsidRDefault="00BB7DC6" w:rsidP="009E7BA0">
      <w:pPr>
        <w:pStyle w:val="BodyText"/>
      </w:pPr>
      <w:r>
        <w:lastRenderedPageBreak/>
        <w:t>In response, MRPV developed five alternative options for the Bridge Inn Road intersection</w:t>
      </w:r>
      <w:r w:rsidDel="00531155">
        <w:t xml:space="preserve">, </w:t>
      </w:r>
      <w:r>
        <w:t>with three presented in EES Chapter 3. Of these, one was discounted due to impacts to the Doreen River Red Gums, and an</w:t>
      </w:r>
      <w:r w:rsidR="00FE3F0D">
        <w:t>o</w:t>
      </w:r>
      <w:r>
        <w:t>ther due to limited queueing distance between two staggered intersections. The preferred ‘Option B’ was subject to detailed assessment.</w:t>
      </w:r>
    </w:p>
    <w:p w14:paraId="74605426" w14:textId="3EECBD95" w:rsidR="00BB7DC6" w:rsidRDefault="00DD7147">
      <w:pPr>
        <w:pStyle w:val="BodyText"/>
      </w:pPr>
      <w:r>
        <w:rPr>
          <w:lang w:eastAsia="en-AU"/>
        </w:rPr>
        <w:t>The IAC gave direction to MRPV to explain any further changes considered for the Bridge Inn Road intersection, to which MRPV responded with Technical Note 3</w:t>
      </w:r>
      <w:r w:rsidR="00FE3F0D">
        <w:rPr>
          <w:lang w:eastAsia="en-AU"/>
        </w:rPr>
        <w:t xml:space="preserve">, which </w:t>
      </w:r>
      <w:r w:rsidR="000D5E92">
        <w:rPr>
          <w:lang w:eastAsia="en-AU"/>
        </w:rPr>
        <w:t xml:space="preserve">presents a modified Option B </w:t>
      </w:r>
      <w:r w:rsidR="00BB7DC6">
        <w:t>and</w:t>
      </w:r>
      <w:r w:rsidR="000D5E92">
        <w:rPr>
          <w:lang w:eastAsia="en-AU"/>
        </w:rPr>
        <w:t xml:space="preserve"> </w:t>
      </w:r>
      <w:r>
        <w:rPr>
          <w:lang w:eastAsia="en-AU"/>
        </w:rPr>
        <w:t xml:space="preserve">is now MRPV’s preferred design for the intersection. The IAC accepted modified Option B as the preferred design outcome, subject to recommendations </w:t>
      </w:r>
      <w:r w:rsidR="00FC6B4D">
        <w:rPr>
          <w:lang w:eastAsia="en-AU"/>
        </w:rPr>
        <w:t>described</w:t>
      </w:r>
      <w:r>
        <w:rPr>
          <w:lang w:eastAsia="en-AU"/>
        </w:rPr>
        <w:t xml:space="preserve"> in </w:t>
      </w:r>
      <w:r w:rsidRPr="003B7536">
        <w:rPr>
          <w:lang w:eastAsia="en-AU"/>
        </w:rPr>
        <w:t xml:space="preserve">Section </w:t>
      </w:r>
      <w:r w:rsidR="00B15307">
        <w:rPr>
          <w:lang w:eastAsia="en-AU"/>
        </w:rPr>
        <w:t>5</w:t>
      </w:r>
      <w:r w:rsidRPr="003B7536">
        <w:rPr>
          <w:lang w:eastAsia="en-AU"/>
        </w:rPr>
        <w:t xml:space="preserve">, </w:t>
      </w:r>
      <w:r w:rsidR="003B7536">
        <w:rPr>
          <w:lang w:eastAsia="en-AU"/>
        </w:rPr>
        <w:fldChar w:fldCharType="begin"/>
      </w:r>
      <w:r w:rsidR="003B7536">
        <w:rPr>
          <w:lang w:eastAsia="en-AU"/>
        </w:rPr>
        <w:instrText xml:space="preserve"> REF _Ref64983390 \h </w:instrText>
      </w:r>
      <w:r w:rsidR="003B7536">
        <w:rPr>
          <w:lang w:eastAsia="en-AU"/>
        </w:rPr>
      </w:r>
      <w:r w:rsidR="003B7536">
        <w:rPr>
          <w:lang w:eastAsia="en-AU"/>
        </w:rPr>
        <w:fldChar w:fldCharType="separate"/>
      </w:r>
      <w:r w:rsidR="004B20FB" w:rsidRPr="00653CDD">
        <w:rPr>
          <w:szCs w:val="22"/>
        </w:rPr>
        <w:t xml:space="preserve">Table </w:t>
      </w:r>
      <w:r w:rsidR="004B20FB">
        <w:rPr>
          <w:noProof/>
          <w:szCs w:val="22"/>
        </w:rPr>
        <w:t>3</w:t>
      </w:r>
      <w:r w:rsidR="003B7536">
        <w:rPr>
          <w:lang w:eastAsia="en-AU"/>
        </w:rPr>
        <w:fldChar w:fldCharType="end"/>
      </w:r>
      <w:r w:rsidR="00BD4D05">
        <w:rPr>
          <w:lang w:eastAsia="en-AU"/>
        </w:rPr>
        <w:t>,</w:t>
      </w:r>
      <w:r w:rsidRPr="003B7536">
        <w:rPr>
          <w:lang w:eastAsia="en-AU"/>
        </w:rPr>
        <w:t xml:space="preserve"> </w:t>
      </w:r>
      <w:r w:rsidR="00BD4D05" w:rsidRPr="003B7536">
        <w:rPr>
          <w:lang w:eastAsia="en-AU"/>
        </w:rPr>
        <w:t xml:space="preserve">Item </w:t>
      </w:r>
      <w:r w:rsidR="00E04DE5">
        <w:rPr>
          <w:lang w:eastAsia="en-AU"/>
        </w:rPr>
        <w:t>1</w:t>
      </w:r>
      <w:r>
        <w:rPr>
          <w:lang w:eastAsia="en-AU"/>
        </w:rPr>
        <w:t xml:space="preserve">. </w:t>
      </w:r>
    </w:p>
    <w:p w14:paraId="2E892287" w14:textId="1D54E588" w:rsidR="00BB7DC6" w:rsidRDefault="00BB7DC6">
      <w:pPr>
        <w:pStyle w:val="BodyText"/>
      </w:pPr>
      <w:r>
        <w:t xml:space="preserve">The IAC recognised the Doreen River Red Gums’ </w:t>
      </w:r>
      <w:r w:rsidRPr="002F517A">
        <w:t>heritage significance</w:t>
      </w:r>
      <w:r w:rsidR="00FE3F0D">
        <w:t xml:space="preserve"> and accepted that </w:t>
      </w:r>
      <w:r>
        <w:t>Option B, and its modified version, offers a preferred environment for the tree</w:t>
      </w:r>
      <w:r w:rsidR="00FE3F0D">
        <w:t>s</w:t>
      </w:r>
      <w:r>
        <w:t xml:space="preserve">. The IAC agreed with MRPV that alternative designs would make it harder to protect the trees during construction and over the long term. I accept the IAC’s preference for </w:t>
      </w:r>
      <w:r w:rsidR="00B92979">
        <w:t xml:space="preserve">the modified </w:t>
      </w:r>
      <w:r>
        <w:t>Option B at this intersection.</w:t>
      </w:r>
    </w:p>
    <w:p w14:paraId="5DFE5E19" w14:textId="5F5CE5DB" w:rsidR="00BB7DC6" w:rsidRDefault="00BB7DC6">
      <w:pPr>
        <w:pStyle w:val="BodyText"/>
      </w:pPr>
      <w:r>
        <w:t xml:space="preserve">Businesses within the </w:t>
      </w:r>
      <w:r w:rsidRPr="001E39F6">
        <w:t>Doreen Neighbourhood Activity Centre</w:t>
      </w:r>
      <w:r>
        <w:t xml:space="preserve"> raised access and visibility impacts deterring local and passing trade. They </w:t>
      </w:r>
      <w:r w:rsidR="00FE3F0D">
        <w:t xml:space="preserve">also </w:t>
      </w:r>
      <w:r>
        <w:t>supported the alternative intersection design, Option C. Whittlesea Council supported Option C submitting it maintains existing access arrangements, with access and visibility important considerations.</w:t>
      </w:r>
    </w:p>
    <w:p w14:paraId="026CC2BF" w14:textId="1499E9C3" w:rsidR="00BB7DC6" w:rsidRDefault="00BB7DC6">
      <w:pPr>
        <w:pStyle w:val="BodyText"/>
      </w:pPr>
      <w:r>
        <w:t xml:space="preserve">In response, the IAC heard from MRPV’s expert witness Mr Barlow who </w:t>
      </w:r>
      <w:r w:rsidR="00FE3F0D">
        <w:t xml:space="preserve">said </w:t>
      </w:r>
      <w:r>
        <w:t xml:space="preserve">the refinements in </w:t>
      </w:r>
      <w:r w:rsidR="00FE3F0D">
        <w:t xml:space="preserve">the </w:t>
      </w:r>
      <w:r>
        <w:t xml:space="preserve">modified Option B, when compared to the design presented in the EES, </w:t>
      </w:r>
      <w:r w:rsidRPr="00B15307">
        <w:t>will improve accessibility to the centre to a level generally consistent with the current arrangements – albeit requiring additional manoeuvres in some cases</w:t>
      </w:r>
      <w:r>
        <w:t>. He also told the IAC that Option C could potentially create a larger barrier between the activity centre and the Old Doreen Store.</w:t>
      </w:r>
    </w:p>
    <w:p w14:paraId="2177CED0" w14:textId="0E61A7EE" w:rsidR="00BB7DC6" w:rsidRDefault="00BB7DC6">
      <w:pPr>
        <w:pStyle w:val="BodyText"/>
      </w:pPr>
      <w:r>
        <w:t xml:space="preserve">Whittlesea Council submitted that Option B would make the 2014 council masterplan for the </w:t>
      </w:r>
      <w:r w:rsidRPr="001E39F6">
        <w:t>Doreen Recreation Reserve</w:t>
      </w:r>
      <w:r w:rsidRPr="001E39F6" w:rsidDel="001E39F6">
        <w:t xml:space="preserve"> </w:t>
      </w:r>
      <w:r>
        <w:t>redundant. MRPV countered that while it was not like for like, Option B did include suitable surplus land to offset the loss along the southern side of the reserve. While I agree with t</w:t>
      </w:r>
      <w:r w:rsidRPr="00113DD6">
        <w:t xml:space="preserve">he IAC </w:t>
      </w:r>
      <w:r>
        <w:t xml:space="preserve">that MRPV </w:t>
      </w:r>
      <w:r w:rsidRPr="00113DD6">
        <w:t xml:space="preserve">is not responsible for </w:t>
      </w:r>
      <w:r>
        <w:t>upgrading</w:t>
      </w:r>
      <w:r w:rsidRPr="00113DD6">
        <w:t xml:space="preserve"> sports facilities</w:t>
      </w:r>
      <w:r>
        <w:t>,</w:t>
      </w:r>
      <w:r w:rsidRPr="00113DD6">
        <w:t xml:space="preserve"> </w:t>
      </w:r>
      <w:r>
        <w:t xml:space="preserve">I encourage </w:t>
      </w:r>
      <w:r w:rsidRPr="00113DD6">
        <w:t xml:space="preserve">Whittlesea Council and MRPV </w:t>
      </w:r>
      <w:r>
        <w:t>to</w:t>
      </w:r>
      <w:r w:rsidRPr="00113DD6">
        <w:t xml:space="preserve"> pursue </w:t>
      </w:r>
      <w:r>
        <w:t xml:space="preserve">a mutual outcome </w:t>
      </w:r>
      <w:r w:rsidRPr="00113DD6">
        <w:t>through continued discussions.</w:t>
      </w:r>
      <w:r>
        <w:t xml:space="preserve"> However, </w:t>
      </w:r>
      <w:r w:rsidRPr="00374B21">
        <w:t>it is important that either a right turn out or a U-turn facility be provided</w:t>
      </w:r>
      <w:r>
        <w:t xml:space="preserve"> to facilitate users travelling south</w:t>
      </w:r>
      <w:r w:rsidR="002B6129">
        <w:t xml:space="preserve"> upon exiting the reserve</w:t>
      </w:r>
      <w:r w:rsidRPr="00374B21">
        <w:t>.</w:t>
      </w:r>
    </w:p>
    <w:p w14:paraId="0C45C89A" w14:textId="074613CB" w:rsidR="00BB7DC6" w:rsidRDefault="00BB7DC6" w:rsidP="009E7BA0">
      <w:pPr>
        <w:pStyle w:val="BodyText"/>
      </w:pPr>
      <w:r>
        <w:t xml:space="preserve">The IAC heard discussion </w:t>
      </w:r>
      <w:r w:rsidR="00976D13">
        <w:t>of</w:t>
      </w:r>
      <w:r>
        <w:t xml:space="preserve"> the requirement for </w:t>
      </w:r>
      <w:proofErr w:type="spellStart"/>
      <w:r>
        <w:t>Cookes</w:t>
      </w:r>
      <w:proofErr w:type="spellEnd"/>
      <w:r>
        <w:t xml:space="preserve"> Road intersection to be upgraded for the Bridge Inn Road intersection to function acceptably. The IAC acknowledged this issue and was concerned that the 2031 design year for the project only provides a seven-year operating horizon. However, as the potential upgrade lay beyond the project area and scope of the EES, the IAC </w:t>
      </w:r>
      <w:r w:rsidR="00936B39">
        <w:t xml:space="preserve">found </w:t>
      </w:r>
      <w:r>
        <w:t>it would be premature to include it in any current approval process</w:t>
      </w:r>
      <w:r w:rsidR="00936B39">
        <w:t>.</w:t>
      </w:r>
      <w:r w:rsidR="008E44E3">
        <w:t xml:space="preserve"> </w:t>
      </w:r>
      <w:r w:rsidR="00F72403">
        <w:t>The IAC concluded,</w:t>
      </w:r>
      <w:r w:rsidR="00FB2401">
        <w:t xml:space="preserve"> </w:t>
      </w:r>
      <w:r w:rsidR="008E44E3">
        <w:t xml:space="preserve">while </w:t>
      </w:r>
      <w:r w:rsidR="00FB2401">
        <w:t>the</w:t>
      </w:r>
      <w:r w:rsidR="008E44E3" w:rsidRPr="008E44E3">
        <w:t xml:space="preserve"> traffic justification to extend the duplication of Yan Yean Road further north to around </w:t>
      </w:r>
      <w:proofErr w:type="spellStart"/>
      <w:r w:rsidR="008E44E3" w:rsidRPr="008E44E3">
        <w:t>Cookes</w:t>
      </w:r>
      <w:proofErr w:type="spellEnd"/>
      <w:r w:rsidR="008E44E3" w:rsidRPr="008E44E3">
        <w:t xml:space="preserve"> Road </w:t>
      </w:r>
      <w:r w:rsidR="00D72AE5">
        <w:t>is sufficient, this should be</w:t>
      </w:r>
      <w:r w:rsidR="00D72AE5" w:rsidRPr="008E44E3">
        <w:t xml:space="preserve"> </w:t>
      </w:r>
      <w:r w:rsidR="00D72AE5">
        <w:t xml:space="preserve">pursued </w:t>
      </w:r>
      <w:r w:rsidR="008E44E3" w:rsidRPr="008E44E3">
        <w:t>through a separate concurrent project and a separate environmental assessmen</w:t>
      </w:r>
      <w:r w:rsidR="00D72AE5">
        <w:t>t</w:t>
      </w:r>
      <w:r>
        <w:t xml:space="preserve">. </w:t>
      </w:r>
    </w:p>
    <w:p w14:paraId="190216EE" w14:textId="491A9BB7" w:rsidR="005B55E4" w:rsidRDefault="00BF103A" w:rsidP="006164E2">
      <w:pPr>
        <w:pStyle w:val="BodyText"/>
        <w:rPr>
          <w:lang w:eastAsia="en-AU"/>
        </w:rPr>
      </w:pPr>
      <w:r>
        <w:rPr>
          <w:lang w:eastAsia="en-AU"/>
        </w:rPr>
        <w:t>Nillumbik Council and other submitters raised concerns with pedestrian accessibility to the Old Doreen Store and to the Doreen Primary School located on Doctors Gully Road.</w:t>
      </w:r>
      <w:r w:rsidR="00376064">
        <w:rPr>
          <w:lang w:eastAsia="en-AU"/>
        </w:rPr>
        <w:t xml:space="preserve"> </w:t>
      </w:r>
      <w:r w:rsidR="00BB7DC6">
        <w:t>MRPV’s</w:t>
      </w:r>
      <w:r w:rsidR="00BB7DC6" w:rsidDel="00160EB1">
        <w:rPr>
          <w:lang w:eastAsia="en-AU"/>
        </w:rPr>
        <w:t xml:space="preserve"> </w:t>
      </w:r>
      <w:r>
        <w:rPr>
          <w:lang w:eastAsia="en-AU"/>
        </w:rPr>
        <w:t xml:space="preserve">modified Option B </w:t>
      </w:r>
      <w:r w:rsidR="00BB7DC6">
        <w:t>shows</w:t>
      </w:r>
      <w:r>
        <w:rPr>
          <w:lang w:eastAsia="en-AU"/>
        </w:rPr>
        <w:t xml:space="preserve"> a potential pedestrian path network </w:t>
      </w:r>
      <w:r w:rsidR="00376064">
        <w:rPr>
          <w:lang w:eastAsia="en-AU"/>
        </w:rPr>
        <w:t>while noting that</w:t>
      </w:r>
      <w:r>
        <w:rPr>
          <w:lang w:eastAsia="en-AU"/>
        </w:rPr>
        <w:t xml:space="preserve"> the bus stop locations and associated paths would be subject to further consultation.</w:t>
      </w:r>
      <w:r w:rsidR="00376064">
        <w:rPr>
          <w:lang w:eastAsia="en-AU"/>
        </w:rPr>
        <w:t xml:space="preserve"> </w:t>
      </w:r>
      <w:r w:rsidR="005B55E4">
        <w:rPr>
          <w:lang w:eastAsia="en-AU"/>
        </w:rPr>
        <w:t xml:space="preserve">MRPV’s expert witness </w:t>
      </w:r>
      <w:r w:rsidR="00A20AD3" w:rsidRPr="00A20AD3">
        <w:rPr>
          <w:lang w:eastAsia="en-AU"/>
        </w:rPr>
        <w:t>Mr Kelly recommended that EPR TP1 be modified to include a reference to bus stops.</w:t>
      </w:r>
      <w:r w:rsidR="007676F2">
        <w:rPr>
          <w:lang w:eastAsia="en-AU"/>
        </w:rPr>
        <w:t xml:space="preserve"> </w:t>
      </w:r>
      <w:r w:rsidR="003F0DC9">
        <w:t xml:space="preserve">I support </w:t>
      </w:r>
      <w:r w:rsidR="00252695">
        <w:t xml:space="preserve">the project </w:t>
      </w:r>
      <w:r w:rsidR="003F0DC9">
        <w:t>encourag</w:t>
      </w:r>
      <w:r w:rsidR="00252695">
        <w:t>ing</w:t>
      </w:r>
      <w:r w:rsidR="003F0DC9">
        <w:t xml:space="preserve"> active transport</w:t>
      </w:r>
      <w:r w:rsidR="00BB7DC6">
        <w:t xml:space="preserve"> by</w:t>
      </w:r>
      <w:r w:rsidR="003F0DC9">
        <w:t xml:space="preserve"> including </w:t>
      </w:r>
      <w:r w:rsidR="00252695">
        <w:t>footpaths and shared use paths</w:t>
      </w:r>
      <w:r w:rsidR="00BB7DC6">
        <w:t>. H</w:t>
      </w:r>
      <w:r w:rsidR="00252695">
        <w:t>owever</w:t>
      </w:r>
      <w:r w:rsidR="00BB7DC6">
        <w:t>,</w:t>
      </w:r>
      <w:r w:rsidR="00A851BA">
        <w:rPr>
          <w:lang w:eastAsia="en-AU"/>
        </w:rPr>
        <w:t xml:space="preserve"> I do not </w:t>
      </w:r>
      <w:r w:rsidR="00FF4918">
        <w:rPr>
          <w:lang w:eastAsia="en-AU"/>
        </w:rPr>
        <w:t xml:space="preserve">believe </w:t>
      </w:r>
      <w:r w:rsidR="00A851BA">
        <w:rPr>
          <w:lang w:eastAsia="en-AU"/>
        </w:rPr>
        <w:t xml:space="preserve">MRPV </w:t>
      </w:r>
      <w:r w:rsidR="00FF4918">
        <w:rPr>
          <w:lang w:eastAsia="en-AU"/>
        </w:rPr>
        <w:t>should be responsible for building footpath connections</w:t>
      </w:r>
      <w:r w:rsidR="007A12D0">
        <w:rPr>
          <w:lang w:eastAsia="en-AU"/>
        </w:rPr>
        <w:t xml:space="preserve"> outside of the project area.</w:t>
      </w:r>
    </w:p>
    <w:p w14:paraId="30B7ACEB" w14:textId="5CF2DA3C" w:rsidR="00F561FC" w:rsidRDefault="00131FB3" w:rsidP="00E26842">
      <w:pPr>
        <w:pStyle w:val="BodyText"/>
        <w:rPr>
          <w:lang w:eastAsia="en-AU"/>
        </w:rPr>
      </w:pPr>
      <w:r>
        <w:rPr>
          <w:lang w:eastAsia="en-AU"/>
        </w:rPr>
        <w:t xml:space="preserve">The IAC </w:t>
      </w:r>
      <w:r w:rsidR="00633862">
        <w:rPr>
          <w:lang w:eastAsia="en-AU"/>
        </w:rPr>
        <w:t xml:space="preserve">also </w:t>
      </w:r>
      <w:r>
        <w:rPr>
          <w:lang w:eastAsia="en-AU"/>
        </w:rPr>
        <w:t xml:space="preserve">recommended the final design include </w:t>
      </w:r>
      <w:r w:rsidRPr="00131FB3">
        <w:rPr>
          <w:lang w:eastAsia="en-AU"/>
        </w:rPr>
        <w:t>improved connectivity between bus stops on Yan Yean Road and the Doreen Neighbourhood Activity Centre</w:t>
      </w:r>
      <w:r w:rsidR="00ED2001">
        <w:rPr>
          <w:lang w:eastAsia="en-AU"/>
        </w:rPr>
        <w:t>,</w:t>
      </w:r>
      <w:r>
        <w:rPr>
          <w:lang w:eastAsia="en-AU"/>
        </w:rPr>
        <w:t xml:space="preserve"> </w:t>
      </w:r>
      <w:r w:rsidR="00F561FC">
        <w:rPr>
          <w:lang w:eastAsia="en-AU"/>
        </w:rPr>
        <w:t>while</w:t>
      </w:r>
      <w:r w:rsidR="00ED2001">
        <w:rPr>
          <w:lang w:eastAsia="en-AU"/>
        </w:rPr>
        <w:t xml:space="preserve"> conceding </w:t>
      </w:r>
      <w:r w:rsidR="005B55E4">
        <w:rPr>
          <w:lang w:eastAsia="en-AU"/>
        </w:rPr>
        <w:t xml:space="preserve">it </w:t>
      </w:r>
      <w:r w:rsidR="00E26842">
        <w:rPr>
          <w:lang w:eastAsia="en-AU"/>
        </w:rPr>
        <w:t xml:space="preserve">is difficult to locate the northbound stop close to Bridge Inn Road due to the double left turn lanes before the intersection. </w:t>
      </w:r>
      <w:r w:rsidR="00ED2001">
        <w:rPr>
          <w:lang w:eastAsia="en-AU"/>
        </w:rPr>
        <w:t>The IAC suggested a</w:t>
      </w:r>
      <w:r w:rsidR="00E26842">
        <w:rPr>
          <w:lang w:eastAsia="en-AU"/>
        </w:rPr>
        <w:t xml:space="preserve"> possible solution may be to group the two bus stops near Activity Way on Yan Yean Road</w:t>
      </w:r>
      <w:r w:rsidR="00ED2001">
        <w:rPr>
          <w:lang w:eastAsia="en-AU"/>
        </w:rPr>
        <w:t>,</w:t>
      </w:r>
      <w:r w:rsidR="00E26842">
        <w:rPr>
          <w:lang w:eastAsia="en-AU"/>
        </w:rPr>
        <w:t xml:space="preserve"> </w:t>
      </w:r>
      <w:r w:rsidR="00BD1AA2">
        <w:rPr>
          <w:lang w:eastAsia="en-AU"/>
        </w:rPr>
        <w:lastRenderedPageBreak/>
        <w:t xml:space="preserve">which would require </w:t>
      </w:r>
      <w:r w:rsidR="00E26842">
        <w:rPr>
          <w:lang w:eastAsia="en-AU"/>
        </w:rPr>
        <w:t>a safe crossing point to access the southbound stop</w:t>
      </w:r>
      <w:r w:rsidR="00ED2001">
        <w:rPr>
          <w:lang w:eastAsia="en-AU"/>
        </w:rPr>
        <w:t>.</w:t>
      </w:r>
      <w:r w:rsidR="00E26842">
        <w:rPr>
          <w:lang w:eastAsia="en-AU"/>
        </w:rPr>
        <w:t xml:space="preserve"> </w:t>
      </w:r>
      <w:r w:rsidR="00BD1AA2">
        <w:rPr>
          <w:lang w:eastAsia="en-AU"/>
        </w:rPr>
        <w:t>The IAC believed this</w:t>
      </w:r>
      <w:r w:rsidR="00501624">
        <w:rPr>
          <w:lang w:eastAsia="en-AU"/>
        </w:rPr>
        <w:t xml:space="preserve"> </w:t>
      </w:r>
      <w:r w:rsidR="00E26842">
        <w:rPr>
          <w:lang w:eastAsia="en-AU"/>
        </w:rPr>
        <w:t xml:space="preserve">could be incorporated into a signalised intersection </w:t>
      </w:r>
      <w:r w:rsidR="00F561FC">
        <w:rPr>
          <w:lang w:eastAsia="en-AU"/>
        </w:rPr>
        <w:t xml:space="preserve">as </w:t>
      </w:r>
      <w:r w:rsidR="00501624">
        <w:rPr>
          <w:lang w:eastAsia="en-AU"/>
        </w:rPr>
        <w:t xml:space="preserve">recommended by the IAC in its proposed EPR </w:t>
      </w:r>
      <w:r w:rsidR="000764F0">
        <w:rPr>
          <w:lang w:eastAsia="en-AU"/>
        </w:rPr>
        <w:t xml:space="preserve">TP3. </w:t>
      </w:r>
    </w:p>
    <w:p w14:paraId="501BBA3B" w14:textId="5AEF0A8C" w:rsidR="00BB7DC6" w:rsidRDefault="00BB7DC6" w:rsidP="009E7BA0">
      <w:pPr>
        <w:pStyle w:val="BodyText"/>
      </w:pPr>
      <w:r>
        <w:t xml:space="preserve">I acknowledge the potential benefits in this solution; however, I don’t believe an outcome can be </w:t>
      </w:r>
      <w:r w:rsidR="00F72403">
        <w:t xml:space="preserve">settled </w:t>
      </w:r>
      <w:r>
        <w:t>until detailed design has further considered the ramifications of this change to the design</w:t>
      </w:r>
    </w:p>
    <w:p w14:paraId="52C4393B" w14:textId="5D6F19AE" w:rsidR="00BB7DC6" w:rsidRDefault="00BB7DC6" w:rsidP="009E7BA0">
      <w:pPr>
        <w:pStyle w:val="BodyText"/>
      </w:pPr>
      <w:r>
        <w:rPr>
          <w:lang w:eastAsia="en-AU"/>
        </w:rPr>
        <w:t>I agree with the IAC and prefer modified Option B, and generally accept the IAC’s recommendations for this intersection</w:t>
      </w:r>
      <w:r w:rsidDel="00063B39">
        <w:rPr>
          <w:lang w:eastAsia="en-AU"/>
        </w:rPr>
        <w:t>.</w:t>
      </w:r>
      <w:r>
        <w:t xml:space="preserve"> I am comfortable that my recommended changes to EPR TP3, along with the further design work required by EPR TP1, with the recommended inclusion for consideration of bus stops, will ensure an acceptable outcome is ultimately reached. In finalising its design, I encourage MRPV to pursue opportunities to reduce impacts on property access (e.g. 25 Doctors Gully Road).</w:t>
      </w:r>
    </w:p>
    <w:p w14:paraId="0B102186" w14:textId="46807ECE" w:rsidR="00CE34B0" w:rsidRPr="00713EF4" w:rsidRDefault="00CE34B0" w:rsidP="000F2C55">
      <w:pPr>
        <w:pStyle w:val="Heading4"/>
      </w:pPr>
      <w:r w:rsidRPr="00713EF4">
        <w:t>Traffic and access at Yarrambat Park</w:t>
      </w:r>
    </w:p>
    <w:p w14:paraId="4C6145E4" w14:textId="68C5DE51" w:rsidR="00B8266C" w:rsidRDefault="00B8266C" w:rsidP="00B8266C">
      <w:pPr>
        <w:pStyle w:val="BodyText"/>
        <w:rPr>
          <w:lang w:eastAsia="en-AU"/>
        </w:rPr>
      </w:pPr>
      <w:r>
        <w:rPr>
          <w:lang w:eastAsia="en-AU"/>
        </w:rPr>
        <w:t xml:space="preserve">The northern access to Yarrambat Park provides access to shooting clubs, </w:t>
      </w:r>
      <w:r w:rsidR="00BB7DC6">
        <w:t xml:space="preserve">a </w:t>
      </w:r>
      <w:r>
        <w:t xml:space="preserve">model aeroplane club, </w:t>
      </w:r>
      <w:r w:rsidR="00BB7DC6">
        <w:t xml:space="preserve">a </w:t>
      </w:r>
      <w:r>
        <w:t xml:space="preserve">pony </w:t>
      </w:r>
      <w:proofErr w:type="gramStart"/>
      <w:r>
        <w:t>club</w:t>
      </w:r>
      <w:proofErr w:type="gramEnd"/>
      <w:r>
        <w:t xml:space="preserve"> and the CFA.</w:t>
      </w:r>
      <w:r>
        <w:rPr>
          <w:lang w:eastAsia="en-AU"/>
        </w:rPr>
        <w:t xml:space="preserve"> The pony club and the CFA attract large vehicles to the site.</w:t>
      </w:r>
      <w:r w:rsidRPr="00B8266C">
        <w:rPr>
          <w:lang w:eastAsia="en-AU"/>
        </w:rPr>
        <w:t xml:space="preserve"> </w:t>
      </w:r>
    </w:p>
    <w:p w14:paraId="4959B626" w14:textId="77777777" w:rsidR="00BB7DC6" w:rsidRDefault="00BB7DC6" w:rsidP="009E7BA0">
      <w:pPr>
        <w:pStyle w:val="BodyText"/>
      </w:pPr>
      <w:r>
        <w:t>The EES presented a design that restricts access to the northern entry to left in and left out, with U-turn facilities at Jorgensen Avenue and Youngs Road.</w:t>
      </w:r>
      <w:r w:rsidRPr="00B8266C">
        <w:t xml:space="preserve"> </w:t>
      </w:r>
      <w:r>
        <w:t>The IAC stated that s</w:t>
      </w:r>
      <w:r w:rsidRPr="00BB29A9">
        <w:t>afe and efficient access to and from Yarrambat Park during a bushfire emergency is a significant issue that requires more consideration.</w:t>
      </w:r>
      <w:r>
        <w:t xml:space="preserve"> MRPV’s expert witness </w:t>
      </w:r>
      <w:r w:rsidRPr="00B8266C">
        <w:t>Mr Kelly</w:t>
      </w:r>
      <w:r>
        <w:t>,</w:t>
      </w:r>
      <w:r w:rsidRPr="00B8266C">
        <w:t xml:space="preserve"> </w:t>
      </w:r>
      <w:r>
        <w:t>in his evidence agreed with the IAC, acknowledging</w:t>
      </w:r>
      <w:r w:rsidRPr="00B8266C">
        <w:t xml:space="preserve"> that additional consideration is needed regarding access to Yarrambat Park, particularly in relation to access for the CFA.</w:t>
      </w:r>
      <w:r>
        <w:t xml:space="preserve"> In its submission, the CFA </w:t>
      </w:r>
      <w:r w:rsidRPr="00537176">
        <w:t>sought the installation of traffic signals at the northern park entry to facilitate all movements</w:t>
      </w:r>
      <w:r>
        <w:t xml:space="preserve"> on to and from Yan Yean Road</w:t>
      </w:r>
      <w:r w:rsidRPr="00BB29A9">
        <w:t>.</w:t>
      </w:r>
    </w:p>
    <w:p w14:paraId="0B02F0AC" w14:textId="77777777" w:rsidR="00827F23" w:rsidRDefault="00827F23" w:rsidP="00827F23">
      <w:pPr>
        <w:pStyle w:val="BodyText"/>
        <w:spacing w:after="0"/>
        <w:rPr>
          <w:lang w:eastAsia="en-AU"/>
        </w:rPr>
      </w:pPr>
      <w:r>
        <w:rPr>
          <w:lang w:eastAsia="en-AU"/>
        </w:rPr>
        <w:t>The IAC found that t</w:t>
      </w:r>
      <w:r w:rsidRPr="00827F23">
        <w:rPr>
          <w:lang w:eastAsia="en-AU"/>
        </w:rPr>
        <w:t xml:space="preserve">he </w:t>
      </w:r>
      <w:r>
        <w:rPr>
          <w:lang w:eastAsia="en-AU"/>
        </w:rPr>
        <w:t>p</w:t>
      </w:r>
      <w:r w:rsidRPr="00827F23">
        <w:rPr>
          <w:lang w:eastAsia="en-AU"/>
        </w:rPr>
        <w:t>roject design does not provide for safe and efficient access for the CFA</w:t>
      </w:r>
      <w:r>
        <w:rPr>
          <w:lang w:eastAsia="en-AU"/>
        </w:rPr>
        <w:t xml:space="preserve"> and</w:t>
      </w:r>
      <w:r w:rsidRPr="00827F23">
        <w:rPr>
          <w:lang w:eastAsia="en-AU"/>
        </w:rPr>
        <w:t xml:space="preserve"> Pony Club</w:t>
      </w:r>
      <w:r>
        <w:rPr>
          <w:lang w:eastAsia="en-AU"/>
        </w:rPr>
        <w:t xml:space="preserve"> and recommended the detailed design process should consider:</w:t>
      </w:r>
    </w:p>
    <w:p w14:paraId="1C453FDF" w14:textId="14123C23" w:rsidR="00827F23" w:rsidRDefault="00827F23" w:rsidP="00EC5812">
      <w:pPr>
        <w:pStyle w:val="ListBullet"/>
        <w:spacing w:after="120"/>
      </w:pPr>
      <w:r>
        <w:t xml:space="preserve">signalised access for the </w:t>
      </w:r>
      <w:proofErr w:type="gramStart"/>
      <w:r>
        <w:t>CFA</w:t>
      </w:r>
      <w:r w:rsidR="00BB7DC6">
        <w:t>;</w:t>
      </w:r>
      <w:proofErr w:type="gramEnd"/>
    </w:p>
    <w:p w14:paraId="5DFD6A2A" w14:textId="1F74834A" w:rsidR="00BB7DC6" w:rsidRDefault="00BB7DC6" w:rsidP="00EC5812">
      <w:pPr>
        <w:pStyle w:val="ListBullet"/>
        <w:spacing w:after="120"/>
      </w:pPr>
      <w:r>
        <w:t xml:space="preserve">safe and efficient egress from the Pony Club for southbound horse floats; </w:t>
      </w:r>
      <w:r w:rsidR="00F72403">
        <w:t>or</w:t>
      </w:r>
    </w:p>
    <w:p w14:paraId="5DDEA84B" w14:textId="77777777" w:rsidR="00BB7DC6" w:rsidRDefault="00BB7DC6" w:rsidP="00976D13">
      <w:pPr>
        <w:pStyle w:val="ListBullet"/>
        <w:spacing w:after="120"/>
      </w:pPr>
      <w:r>
        <w:t>U-turns for long vehicles on Yan Yean Road, ideally in north and south directions near the Yarrambat Park northern access.</w:t>
      </w:r>
    </w:p>
    <w:p w14:paraId="215F3632" w14:textId="267209BF" w:rsidR="00CE34B0" w:rsidRDefault="00537176" w:rsidP="00CE34B0">
      <w:pPr>
        <w:pStyle w:val="BodyText"/>
        <w:rPr>
          <w:lang w:eastAsia="en-AU"/>
        </w:rPr>
      </w:pPr>
      <w:r w:rsidRPr="00537176">
        <w:rPr>
          <w:lang w:eastAsia="en-AU"/>
        </w:rPr>
        <w:t xml:space="preserve">MRPV advised </w:t>
      </w:r>
      <w:r w:rsidR="004926E5">
        <w:rPr>
          <w:lang w:eastAsia="en-AU"/>
        </w:rPr>
        <w:t xml:space="preserve">the IAC that </w:t>
      </w:r>
      <w:r w:rsidRPr="00537176">
        <w:rPr>
          <w:lang w:eastAsia="en-AU"/>
        </w:rPr>
        <w:t xml:space="preserve">it will continue to refine options, referring to </w:t>
      </w:r>
      <w:r w:rsidR="00827F23">
        <w:rPr>
          <w:lang w:eastAsia="en-AU"/>
        </w:rPr>
        <w:t xml:space="preserve">its obligation under </w:t>
      </w:r>
      <w:r w:rsidRPr="00537176">
        <w:rPr>
          <w:lang w:eastAsia="en-AU"/>
        </w:rPr>
        <w:t>EPR TP1 to optimise design.</w:t>
      </w:r>
      <w:r w:rsidR="004926E5">
        <w:rPr>
          <w:lang w:eastAsia="en-AU"/>
        </w:rPr>
        <w:t xml:space="preserve"> I appreciate this is a complex design issue, with competing priorities. I am confident a solution will be found that does not compromise the CFA’s ability to perform during emergenc</w:t>
      </w:r>
      <w:r w:rsidR="00F72403">
        <w:rPr>
          <w:lang w:eastAsia="en-AU"/>
        </w:rPr>
        <w:t>ies</w:t>
      </w:r>
      <w:r w:rsidR="004926E5">
        <w:rPr>
          <w:lang w:eastAsia="en-AU"/>
        </w:rPr>
        <w:t xml:space="preserve"> and meets the safety and performance requirements for </w:t>
      </w:r>
      <w:r w:rsidR="00827F23">
        <w:rPr>
          <w:lang w:eastAsia="en-AU"/>
        </w:rPr>
        <w:t>the</w:t>
      </w:r>
      <w:r w:rsidR="004926E5">
        <w:rPr>
          <w:lang w:eastAsia="en-AU"/>
        </w:rPr>
        <w:t xml:space="preserve"> </w:t>
      </w:r>
      <w:r w:rsidR="00827F23">
        <w:rPr>
          <w:lang w:eastAsia="en-AU"/>
        </w:rPr>
        <w:t xml:space="preserve">road </w:t>
      </w:r>
      <w:r w:rsidR="004926E5">
        <w:rPr>
          <w:lang w:eastAsia="en-AU"/>
        </w:rPr>
        <w:t>design.</w:t>
      </w:r>
    </w:p>
    <w:p w14:paraId="6427E9B4" w14:textId="0872DE56" w:rsidR="00713EF4" w:rsidRDefault="00713EF4" w:rsidP="00713EF4">
      <w:pPr>
        <w:pStyle w:val="BodyText"/>
        <w:rPr>
          <w:lang w:eastAsia="en-AU"/>
        </w:rPr>
      </w:pPr>
      <w:r>
        <w:rPr>
          <w:lang w:eastAsia="en-AU"/>
        </w:rPr>
        <w:t xml:space="preserve">The southern access to Yarrambat Park is approximately 75 metres south of </w:t>
      </w:r>
      <w:proofErr w:type="spellStart"/>
      <w:r>
        <w:rPr>
          <w:lang w:eastAsia="en-AU"/>
        </w:rPr>
        <w:t>Bannons</w:t>
      </w:r>
      <w:proofErr w:type="spellEnd"/>
      <w:r>
        <w:rPr>
          <w:lang w:eastAsia="en-AU"/>
        </w:rPr>
        <w:t xml:space="preserve"> Lane and provides access to a golf club and an archery club. The golf club is also designated as a CFA Neighbourhood Safer Place for use during emergencies. </w:t>
      </w:r>
      <w:r w:rsidR="00827F23">
        <w:rPr>
          <w:lang w:eastAsia="en-AU"/>
        </w:rPr>
        <w:t>The current design proposes a</w:t>
      </w:r>
      <w:r>
        <w:rPr>
          <w:lang w:eastAsia="en-AU"/>
        </w:rPr>
        <w:t xml:space="preserve">ccess at </w:t>
      </w:r>
      <w:r w:rsidR="00827F23">
        <w:rPr>
          <w:lang w:eastAsia="en-AU"/>
        </w:rPr>
        <w:t xml:space="preserve">this </w:t>
      </w:r>
      <w:r>
        <w:rPr>
          <w:lang w:eastAsia="en-AU"/>
        </w:rPr>
        <w:t>intersection be limited to left turns in and out.</w:t>
      </w:r>
    </w:p>
    <w:p w14:paraId="01579BB5" w14:textId="3001DC61" w:rsidR="00713EF4" w:rsidRDefault="00713EF4" w:rsidP="00713EF4">
      <w:pPr>
        <w:pStyle w:val="BodyText"/>
        <w:rPr>
          <w:lang w:eastAsia="en-AU"/>
        </w:rPr>
      </w:pPr>
      <w:r>
        <w:rPr>
          <w:lang w:eastAsia="en-AU"/>
        </w:rPr>
        <w:t>MRPV’s expert witness Mr</w:t>
      </w:r>
      <w:r w:rsidRPr="00713EF4">
        <w:rPr>
          <w:lang w:eastAsia="en-AU"/>
        </w:rPr>
        <w:t xml:space="preserve"> Kelly </w:t>
      </w:r>
      <w:r>
        <w:rPr>
          <w:lang w:eastAsia="en-AU"/>
        </w:rPr>
        <w:t>stated</w:t>
      </w:r>
      <w:r w:rsidRPr="00713EF4">
        <w:rPr>
          <w:lang w:eastAsia="en-AU"/>
        </w:rPr>
        <w:t xml:space="preserve"> that further consideration should be given to providing either a direct controlled right turn into th</w:t>
      </w:r>
      <w:r>
        <w:rPr>
          <w:lang w:eastAsia="en-AU"/>
        </w:rPr>
        <w:t>is</w:t>
      </w:r>
      <w:r w:rsidRPr="00713EF4">
        <w:rPr>
          <w:lang w:eastAsia="en-AU"/>
        </w:rPr>
        <w:t xml:space="preserve"> southern access during an emergency event</w:t>
      </w:r>
      <w:r>
        <w:rPr>
          <w:lang w:eastAsia="en-AU"/>
        </w:rPr>
        <w:t>,</w:t>
      </w:r>
      <w:r w:rsidRPr="00713EF4">
        <w:rPr>
          <w:lang w:eastAsia="en-AU"/>
        </w:rPr>
        <w:t xml:space="preserve"> or a more proximate U-turn facility to the south.</w:t>
      </w:r>
      <w:r>
        <w:rPr>
          <w:lang w:eastAsia="en-AU"/>
        </w:rPr>
        <w:t xml:space="preserve"> The current design requires a 950 m trip south to the U-turn facility at Youngs Road.</w:t>
      </w:r>
      <w:r w:rsidR="00BB7DC6">
        <w:t xml:space="preserve"> T</w:t>
      </w:r>
      <w:r w:rsidR="00BB7DC6" w:rsidRPr="00D47334">
        <w:t>he</w:t>
      </w:r>
      <w:r w:rsidR="00D47334" w:rsidRPr="00D47334">
        <w:t xml:space="preserve"> IAC</w:t>
      </w:r>
      <w:r w:rsidR="00BB7DC6" w:rsidRPr="00D47334" w:rsidDel="003002BC">
        <w:t xml:space="preserve"> </w:t>
      </w:r>
      <w:r w:rsidR="00BB7DC6" w:rsidRPr="00D47334">
        <w:t>agree</w:t>
      </w:r>
      <w:r w:rsidR="00BB7DC6">
        <w:t>d</w:t>
      </w:r>
      <w:r w:rsidR="00D47334" w:rsidRPr="00D47334">
        <w:rPr>
          <w:lang w:eastAsia="en-AU"/>
        </w:rPr>
        <w:t xml:space="preserve"> with the Nillumbik Council and Mr Kelly that a more direct access from the north is required </w:t>
      </w:r>
      <w:r w:rsidR="006E4092">
        <w:rPr>
          <w:lang w:eastAsia="en-AU"/>
        </w:rPr>
        <w:t xml:space="preserve">for </w:t>
      </w:r>
      <w:r w:rsidR="00D47334" w:rsidRPr="00D47334">
        <w:rPr>
          <w:lang w:eastAsia="en-AU"/>
        </w:rPr>
        <w:t>when the Neighbourhood Safer Place is in use.</w:t>
      </w:r>
      <w:r w:rsidR="00827F23">
        <w:rPr>
          <w:lang w:eastAsia="en-AU"/>
        </w:rPr>
        <w:t xml:space="preserve"> I support this finding of the IAC.</w:t>
      </w:r>
    </w:p>
    <w:p w14:paraId="61FEF7A3" w14:textId="271F3501" w:rsidR="00713EF4" w:rsidRDefault="00D9735E" w:rsidP="00D9735E">
      <w:pPr>
        <w:pStyle w:val="BodyText"/>
        <w:rPr>
          <w:lang w:eastAsia="en-AU"/>
        </w:rPr>
      </w:pPr>
      <w:r>
        <w:rPr>
          <w:lang w:eastAsia="en-AU"/>
        </w:rPr>
        <w:t xml:space="preserve">In response to submitters querying why the design no longer proposed a </w:t>
      </w:r>
      <w:r w:rsidR="002B489E">
        <w:rPr>
          <w:lang w:eastAsia="en-AU"/>
        </w:rPr>
        <w:t xml:space="preserve">long-mooted </w:t>
      </w:r>
      <w:r>
        <w:rPr>
          <w:lang w:eastAsia="en-AU"/>
        </w:rPr>
        <w:t>roundabout at Jorgensen Avenue,</w:t>
      </w:r>
      <w:r w:rsidR="002B489E">
        <w:rPr>
          <w:lang w:eastAsia="en-AU"/>
        </w:rPr>
        <w:t xml:space="preserve"> </w:t>
      </w:r>
      <w:r>
        <w:rPr>
          <w:lang w:eastAsia="en-AU"/>
        </w:rPr>
        <w:t xml:space="preserve">MRVP </w:t>
      </w:r>
      <w:r w:rsidR="002B489E">
        <w:rPr>
          <w:lang w:eastAsia="en-AU"/>
        </w:rPr>
        <w:t xml:space="preserve">told the IAC </w:t>
      </w:r>
      <w:r>
        <w:rPr>
          <w:lang w:eastAsia="en-AU"/>
        </w:rPr>
        <w:t>that the roundabout option was replaced with signals to reduce the size of the intersection and associated impacts on vegetation and land acquisition.</w:t>
      </w:r>
      <w:r w:rsidR="002B489E">
        <w:rPr>
          <w:lang w:eastAsia="en-AU"/>
        </w:rPr>
        <w:t xml:space="preserve"> MRPV’s expert witness </w:t>
      </w:r>
      <w:r>
        <w:rPr>
          <w:lang w:eastAsia="en-AU"/>
        </w:rPr>
        <w:t xml:space="preserve">Ms Forbes gave evidence that key sensitivities at </w:t>
      </w:r>
      <w:r w:rsidR="002B489E">
        <w:rPr>
          <w:lang w:eastAsia="en-AU"/>
        </w:rPr>
        <w:t>the i</w:t>
      </w:r>
      <w:r>
        <w:rPr>
          <w:lang w:eastAsia="en-AU"/>
        </w:rPr>
        <w:t xml:space="preserve">ntersection are Werther Park and private property on the east side which contains </w:t>
      </w:r>
      <w:r w:rsidR="00680E00">
        <w:rPr>
          <w:lang w:eastAsia="en-AU"/>
        </w:rPr>
        <w:t>specimens of Pale</w:t>
      </w:r>
      <w:r>
        <w:rPr>
          <w:lang w:eastAsia="en-AU"/>
        </w:rPr>
        <w:t>-flowered Crane’s</w:t>
      </w:r>
      <w:r w:rsidR="00680E00">
        <w:rPr>
          <w:lang w:eastAsia="en-AU"/>
        </w:rPr>
        <w:t>-b</w:t>
      </w:r>
      <w:r>
        <w:rPr>
          <w:lang w:eastAsia="en-AU"/>
        </w:rPr>
        <w:t>ill.</w:t>
      </w:r>
    </w:p>
    <w:p w14:paraId="51ECCB67" w14:textId="585D5D3C" w:rsidR="00D9735E" w:rsidRDefault="0016730D" w:rsidP="00D9735E">
      <w:pPr>
        <w:pStyle w:val="BodyText"/>
        <w:rPr>
          <w:lang w:eastAsia="en-AU"/>
        </w:rPr>
      </w:pPr>
      <w:r>
        <w:rPr>
          <w:lang w:eastAsia="en-AU"/>
        </w:rPr>
        <w:t>T</w:t>
      </w:r>
      <w:r w:rsidR="00D9735E" w:rsidRPr="00D9735E">
        <w:rPr>
          <w:lang w:eastAsia="en-AU"/>
        </w:rPr>
        <w:t>he IAC consider</w:t>
      </w:r>
      <w:r>
        <w:rPr>
          <w:lang w:eastAsia="en-AU"/>
        </w:rPr>
        <w:t>ed</w:t>
      </w:r>
      <w:r w:rsidR="00D9735E" w:rsidRPr="00D9735E">
        <w:rPr>
          <w:lang w:eastAsia="en-AU"/>
        </w:rPr>
        <w:t xml:space="preserve"> either a roundabout or signals </w:t>
      </w:r>
      <w:r>
        <w:rPr>
          <w:lang w:eastAsia="en-AU"/>
        </w:rPr>
        <w:t>were</w:t>
      </w:r>
      <w:r w:rsidR="00D9735E" w:rsidRPr="00D9735E">
        <w:rPr>
          <w:lang w:eastAsia="en-AU"/>
        </w:rPr>
        <w:t xml:space="preserve"> appropriate traffic control measures and that MRPV must balance a range of competing constraints in selecting the preferred treatment. </w:t>
      </w:r>
      <w:r>
        <w:t xml:space="preserve">Ultimately the </w:t>
      </w:r>
      <w:r>
        <w:lastRenderedPageBreak/>
        <w:t xml:space="preserve">IAC found the current design acceptable </w:t>
      </w:r>
      <w:r w:rsidR="00BB7DC6">
        <w:t xml:space="preserve">but conceded </w:t>
      </w:r>
      <w:r w:rsidR="00D9735E" w:rsidRPr="00D9735E">
        <w:rPr>
          <w:lang w:eastAsia="en-AU"/>
        </w:rPr>
        <w:t>the need for signalised access to Yarrambat Park and U-turns for trucks</w:t>
      </w:r>
      <w:r w:rsidR="00BB7DC6" w:rsidRPr="00D9735E">
        <w:rPr>
          <w:lang w:eastAsia="en-AU"/>
        </w:rPr>
        <w:t xml:space="preserve"> may </w:t>
      </w:r>
      <w:r w:rsidR="00BB7DC6">
        <w:t xml:space="preserve">require a review of </w:t>
      </w:r>
      <w:r w:rsidR="00D9735E" w:rsidRPr="00D9735E">
        <w:t>the treatment at Jorgensen Avenue.</w:t>
      </w:r>
      <w:r>
        <w:rPr>
          <w:lang w:eastAsia="en-AU"/>
        </w:rPr>
        <w:t xml:space="preserve"> I accept this finding and expect this will happen during detailed design.</w:t>
      </w:r>
    </w:p>
    <w:p w14:paraId="53126254" w14:textId="3F49A06D" w:rsidR="00F15E5B" w:rsidRDefault="00D87DBB" w:rsidP="00F15E5B">
      <w:pPr>
        <w:pStyle w:val="BodyText"/>
        <w:rPr>
          <w:lang w:eastAsia="en-AU"/>
        </w:rPr>
      </w:pPr>
      <w:r>
        <w:rPr>
          <w:lang w:eastAsia="en-AU"/>
        </w:rPr>
        <w:t>The IAC heard s</w:t>
      </w:r>
      <w:r w:rsidR="00F15E5B">
        <w:rPr>
          <w:lang w:eastAsia="en-AU"/>
        </w:rPr>
        <w:t>everal submitters raise concern</w:t>
      </w:r>
      <w:r>
        <w:rPr>
          <w:lang w:eastAsia="en-AU"/>
        </w:rPr>
        <w:t>s</w:t>
      </w:r>
      <w:r w:rsidR="00F15E5B">
        <w:rPr>
          <w:lang w:eastAsia="en-AU"/>
        </w:rPr>
        <w:t xml:space="preserve"> with safe access to the residential properties to the north of </w:t>
      </w:r>
      <w:proofErr w:type="spellStart"/>
      <w:r w:rsidR="00F15E5B">
        <w:rPr>
          <w:lang w:eastAsia="en-AU"/>
        </w:rPr>
        <w:t>Bannons</w:t>
      </w:r>
      <w:proofErr w:type="spellEnd"/>
      <w:r w:rsidR="00F15E5B">
        <w:rPr>
          <w:lang w:eastAsia="en-AU"/>
        </w:rPr>
        <w:t xml:space="preserve"> Lane </w:t>
      </w:r>
      <w:r>
        <w:rPr>
          <w:lang w:eastAsia="en-AU"/>
        </w:rPr>
        <w:t>up to Laurie Street. The IAC noted the owner of 724 Yan Yean Road regularly made trips with his caravan and reverses it in from Yan Yean Road because he cannot turn the caravan within his property. These submitters</w:t>
      </w:r>
      <w:r w:rsidR="00F15E5B">
        <w:rPr>
          <w:lang w:eastAsia="en-AU"/>
        </w:rPr>
        <w:t xml:space="preserve"> raised issue with the location at which the shoulder terminated</w:t>
      </w:r>
      <w:r>
        <w:rPr>
          <w:lang w:eastAsia="en-AU"/>
        </w:rPr>
        <w:t xml:space="preserve">, requesting </w:t>
      </w:r>
      <w:r w:rsidR="00F15E5B">
        <w:rPr>
          <w:lang w:eastAsia="en-AU"/>
        </w:rPr>
        <w:t xml:space="preserve">that it </w:t>
      </w:r>
      <w:r>
        <w:rPr>
          <w:lang w:eastAsia="en-AU"/>
        </w:rPr>
        <w:t xml:space="preserve">either </w:t>
      </w:r>
      <w:r w:rsidR="00F15E5B">
        <w:rPr>
          <w:lang w:eastAsia="en-AU"/>
        </w:rPr>
        <w:t>be extended further to allow for a car and trailer to prop on the shoulder</w:t>
      </w:r>
      <w:r>
        <w:rPr>
          <w:lang w:eastAsia="en-AU"/>
        </w:rPr>
        <w:t>,</w:t>
      </w:r>
      <w:r w:rsidR="00F15E5B">
        <w:rPr>
          <w:lang w:eastAsia="en-AU"/>
        </w:rPr>
        <w:t xml:space="preserve"> before reversing into 724 Yan Yean Road</w:t>
      </w:r>
      <w:r>
        <w:rPr>
          <w:lang w:eastAsia="en-AU"/>
        </w:rPr>
        <w:t>, or a service road be provided for the properties between these two streets.</w:t>
      </w:r>
    </w:p>
    <w:p w14:paraId="65AD32E6" w14:textId="2F9FBFCB" w:rsidR="00541C07" w:rsidRDefault="00541C07" w:rsidP="00D9735E">
      <w:pPr>
        <w:pStyle w:val="BodyText"/>
        <w:rPr>
          <w:lang w:eastAsia="en-AU"/>
        </w:rPr>
      </w:pPr>
      <w:r>
        <w:rPr>
          <w:lang w:eastAsia="en-AU"/>
        </w:rPr>
        <w:t>The IAC found that the project design does not provide for safe and efficient access for 724 Yan Yean Road, and, upon reflection, t</w:t>
      </w:r>
      <w:r w:rsidR="00F15E5B" w:rsidRPr="00F15E5B">
        <w:rPr>
          <w:lang w:eastAsia="en-AU"/>
        </w:rPr>
        <w:t xml:space="preserve">he IAC </w:t>
      </w:r>
      <w:r>
        <w:rPr>
          <w:lang w:eastAsia="en-AU"/>
        </w:rPr>
        <w:t xml:space="preserve">did </w:t>
      </w:r>
      <w:r w:rsidR="00F15E5B" w:rsidRPr="00F15E5B">
        <w:rPr>
          <w:lang w:eastAsia="en-AU"/>
        </w:rPr>
        <w:t xml:space="preserve">not consider it reasonable to expect existing </w:t>
      </w:r>
      <w:r w:rsidR="006E6E72">
        <w:rPr>
          <w:lang w:eastAsia="en-AU"/>
        </w:rPr>
        <w:t>residents</w:t>
      </w:r>
      <w:r w:rsidR="00F15E5B" w:rsidRPr="00F15E5B">
        <w:rPr>
          <w:lang w:eastAsia="en-AU"/>
        </w:rPr>
        <w:t xml:space="preserve"> to redesign their own properties to enable vehicles to be able to enter and exit in a forward direction nor is that necessarily practicable. </w:t>
      </w:r>
      <w:r>
        <w:rPr>
          <w:lang w:eastAsia="en-AU"/>
        </w:rPr>
        <w:t>I agree with the IAC on this issue.</w:t>
      </w:r>
    </w:p>
    <w:p w14:paraId="1F4129EA" w14:textId="0F263541" w:rsidR="00F15E5B" w:rsidRDefault="00541C07" w:rsidP="00D9735E">
      <w:pPr>
        <w:pStyle w:val="BodyText"/>
        <w:rPr>
          <w:lang w:eastAsia="en-AU"/>
        </w:rPr>
      </w:pPr>
      <w:r>
        <w:rPr>
          <w:lang w:eastAsia="en-AU"/>
        </w:rPr>
        <w:t xml:space="preserve">The IAC recommended that either </w:t>
      </w:r>
      <w:r w:rsidR="00F15E5B" w:rsidRPr="00F15E5B">
        <w:rPr>
          <w:lang w:eastAsia="en-AU"/>
        </w:rPr>
        <w:t>a service road be provided</w:t>
      </w:r>
      <w:r>
        <w:rPr>
          <w:lang w:eastAsia="en-AU"/>
        </w:rPr>
        <w:t xml:space="preserve"> </w:t>
      </w:r>
      <w:r w:rsidRPr="00541C07">
        <w:rPr>
          <w:lang w:eastAsia="en-AU"/>
        </w:rPr>
        <w:t xml:space="preserve">along the frontage of the residential properties between </w:t>
      </w:r>
      <w:proofErr w:type="spellStart"/>
      <w:r w:rsidRPr="00541C07">
        <w:rPr>
          <w:lang w:eastAsia="en-AU"/>
        </w:rPr>
        <w:t>Bannons</w:t>
      </w:r>
      <w:proofErr w:type="spellEnd"/>
      <w:r w:rsidRPr="00541C07">
        <w:rPr>
          <w:lang w:eastAsia="en-AU"/>
        </w:rPr>
        <w:t xml:space="preserve"> Lane and Laurie Street</w:t>
      </w:r>
      <w:r w:rsidR="00F15E5B" w:rsidRPr="00F15E5B">
        <w:rPr>
          <w:lang w:eastAsia="en-AU"/>
        </w:rPr>
        <w:t xml:space="preserve">, </w:t>
      </w:r>
      <w:r w:rsidR="00CE7416">
        <w:rPr>
          <w:lang w:eastAsia="en-AU"/>
        </w:rPr>
        <w:t xml:space="preserve">or </w:t>
      </w:r>
      <w:r w:rsidR="00F15E5B" w:rsidRPr="00F15E5B">
        <w:rPr>
          <w:lang w:eastAsia="en-AU"/>
        </w:rPr>
        <w:t xml:space="preserve">that the shoulder be extended to allow a vehicle to prop safely before reversing into each driveway. The IAC considers that </w:t>
      </w:r>
      <w:r w:rsidR="00CE7416">
        <w:rPr>
          <w:lang w:eastAsia="en-AU"/>
        </w:rPr>
        <w:t xml:space="preserve">extension of the shoulder </w:t>
      </w:r>
      <w:r w:rsidR="00F15E5B" w:rsidRPr="00F15E5B">
        <w:rPr>
          <w:lang w:eastAsia="en-AU"/>
        </w:rPr>
        <w:t>is a feasible modification given that the left turn lane runs beside the shoulder</w:t>
      </w:r>
      <w:r w:rsidR="006D2F2D">
        <w:rPr>
          <w:lang w:eastAsia="en-AU"/>
        </w:rPr>
        <w:t xml:space="preserve"> in the current design</w:t>
      </w:r>
      <w:r w:rsidR="00F15E5B" w:rsidRPr="00F15E5B">
        <w:rPr>
          <w:lang w:eastAsia="en-AU"/>
        </w:rPr>
        <w:t>.</w:t>
      </w:r>
      <w:r>
        <w:rPr>
          <w:lang w:eastAsia="en-AU"/>
        </w:rPr>
        <w:t xml:space="preserve"> I accept this finding of the IAC</w:t>
      </w:r>
      <w:r w:rsidR="00CE7416">
        <w:rPr>
          <w:lang w:eastAsia="en-AU"/>
        </w:rPr>
        <w:t xml:space="preserve"> and encourage MRPV to consider either option during detailed design</w:t>
      </w:r>
      <w:r>
        <w:rPr>
          <w:lang w:eastAsia="en-AU"/>
        </w:rPr>
        <w:t>.</w:t>
      </w:r>
      <w:r w:rsidR="00E67A94">
        <w:rPr>
          <w:lang w:eastAsia="en-AU"/>
        </w:rPr>
        <w:t xml:space="preserve"> </w:t>
      </w:r>
      <w:r w:rsidR="00E67A94">
        <w:t xml:space="preserve">I </w:t>
      </w:r>
      <w:r w:rsidR="00255FD2">
        <w:t>note that if detailed design</w:t>
      </w:r>
      <w:r w:rsidR="00BB7DC6">
        <w:t xml:space="preserve"> shows</w:t>
      </w:r>
      <w:r w:rsidR="00255FD2">
        <w:t xml:space="preserve"> </w:t>
      </w:r>
      <w:r w:rsidR="00BB7DC6">
        <w:t>a</w:t>
      </w:r>
      <w:r w:rsidR="00BB7DC6">
        <w:rPr>
          <w:lang w:eastAsia="en-AU"/>
        </w:rPr>
        <w:t xml:space="preserve"> </w:t>
      </w:r>
      <w:r w:rsidR="006D2F2D">
        <w:rPr>
          <w:lang w:eastAsia="en-AU"/>
        </w:rPr>
        <w:t>widened</w:t>
      </w:r>
      <w:r w:rsidR="00255FD2">
        <w:rPr>
          <w:lang w:eastAsia="en-AU"/>
        </w:rPr>
        <w:t xml:space="preserve"> median in this location </w:t>
      </w:r>
      <w:r w:rsidR="00BB7DC6">
        <w:t xml:space="preserve">does not </w:t>
      </w:r>
      <w:r w:rsidR="00255FD2">
        <w:rPr>
          <w:lang w:eastAsia="en-AU"/>
        </w:rPr>
        <w:t xml:space="preserve">avoid significant vegetation impacts, it might be a preferrable solution to reduce the median </w:t>
      </w:r>
      <w:r w:rsidR="00E43CE2">
        <w:rPr>
          <w:lang w:eastAsia="en-AU"/>
        </w:rPr>
        <w:t xml:space="preserve">width </w:t>
      </w:r>
      <w:r w:rsidR="00255FD2">
        <w:rPr>
          <w:lang w:eastAsia="en-AU"/>
        </w:rPr>
        <w:t>to accommodate a service</w:t>
      </w:r>
      <w:r w:rsidR="006D2F2D">
        <w:rPr>
          <w:lang w:eastAsia="en-AU"/>
        </w:rPr>
        <w:t xml:space="preserve"> road</w:t>
      </w:r>
      <w:r w:rsidR="00E43CE2">
        <w:rPr>
          <w:lang w:eastAsia="en-AU"/>
        </w:rPr>
        <w:t xml:space="preserve"> instead</w:t>
      </w:r>
      <w:r w:rsidR="006D2F2D">
        <w:rPr>
          <w:lang w:eastAsia="en-AU"/>
        </w:rPr>
        <w:t>.</w:t>
      </w:r>
    </w:p>
    <w:p w14:paraId="518C4E5C" w14:textId="0EBFBA8D" w:rsidR="00F15E5B" w:rsidRDefault="00BB7DC6" w:rsidP="00883E90">
      <w:pPr>
        <w:pStyle w:val="BodyText"/>
        <w:rPr>
          <w:lang w:eastAsia="en-AU"/>
        </w:rPr>
      </w:pPr>
      <w:r>
        <w:t>Some</w:t>
      </w:r>
      <w:r w:rsidR="00883E90">
        <w:rPr>
          <w:lang w:eastAsia="en-AU"/>
        </w:rPr>
        <w:t xml:space="preserve"> submitters raised concerns with the </w:t>
      </w:r>
      <w:proofErr w:type="spellStart"/>
      <w:r w:rsidR="00883E90">
        <w:rPr>
          <w:lang w:eastAsia="en-AU"/>
        </w:rPr>
        <w:t>Bannons</w:t>
      </w:r>
      <w:proofErr w:type="spellEnd"/>
      <w:r w:rsidR="00883E90">
        <w:rPr>
          <w:lang w:eastAsia="en-AU"/>
        </w:rPr>
        <w:t xml:space="preserve"> Lane intersection</w:t>
      </w:r>
      <w:r>
        <w:t>. Submitters requested</w:t>
      </w:r>
      <w:r w:rsidR="00883E90">
        <w:rPr>
          <w:lang w:eastAsia="en-AU"/>
        </w:rPr>
        <w:t xml:space="preserve"> the U-turn lane from the north approach be omitted for various reasons including cost, </w:t>
      </w:r>
      <w:r w:rsidR="00EF3838">
        <w:rPr>
          <w:lang w:eastAsia="en-AU"/>
        </w:rPr>
        <w:t xml:space="preserve">it </w:t>
      </w:r>
      <w:r w:rsidR="00883E90">
        <w:rPr>
          <w:lang w:eastAsia="en-AU"/>
        </w:rPr>
        <w:t xml:space="preserve">unnecessarily complicates the </w:t>
      </w:r>
      <w:proofErr w:type="gramStart"/>
      <w:r w:rsidR="00883E90">
        <w:rPr>
          <w:lang w:eastAsia="en-AU"/>
        </w:rPr>
        <w:t>intersection</w:t>
      </w:r>
      <w:proofErr w:type="gramEnd"/>
      <w:r w:rsidR="00883E90">
        <w:rPr>
          <w:lang w:eastAsia="en-AU"/>
        </w:rPr>
        <w:t xml:space="preserve"> and it does not cater for horse floats. The IAC also heard requests for a slip lane on </w:t>
      </w:r>
      <w:proofErr w:type="spellStart"/>
      <w:r w:rsidR="00883E90">
        <w:rPr>
          <w:lang w:eastAsia="en-AU"/>
        </w:rPr>
        <w:t>Bannons</w:t>
      </w:r>
      <w:proofErr w:type="spellEnd"/>
      <w:r w:rsidR="00883E90">
        <w:rPr>
          <w:lang w:eastAsia="en-AU"/>
        </w:rPr>
        <w:t xml:space="preserve"> Lane to increase capacity for left turns into Yan Yean Road and a request to turn the intersection into a four-leg intersection to provide access to the northern and southern entries to Yarrambat Park</w:t>
      </w:r>
      <w:r w:rsidR="0098269C">
        <w:rPr>
          <w:lang w:eastAsia="en-AU"/>
        </w:rPr>
        <w:t xml:space="preserve"> which would facilitate</w:t>
      </w:r>
      <w:r w:rsidR="00883E90">
        <w:rPr>
          <w:lang w:eastAsia="en-AU"/>
        </w:rPr>
        <w:t xml:space="preserve"> the deletion of the jug-handle U-turn near Jorgensen Avenue.</w:t>
      </w:r>
    </w:p>
    <w:p w14:paraId="66F1C855" w14:textId="36970678" w:rsidR="00883E90" w:rsidRDefault="0098269C" w:rsidP="00883E90">
      <w:pPr>
        <w:pStyle w:val="BodyText"/>
        <w:rPr>
          <w:lang w:eastAsia="en-AU"/>
        </w:rPr>
      </w:pPr>
      <w:r>
        <w:rPr>
          <w:lang w:eastAsia="en-AU"/>
        </w:rPr>
        <w:t xml:space="preserve">While the IAC did not provide specific findings or recommendations on these matters, I encourage MRPV to consider these options during detailed design, particularly in its discussions with the CFA regarding any potential benefit a four-leg intersection </w:t>
      </w:r>
      <w:r w:rsidR="00E620EA">
        <w:rPr>
          <w:lang w:eastAsia="en-AU"/>
        </w:rPr>
        <w:t xml:space="preserve">at this location might have </w:t>
      </w:r>
      <w:r>
        <w:rPr>
          <w:lang w:eastAsia="en-AU"/>
        </w:rPr>
        <w:t xml:space="preserve">during emergency situations. I acknowledge there are competing priorities in this area that MRPV will have to </w:t>
      </w:r>
      <w:r w:rsidR="00E620EA">
        <w:rPr>
          <w:lang w:eastAsia="en-AU"/>
        </w:rPr>
        <w:t>consider</w:t>
      </w:r>
      <w:r>
        <w:rPr>
          <w:lang w:eastAsia="en-AU"/>
        </w:rPr>
        <w:t xml:space="preserve"> </w:t>
      </w:r>
      <w:proofErr w:type="gramStart"/>
      <w:r>
        <w:rPr>
          <w:lang w:eastAsia="en-AU"/>
        </w:rPr>
        <w:t>to find</w:t>
      </w:r>
      <w:proofErr w:type="gramEnd"/>
      <w:r>
        <w:rPr>
          <w:lang w:eastAsia="en-AU"/>
        </w:rPr>
        <w:t xml:space="preserve"> the preferred design outcome.</w:t>
      </w:r>
      <w:r w:rsidR="00E620EA">
        <w:rPr>
          <w:lang w:eastAsia="en-AU"/>
        </w:rPr>
        <w:t xml:space="preserve"> I am comfortable EPR TP1 provides the direction for this to occur.</w:t>
      </w:r>
    </w:p>
    <w:p w14:paraId="38ACC4AF" w14:textId="0DB89D81" w:rsidR="00C36224" w:rsidRDefault="00C36224" w:rsidP="00E13FCB">
      <w:pPr>
        <w:pStyle w:val="Heading4"/>
      </w:pPr>
      <w:r w:rsidRPr="00C36224">
        <w:t>Traffic and access at Ironbark Road</w:t>
      </w:r>
    </w:p>
    <w:p w14:paraId="634BA977" w14:textId="3B748F9C" w:rsidR="00C36224" w:rsidRDefault="00420319" w:rsidP="00420319">
      <w:pPr>
        <w:pStyle w:val="BodyText"/>
        <w:rPr>
          <w:lang w:eastAsia="en-AU"/>
        </w:rPr>
      </w:pPr>
      <w:r>
        <w:rPr>
          <w:lang w:eastAsia="en-AU"/>
        </w:rPr>
        <w:t xml:space="preserve">Nillumbik Council submitted the design for </w:t>
      </w:r>
      <w:r w:rsidR="00F1467D">
        <w:rPr>
          <w:lang w:eastAsia="en-AU"/>
        </w:rPr>
        <w:t xml:space="preserve">the portion of </w:t>
      </w:r>
      <w:r w:rsidR="000A08A2">
        <w:rPr>
          <w:lang w:eastAsia="en-AU"/>
        </w:rPr>
        <w:t>Ironbark Road</w:t>
      </w:r>
      <w:r>
        <w:rPr>
          <w:lang w:eastAsia="en-AU"/>
        </w:rPr>
        <w:t xml:space="preserve"> </w:t>
      </w:r>
      <w:r w:rsidR="00F1467D">
        <w:rPr>
          <w:lang w:eastAsia="en-AU"/>
        </w:rPr>
        <w:t xml:space="preserve">within the project area </w:t>
      </w:r>
      <w:r>
        <w:rPr>
          <w:lang w:eastAsia="en-AU"/>
        </w:rPr>
        <w:t>was not consistent with its streetscape plan and result</w:t>
      </w:r>
      <w:r w:rsidR="00F1467D">
        <w:rPr>
          <w:lang w:eastAsia="en-AU"/>
        </w:rPr>
        <w:t>s</w:t>
      </w:r>
      <w:r>
        <w:rPr>
          <w:lang w:eastAsia="en-AU"/>
        </w:rPr>
        <w:t xml:space="preserve"> in the removal of the auxiliary lane on the north side of the road. </w:t>
      </w:r>
      <w:r w:rsidR="001C1949">
        <w:rPr>
          <w:lang w:eastAsia="en-AU"/>
        </w:rPr>
        <w:t>The c</w:t>
      </w:r>
      <w:r>
        <w:rPr>
          <w:lang w:eastAsia="en-AU"/>
        </w:rPr>
        <w:t xml:space="preserve">ouncil </w:t>
      </w:r>
      <w:r w:rsidR="004319F5">
        <w:rPr>
          <w:lang w:eastAsia="en-AU"/>
        </w:rPr>
        <w:t xml:space="preserve">also </w:t>
      </w:r>
      <w:r w:rsidR="001C1949">
        <w:rPr>
          <w:lang w:eastAsia="en-AU"/>
        </w:rPr>
        <w:t>requested</w:t>
      </w:r>
      <w:r>
        <w:rPr>
          <w:lang w:eastAsia="en-AU"/>
        </w:rPr>
        <w:t xml:space="preserve"> a shared path be provided along the north side of the road connecting to the Yarrambat War Memorial Park.</w:t>
      </w:r>
      <w:r w:rsidR="00BB7DC6">
        <w:t xml:space="preserve"> </w:t>
      </w:r>
      <w:r>
        <w:rPr>
          <w:lang w:eastAsia="en-AU"/>
        </w:rPr>
        <w:t>MRP</w:t>
      </w:r>
      <w:r w:rsidR="001C1949">
        <w:rPr>
          <w:lang w:eastAsia="en-AU"/>
        </w:rPr>
        <w:t>V</w:t>
      </w:r>
      <w:r>
        <w:rPr>
          <w:lang w:eastAsia="en-AU"/>
        </w:rPr>
        <w:t xml:space="preserve"> did not support any of </w:t>
      </w:r>
      <w:r w:rsidR="00C31A84">
        <w:rPr>
          <w:lang w:eastAsia="en-AU"/>
        </w:rPr>
        <w:t>these</w:t>
      </w:r>
      <w:r>
        <w:rPr>
          <w:lang w:eastAsia="en-AU"/>
        </w:rPr>
        <w:t xml:space="preserve"> proposed changes and noted the streetscape plan has not been formally adopted by Nillumbik Council.</w:t>
      </w:r>
    </w:p>
    <w:p w14:paraId="5E0BA176" w14:textId="35D6CB15" w:rsidR="00B75FCD" w:rsidRDefault="00D46C29" w:rsidP="00D347A7">
      <w:pPr>
        <w:pStyle w:val="BodyText"/>
        <w:rPr>
          <w:lang w:eastAsia="en-AU"/>
        </w:rPr>
      </w:pPr>
      <w:r>
        <w:rPr>
          <w:lang w:eastAsia="en-AU"/>
        </w:rPr>
        <w:t>In considering this issue, t</w:t>
      </w:r>
      <w:r w:rsidR="00D347A7">
        <w:rPr>
          <w:lang w:eastAsia="en-AU"/>
        </w:rPr>
        <w:t xml:space="preserve">he IAC </w:t>
      </w:r>
      <w:r w:rsidR="00C31A84">
        <w:rPr>
          <w:lang w:eastAsia="en-AU"/>
        </w:rPr>
        <w:t>admitted it was</w:t>
      </w:r>
      <w:r w:rsidR="00D347A7">
        <w:rPr>
          <w:lang w:eastAsia="en-AU"/>
        </w:rPr>
        <w:t xml:space="preserve"> not provided with any evidence regarding the </w:t>
      </w:r>
      <w:r w:rsidR="00C31A84">
        <w:rPr>
          <w:lang w:eastAsia="en-AU"/>
        </w:rPr>
        <w:t xml:space="preserve">current </w:t>
      </w:r>
      <w:r w:rsidR="00D347A7">
        <w:rPr>
          <w:lang w:eastAsia="en-AU"/>
        </w:rPr>
        <w:t>use of the auxiliary lane, or impact on traffic flows due to the loss of th</w:t>
      </w:r>
      <w:r w:rsidR="00C31A84">
        <w:rPr>
          <w:lang w:eastAsia="en-AU"/>
        </w:rPr>
        <w:t>is</w:t>
      </w:r>
      <w:r w:rsidR="00D347A7">
        <w:rPr>
          <w:lang w:eastAsia="en-AU"/>
        </w:rPr>
        <w:t xml:space="preserve"> auxiliary lane and proposed location of the bus stop on the single lane</w:t>
      </w:r>
      <w:r w:rsidR="004319F5">
        <w:rPr>
          <w:lang w:eastAsia="en-AU"/>
        </w:rPr>
        <w:t xml:space="preserve"> opposite</w:t>
      </w:r>
      <w:r w:rsidR="005A7CF4">
        <w:rPr>
          <w:lang w:eastAsia="en-AU"/>
        </w:rPr>
        <w:t xml:space="preserve"> a primary school</w:t>
      </w:r>
      <w:r w:rsidR="00D347A7">
        <w:rPr>
          <w:lang w:eastAsia="en-AU"/>
        </w:rPr>
        <w:t>.</w:t>
      </w:r>
      <w:r w:rsidR="00C31A84">
        <w:rPr>
          <w:lang w:eastAsia="en-AU"/>
        </w:rPr>
        <w:t xml:space="preserve"> However, the IAC </w:t>
      </w:r>
      <w:r w:rsidR="005A7CF4">
        <w:rPr>
          <w:lang w:eastAsia="en-AU"/>
        </w:rPr>
        <w:t>accepted</w:t>
      </w:r>
      <w:r w:rsidR="00C31A84">
        <w:rPr>
          <w:lang w:eastAsia="en-AU"/>
        </w:rPr>
        <w:t xml:space="preserve"> that given </w:t>
      </w:r>
      <w:r w:rsidR="00D347A7">
        <w:rPr>
          <w:lang w:eastAsia="en-AU"/>
        </w:rPr>
        <w:t>the volume of traffic on Ironbark Road is expected to increase to over 10,000 vehicles per day, the design should be reviewed to ensure that traffic movements are maintained and where practicable enhanced.</w:t>
      </w:r>
    </w:p>
    <w:p w14:paraId="0A5A9342" w14:textId="0036F322" w:rsidR="00420319" w:rsidRDefault="00B75FCD" w:rsidP="00D347A7">
      <w:pPr>
        <w:pStyle w:val="BodyText"/>
        <w:rPr>
          <w:lang w:eastAsia="en-AU"/>
        </w:rPr>
      </w:pPr>
      <w:r>
        <w:rPr>
          <w:lang w:eastAsia="en-AU"/>
        </w:rPr>
        <w:t xml:space="preserve">The IAC pointed to </w:t>
      </w:r>
      <w:r w:rsidR="00D347A7">
        <w:rPr>
          <w:lang w:eastAsia="en-AU"/>
        </w:rPr>
        <w:t xml:space="preserve">EPR TP1 </w:t>
      </w:r>
      <w:r>
        <w:rPr>
          <w:lang w:eastAsia="en-AU"/>
        </w:rPr>
        <w:t xml:space="preserve">which already </w:t>
      </w:r>
      <w:r w:rsidR="00D347A7">
        <w:rPr>
          <w:lang w:eastAsia="en-AU"/>
        </w:rPr>
        <w:t>contains a similar requirement</w:t>
      </w:r>
      <w:r>
        <w:rPr>
          <w:lang w:eastAsia="en-AU"/>
        </w:rPr>
        <w:t>,</w:t>
      </w:r>
      <w:r w:rsidR="00D347A7">
        <w:rPr>
          <w:lang w:eastAsia="en-AU"/>
        </w:rPr>
        <w:t xml:space="preserve"> but </w:t>
      </w:r>
      <w:r w:rsidR="005A7CF4">
        <w:rPr>
          <w:lang w:eastAsia="en-AU"/>
        </w:rPr>
        <w:t xml:space="preserve">with a limitation </w:t>
      </w:r>
      <w:r w:rsidR="00D347A7">
        <w:rPr>
          <w:lang w:eastAsia="en-AU"/>
        </w:rPr>
        <w:t xml:space="preserve">to </w:t>
      </w:r>
      <w:r w:rsidR="005A7CF4">
        <w:rPr>
          <w:lang w:eastAsia="en-AU"/>
        </w:rPr>
        <w:t xml:space="preserve">only consider </w:t>
      </w:r>
      <w:r w:rsidR="00D347A7">
        <w:rPr>
          <w:lang w:eastAsia="en-AU"/>
        </w:rPr>
        <w:t xml:space="preserve">traffic movements at intersections. Given the primary school entry is an access not an intersection, removal of the limitation to intersections would allow EPR </w:t>
      </w:r>
      <w:r w:rsidR="00173BDC">
        <w:rPr>
          <w:lang w:eastAsia="en-AU"/>
        </w:rPr>
        <w:t xml:space="preserve">TP1 </w:t>
      </w:r>
      <w:r w:rsidR="00D347A7">
        <w:rPr>
          <w:lang w:eastAsia="en-AU"/>
        </w:rPr>
        <w:t>to respond to this issue</w:t>
      </w:r>
      <w:r w:rsidR="00D46C29">
        <w:rPr>
          <w:lang w:eastAsia="en-AU"/>
        </w:rPr>
        <w:t xml:space="preserve"> as well</w:t>
      </w:r>
      <w:r w:rsidR="00D347A7">
        <w:rPr>
          <w:lang w:eastAsia="en-AU"/>
        </w:rPr>
        <w:t>.</w:t>
      </w:r>
      <w:r w:rsidR="00173BDC">
        <w:rPr>
          <w:lang w:eastAsia="en-AU"/>
        </w:rPr>
        <w:t xml:space="preserve"> I accept this recommendation by the IAC.</w:t>
      </w:r>
      <w:r w:rsidR="00BB7DC6">
        <w:t xml:space="preserve"> </w:t>
      </w:r>
      <w:r w:rsidR="00D46C29">
        <w:rPr>
          <w:lang w:eastAsia="en-AU"/>
        </w:rPr>
        <w:t xml:space="preserve">I agree with the IAC’s finding that MRPV </w:t>
      </w:r>
      <w:r w:rsidR="00D347A7">
        <w:rPr>
          <w:lang w:eastAsia="en-AU"/>
        </w:rPr>
        <w:t xml:space="preserve">is providing a substantial </w:t>
      </w:r>
      <w:r w:rsidR="00D347A7">
        <w:rPr>
          <w:lang w:eastAsia="en-AU"/>
        </w:rPr>
        <w:lastRenderedPageBreak/>
        <w:t>investment in a shared path along Yan Yean Road</w:t>
      </w:r>
      <w:r w:rsidR="00D46C29">
        <w:rPr>
          <w:lang w:eastAsia="en-AU"/>
        </w:rPr>
        <w:t xml:space="preserve"> and c</w:t>
      </w:r>
      <w:r w:rsidR="00D347A7">
        <w:rPr>
          <w:lang w:eastAsia="en-AU"/>
        </w:rPr>
        <w:t xml:space="preserve">ontinuing beyond </w:t>
      </w:r>
      <w:r w:rsidR="00D46C29">
        <w:rPr>
          <w:lang w:eastAsia="en-AU"/>
        </w:rPr>
        <w:t xml:space="preserve">the project area </w:t>
      </w:r>
      <w:r w:rsidR="00D347A7">
        <w:rPr>
          <w:lang w:eastAsia="en-AU"/>
        </w:rPr>
        <w:t>to the War Memorial Park is considered an unreasonable addition.</w:t>
      </w:r>
    </w:p>
    <w:p w14:paraId="6555CC78" w14:textId="25EE61EA" w:rsidR="00C36224" w:rsidRDefault="00D46C29" w:rsidP="00D46C29">
      <w:pPr>
        <w:pStyle w:val="BodyText"/>
        <w:rPr>
          <w:lang w:eastAsia="en-AU"/>
        </w:rPr>
      </w:pPr>
      <w:r>
        <w:rPr>
          <w:lang w:eastAsia="en-AU"/>
        </w:rPr>
        <w:t>Nillumbik Council submitted that there is a missing link to the shared trail network on Yan Yean Road where a service road is provided to the north of Vista Court.</w:t>
      </w:r>
      <w:r w:rsidR="00CF1B83">
        <w:rPr>
          <w:lang w:eastAsia="en-AU"/>
        </w:rPr>
        <w:t xml:space="preserve"> </w:t>
      </w:r>
      <w:r>
        <w:rPr>
          <w:lang w:eastAsia="en-AU"/>
        </w:rPr>
        <w:t xml:space="preserve">MRPV </w:t>
      </w:r>
      <w:r w:rsidR="00CF1B83">
        <w:rPr>
          <w:lang w:eastAsia="en-AU"/>
        </w:rPr>
        <w:t xml:space="preserve">responded </w:t>
      </w:r>
      <w:r>
        <w:rPr>
          <w:lang w:eastAsia="en-AU"/>
        </w:rPr>
        <w:t>that a footpath would be provided along both sides of the road reservation at this point and cyclists can use the service road.</w:t>
      </w:r>
      <w:r w:rsidR="005657CC">
        <w:rPr>
          <w:lang w:eastAsia="en-AU"/>
        </w:rPr>
        <w:t xml:space="preserve"> </w:t>
      </w:r>
      <w:r>
        <w:rPr>
          <w:lang w:eastAsia="en-AU"/>
        </w:rPr>
        <w:t>The IAC agree</w:t>
      </w:r>
      <w:r w:rsidR="00CF1B83">
        <w:rPr>
          <w:lang w:eastAsia="en-AU"/>
        </w:rPr>
        <w:t>d</w:t>
      </w:r>
      <w:r>
        <w:rPr>
          <w:lang w:eastAsia="en-AU"/>
        </w:rPr>
        <w:t xml:space="preserve"> with </w:t>
      </w:r>
      <w:r w:rsidR="00CF1B83">
        <w:rPr>
          <w:lang w:eastAsia="en-AU"/>
        </w:rPr>
        <w:t xml:space="preserve">the council </w:t>
      </w:r>
      <w:r>
        <w:rPr>
          <w:lang w:eastAsia="en-AU"/>
        </w:rPr>
        <w:t>that there is a missing link in the shared trail network at this location</w:t>
      </w:r>
      <w:r w:rsidR="00CF1B83">
        <w:rPr>
          <w:lang w:eastAsia="en-AU"/>
        </w:rPr>
        <w:t>, noting that t</w:t>
      </w:r>
      <w:r>
        <w:rPr>
          <w:lang w:eastAsia="en-AU"/>
        </w:rPr>
        <w:t>he one-way service road would cater for northbound cyclists but not for southbound cyclists.</w:t>
      </w:r>
      <w:r w:rsidR="005657CC">
        <w:rPr>
          <w:lang w:eastAsia="en-AU"/>
        </w:rPr>
        <w:t xml:space="preserve"> </w:t>
      </w:r>
      <w:r>
        <w:rPr>
          <w:lang w:eastAsia="en-AU"/>
        </w:rPr>
        <w:t xml:space="preserve">The </w:t>
      </w:r>
      <w:r w:rsidR="00CF1B83">
        <w:rPr>
          <w:lang w:eastAsia="en-AU"/>
        </w:rPr>
        <w:t>IAC found that t</w:t>
      </w:r>
      <w:r>
        <w:rPr>
          <w:lang w:eastAsia="en-AU"/>
        </w:rPr>
        <w:t>he design for pedestrian and cyclist paths at the Vista Court intersection should be reviewed to minimise potential conflicts with motorists</w:t>
      </w:r>
      <w:r w:rsidR="00CF1B83">
        <w:rPr>
          <w:lang w:eastAsia="en-AU"/>
        </w:rPr>
        <w:t xml:space="preserve">, concluding that </w:t>
      </w:r>
      <w:r>
        <w:rPr>
          <w:lang w:eastAsia="en-AU"/>
        </w:rPr>
        <w:t>EPR TP1, modified with the requirement of a road safety audit, is sufficient to manage this review.</w:t>
      </w:r>
      <w:r w:rsidR="00CF1B83">
        <w:rPr>
          <w:lang w:eastAsia="en-AU"/>
        </w:rPr>
        <w:t xml:space="preserve"> I agree with the IAC’s finding on this issue.</w:t>
      </w:r>
    </w:p>
    <w:p w14:paraId="4342AAE1" w14:textId="3A442218" w:rsidR="00CF1B83" w:rsidRDefault="00CF1B83" w:rsidP="00303A5B">
      <w:pPr>
        <w:pStyle w:val="BodyText"/>
        <w:rPr>
          <w:lang w:eastAsia="en-AU"/>
        </w:rPr>
      </w:pPr>
      <w:r>
        <w:rPr>
          <w:lang w:eastAsia="en-AU"/>
        </w:rPr>
        <w:t xml:space="preserve">The EES </w:t>
      </w:r>
      <w:r w:rsidR="000C69C5">
        <w:rPr>
          <w:lang w:eastAsia="en-AU"/>
        </w:rPr>
        <w:t xml:space="preserve">identified </w:t>
      </w:r>
      <w:r>
        <w:rPr>
          <w:lang w:eastAsia="en-AU"/>
        </w:rPr>
        <w:t xml:space="preserve">access to the Yarrambat Primary School </w:t>
      </w:r>
      <w:r w:rsidR="000C69C5">
        <w:rPr>
          <w:lang w:eastAsia="en-AU"/>
        </w:rPr>
        <w:t xml:space="preserve">being </w:t>
      </w:r>
      <w:r>
        <w:rPr>
          <w:lang w:eastAsia="en-AU"/>
        </w:rPr>
        <w:t>altered with some property acquired. The school has carparks on both Ironbark Road and Yan Yean Road</w:t>
      </w:r>
      <w:r w:rsidR="000C69C5">
        <w:rPr>
          <w:lang w:eastAsia="en-AU"/>
        </w:rPr>
        <w:t>, with the project proposing to limit the Yan Yean Road carpark to left in and left out.</w:t>
      </w:r>
      <w:r w:rsidR="005657CC">
        <w:rPr>
          <w:lang w:eastAsia="en-AU"/>
        </w:rPr>
        <w:t xml:space="preserve"> </w:t>
      </w:r>
      <w:r w:rsidR="000C69C5">
        <w:rPr>
          <w:lang w:eastAsia="en-AU"/>
        </w:rPr>
        <w:t>While MRVP submitted that consultation had been undertaken with Yarrambat Primary School and it was satisfied with the arrangements proposed, its expert witness M</w:t>
      </w:r>
      <w:r w:rsidR="00DB0E2B">
        <w:rPr>
          <w:lang w:eastAsia="en-AU"/>
        </w:rPr>
        <w:t>r</w:t>
      </w:r>
      <w:r w:rsidR="000C69C5">
        <w:rPr>
          <w:lang w:eastAsia="en-AU"/>
        </w:rPr>
        <w:t xml:space="preserve"> Kelly identified an exceedingly high U-turn demand on Yan Yean Road at the Ironbark Road intersection associated with the school and recommended that further consultation be undertaken with the school regarding access. </w:t>
      </w:r>
      <w:r w:rsidR="00303A5B">
        <w:rPr>
          <w:lang w:eastAsia="en-AU"/>
        </w:rPr>
        <w:t>MRPV</w:t>
      </w:r>
      <w:r w:rsidR="000C69C5">
        <w:rPr>
          <w:lang w:eastAsia="en-AU"/>
        </w:rPr>
        <w:t xml:space="preserve"> </w:t>
      </w:r>
      <w:r w:rsidR="00303A5B">
        <w:rPr>
          <w:lang w:eastAsia="en-AU"/>
        </w:rPr>
        <w:t xml:space="preserve">conceded </w:t>
      </w:r>
      <w:r w:rsidR="000C69C5">
        <w:rPr>
          <w:lang w:eastAsia="en-AU"/>
        </w:rPr>
        <w:t>that the further assessment suggested by Mr Kelly can be done under the guidance of EPR TP1.</w:t>
      </w:r>
      <w:r w:rsidR="005657CC">
        <w:rPr>
          <w:lang w:eastAsia="en-AU"/>
        </w:rPr>
        <w:t xml:space="preserve"> </w:t>
      </w:r>
      <w:r w:rsidR="00303A5B">
        <w:rPr>
          <w:lang w:eastAsia="en-AU"/>
        </w:rPr>
        <w:t>In response, the IAC found that the project design should be reviewed to adequately accommodate the Yarrambat Primary School traffic and EPR TP1 will be adequate to manage this impact. I support the IAC’s findings on this issue.</w:t>
      </w:r>
    </w:p>
    <w:p w14:paraId="0239E438" w14:textId="4BF697BE" w:rsidR="000570FA" w:rsidRDefault="00BB7DC6" w:rsidP="000570FA">
      <w:pPr>
        <w:pStyle w:val="BodyText"/>
        <w:rPr>
          <w:lang w:eastAsia="en-AU"/>
        </w:rPr>
      </w:pPr>
      <w:r>
        <w:t>Directly</w:t>
      </w:r>
      <w:r w:rsidR="000570FA">
        <w:rPr>
          <w:lang w:eastAsia="en-AU"/>
        </w:rPr>
        <w:t xml:space="preserve"> south of Yarrambat Primary School</w:t>
      </w:r>
      <w:r>
        <w:t xml:space="preserve"> is </w:t>
      </w:r>
      <w:r w:rsidRPr="009922C7">
        <w:t>540-550 Yan Yean Road</w:t>
      </w:r>
      <w:r>
        <w:t>.</w:t>
      </w:r>
      <w:r w:rsidR="000570FA">
        <w:rPr>
          <w:lang w:eastAsia="en-AU"/>
        </w:rPr>
        <w:t xml:space="preserve"> The IAC heard a representative for the owner who requested the project consider the provision of U-turns or right turns for large vehicles to enter and exit the property</w:t>
      </w:r>
      <w:r w:rsidR="005657CC">
        <w:rPr>
          <w:lang w:eastAsia="en-AU"/>
        </w:rPr>
        <w:t xml:space="preserve"> to and from</w:t>
      </w:r>
      <w:r w:rsidR="000570FA">
        <w:rPr>
          <w:lang w:eastAsia="en-AU"/>
        </w:rPr>
        <w:t xml:space="preserve"> a new driveway at the northern end of their property for which a development proposal is under preparation and the use of retaining walls to minimise property acquisition.</w:t>
      </w:r>
      <w:r w:rsidR="005657CC">
        <w:rPr>
          <w:lang w:eastAsia="en-AU"/>
        </w:rPr>
        <w:t xml:space="preserve"> </w:t>
      </w:r>
      <w:r w:rsidR="000570FA">
        <w:rPr>
          <w:lang w:eastAsia="en-AU"/>
        </w:rPr>
        <w:t xml:space="preserve">In its response, MRPV </w:t>
      </w:r>
      <w:r w:rsidR="000570FA" w:rsidRPr="000570FA">
        <w:rPr>
          <w:lang w:eastAsia="en-AU"/>
        </w:rPr>
        <w:t xml:space="preserve">gave evidence that U-turns for trucks are available within reasonable proximity </w:t>
      </w:r>
      <w:r w:rsidR="000570FA">
        <w:rPr>
          <w:lang w:eastAsia="en-AU"/>
        </w:rPr>
        <w:t>and stated it was not appropriate for the project to pre-empt a future planning permit application in relation to the provision of a new driveway.</w:t>
      </w:r>
      <w:r>
        <w:t xml:space="preserve"> </w:t>
      </w:r>
      <w:r w:rsidR="000570FA">
        <w:rPr>
          <w:lang w:eastAsia="en-AU"/>
        </w:rPr>
        <w:t xml:space="preserve">The IAC accepted MRPV’s response and found the impacts to this property would be appropriately managed. I </w:t>
      </w:r>
      <w:r w:rsidR="00950F41">
        <w:rPr>
          <w:lang w:eastAsia="en-AU"/>
        </w:rPr>
        <w:t>agree with</w:t>
      </w:r>
      <w:r w:rsidR="000570FA">
        <w:rPr>
          <w:lang w:eastAsia="en-AU"/>
        </w:rPr>
        <w:t xml:space="preserve"> this finding.</w:t>
      </w:r>
    </w:p>
    <w:p w14:paraId="36847B64" w14:textId="4E2824DF" w:rsidR="00CF1B83" w:rsidRDefault="000570FA" w:rsidP="0046198C">
      <w:pPr>
        <w:pStyle w:val="BodyText"/>
        <w:rPr>
          <w:lang w:eastAsia="en-AU"/>
        </w:rPr>
      </w:pPr>
      <w:r>
        <w:rPr>
          <w:lang w:eastAsia="en-AU"/>
        </w:rPr>
        <w:t xml:space="preserve">Smile Child Care Centre and </w:t>
      </w:r>
      <w:r w:rsidR="00BB7DC6">
        <w:t>Yarrambat Veterinary Hospital</w:t>
      </w:r>
      <w:r>
        <w:t xml:space="preserve"> share a common driveway.</w:t>
      </w:r>
      <w:r>
        <w:rPr>
          <w:lang w:eastAsia="en-AU"/>
        </w:rPr>
        <w:t xml:space="preserve"> </w:t>
      </w:r>
      <w:r w:rsidR="00023B5D">
        <w:rPr>
          <w:lang w:eastAsia="en-AU"/>
        </w:rPr>
        <w:t>The IAC heard that a</w:t>
      </w:r>
      <w:r>
        <w:rPr>
          <w:lang w:eastAsia="en-AU"/>
        </w:rPr>
        <w:t>s a part of the planning permit for the childcare centre the developer was required to construct a right turn lane on Yan Yean Road</w:t>
      </w:r>
      <w:r w:rsidR="00023B5D">
        <w:rPr>
          <w:lang w:eastAsia="en-AU"/>
        </w:rPr>
        <w:t xml:space="preserve">. This </w:t>
      </w:r>
      <w:r w:rsidR="0046198C">
        <w:rPr>
          <w:lang w:eastAsia="en-AU"/>
        </w:rPr>
        <w:t xml:space="preserve">would be removed </w:t>
      </w:r>
      <w:r w:rsidR="00023B5D">
        <w:rPr>
          <w:lang w:eastAsia="en-AU"/>
        </w:rPr>
        <w:t xml:space="preserve">in </w:t>
      </w:r>
      <w:r w:rsidR="0046198C">
        <w:rPr>
          <w:lang w:eastAsia="en-AU"/>
        </w:rPr>
        <w:t xml:space="preserve">the </w:t>
      </w:r>
      <w:r w:rsidR="00023B5D">
        <w:rPr>
          <w:lang w:eastAsia="en-AU"/>
        </w:rPr>
        <w:t>current design of the project</w:t>
      </w:r>
      <w:r>
        <w:rPr>
          <w:lang w:eastAsia="en-AU"/>
        </w:rPr>
        <w:t>.</w:t>
      </w:r>
      <w:r w:rsidR="005657CC">
        <w:rPr>
          <w:lang w:eastAsia="en-AU"/>
        </w:rPr>
        <w:t xml:space="preserve"> </w:t>
      </w:r>
      <w:r w:rsidR="0046198C">
        <w:rPr>
          <w:lang w:eastAsia="en-AU"/>
        </w:rPr>
        <w:t xml:space="preserve">The childcare </w:t>
      </w:r>
      <w:r w:rsidR="00023B5D">
        <w:rPr>
          <w:lang w:eastAsia="en-AU"/>
        </w:rPr>
        <w:t xml:space="preserve">centre sought the same level of access and noted </w:t>
      </w:r>
      <w:r w:rsidR="0046198C">
        <w:rPr>
          <w:lang w:eastAsia="en-AU"/>
        </w:rPr>
        <w:t>it had paid a substantial sum of money to construct the right turn lane, believing the EES had not adequately assessed its access requirements. MRPV’s expert witness Mr Kelly responded that the right turns would be replaced with U-turns at signalised intersections either side of the childcare and considered this to be the appropriate response.</w:t>
      </w:r>
    </w:p>
    <w:p w14:paraId="1DA6B841" w14:textId="71575A86" w:rsidR="00023B5D" w:rsidRDefault="00023B5D" w:rsidP="00023B5D">
      <w:pPr>
        <w:pStyle w:val="BodyText"/>
        <w:rPr>
          <w:lang w:eastAsia="en-AU"/>
        </w:rPr>
      </w:pPr>
      <w:r>
        <w:rPr>
          <w:lang w:eastAsia="en-AU"/>
        </w:rPr>
        <w:t xml:space="preserve">The IAC accepted MRPV’s reasoning for left in and left out only access to these </w:t>
      </w:r>
      <w:r w:rsidR="00BD4D05">
        <w:rPr>
          <w:lang w:eastAsia="en-AU"/>
        </w:rPr>
        <w:t>properties but</w:t>
      </w:r>
      <w:r>
        <w:rPr>
          <w:lang w:eastAsia="en-AU"/>
        </w:rPr>
        <w:t xml:space="preserve"> remained concerned with the absence of a left turn lane for the common driveway. The IAC found that upon interrogation of the data in Technical Note 16, if the diverted right turns are added to the left turning traffic for the centre, the justification for a left turn lane may be met.</w:t>
      </w:r>
      <w:r w:rsidR="00216677">
        <w:rPr>
          <w:lang w:eastAsia="en-AU"/>
        </w:rPr>
        <w:t xml:space="preserve"> </w:t>
      </w:r>
    </w:p>
    <w:p w14:paraId="423D8799" w14:textId="0BFB2FC0" w:rsidR="00023B5D" w:rsidRDefault="00023B5D" w:rsidP="00023B5D">
      <w:pPr>
        <w:pStyle w:val="BodyText"/>
        <w:rPr>
          <w:lang w:eastAsia="en-AU"/>
        </w:rPr>
      </w:pPr>
      <w:r>
        <w:rPr>
          <w:lang w:eastAsia="en-AU"/>
        </w:rPr>
        <w:t>The IAC concluded that the impact on the need for a left turn deceleration lane should be investigated as a part of the process of optimising the design of the road required by EPR TP1, particularly with the IAC’s recommended amendment to EPR LP1 to include references to property access and a road safety audit. I support the IAC’s findings.</w:t>
      </w:r>
    </w:p>
    <w:p w14:paraId="3E63A1CE" w14:textId="62059178" w:rsidR="00023B5D" w:rsidRDefault="009815C9" w:rsidP="00D417D7">
      <w:pPr>
        <w:pStyle w:val="Heading4"/>
      </w:pPr>
      <w:r w:rsidRPr="009815C9">
        <w:t>North Oatlands Road intersection</w:t>
      </w:r>
    </w:p>
    <w:p w14:paraId="0F751026" w14:textId="22CFF9DD" w:rsidR="009815C9" w:rsidRDefault="00F748AB" w:rsidP="00F748AB">
      <w:pPr>
        <w:pStyle w:val="BodyText"/>
        <w:rPr>
          <w:lang w:eastAsia="en-AU"/>
        </w:rPr>
      </w:pPr>
      <w:proofErr w:type="gramStart"/>
      <w:r>
        <w:t>A number of</w:t>
      </w:r>
      <w:proofErr w:type="gramEnd"/>
      <w:r>
        <w:t xml:space="preserve"> property owners</w:t>
      </w:r>
      <w:r w:rsidR="00BB7DC6">
        <w:t xml:space="preserve"> near </w:t>
      </w:r>
      <w:r w:rsidR="00BB7DC6" w:rsidRPr="000A3B6A">
        <w:t>North Oatlands Road intersection</w:t>
      </w:r>
      <w:r>
        <w:rPr>
          <w:lang w:eastAsia="en-AU"/>
        </w:rPr>
        <w:t xml:space="preserve"> raised concerns </w:t>
      </w:r>
      <w:r w:rsidR="009815C9" w:rsidRPr="009815C9">
        <w:rPr>
          <w:lang w:eastAsia="en-AU"/>
        </w:rPr>
        <w:t>about the impacts from acquiring part of their land and bringing the road closer to their dwellings</w:t>
      </w:r>
      <w:r>
        <w:rPr>
          <w:lang w:eastAsia="en-AU"/>
        </w:rPr>
        <w:t xml:space="preserve"> and questioned the need </w:t>
      </w:r>
      <w:r>
        <w:rPr>
          <w:lang w:eastAsia="en-AU"/>
        </w:rPr>
        <w:lastRenderedPageBreak/>
        <w:t>for two lanes exiting North Oatlands Road</w:t>
      </w:r>
      <w:r w:rsidR="009815C9" w:rsidRPr="009815C9">
        <w:rPr>
          <w:lang w:eastAsia="en-AU"/>
        </w:rPr>
        <w:t>.</w:t>
      </w:r>
      <w:r>
        <w:rPr>
          <w:lang w:eastAsia="en-AU"/>
        </w:rPr>
        <w:t xml:space="preserve"> A submitter also raised objections to removal of existing screening vegetation and fence along their front boundary.</w:t>
      </w:r>
      <w:r w:rsidR="009815C9">
        <w:rPr>
          <w:lang w:eastAsia="en-AU"/>
        </w:rPr>
        <w:t xml:space="preserve"> They highlighted the vegetation screened views, reduced vehicle noise and filtered pollution</w:t>
      </w:r>
      <w:r>
        <w:rPr>
          <w:lang w:eastAsia="en-AU"/>
        </w:rPr>
        <w:t xml:space="preserve">. Another submitter was </w:t>
      </w:r>
      <w:r w:rsidR="009815C9">
        <w:rPr>
          <w:lang w:eastAsia="en-AU"/>
        </w:rPr>
        <w:t>concerned about the proximity of their driveway on North Oatlands Road to the new signalised intersection</w:t>
      </w:r>
      <w:r>
        <w:rPr>
          <w:lang w:eastAsia="en-AU"/>
        </w:rPr>
        <w:t xml:space="preserve"> proposed by the project</w:t>
      </w:r>
      <w:r w:rsidR="009815C9">
        <w:rPr>
          <w:lang w:eastAsia="en-AU"/>
        </w:rPr>
        <w:t>.</w:t>
      </w:r>
    </w:p>
    <w:p w14:paraId="369D824B" w14:textId="5859C0EB" w:rsidR="009815C9" w:rsidRDefault="00F748AB" w:rsidP="009815C9">
      <w:pPr>
        <w:pStyle w:val="BodyText"/>
        <w:rPr>
          <w:lang w:eastAsia="en-AU"/>
        </w:rPr>
      </w:pPr>
      <w:r>
        <w:rPr>
          <w:lang w:eastAsia="en-AU"/>
        </w:rPr>
        <w:t xml:space="preserve">MRPV’s expert witness Mr Kelly explained that turn lanes were designed according to the Austroads standards, and that the offset of the driveway at 10 metres from the stop line is acceptable. He also advised that </w:t>
      </w:r>
      <w:r w:rsidR="00E12E78">
        <w:rPr>
          <w:lang w:eastAsia="en-AU"/>
        </w:rPr>
        <w:t xml:space="preserve">during detailed design </w:t>
      </w:r>
      <w:r>
        <w:rPr>
          <w:lang w:eastAsia="en-AU"/>
        </w:rPr>
        <w:t>the lane designation on North Oatlands Road could be further refined</w:t>
      </w:r>
      <w:r w:rsidR="00E12E78">
        <w:rPr>
          <w:lang w:eastAsia="en-AU"/>
        </w:rPr>
        <w:t>, and the driveway location reviewed</w:t>
      </w:r>
      <w:r>
        <w:rPr>
          <w:lang w:eastAsia="en-AU"/>
        </w:rPr>
        <w:t>.</w:t>
      </w:r>
    </w:p>
    <w:p w14:paraId="08FF13BF" w14:textId="334E65ED" w:rsidR="009815C9" w:rsidRDefault="00E12E78" w:rsidP="009815C9">
      <w:pPr>
        <w:pStyle w:val="BodyText"/>
        <w:rPr>
          <w:lang w:eastAsia="en-AU"/>
        </w:rPr>
      </w:pPr>
      <w:r>
        <w:rPr>
          <w:lang w:eastAsia="en-AU"/>
        </w:rPr>
        <w:t xml:space="preserve">I agree with the IAC in acknowledging that there will be impacts on properties around the North Oatlands Road intersection due to the road widening on Yan Yean Road and North Oatlands Road. I also agree with the </w:t>
      </w:r>
      <w:r w:rsidR="009815C9">
        <w:rPr>
          <w:lang w:eastAsia="en-AU"/>
        </w:rPr>
        <w:t>IAC</w:t>
      </w:r>
      <w:r>
        <w:rPr>
          <w:lang w:eastAsia="en-AU"/>
        </w:rPr>
        <w:t>’s finding that</w:t>
      </w:r>
      <w:r w:rsidR="009815C9">
        <w:rPr>
          <w:lang w:eastAsia="en-AU"/>
        </w:rPr>
        <w:t xml:space="preserve"> it </w:t>
      </w:r>
      <w:r>
        <w:rPr>
          <w:lang w:eastAsia="en-AU"/>
        </w:rPr>
        <w:t xml:space="preserve">is </w:t>
      </w:r>
      <w:r w:rsidR="009815C9">
        <w:rPr>
          <w:lang w:eastAsia="en-AU"/>
        </w:rPr>
        <w:t xml:space="preserve">important to minimise impacts on residents where possible and to ensure safe and efficient access. </w:t>
      </w:r>
      <w:r>
        <w:rPr>
          <w:lang w:eastAsia="en-AU"/>
        </w:rPr>
        <w:t xml:space="preserve">The IAC concluded that the </w:t>
      </w:r>
      <w:r w:rsidR="009815C9">
        <w:rPr>
          <w:lang w:eastAsia="en-AU"/>
        </w:rPr>
        <w:t xml:space="preserve">modified </w:t>
      </w:r>
      <w:r>
        <w:rPr>
          <w:lang w:eastAsia="en-AU"/>
        </w:rPr>
        <w:t xml:space="preserve">EPR TP1, </w:t>
      </w:r>
      <w:r w:rsidR="009815C9">
        <w:rPr>
          <w:lang w:eastAsia="en-AU"/>
        </w:rPr>
        <w:t>with the inclusion of a road safety audit and references to property access</w:t>
      </w:r>
      <w:r>
        <w:rPr>
          <w:lang w:eastAsia="en-AU"/>
        </w:rPr>
        <w:t>,</w:t>
      </w:r>
      <w:r w:rsidR="009815C9">
        <w:rPr>
          <w:lang w:eastAsia="en-AU"/>
        </w:rPr>
        <w:t xml:space="preserve"> </w:t>
      </w:r>
      <w:r>
        <w:rPr>
          <w:lang w:eastAsia="en-AU"/>
        </w:rPr>
        <w:t xml:space="preserve">in conjunction with </w:t>
      </w:r>
      <w:r w:rsidR="009815C9">
        <w:rPr>
          <w:lang w:eastAsia="en-AU"/>
        </w:rPr>
        <w:t>EPR LU1, among others, are appropriate to manage these issues.</w:t>
      </w:r>
      <w:r>
        <w:rPr>
          <w:lang w:eastAsia="en-AU"/>
        </w:rPr>
        <w:t xml:space="preserve"> I accept the IAC’s findings.</w:t>
      </w:r>
    </w:p>
    <w:p w14:paraId="09C0CDD1" w14:textId="22467F98" w:rsidR="00AB3B0A" w:rsidRPr="00AB3B0A" w:rsidRDefault="00AB3B0A" w:rsidP="00AB3B0A">
      <w:pPr>
        <w:pStyle w:val="Heading4"/>
      </w:pPr>
      <w:r w:rsidRPr="00AB3B0A">
        <w:t>Property access</w:t>
      </w:r>
      <w:r w:rsidR="00E37AA5">
        <w:t xml:space="preserve"> along the alignment</w:t>
      </w:r>
    </w:p>
    <w:p w14:paraId="18C9B764" w14:textId="3C602BF1" w:rsidR="00DB79BD" w:rsidRDefault="006E0CA2" w:rsidP="00BA2DB1">
      <w:pPr>
        <w:pStyle w:val="BodyText"/>
      </w:pPr>
      <w:r>
        <w:t xml:space="preserve">The IAC </w:t>
      </w:r>
      <w:r w:rsidR="00D426A5">
        <w:t>highlighted</w:t>
      </w:r>
      <w:r>
        <w:t xml:space="preserve"> </w:t>
      </w:r>
      <w:r w:rsidR="002D6DD2">
        <w:t xml:space="preserve">that </w:t>
      </w:r>
      <w:proofErr w:type="gramStart"/>
      <w:r>
        <w:t>a</w:t>
      </w:r>
      <w:r w:rsidR="00BA2DB1" w:rsidRPr="00BA2DB1">
        <w:t xml:space="preserve"> number of</w:t>
      </w:r>
      <w:proofErr w:type="gramEnd"/>
      <w:r w:rsidR="00BA2DB1" w:rsidRPr="00BA2DB1">
        <w:t xml:space="preserve"> submitters </w:t>
      </w:r>
      <w:r w:rsidR="00D426A5">
        <w:t>rais</w:t>
      </w:r>
      <w:r w:rsidR="005068A3">
        <w:t>ed</w:t>
      </w:r>
      <w:r w:rsidR="00D426A5">
        <w:t xml:space="preserve"> </w:t>
      </w:r>
      <w:r w:rsidR="00BA2DB1" w:rsidRPr="00BA2DB1">
        <w:t>concern</w:t>
      </w:r>
      <w:r>
        <w:t xml:space="preserve">s </w:t>
      </w:r>
      <w:r w:rsidR="00B77948">
        <w:t xml:space="preserve">on </w:t>
      </w:r>
      <w:r w:rsidR="00BA2DB1" w:rsidRPr="00BA2DB1">
        <w:t>the design of driveway entrances, with particular regard to safe entry, and grades</w:t>
      </w:r>
      <w:r w:rsidR="00B77948">
        <w:t xml:space="preserve">. </w:t>
      </w:r>
      <w:r w:rsidR="004152FF">
        <w:t xml:space="preserve">I note the IAC accepted </w:t>
      </w:r>
      <w:r w:rsidR="00B77948">
        <w:t>MRPV</w:t>
      </w:r>
      <w:r w:rsidR="004152FF">
        <w:t>’s</w:t>
      </w:r>
      <w:r w:rsidR="00B77948">
        <w:t xml:space="preserve"> </w:t>
      </w:r>
      <w:r w:rsidR="004152FF">
        <w:t>response</w:t>
      </w:r>
      <w:r w:rsidR="00B77948">
        <w:t xml:space="preserve"> that such details are resolved during detailed design</w:t>
      </w:r>
      <w:r w:rsidR="004152FF">
        <w:t xml:space="preserve">. I agree with the IAC that EPR TP1 </w:t>
      </w:r>
      <w:r w:rsidR="00BB29A9">
        <w:t>will be</w:t>
      </w:r>
      <w:r w:rsidR="004152FF">
        <w:t xml:space="preserve"> critical in ensuring acceptable outcomes </w:t>
      </w:r>
      <w:r w:rsidR="00D426A5">
        <w:t>to</w:t>
      </w:r>
      <w:r w:rsidR="004152FF">
        <w:t xml:space="preserve"> this issue, particularly the </w:t>
      </w:r>
      <w:r w:rsidR="00825025">
        <w:t>recommended addition to require a road safety audit with an emphasis on property access.</w:t>
      </w:r>
    </w:p>
    <w:p w14:paraId="578630BA" w14:textId="308375A4" w:rsidR="00BA2DB1" w:rsidRDefault="0043362B" w:rsidP="0043362B">
      <w:pPr>
        <w:pStyle w:val="BodyText"/>
      </w:pPr>
      <w:r>
        <w:t>The IAC acknowledged U</w:t>
      </w:r>
      <w:r w:rsidRPr="004F62A4">
        <w:t>-turns</w:t>
      </w:r>
      <w:r w:rsidR="004F62A4" w:rsidRPr="004F62A4">
        <w:t xml:space="preserve"> for long vehicles </w:t>
      </w:r>
      <w:r w:rsidR="002D6DD2">
        <w:t>would be</w:t>
      </w:r>
      <w:r>
        <w:t xml:space="preserve"> </w:t>
      </w:r>
      <w:r w:rsidR="004F62A4" w:rsidRPr="004F62A4">
        <w:t xml:space="preserve">accommodated in the </w:t>
      </w:r>
      <w:r>
        <w:t xml:space="preserve">current </w:t>
      </w:r>
      <w:r w:rsidR="004F62A4" w:rsidRPr="004F62A4">
        <w:t>design at the Heard Avenue and Youngs Road roundabouts and the jug-handle south of Jorgensen Avenue</w:t>
      </w:r>
      <w:r>
        <w:t>.</w:t>
      </w:r>
      <w:r w:rsidR="004F62A4" w:rsidRPr="004F62A4">
        <w:t xml:space="preserve"> </w:t>
      </w:r>
      <w:r>
        <w:t xml:space="preserve">It was also acknowledged that the </w:t>
      </w:r>
      <w:r w:rsidR="004F62A4" w:rsidRPr="004F62A4">
        <w:t xml:space="preserve">modified Option B </w:t>
      </w:r>
      <w:r>
        <w:t xml:space="preserve">for the Bridge Inn Road intersection would </w:t>
      </w:r>
      <w:r w:rsidR="004F62A4" w:rsidRPr="004F62A4">
        <w:t xml:space="preserve">add </w:t>
      </w:r>
      <w:r>
        <w:t xml:space="preserve">two more </w:t>
      </w:r>
      <w:r w:rsidR="004F62A4" w:rsidRPr="004F62A4">
        <w:t>U-turn facilities</w:t>
      </w:r>
      <w:r>
        <w:t xml:space="preserve"> in the north of the project area. The IAC concluded that, subject to acceptance of modified Option B, the proposed spacing of U-turn access </w:t>
      </w:r>
      <w:r w:rsidR="00D426A5">
        <w:t xml:space="preserve">along the project </w:t>
      </w:r>
      <w:r>
        <w:t xml:space="preserve">was acceptable. The IAC </w:t>
      </w:r>
      <w:r w:rsidR="00D426A5">
        <w:t>did concede that</w:t>
      </w:r>
      <w:r>
        <w:t xml:space="preserve"> </w:t>
      </w:r>
      <w:r w:rsidR="004F62A4">
        <w:t xml:space="preserve">signage </w:t>
      </w:r>
      <w:r>
        <w:t>would</w:t>
      </w:r>
      <w:r w:rsidR="004F62A4">
        <w:t xml:space="preserve"> be needed on Yan Yean Road advising motorists of these </w:t>
      </w:r>
      <w:r>
        <w:t xml:space="preserve">northern </w:t>
      </w:r>
      <w:r w:rsidR="004F62A4">
        <w:t xml:space="preserve">U-turn facilities given </w:t>
      </w:r>
      <w:r w:rsidR="00D426A5">
        <w:t>they are</w:t>
      </w:r>
      <w:r w:rsidR="004F62A4">
        <w:t xml:space="preserve"> </w:t>
      </w:r>
      <w:r>
        <w:t xml:space="preserve">located on Bridge Inn Road and Doctors Gully Road and not directly accessible from </w:t>
      </w:r>
      <w:r w:rsidR="004F62A4">
        <w:t>Yan Yean Road.</w:t>
      </w:r>
      <w:r w:rsidR="00D426A5">
        <w:t xml:space="preserve"> I support the IAC’s findings on this matter.</w:t>
      </w:r>
    </w:p>
    <w:p w14:paraId="6227D6B6" w14:textId="6041E6AF" w:rsidR="004F62A4" w:rsidRDefault="00D426A5" w:rsidP="00D426A5">
      <w:pPr>
        <w:pStyle w:val="Heading4"/>
      </w:pPr>
      <w:r w:rsidRPr="00D426A5">
        <w:t>Orchard Road intersection and Plenty Valley Christian College</w:t>
      </w:r>
    </w:p>
    <w:p w14:paraId="6D93AB9C" w14:textId="6DAD4151" w:rsidR="000246E2" w:rsidRDefault="00D426A5" w:rsidP="000246E2">
      <w:pPr>
        <w:pStyle w:val="BodyText"/>
      </w:pPr>
      <w:r w:rsidRPr="00D426A5">
        <w:t xml:space="preserve">The </w:t>
      </w:r>
      <w:r>
        <w:t>p</w:t>
      </w:r>
      <w:r w:rsidRPr="00D426A5">
        <w:t xml:space="preserve">roject </w:t>
      </w:r>
      <w:r>
        <w:t>proposes to</w:t>
      </w:r>
      <w:r w:rsidRPr="00D426A5">
        <w:t xml:space="preserve"> replace the roundabout at the Orchard Road intersection with traffic signals.</w:t>
      </w:r>
      <w:r>
        <w:t xml:space="preserve"> </w:t>
      </w:r>
      <w:r w:rsidR="000246E2">
        <w:t>The IAC heard issues of potential ‘rat running’ if the intersection is signalised, with requests for the road to instead be restricted to left in and left out. A resident of this location also raised safety and amenity impacts, as well as</w:t>
      </w:r>
      <w:r w:rsidR="000246E2" w:rsidRPr="000246E2">
        <w:t xml:space="preserve"> loss of value</w:t>
      </w:r>
      <w:r w:rsidR="000246E2">
        <w:t>,</w:t>
      </w:r>
      <w:r w:rsidR="000246E2" w:rsidRPr="000246E2">
        <w:t xml:space="preserve"> due to the proximity of the new traffic lanes to the house </w:t>
      </w:r>
      <w:r w:rsidR="000246E2">
        <w:t>with the loss of the nature strip and indented parking.</w:t>
      </w:r>
    </w:p>
    <w:p w14:paraId="1DF5B526" w14:textId="5639EA64" w:rsidR="00BA2DB1" w:rsidRDefault="00D426A5" w:rsidP="00BA2DB1">
      <w:pPr>
        <w:pStyle w:val="BodyText"/>
      </w:pPr>
      <w:r>
        <w:t xml:space="preserve">MRPV’s expert witness </w:t>
      </w:r>
      <w:r w:rsidRPr="00D426A5">
        <w:t xml:space="preserve">Mr Kelly gave evidence that Orchard Road is defined as a collector road and the </w:t>
      </w:r>
      <w:r w:rsidR="000246E2">
        <w:t>roundabout</w:t>
      </w:r>
      <w:r w:rsidRPr="00D426A5">
        <w:t xml:space="preserve"> currently allows all movements at Yan Yean Road. </w:t>
      </w:r>
      <w:r w:rsidR="000246E2">
        <w:t xml:space="preserve">The IAC heard and accepted that </w:t>
      </w:r>
      <w:r w:rsidR="000246E2" w:rsidRPr="000246E2">
        <w:t xml:space="preserve">providing signals at the intersection is appropriate, </w:t>
      </w:r>
      <w:proofErr w:type="gramStart"/>
      <w:r w:rsidR="000246E2" w:rsidRPr="000246E2">
        <w:t>safe</w:t>
      </w:r>
      <w:proofErr w:type="gramEnd"/>
      <w:r w:rsidR="000246E2" w:rsidRPr="000246E2">
        <w:t xml:space="preserve"> and efficient for both the Plenty Valley Christian College and the Orchard Road area</w:t>
      </w:r>
      <w:r w:rsidRPr="00D426A5">
        <w:t>.</w:t>
      </w:r>
      <w:r w:rsidR="000246E2">
        <w:t xml:space="preserve"> The IAC noted that road bumps on Orchard Road are already provided to control ‘rat running’ and i</w:t>
      </w:r>
      <w:r w:rsidR="000246E2" w:rsidRPr="000246E2">
        <w:t>ncluding signalised pedestrian crossings will help to encourage active transport as a mode of travel to Plenty Valley Christian College.</w:t>
      </w:r>
    </w:p>
    <w:p w14:paraId="1BC5D000" w14:textId="61BC656B" w:rsidR="00D426A5" w:rsidRDefault="000246E2" w:rsidP="00BA2DB1">
      <w:pPr>
        <w:pStyle w:val="BodyText"/>
      </w:pPr>
      <w:r>
        <w:t xml:space="preserve">I agree with the IAC’s </w:t>
      </w:r>
      <w:r w:rsidR="006E0D9F">
        <w:t>acknowledgement</w:t>
      </w:r>
      <w:r>
        <w:t xml:space="preserve"> that t</w:t>
      </w:r>
      <w:r w:rsidRPr="000246E2">
        <w:t xml:space="preserve">he </w:t>
      </w:r>
      <w:r>
        <w:t>p</w:t>
      </w:r>
      <w:r w:rsidRPr="000246E2">
        <w:t>roject will negatively impact numerous dwellings on Orchard Road</w:t>
      </w:r>
      <w:r>
        <w:t xml:space="preserve">, and </w:t>
      </w:r>
      <w:r w:rsidR="006E0D9F">
        <w:t xml:space="preserve">I would extend this to the </w:t>
      </w:r>
      <w:r>
        <w:t xml:space="preserve">number </w:t>
      </w:r>
      <w:r w:rsidR="006E0D9F">
        <w:t xml:space="preserve">of residents </w:t>
      </w:r>
      <w:r>
        <w:t>along the length of the project area,</w:t>
      </w:r>
      <w:r w:rsidRPr="000246E2">
        <w:t xml:space="preserve"> as a result of the road widening and property acquisition.</w:t>
      </w:r>
      <w:r>
        <w:t xml:space="preserve"> I also accept the IAC’s conclusion that </w:t>
      </w:r>
      <w:r w:rsidR="006E0D9F">
        <w:t xml:space="preserve">these impacts will be minimised through </w:t>
      </w:r>
      <w:r>
        <w:t xml:space="preserve">measures </w:t>
      </w:r>
      <w:r w:rsidRPr="000246E2">
        <w:t xml:space="preserve">such as </w:t>
      </w:r>
      <w:r>
        <w:t xml:space="preserve">EPR </w:t>
      </w:r>
      <w:r w:rsidRPr="000246E2">
        <w:t>LU1</w:t>
      </w:r>
      <w:r w:rsidR="006E0D9F">
        <w:t>, which seeks to minimise land use impacts,</w:t>
      </w:r>
      <w:r w:rsidRPr="000246E2">
        <w:t xml:space="preserve"> and </w:t>
      </w:r>
      <w:r>
        <w:t xml:space="preserve">EPR </w:t>
      </w:r>
      <w:r w:rsidRPr="000246E2">
        <w:t>LU2</w:t>
      </w:r>
      <w:r w:rsidR="006E0D9F">
        <w:t xml:space="preserve">, which includes the requirement for accordance with </w:t>
      </w:r>
      <w:r w:rsidRPr="000246E2">
        <w:t xml:space="preserve">the </w:t>
      </w:r>
      <w:r w:rsidRPr="006E0D9F">
        <w:rPr>
          <w:i/>
          <w:iCs/>
        </w:rPr>
        <w:t>Land Acquisition and Compensation Act 1986</w:t>
      </w:r>
      <w:r w:rsidR="006E0D9F">
        <w:t>.</w:t>
      </w:r>
    </w:p>
    <w:p w14:paraId="5DFFC505" w14:textId="6801C4BA" w:rsidR="00D426A5" w:rsidRDefault="006E0D9F" w:rsidP="006E0D9F">
      <w:pPr>
        <w:pStyle w:val="Heading4"/>
      </w:pPr>
      <w:r w:rsidRPr="006E0D9F">
        <w:lastRenderedPageBreak/>
        <w:t>Youngs Road intersection</w:t>
      </w:r>
    </w:p>
    <w:p w14:paraId="068ED8BF" w14:textId="2DCC3D49" w:rsidR="00FD1055" w:rsidRDefault="00FD1055" w:rsidP="00FD1055">
      <w:pPr>
        <w:pStyle w:val="BodyText"/>
      </w:pPr>
      <w:r w:rsidRPr="00FD1055">
        <w:t xml:space="preserve">The project proposes to </w:t>
      </w:r>
      <w:r>
        <w:t>install a new</w:t>
      </w:r>
      <w:r w:rsidRPr="00FD1055">
        <w:t xml:space="preserve"> roundabout at the </w:t>
      </w:r>
      <w:r>
        <w:t xml:space="preserve">Youngs Road </w:t>
      </w:r>
      <w:r w:rsidRPr="00FD1055">
        <w:t>intersection</w:t>
      </w:r>
      <w:r>
        <w:t>.</w:t>
      </w:r>
      <w:r w:rsidRPr="00FD1055">
        <w:t xml:space="preserve"> </w:t>
      </w:r>
      <w:r>
        <w:t xml:space="preserve">Nillumbik Council submitted that pedestrian lights should be provided to give safe access to the bus stops. MPRV responded that the provision of pedestrian signals would be addressed through EPR TP1, noting this EPR also requires consultation with the Council. I accept the IAC’s conclusion that this issue </w:t>
      </w:r>
      <w:r w:rsidRPr="00FD1055">
        <w:t>should be addressed through the guidance of EPR TP1.</w:t>
      </w:r>
    </w:p>
    <w:p w14:paraId="6152370E" w14:textId="47FDCDA1" w:rsidR="00FD1055" w:rsidRDefault="00FD1055" w:rsidP="00FD1055">
      <w:pPr>
        <w:pStyle w:val="Heading4"/>
      </w:pPr>
      <w:r w:rsidRPr="00FD1055">
        <w:t>Road safety</w:t>
      </w:r>
    </w:p>
    <w:p w14:paraId="50670417" w14:textId="4B6BDDAB" w:rsidR="00FD1055" w:rsidRDefault="00FD1055" w:rsidP="00FD1055">
      <w:pPr>
        <w:pStyle w:val="BodyText"/>
      </w:pPr>
      <w:r>
        <w:t>Nillumbik Council submitted that additional lighting should be provided at all intersections</w:t>
      </w:r>
      <w:r w:rsidR="00933DD5">
        <w:t xml:space="preserve"> and </w:t>
      </w:r>
      <w:proofErr w:type="gramStart"/>
      <w:r w:rsidR="00933DD5">
        <w:t>a</w:t>
      </w:r>
      <w:r>
        <w:t xml:space="preserve"> number of</w:t>
      </w:r>
      <w:proofErr w:type="gramEnd"/>
      <w:r>
        <w:t xml:space="preserve"> submitte</w:t>
      </w:r>
      <w:r w:rsidR="00F40366">
        <w:t>rs</w:t>
      </w:r>
      <w:r>
        <w:t xml:space="preserve"> sought to reduce the speed limit along the </w:t>
      </w:r>
      <w:r w:rsidR="00A467A9">
        <w:t>road</w:t>
      </w:r>
      <w:r>
        <w:t xml:space="preserve">. RARE Northern Nillumbik submitted that speed limits should be reduced </w:t>
      </w:r>
      <w:r w:rsidR="00933DD5">
        <w:t xml:space="preserve">specifically </w:t>
      </w:r>
      <w:r>
        <w:t>to minimise impacts on wildlife.</w:t>
      </w:r>
    </w:p>
    <w:p w14:paraId="70E9FE6D" w14:textId="6AD0EE10" w:rsidR="00F40366" w:rsidRDefault="00933DD5" w:rsidP="00BA2DB1">
      <w:pPr>
        <w:pStyle w:val="BodyText"/>
      </w:pPr>
      <w:r w:rsidRPr="00933DD5">
        <w:t xml:space="preserve">The </w:t>
      </w:r>
      <w:r>
        <w:t>IAC</w:t>
      </w:r>
      <w:r w:rsidRPr="00933DD5">
        <w:t xml:space="preserve"> </w:t>
      </w:r>
      <w:r>
        <w:t>agreed with</w:t>
      </w:r>
      <w:r w:rsidRPr="00933DD5">
        <w:t xml:space="preserve"> MRPV’s submission that lighting will be addressed during </w:t>
      </w:r>
      <w:r w:rsidR="00F40366">
        <w:t xml:space="preserve">the </w:t>
      </w:r>
      <w:r w:rsidRPr="00933DD5">
        <w:t xml:space="preserve">detailed design stage and </w:t>
      </w:r>
      <w:r>
        <w:t xml:space="preserve">pointed to </w:t>
      </w:r>
      <w:r w:rsidRPr="00933DD5">
        <w:t>EPR TP1, which requires the design to be optimised to relevant standards</w:t>
      </w:r>
      <w:r>
        <w:t>,</w:t>
      </w:r>
      <w:r w:rsidRPr="00933DD5">
        <w:t xml:space="preserve"> </w:t>
      </w:r>
      <w:r>
        <w:t xml:space="preserve">as </w:t>
      </w:r>
      <w:r w:rsidR="00F40366">
        <w:t xml:space="preserve">being </w:t>
      </w:r>
      <w:r w:rsidRPr="00933DD5">
        <w:t xml:space="preserve">sufficient to manage that issue. </w:t>
      </w:r>
      <w:r>
        <w:t xml:space="preserve">Additionally, the IAC accepted that </w:t>
      </w:r>
      <w:r w:rsidR="000C3788">
        <w:t>MRPV is designing the project</w:t>
      </w:r>
      <w:r w:rsidR="00F40366">
        <w:t xml:space="preserve"> to the standard for a 70 </w:t>
      </w:r>
      <w:r w:rsidR="000C3788">
        <w:t>km/h</w:t>
      </w:r>
      <w:r w:rsidR="00F40366">
        <w:t xml:space="preserve"> speed limit, </w:t>
      </w:r>
      <w:r w:rsidR="000C3788">
        <w:t>and that</w:t>
      </w:r>
      <w:r w:rsidR="000C3788" w:rsidRPr="00933DD5">
        <w:t xml:space="preserve"> </w:t>
      </w:r>
      <w:r w:rsidR="00F40366">
        <w:t xml:space="preserve">Department of Transport </w:t>
      </w:r>
      <w:r w:rsidRPr="00933DD5">
        <w:t xml:space="preserve">is </w:t>
      </w:r>
      <w:r>
        <w:t>ultimately</w:t>
      </w:r>
      <w:r w:rsidR="00F40366">
        <w:t xml:space="preserve"> responsible for setting speed </w:t>
      </w:r>
      <w:r w:rsidRPr="00933DD5">
        <w:t>limits</w:t>
      </w:r>
      <w:r>
        <w:t xml:space="preserve">, </w:t>
      </w:r>
      <w:r w:rsidR="000C3788">
        <w:t xml:space="preserve">with the IAC </w:t>
      </w:r>
      <w:r>
        <w:t>stating that t</w:t>
      </w:r>
      <w:r w:rsidRPr="00933DD5">
        <w:t>he reduction of speed limits is outside the ambit of this project.</w:t>
      </w:r>
      <w:r w:rsidR="000C3788">
        <w:t xml:space="preserve"> I accept the IAC’s findings on this issue.</w:t>
      </w:r>
    </w:p>
    <w:p w14:paraId="47944DA9" w14:textId="6DCED591" w:rsidR="00933DD5" w:rsidRDefault="0045145F" w:rsidP="00713EF4">
      <w:pPr>
        <w:pStyle w:val="Heading4"/>
      </w:pPr>
      <w:r>
        <w:t>Construction impacts</w:t>
      </w:r>
      <w:r w:rsidR="005A641D">
        <w:t xml:space="preserve"> on traffic</w:t>
      </w:r>
    </w:p>
    <w:p w14:paraId="7890EBF1" w14:textId="0ACB9057" w:rsidR="00EA134A" w:rsidRDefault="00EA134A" w:rsidP="0045145F">
      <w:pPr>
        <w:pStyle w:val="BodyText"/>
      </w:pPr>
      <w:r>
        <w:t xml:space="preserve">Traffic impacts will result </w:t>
      </w:r>
      <w:r w:rsidR="00BB7DC6">
        <w:t xml:space="preserve">from </w:t>
      </w:r>
      <w:r>
        <w:t xml:space="preserve">construction activities for the project, with the IAC acknowledging impacts such as increased traffic flow must be generally accepted providing it does not pose a significant safety or operational risk. MRPV believes these impacts would be appropriately addressed through the various EPRs, including </w:t>
      </w:r>
      <w:r w:rsidRPr="00EA134A">
        <w:t xml:space="preserve">EPR TP2 </w:t>
      </w:r>
      <w:r>
        <w:t xml:space="preserve">which </w:t>
      </w:r>
      <w:r w:rsidRPr="00EA134A">
        <w:t xml:space="preserve">requires </w:t>
      </w:r>
      <w:r>
        <w:t xml:space="preserve">construction </w:t>
      </w:r>
      <w:r w:rsidR="006045E8">
        <w:t xml:space="preserve">be undertaken </w:t>
      </w:r>
      <w:r w:rsidRPr="00EA134A">
        <w:t>in stages to minimise impacts</w:t>
      </w:r>
      <w:r>
        <w:t>.</w:t>
      </w:r>
      <w:r w:rsidRPr="00EA134A">
        <w:t xml:space="preserve"> </w:t>
      </w:r>
      <w:r>
        <w:t xml:space="preserve">EPR TP2 also provides </w:t>
      </w:r>
      <w:r w:rsidRPr="00EA134A">
        <w:t>for a construction traffic management plan to be prepared in consultation with the local councils</w:t>
      </w:r>
      <w:r w:rsidR="00BB7DC6">
        <w:t>;</w:t>
      </w:r>
      <w:r>
        <w:t xml:space="preserve"> both councils submitted </w:t>
      </w:r>
      <w:r w:rsidR="00CC5D43" w:rsidRPr="00CC5D43">
        <w:t>the plan</w:t>
      </w:r>
      <w:r>
        <w:t xml:space="preserve"> </w:t>
      </w:r>
      <w:r w:rsidR="00CC5D43" w:rsidRPr="00CC5D43">
        <w:t>should be prepared to their satisfaction.</w:t>
      </w:r>
    </w:p>
    <w:p w14:paraId="532D3906" w14:textId="1FE54BD1" w:rsidR="006045E8" w:rsidRDefault="006045E8" w:rsidP="006045E8">
      <w:pPr>
        <w:pStyle w:val="BodyText"/>
      </w:pPr>
      <w:r>
        <w:t xml:space="preserve">The IAC accepted </w:t>
      </w:r>
      <w:r w:rsidRPr="00EA134A">
        <w:t>MRPV</w:t>
      </w:r>
      <w:r>
        <w:t xml:space="preserve">’s position regarding approval status for this </w:t>
      </w:r>
      <w:r w:rsidR="00BD4D05">
        <w:t>plan and</w:t>
      </w:r>
      <w:r>
        <w:t xml:space="preserve"> did not recommend changing the wording for this issue</w:t>
      </w:r>
      <w:r w:rsidRPr="00EA134A">
        <w:t>.</w:t>
      </w:r>
      <w:r>
        <w:t xml:space="preserve"> I accept this finding.</w:t>
      </w:r>
    </w:p>
    <w:p w14:paraId="00A834A3" w14:textId="65B02EB5" w:rsidR="00CC5D43" w:rsidRDefault="00CC5D43" w:rsidP="0045145F">
      <w:pPr>
        <w:pStyle w:val="BodyText"/>
      </w:pPr>
      <w:r w:rsidRPr="00CC5D43">
        <w:t xml:space="preserve">Nillumbik Council </w:t>
      </w:r>
      <w:r w:rsidR="003F7D16">
        <w:t xml:space="preserve">also requested an </w:t>
      </w:r>
      <w:r w:rsidRPr="00CC5D43">
        <w:t xml:space="preserve">EPR requiring the preparation of a local traffic management plan that monitors local streets for impact, provides mitigation measures, monitors for </w:t>
      </w:r>
      <w:proofErr w:type="gramStart"/>
      <w:r w:rsidRPr="00CC5D43">
        <w:t>success</w:t>
      </w:r>
      <w:proofErr w:type="gramEnd"/>
      <w:r w:rsidRPr="00CC5D43">
        <w:t xml:space="preserve"> and provides additional mitigation if needed.</w:t>
      </w:r>
      <w:r w:rsidR="003F7D16">
        <w:t xml:space="preserve"> While the IAC did not recommend the requested local traffic management plan, it did note that the requirement to regularly monitor the effectiveness of mitigation measures would be consistent with the requirement for the EMF to be </w:t>
      </w:r>
      <w:r w:rsidR="006045E8">
        <w:t>monitored</w:t>
      </w:r>
      <w:r w:rsidR="003F7D16">
        <w:t xml:space="preserve"> by the Independent Environmental Auditor</w:t>
      </w:r>
      <w:r w:rsidR="006045E8">
        <w:t>. The IAC also found this would provide certainty of success. The IAC recommended changes to EPR TP2 which reflects these findings</w:t>
      </w:r>
      <w:r w:rsidR="005A641D">
        <w:t>, although t</w:t>
      </w:r>
      <w:r w:rsidR="003F7D16">
        <w:t xml:space="preserve">he IAC did not </w:t>
      </w:r>
      <w:r w:rsidR="005A641D">
        <w:t>accept</w:t>
      </w:r>
      <w:r w:rsidR="003F7D16">
        <w:t xml:space="preserve"> Nillumbik council’s request for a specific reference to minimising traffic on Heard Avenue. I accept the IAC’s finding</w:t>
      </w:r>
      <w:r w:rsidR="005A641D">
        <w:t xml:space="preserve"> on these issues</w:t>
      </w:r>
      <w:r w:rsidR="003F7D16">
        <w:t>.</w:t>
      </w:r>
    </w:p>
    <w:p w14:paraId="3800AC9E" w14:textId="32505C83" w:rsidR="00F40366" w:rsidRDefault="005A641D" w:rsidP="00713EF4">
      <w:pPr>
        <w:pStyle w:val="Heading4"/>
      </w:pPr>
      <w:r>
        <w:t>Operational traffic volume</w:t>
      </w:r>
    </w:p>
    <w:p w14:paraId="4FF9E52F" w14:textId="4850A4B4" w:rsidR="005A641D" w:rsidRDefault="00F546BE" w:rsidP="00BA2DB1">
      <w:pPr>
        <w:pStyle w:val="BodyText"/>
      </w:pPr>
      <w:r>
        <w:t>The IAC noted s</w:t>
      </w:r>
      <w:r w:rsidR="005A641D" w:rsidRPr="005A641D">
        <w:t xml:space="preserve">everal submitters </w:t>
      </w:r>
      <w:r>
        <w:t xml:space="preserve">raised concerns </w:t>
      </w:r>
      <w:r w:rsidR="005A641D" w:rsidRPr="005A641D">
        <w:t xml:space="preserve">about potential impacts resulting from increased traffic on local and arterial roads into the surrounding area following the completion of the </w:t>
      </w:r>
      <w:r>
        <w:t>p</w:t>
      </w:r>
      <w:r w:rsidR="005A641D" w:rsidRPr="005A641D">
        <w:t>roject.</w:t>
      </w:r>
      <w:r w:rsidR="00216677">
        <w:t xml:space="preserve"> </w:t>
      </w:r>
      <w:proofErr w:type="gramStart"/>
      <w:r>
        <w:t>Particular streets</w:t>
      </w:r>
      <w:proofErr w:type="gramEnd"/>
      <w:r>
        <w:t xml:space="preserve"> of concern included </w:t>
      </w:r>
      <w:r w:rsidR="005A641D" w:rsidRPr="005A641D">
        <w:t xml:space="preserve">Laurie Street, </w:t>
      </w:r>
      <w:proofErr w:type="spellStart"/>
      <w:r w:rsidR="005A641D" w:rsidRPr="005A641D">
        <w:t>Bannons</w:t>
      </w:r>
      <w:proofErr w:type="spellEnd"/>
      <w:r w:rsidR="005A641D" w:rsidRPr="005A641D">
        <w:t xml:space="preserve"> Lane, Arthur’s Creek Road, Ironbark Road and Orchard Road.</w:t>
      </w:r>
    </w:p>
    <w:p w14:paraId="29C062BF" w14:textId="0DA31B5A" w:rsidR="00F546BE" w:rsidRDefault="00F546BE" w:rsidP="00F546BE">
      <w:pPr>
        <w:pStyle w:val="BodyText"/>
      </w:pPr>
      <w:r>
        <w:t>In response, MRPV’s expert witness Mr Kelly gave evidence that Yan Yean Road’s capacity is currently constrained, resulting in some drivers taking alternate routes, whereas following</w:t>
      </w:r>
      <w:r w:rsidRPr="00F546BE">
        <w:t xml:space="preserve"> </w:t>
      </w:r>
      <w:r>
        <w:t xml:space="preserve">the project’s </w:t>
      </w:r>
      <w:r w:rsidRPr="00F546BE">
        <w:t>increased capacity along Yan Yean Road, there will be a redistribution of traffic to this route</w:t>
      </w:r>
      <w:r>
        <w:t>. The IAC accepted Mr Kelly’s evidence that the project will result in a change in traffic flows in the area as it adds significant capacity to Yan Yean Road.</w:t>
      </w:r>
      <w:r w:rsidR="00216677">
        <w:t xml:space="preserve"> </w:t>
      </w:r>
      <w:r>
        <w:t>The IAC noted that this will result in some alternate routes having less traffic and some roads having more traffic as traffic patterns change to minimise delay.</w:t>
      </w:r>
    </w:p>
    <w:p w14:paraId="7D5D6197" w14:textId="2E7A4DE8" w:rsidR="00F546BE" w:rsidRDefault="00CE34B0" w:rsidP="00F546BE">
      <w:pPr>
        <w:pStyle w:val="BodyText"/>
      </w:pPr>
      <w:r>
        <w:lastRenderedPageBreak/>
        <w:t xml:space="preserve">Ultimately the IAC concluded that it </w:t>
      </w:r>
      <w:r w:rsidR="00BB7DC6">
        <w:t>would</w:t>
      </w:r>
      <w:r>
        <w:t xml:space="preserve"> remain the responsibility of relevant road authorities to provide a safe road environment once construction has completed. Adding that w</w:t>
      </w:r>
      <w:r w:rsidR="00F546BE">
        <w:t xml:space="preserve">hile the change in volume to some roads will be noticeable to some residents, particularly those close to the project, </w:t>
      </w:r>
      <w:r>
        <w:t xml:space="preserve">neither council </w:t>
      </w:r>
      <w:r w:rsidR="00F546BE">
        <w:t xml:space="preserve">raised issues with the change in traffic flows on local roads </w:t>
      </w:r>
      <w:r>
        <w:t>predicted during operations</w:t>
      </w:r>
      <w:r w:rsidR="00F546BE">
        <w:t>.</w:t>
      </w:r>
      <w:r>
        <w:t xml:space="preserve"> I accept the IAC’s findings on this issue.</w:t>
      </w:r>
    </w:p>
    <w:p w14:paraId="2AEAAACC" w14:textId="751B5879" w:rsidR="005C6D39" w:rsidRPr="00DB79BD" w:rsidRDefault="005C6D39" w:rsidP="005C6D39">
      <w:pPr>
        <w:pStyle w:val="Heading3"/>
      </w:pPr>
      <w:r>
        <w:t>Assessment</w:t>
      </w:r>
    </w:p>
    <w:p w14:paraId="6075C2AC" w14:textId="4E8CEA03" w:rsidR="00B1309A" w:rsidRDefault="00095D3D" w:rsidP="00D06304">
      <w:pPr>
        <w:pStyle w:val="ListBullet"/>
        <w:spacing w:after="120"/>
      </w:pPr>
      <w:r>
        <w:t>Modified Option B is the preferred option for Bridge Inn Road intersection and should be further refined in detailed design</w:t>
      </w:r>
      <w:r w:rsidR="00B72A6D">
        <w:t xml:space="preserve"> consistent with EPR TP1 and the IAC proposed EPR TP3.</w:t>
      </w:r>
    </w:p>
    <w:p w14:paraId="17873A6D" w14:textId="2E0CA8C8" w:rsidR="00B72A6D" w:rsidRPr="00D426A5" w:rsidRDefault="00B72A6D" w:rsidP="00D06304">
      <w:pPr>
        <w:pStyle w:val="ListBullet"/>
        <w:spacing w:after="120"/>
      </w:pPr>
      <w:r>
        <w:t>I support the IAC proposed EPR TP3, with my recommendations as per Appendix 2.</w:t>
      </w:r>
    </w:p>
    <w:p w14:paraId="0349CF18" w14:textId="419A8890" w:rsidR="00B1309A" w:rsidRDefault="00B1309A" w:rsidP="00D06304">
      <w:pPr>
        <w:pStyle w:val="ListBullet"/>
        <w:spacing w:after="120"/>
      </w:pPr>
      <w:r>
        <w:t>T</w:t>
      </w:r>
      <w:r w:rsidRPr="008D4540">
        <w:t xml:space="preserve">here may be opportunity to achieve </w:t>
      </w:r>
      <w:r>
        <w:t>better outcomes at Doreen Recreation Reserve, and I encourage continued consultation between MRPV and Whittlesea Council.</w:t>
      </w:r>
    </w:p>
    <w:p w14:paraId="18C9B769" w14:textId="25F263F0" w:rsidR="00DB79BD" w:rsidRPr="00D426A5" w:rsidRDefault="004F62A4" w:rsidP="00D06304">
      <w:pPr>
        <w:pStyle w:val="ListBullet"/>
        <w:spacing w:after="120"/>
      </w:pPr>
      <w:r w:rsidRPr="00D426A5">
        <w:t xml:space="preserve">EPR TP1 </w:t>
      </w:r>
      <w:r w:rsidR="00B75A8C">
        <w:t xml:space="preserve">to </w:t>
      </w:r>
      <w:r w:rsidRPr="00D426A5">
        <w:t>be amended as per Appendix 2.</w:t>
      </w:r>
    </w:p>
    <w:p w14:paraId="475700BC" w14:textId="3E005FE9" w:rsidR="00CE7416" w:rsidRDefault="00B72A6D" w:rsidP="00D06304">
      <w:pPr>
        <w:pStyle w:val="ListBullet"/>
        <w:spacing w:after="120"/>
      </w:pPr>
      <w:r>
        <w:t>I s</w:t>
      </w:r>
      <w:r w:rsidR="00CE7416">
        <w:t>upport the IAC proposed new EPR TP4, subject to my recommendations in Appendix 2.</w:t>
      </w:r>
    </w:p>
    <w:p w14:paraId="2F6C3FD8" w14:textId="0EFA49C3" w:rsidR="00C94FC3" w:rsidRDefault="00B75A8C" w:rsidP="00D06304">
      <w:pPr>
        <w:pStyle w:val="ListBullet"/>
        <w:spacing w:after="120"/>
      </w:pPr>
      <w:r>
        <w:t xml:space="preserve">An upgrade to the </w:t>
      </w:r>
      <w:proofErr w:type="spellStart"/>
      <w:r w:rsidR="00A726B5">
        <w:t>Cookes</w:t>
      </w:r>
      <w:proofErr w:type="spellEnd"/>
      <w:r w:rsidR="00A726B5">
        <w:t xml:space="preserve"> Road intersection has merit but should be pursued as </w:t>
      </w:r>
      <w:r w:rsidR="00EB3C43">
        <w:t xml:space="preserve">a separate project </w:t>
      </w:r>
      <w:r w:rsidR="00A726B5">
        <w:t xml:space="preserve">and not </w:t>
      </w:r>
      <w:r w:rsidR="00EB3C43">
        <w:t>incorporated</w:t>
      </w:r>
      <w:r w:rsidR="00A726B5">
        <w:t xml:space="preserve"> in this project</w:t>
      </w:r>
      <w:r w:rsidR="00EB3C43">
        <w:t>.</w:t>
      </w:r>
    </w:p>
    <w:p w14:paraId="0BE7DD57" w14:textId="75719E0E" w:rsidR="006E0D9F" w:rsidRDefault="006E0D9F" w:rsidP="00D06304">
      <w:pPr>
        <w:pStyle w:val="ListBullet"/>
        <w:spacing w:after="120"/>
      </w:pPr>
      <w:r>
        <w:t xml:space="preserve">The recommended EPRs </w:t>
      </w:r>
      <w:r w:rsidR="00FD1055">
        <w:t xml:space="preserve">will be </w:t>
      </w:r>
      <w:r>
        <w:t xml:space="preserve">sufficient </w:t>
      </w:r>
      <w:r w:rsidR="00FD1055">
        <w:t>in</w:t>
      </w:r>
      <w:r>
        <w:t xml:space="preserve"> </w:t>
      </w:r>
      <w:r w:rsidR="00FD1055">
        <w:t xml:space="preserve">minimising </w:t>
      </w:r>
      <w:r>
        <w:t>negative</w:t>
      </w:r>
      <w:r w:rsidR="00FD1055">
        <w:t xml:space="preserve"> </w:t>
      </w:r>
      <w:r>
        <w:t>impact</w:t>
      </w:r>
      <w:r w:rsidR="00FD1055">
        <w:t>s on</w:t>
      </w:r>
      <w:r>
        <w:t xml:space="preserve"> numerous properties in Orchard Road</w:t>
      </w:r>
      <w:r w:rsidR="00FD1055">
        <w:t>.</w:t>
      </w:r>
    </w:p>
    <w:p w14:paraId="7BB62789" w14:textId="18053ABB" w:rsidR="00D426A5" w:rsidRDefault="00FD1055" w:rsidP="00D06304">
      <w:pPr>
        <w:pStyle w:val="ListBullet"/>
        <w:spacing w:after="120"/>
      </w:pPr>
      <w:r>
        <w:t xml:space="preserve">EPR T1 is appropriate in guiding the adequate provision of pedestrian signals </w:t>
      </w:r>
      <w:r w:rsidR="00ED314D">
        <w:t xml:space="preserve">and lighting at intersections </w:t>
      </w:r>
      <w:r>
        <w:t>across the project through detailed design and further consultation.</w:t>
      </w:r>
    </w:p>
    <w:p w14:paraId="4FA4329D" w14:textId="3C96DED1" w:rsidR="00FD1055" w:rsidRPr="00D426A5" w:rsidRDefault="00ED314D" w:rsidP="00D06304">
      <w:pPr>
        <w:pStyle w:val="ListBullet"/>
        <w:spacing w:after="120"/>
      </w:pPr>
      <w:r w:rsidRPr="00933DD5">
        <w:t xml:space="preserve">Department of Transport is </w:t>
      </w:r>
      <w:r>
        <w:t xml:space="preserve">ultimately responsible </w:t>
      </w:r>
      <w:r w:rsidRPr="00933DD5">
        <w:t>for setting speed limits</w:t>
      </w:r>
      <w:r>
        <w:t xml:space="preserve"> for roads where it is the road authority.</w:t>
      </w:r>
    </w:p>
    <w:p w14:paraId="00562401" w14:textId="7AEE2B15" w:rsidR="006045E8" w:rsidRDefault="006045E8" w:rsidP="00D06304">
      <w:pPr>
        <w:pStyle w:val="ListBullet"/>
        <w:spacing w:after="120"/>
      </w:pPr>
      <w:r>
        <w:t xml:space="preserve">EPR TP2 </w:t>
      </w:r>
      <w:r w:rsidR="00170114">
        <w:t xml:space="preserve">to </w:t>
      </w:r>
      <w:r>
        <w:t>be amended as per Appendix 2.</w:t>
      </w:r>
    </w:p>
    <w:p w14:paraId="33222B14" w14:textId="1B4A56B4" w:rsidR="009D761A" w:rsidRPr="009D761A" w:rsidRDefault="009D761A" w:rsidP="009D761A">
      <w:pPr>
        <w:pStyle w:val="Heading2"/>
      </w:pPr>
      <w:bookmarkStart w:id="63" w:name="_Ref65597245"/>
      <w:bookmarkStart w:id="64" w:name="_Toc66183883"/>
      <w:r w:rsidRPr="009D761A">
        <w:t>Biodiversity</w:t>
      </w:r>
      <w:bookmarkEnd w:id="63"/>
      <w:bookmarkEnd w:id="64"/>
    </w:p>
    <w:p w14:paraId="11B396A1" w14:textId="77777777" w:rsidR="00BD4D05" w:rsidRPr="00EA4AD0" w:rsidRDefault="00BD4D05" w:rsidP="00BD4D05">
      <w:pPr>
        <w:pStyle w:val="Heading3"/>
      </w:pPr>
      <w:r w:rsidRPr="00EA4AD0">
        <w:t>Evaluation objective</w:t>
      </w:r>
    </w:p>
    <w:p w14:paraId="6C3451A0" w14:textId="77777777" w:rsidR="00C35027" w:rsidRPr="001743DB" w:rsidRDefault="00C35027" w:rsidP="00C35027">
      <w:pPr>
        <w:pStyle w:val="BodyText"/>
      </w:pPr>
      <w:r w:rsidRPr="001743DB">
        <w:t>To avoid or, at least, minimise adverse effects on native vegetation (including remnant, planted, regenerated and large old trees), listed migratory and protected species/ecological communities and then to address offset requirements consistent with relevant state and commonwealth policies.</w:t>
      </w:r>
    </w:p>
    <w:p w14:paraId="51C30561" w14:textId="77777777" w:rsidR="00BD4D05" w:rsidRDefault="00BD4D05" w:rsidP="00BD4D05">
      <w:pPr>
        <w:pStyle w:val="Heading3"/>
      </w:pPr>
      <w:r>
        <w:t>Assessment context</w:t>
      </w:r>
    </w:p>
    <w:p w14:paraId="2E2C4709" w14:textId="7D60BBE3" w:rsidR="00C35027" w:rsidRDefault="00C35027" w:rsidP="00C35027">
      <w:pPr>
        <w:pStyle w:val="BodyText"/>
      </w:pPr>
      <w:r>
        <w:t xml:space="preserve">Biodiversity impacts are addressed in </w:t>
      </w:r>
      <w:r w:rsidR="00E73C08">
        <w:t>C</w:t>
      </w:r>
      <w:r>
        <w:t xml:space="preserve">hapter 8 and Technical Reports B, B2 and C of the EES and in chapters 6 and 9 of the IAC Report. </w:t>
      </w:r>
      <w:r w:rsidRPr="00C35027">
        <w:t>Twelve EPRs deal with biodiversity matters and have been the subject of recommendations by the IAC.</w:t>
      </w:r>
      <w:r>
        <w:t xml:space="preserve"> </w:t>
      </w:r>
    </w:p>
    <w:p w14:paraId="47E04F5F" w14:textId="6601DFB3" w:rsidR="00D17093" w:rsidRDefault="00C35027" w:rsidP="00D17093">
      <w:pPr>
        <w:pStyle w:val="BodyText"/>
        <w:spacing w:after="0"/>
      </w:pPr>
      <w:r>
        <w:t>The IAC identified several key issues in the context of biodiversity</w:t>
      </w:r>
      <w:r w:rsidR="00CE69DD">
        <w:t>:</w:t>
      </w:r>
      <w:r w:rsidR="00BD4D05">
        <w:t xml:space="preserve"> </w:t>
      </w:r>
    </w:p>
    <w:p w14:paraId="7BE29E0D" w14:textId="70EFC78B" w:rsidR="00C35027" w:rsidRDefault="00C35027" w:rsidP="00D06304">
      <w:pPr>
        <w:pStyle w:val="ListBullet"/>
        <w:spacing w:after="120"/>
      </w:pPr>
      <w:r>
        <w:t xml:space="preserve">the evaluation objective to avoid and minimise effects on native </w:t>
      </w:r>
      <w:proofErr w:type="gramStart"/>
      <w:r>
        <w:t>vegetation</w:t>
      </w:r>
      <w:r w:rsidR="00D17093">
        <w:t>;</w:t>
      </w:r>
      <w:proofErr w:type="gramEnd"/>
      <w:r w:rsidR="00D17093">
        <w:t xml:space="preserve"> </w:t>
      </w:r>
    </w:p>
    <w:p w14:paraId="0BF3D4AB" w14:textId="14947DF0" w:rsidR="00C35027" w:rsidRDefault="00D17093" w:rsidP="00D06304">
      <w:pPr>
        <w:pStyle w:val="ListBullet"/>
        <w:spacing w:after="120"/>
      </w:pPr>
      <w:r>
        <w:t xml:space="preserve">the </w:t>
      </w:r>
      <w:r w:rsidR="00CE69DD">
        <w:t>project’s</w:t>
      </w:r>
      <w:r>
        <w:t xml:space="preserve"> effects on social, cultural and habitat values from the proposed</w:t>
      </w:r>
      <w:r w:rsidR="00C35027">
        <w:t xml:space="preserve"> removal of </w:t>
      </w:r>
      <w:proofErr w:type="gramStart"/>
      <w:r>
        <w:t>trees;</w:t>
      </w:r>
      <w:proofErr w:type="gramEnd"/>
    </w:p>
    <w:p w14:paraId="463B06B6" w14:textId="2CF77930" w:rsidR="00D17093" w:rsidRDefault="00D17093" w:rsidP="00D06304">
      <w:pPr>
        <w:pStyle w:val="ListBullet"/>
        <w:spacing w:after="120"/>
      </w:pPr>
      <w:r>
        <w:t>the project’s effects on listed communities and species; and</w:t>
      </w:r>
    </w:p>
    <w:p w14:paraId="3BDC1964" w14:textId="22F6B0E7" w:rsidR="00D17093" w:rsidRDefault="00D17093" w:rsidP="00D06304">
      <w:pPr>
        <w:pStyle w:val="ListBullet"/>
        <w:spacing w:after="120"/>
      </w:pPr>
      <w:r>
        <w:t>fauna management, particularly in relation to the proposed fence at the Yarrambat Park Public Golf Course.</w:t>
      </w:r>
    </w:p>
    <w:p w14:paraId="622D3F35" w14:textId="77777777" w:rsidR="00C35027" w:rsidRDefault="00C35027" w:rsidP="001A60DC">
      <w:pPr>
        <w:pStyle w:val="Heading3"/>
        <w:keepNext/>
      </w:pPr>
      <w:r>
        <w:t>Discussion</w:t>
      </w:r>
    </w:p>
    <w:p w14:paraId="7CDEAD91" w14:textId="77777777" w:rsidR="00C35027" w:rsidRDefault="00C35027" w:rsidP="00C35027">
      <w:pPr>
        <w:pStyle w:val="Heading4"/>
      </w:pPr>
      <w:r>
        <w:t>Native vegetation</w:t>
      </w:r>
    </w:p>
    <w:p w14:paraId="05B5814D" w14:textId="2821A2E7" w:rsidR="00C35027" w:rsidRDefault="00C35027" w:rsidP="00C35027">
      <w:pPr>
        <w:pStyle w:val="BodyText"/>
      </w:pPr>
      <w:r>
        <w:t xml:space="preserve">Seven ecological vegetation classes (EVCs) were recorded within the project area, five of which are considered either ‘endangered’ or ‘vulnerable’ within the Highlands Southern Fall or Victorian Volcanic Plain </w:t>
      </w:r>
      <w:r w:rsidR="001A60DC">
        <w:t xml:space="preserve">Bioregions </w:t>
      </w:r>
      <w:r>
        <w:t>(</w:t>
      </w:r>
      <w:r>
        <w:fldChar w:fldCharType="begin"/>
      </w:r>
      <w:r>
        <w:instrText xml:space="preserve"> REF _Ref65499235 \h </w:instrText>
      </w:r>
      <w:r>
        <w:fldChar w:fldCharType="separate"/>
      </w:r>
      <w:r w:rsidR="004B20FB" w:rsidRPr="001A60DC">
        <w:rPr>
          <w:szCs w:val="22"/>
        </w:rPr>
        <w:t xml:space="preserve">Table </w:t>
      </w:r>
      <w:r w:rsidR="004B20FB">
        <w:rPr>
          <w:noProof/>
          <w:szCs w:val="22"/>
        </w:rPr>
        <w:t>1</w:t>
      </w:r>
      <w:r>
        <w:fldChar w:fldCharType="end"/>
      </w:r>
      <w:r>
        <w:t>). The EES identifie</w:t>
      </w:r>
      <w:r w:rsidR="001A60DC">
        <w:t>d</w:t>
      </w:r>
      <w:r>
        <w:t xml:space="preserve"> a maximum extent of 11.888 ha of these EVCs and 204 scattered trees to be cleared. This was updated during the IAC hearing to a maximum extent of 12.78</w:t>
      </w:r>
      <w:r w:rsidR="001A60DC">
        <w:t xml:space="preserve"> </w:t>
      </w:r>
      <w:r>
        <w:t xml:space="preserve">ha and four additional scattered trees (208 total) in response to changes to modifications to Option B for the </w:t>
      </w:r>
      <w:r>
        <w:lastRenderedPageBreak/>
        <w:t xml:space="preserve">Bridge Inn Road intersection and the potential realignment of the Yarrambat Park </w:t>
      </w:r>
      <w:r w:rsidR="001A60DC">
        <w:t xml:space="preserve">Public Golf Course </w:t>
      </w:r>
      <w:r>
        <w:t>(Technical Note 19).</w:t>
      </w:r>
    </w:p>
    <w:p w14:paraId="1F2E108F" w14:textId="293C7003" w:rsidR="00C35027" w:rsidRPr="001A60DC" w:rsidRDefault="00C35027" w:rsidP="00C35027">
      <w:pPr>
        <w:pStyle w:val="Caption"/>
        <w:rPr>
          <w:sz w:val="22"/>
          <w:szCs w:val="22"/>
        </w:rPr>
      </w:pPr>
      <w:bookmarkStart w:id="65" w:name="_Ref65499235"/>
      <w:r w:rsidRPr="001A60DC">
        <w:rPr>
          <w:sz w:val="22"/>
          <w:szCs w:val="22"/>
        </w:rPr>
        <w:t xml:space="preserve">Table </w:t>
      </w:r>
      <w:r w:rsidR="00446D14">
        <w:rPr>
          <w:sz w:val="22"/>
          <w:szCs w:val="22"/>
        </w:rPr>
        <w:fldChar w:fldCharType="begin"/>
      </w:r>
      <w:r w:rsidR="00446D14">
        <w:rPr>
          <w:sz w:val="22"/>
          <w:szCs w:val="22"/>
        </w:rPr>
        <w:instrText xml:space="preserve"> SEQ Table \* ARABIC </w:instrText>
      </w:r>
      <w:r w:rsidR="00446D14">
        <w:rPr>
          <w:sz w:val="22"/>
          <w:szCs w:val="22"/>
        </w:rPr>
        <w:fldChar w:fldCharType="separate"/>
      </w:r>
      <w:r w:rsidR="004B20FB">
        <w:rPr>
          <w:noProof/>
          <w:sz w:val="22"/>
          <w:szCs w:val="22"/>
        </w:rPr>
        <w:t>1</w:t>
      </w:r>
      <w:r w:rsidR="00446D14">
        <w:rPr>
          <w:sz w:val="22"/>
          <w:szCs w:val="22"/>
        </w:rPr>
        <w:fldChar w:fldCharType="end"/>
      </w:r>
      <w:bookmarkEnd w:id="65"/>
      <w:r w:rsidRPr="001A60DC">
        <w:rPr>
          <w:sz w:val="22"/>
          <w:szCs w:val="22"/>
        </w:rPr>
        <w:t xml:space="preserve">. Predicted maximum loss of EVCs </w:t>
      </w:r>
      <w:r w:rsidR="001A60DC">
        <w:rPr>
          <w:sz w:val="22"/>
          <w:szCs w:val="22"/>
        </w:rPr>
        <w:t xml:space="preserve">(from </w:t>
      </w:r>
      <w:r w:rsidR="001A60DC" w:rsidRPr="001A60DC">
        <w:rPr>
          <w:sz w:val="22"/>
          <w:szCs w:val="22"/>
        </w:rPr>
        <w:t>EES Technical Report B2</w:t>
      </w:r>
      <w:r w:rsidR="001A60DC">
        <w:rPr>
          <w:sz w:val="22"/>
          <w:szCs w:val="22"/>
        </w:rPr>
        <w:t>).</w:t>
      </w:r>
    </w:p>
    <w:tbl>
      <w:tblPr>
        <w:tblStyle w:val="TableGrid"/>
        <w:tblW w:w="3969" w:type="pct"/>
        <w:tblLook w:val="04A0" w:firstRow="1" w:lastRow="0" w:firstColumn="1" w:lastColumn="0" w:noHBand="0" w:noVBand="1"/>
      </w:tblPr>
      <w:tblGrid>
        <w:gridCol w:w="2332"/>
        <w:gridCol w:w="2672"/>
        <w:gridCol w:w="2647"/>
      </w:tblGrid>
      <w:tr w:rsidR="001A60DC" w:rsidRPr="001A60DC" w14:paraId="742D3D14" w14:textId="77777777" w:rsidTr="00157892">
        <w:trPr>
          <w:cnfStyle w:val="100000000000" w:firstRow="1" w:lastRow="0" w:firstColumn="0" w:lastColumn="0" w:oddVBand="0" w:evenVBand="0" w:oddHBand="0" w:evenHBand="0" w:firstRowFirstColumn="0" w:firstRowLastColumn="0" w:lastRowFirstColumn="0" w:lastRowLastColumn="0"/>
          <w:cantSplit/>
        </w:trPr>
        <w:tc>
          <w:tcPr>
            <w:cnfStyle w:val="000000000100" w:firstRow="0" w:lastRow="0" w:firstColumn="0" w:lastColumn="0" w:oddVBand="0" w:evenVBand="0" w:oddHBand="0" w:evenHBand="0" w:firstRowFirstColumn="1" w:firstRowLastColumn="0" w:lastRowFirstColumn="0" w:lastRowLastColumn="0"/>
            <w:tcW w:w="1524" w:type="pct"/>
          </w:tcPr>
          <w:p w14:paraId="453E1085" w14:textId="18DDA28D" w:rsidR="001A60DC" w:rsidRPr="001A60DC" w:rsidRDefault="00157892" w:rsidP="00C35027">
            <w:pPr>
              <w:pStyle w:val="Tablesmalltext"/>
              <w:rPr>
                <w:b/>
                <w:bCs/>
                <w:color w:val="FFFFFF" w:themeColor="background1"/>
                <w:sz w:val="18"/>
                <w:szCs w:val="28"/>
              </w:rPr>
            </w:pPr>
            <w:r w:rsidRPr="00157892">
              <w:rPr>
                <w:b/>
                <w:bCs/>
                <w:color w:val="FFFFFF" w:themeColor="background1"/>
                <w:sz w:val="18"/>
                <w:szCs w:val="28"/>
              </w:rPr>
              <w:t xml:space="preserve">Ecological </w:t>
            </w:r>
            <w:r w:rsidR="004B008A" w:rsidRPr="00157892">
              <w:rPr>
                <w:b/>
                <w:bCs/>
                <w:color w:val="FFFFFF" w:themeColor="background1"/>
                <w:sz w:val="18"/>
                <w:szCs w:val="28"/>
              </w:rPr>
              <w:t>vegetation class</w:t>
            </w:r>
          </w:p>
        </w:tc>
        <w:tc>
          <w:tcPr>
            <w:tcW w:w="1746" w:type="pct"/>
          </w:tcPr>
          <w:p w14:paraId="47FB6E7C" w14:textId="302BD363" w:rsidR="001A60DC" w:rsidRPr="001A60DC" w:rsidRDefault="001A60DC" w:rsidP="00C35027">
            <w:pPr>
              <w:pStyle w:val="Tablesmalltext"/>
              <w:jc w:val="center"/>
              <w:cnfStyle w:val="100000000000" w:firstRow="1" w:lastRow="0" w:firstColumn="0" w:lastColumn="0" w:oddVBand="0" w:evenVBand="0" w:oddHBand="0" w:evenHBand="0" w:firstRowFirstColumn="0" w:firstRowLastColumn="0" w:lastRowFirstColumn="0" w:lastRowLastColumn="0"/>
              <w:rPr>
                <w:b/>
                <w:bCs/>
                <w:color w:val="FFFFFF" w:themeColor="background1"/>
                <w:sz w:val="18"/>
                <w:szCs w:val="28"/>
              </w:rPr>
            </w:pPr>
            <w:r w:rsidRPr="001A60DC">
              <w:rPr>
                <w:b/>
                <w:bCs/>
                <w:color w:val="FFFFFF" w:themeColor="background1"/>
                <w:sz w:val="18"/>
                <w:szCs w:val="28"/>
              </w:rPr>
              <w:t>Bioregional conservation status</w:t>
            </w:r>
          </w:p>
        </w:tc>
        <w:tc>
          <w:tcPr>
            <w:tcW w:w="1730" w:type="pct"/>
          </w:tcPr>
          <w:p w14:paraId="790C9E99" w14:textId="4D50CBA0" w:rsidR="001A60DC" w:rsidRPr="001A60DC" w:rsidRDefault="001A60DC" w:rsidP="00C35027">
            <w:pPr>
              <w:pStyle w:val="Tablesmalltext"/>
              <w:jc w:val="center"/>
              <w:cnfStyle w:val="100000000000" w:firstRow="1" w:lastRow="0" w:firstColumn="0" w:lastColumn="0" w:oddVBand="0" w:evenVBand="0" w:oddHBand="0" w:evenHBand="0" w:firstRowFirstColumn="0" w:firstRowLastColumn="0" w:lastRowFirstColumn="0" w:lastRowLastColumn="0"/>
              <w:rPr>
                <w:b/>
                <w:bCs/>
                <w:color w:val="FFFFFF" w:themeColor="background1"/>
                <w:sz w:val="18"/>
                <w:szCs w:val="28"/>
              </w:rPr>
            </w:pPr>
            <w:r w:rsidRPr="001A60DC">
              <w:rPr>
                <w:b/>
                <w:bCs/>
                <w:color w:val="FFFFFF" w:themeColor="background1"/>
                <w:sz w:val="18"/>
                <w:szCs w:val="28"/>
              </w:rPr>
              <w:t>Maximum anticipated loss (Ha)</w:t>
            </w:r>
          </w:p>
        </w:tc>
      </w:tr>
      <w:tr w:rsidR="001A60DC" w:rsidRPr="001A60DC" w14:paraId="17DFD8F6" w14:textId="77777777" w:rsidTr="00157892">
        <w:trPr>
          <w:cantSplit/>
        </w:trPr>
        <w:tc>
          <w:tcPr>
            <w:tcW w:w="1524" w:type="pct"/>
            <w:shd w:val="clear" w:color="auto" w:fill="auto"/>
          </w:tcPr>
          <w:p w14:paraId="068D1EE2" w14:textId="72E6AEBD" w:rsidR="001A60DC" w:rsidRPr="001A60DC" w:rsidRDefault="001A60DC" w:rsidP="00C35027">
            <w:pPr>
              <w:pStyle w:val="Tablesmalltext"/>
              <w:rPr>
                <w:sz w:val="18"/>
                <w:szCs w:val="28"/>
              </w:rPr>
            </w:pPr>
            <w:r w:rsidRPr="001A60DC">
              <w:rPr>
                <w:sz w:val="18"/>
                <w:szCs w:val="28"/>
              </w:rPr>
              <w:t>Grassy Dry Forest</w:t>
            </w:r>
          </w:p>
        </w:tc>
        <w:tc>
          <w:tcPr>
            <w:tcW w:w="1746" w:type="pct"/>
            <w:shd w:val="clear" w:color="auto" w:fill="EFE9F0" w:themeFill="background2"/>
          </w:tcPr>
          <w:p w14:paraId="564B0D1C" w14:textId="1D181618" w:rsidR="001A60DC" w:rsidRPr="001A60DC" w:rsidRDefault="001A60DC" w:rsidP="00C35027">
            <w:pPr>
              <w:pStyle w:val="Tablesmalltext"/>
              <w:jc w:val="center"/>
              <w:rPr>
                <w:sz w:val="18"/>
                <w:szCs w:val="28"/>
              </w:rPr>
            </w:pPr>
            <w:r w:rsidRPr="001A60DC">
              <w:rPr>
                <w:sz w:val="18"/>
                <w:szCs w:val="28"/>
              </w:rPr>
              <w:t>Least Concern</w:t>
            </w:r>
          </w:p>
        </w:tc>
        <w:tc>
          <w:tcPr>
            <w:tcW w:w="1730" w:type="pct"/>
          </w:tcPr>
          <w:p w14:paraId="6EE665E4" w14:textId="13CA632A" w:rsidR="001A60DC" w:rsidRPr="001A60DC" w:rsidRDefault="001A60DC" w:rsidP="00C35027">
            <w:pPr>
              <w:pStyle w:val="Tablesmalltext"/>
              <w:jc w:val="center"/>
              <w:rPr>
                <w:sz w:val="18"/>
                <w:szCs w:val="28"/>
              </w:rPr>
            </w:pPr>
            <w:r w:rsidRPr="001A60DC">
              <w:rPr>
                <w:sz w:val="18"/>
                <w:szCs w:val="28"/>
              </w:rPr>
              <w:t>9.086</w:t>
            </w:r>
          </w:p>
        </w:tc>
      </w:tr>
      <w:tr w:rsidR="001A60DC" w:rsidRPr="001A60DC" w14:paraId="415EC33A" w14:textId="77777777" w:rsidTr="00157892">
        <w:trPr>
          <w:cantSplit/>
        </w:trPr>
        <w:tc>
          <w:tcPr>
            <w:tcW w:w="1524" w:type="pct"/>
            <w:shd w:val="clear" w:color="auto" w:fill="auto"/>
          </w:tcPr>
          <w:p w14:paraId="01931609" w14:textId="1228C87A" w:rsidR="001A60DC" w:rsidRPr="001A60DC" w:rsidRDefault="001A60DC" w:rsidP="00C35027">
            <w:pPr>
              <w:pStyle w:val="Tablesmalltext"/>
              <w:rPr>
                <w:sz w:val="18"/>
                <w:szCs w:val="28"/>
              </w:rPr>
            </w:pPr>
            <w:r w:rsidRPr="001A60DC">
              <w:rPr>
                <w:sz w:val="18"/>
                <w:szCs w:val="28"/>
              </w:rPr>
              <w:t>Valley Grassy Forest</w:t>
            </w:r>
          </w:p>
        </w:tc>
        <w:tc>
          <w:tcPr>
            <w:tcW w:w="1746" w:type="pct"/>
            <w:shd w:val="clear" w:color="auto" w:fill="EFE9F0" w:themeFill="background2"/>
          </w:tcPr>
          <w:p w14:paraId="5730575E" w14:textId="0183EF5A" w:rsidR="001A60DC" w:rsidRPr="001A60DC" w:rsidRDefault="001A60DC" w:rsidP="00C35027">
            <w:pPr>
              <w:pStyle w:val="Tablesmalltext"/>
              <w:jc w:val="center"/>
              <w:rPr>
                <w:sz w:val="18"/>
                <w:szCs w:val="28"/>
              </w:rPr>
            </w:pPr>
            <w:r w:rsidRPr="001A60DC">
              <w:rPr>
                <w:sz w:val="18"/>
                <w:szCs w:val="28"/>
              </w:rPr>
              <w:t>Vulnerable</w:t>
            </w:r>
          </w:p>
        </w:tc>
        <w:tc>
          <w:tcPr>
            <w:tcW w:w="1730" w:type="pct"/>
          </w:tcPr>
          <w:p w14:paraId="02C10162" w14:textId="1842D69F" w:rsidR="001A60DC" w:rsidRPr="001A60DC" w:rsidRDefault="001A60DC" w:rsidP="00C35027">
            <w:pPr>
              <w:pStyle w:val="Tablesmalltext"/>
              <w:jc w:val="center"/>
              <w:rPr>
                <w:sz w:val="18"/>
                <w:szCs w:val="28"/>
              </w:rPr>
            </w:pPr>
            <w:r w:rsidRPr="001A60DC">
              <w:rPr>
                <w:sz w:val="18"/>
                <w:szCs w:val="28"/>
              </w:rPr>
              <w:t>1.545</w:t>
            </w:r>
          </w:p>
        </w:tc>
      </w:tr>
      <w:tr w:rsidR="001A60DC" w:rsidRPr="001A60DC" w14:paraId="09DF3A5E" w14:textId="77777777" w:rsidTr="00157892">
        <w:trPr>
          <w:cantSplit/>
        </w:trPr>
        <w:tc>
          <w:tcPr>
            <w:tcW w:w="1524" w:type="pct"/>
            <w:shd w:val="clear" w:color="auto" w:fill="auto"/>
          </w:tcPr>
          <w:p w14:paraId="6B745701" w14:textId="6D1B8C2C" w:rsidR="001A60DC" w:rsidRPr="001A60DC" w:rsidRDefault="001A60DC" w:rsidP="00C35027">
            <w:pPr>
              <w:pStyle w:val="Tablesmalltext"/>
              <w:rPr>
                <w:sz w:val="18"/>
                <w:szCs w:val="28"/>
              </w:rPr>
            </w:pPr>
            <w:r w:rsidRPr="001A60DC">
              <w:rPr>
                <w:sz w:val="18"/>
                <w:szCs w:val="28"/>
              </w:rPr>
              <w:t>Plains Grassy Woodland</w:t>
            </w:r>
          </w:p>
        </w:tc>
        <w:tc>
          <w:tcPr>
            <w:tcW w:w="1746" w:type="pct"/>
            <w:shd w:val="clear" w:color="auto" w:fill="EFE9F0" w:themeFill="background2"/>
          </w:tcPr>
          <w:p w14:paraId="05EC0C50" w14:textId="4051F6A8" w:rsidR="001A60DC" w:rsidRPr="001A60DC" w:rsidRDefault="001A60DC" w:rsidP="00C35027">
            <w:pPr>
              <w:pStyle w:val="Tablesmalltext"/>
              <w:jc w:val="center"/>
              <w:rPr>
                <w:sz w:val="18"/>
                <w:szCs w:val="28"/>
              </w:rPr>
            </w:pPr>
            <w:r w:rsidRPr="001A60DC">
              <w:rPr>
                <w:sz w:val="18"/>
                <w:szCs w:val="28"/>
              </w:rPr>
              <w:t>Endangered</w:t>
            </w:r>
          </w:p>
        </w:tc>
        <w:tc>
          <w:tcPr>
            <w:tcW w:w="1730" w:type="pct"/>
          </w:tcPr>
          <w:p w14:paraId="693AA52A" w14:textId="7494A788" w:rsidR="001A60DC" w:rsidRPr="001A60DC" w:rsidRDefault="001A60DC" w:rsidP="00C35027">
            <w:pPr>
              <w:pStyle w:val="Tablesmalltext"/>
              <w:jc w:val="center"/>
              <w:rPr>
                <w:sz w:val="18"/>
                <w:szCs w:val="28"/>
              </w:rPr>
            </w:pPr>
            <w:r w:rsidRPr="001A60DC">
              <w:rPr>
                <w:sz w:val="18"/>
                <w:szCs w:val="28"/>
              </w:rPr>
              <w:t>0.347</w:t>
            </w:r>
          </w:p>
        </w:tc>
      </w:tr>
      <w:tr w:rsidR="001A60DC" w:rsidRPr="001A60DC" w14:paraId="6FAED43A" w14:textId="77777777" w:rsidTr="00157892">
        <w:trPr>
          <w:cantSplit/>
        </w:trPr>
        <w:tc>
          <w:tcPr>
            <w:tcW w:w="1524" w:type="pct"/>
            <w:shd w:val="clear" w:color="auto" w:fill="auto"/>
          </w:tcPr>
          <w:p w14:paraId="53CED029" w14:textId="57DB3A20" w:rsidR="001A60DC" w:rsidRPr="001A60DC" w:rsidRDefault="001A60DC" w:rsidP="00C35027">
            <w:pPr>
              <w:pStyle w:val="Tablesmalltext"/>
              <w:rPr>
                <w:sz w:val="18"/>
                <w:szCs w:val="28"/>
              </w:rPr>
            </w:pPr>
            <w:r w:rsidRPr="001A60DC">
              <w:rPr>
                <w:sz w:val="18"/>
                <w:szCs w:val="28"/>
              </w:rPr>
              <w:t>Swampy Woodland</w:t>
            </w:r>
          </w:p>
        </w:tc>
        <w:tc>
          <w:tcPr>
            <w:tcW w:w="1746" w:type="pct"/>
            <w:shd w:val="clear" w:color="auto" w:fill="EFE9F0" w:themeFill="background2"/>
          </w:tcPr>
          <w:p w14:paraId="7CC6D7AA" w14:textId="58322790" w:rsidR="001A60DC" w:rsidRPr="001A60DC" w:rsidRDefault="001A60DC" w:rsidP="00C35027">
            <w:pPr>
              <w:pStyle w:val="Tablesmalltext"/>
              <w:jc w:val="center"/>
              <w:rPr>
                <w:sz w:val="18"/>
                <w:szCs w:val="28"/>
              </w:rPr>
            </w:pPr>
            <w:r w:rsidRPr="001A60DC">
              <w:rPr>
                <w:sz w:val="18"/>
                <w:szCs w:val="28"/>
              </w:rPr>
              <w:t>Endangered</w:t>
            </w:r>
          </w:p>
        </w:tc>
        <w:tc>
          <w:tcPr>
            <w:tcW w:w="1730" w:type="pct"/>
          </w:tcPr>
          <w:p w14:paraId="40148E96" w14:textId="4BA10EF0" w:rsidR="001A60DC" w:rsidRPr="001A60DC" w:rsidRDefault="001A60DC" w:rsidP="00C35027">
            <w:pPr>
              <w:pStyle w:val="Tablesmalltext"/>
              <w:jc w:val="center"/>
              <w:rPr>
                <w:sz w:val="18"/>
                <w:szCs w:val="28"/>
              </w:rPr>
            </w:pPr>
            <w:r w:rsidRPr="001A60DC">
              <w:rPr>
                <w:sz w:val="18"/>
                <w:szCs w:val="28"/>
              </w:rPr>
              <w:t>0.418</w:t>
            </w:r>
          </w:p>
        </w:tc>
      </w:tr>
      <w:tr w:rsidR="001A60DC" w:rsidRPr="001A60DC" w14:paraId="7ECBAB50" w14:textId="77777777" w:rsidTr="00157892">
        <w:trPr>
          <w:cantSplit/>
        </w:trPr>
        <w:tc>
          <w:tcPr>
            <w:tcW w:w="1524" w:type="pct"/>
            <w:shd w:val="clear" w:color="auto" w:fill="auto"/>
          </w:tcPr>
          <w:p w14:paraId="211096B4" w14:textId="65B1892A" w:rsidR="001A60DC" w:rsidRPr="001A60DC" w:rsidRDefault="001A60DC" w:rsidP="00C35027">
            <w:pPr>
              <w:pStyle w:val="Tablesmalltext"/>
              <w:rPr>
                <w:sz w:val="18"/>
                <w:szCs w:val="28"/>
              </w:rPr>
            </w:pPr>
            <w:r w:rsidRPr="001A60DC">
              <w:rPr>
                <w:sz w:val="18"/>
                <w:szCs w:val="28"/>
              </w:rPr>
              <w:t>Plains Sedgy Wetland</w:t>
            </w:r>
          </w:p>
        </w:tc>
        <w:tc>
          <w:tcPr>
            <w:tcW w:w="1746" w:type="pct"/>
            <w:shd w:val="clear" w:color="auto" w:fill="EFE9F0" w:themeFill="background2"/>
          </w:tcPr>
          <w:p w14:paraId="596650DC" w14:textId="29FE1BE6" w:rsidR="001A60DC" w:rsidRPr="001A60DC" w:rsidRDefault="001A60DC" w:rsidP="00C35027">
            <w:pPr>
              <w:pStyle w:val="Tablesmalltext"/>
              <w:jc w:val="center"/>
              <w:rPr>
                <w:sz w:val="18"/>
                <w:szCs w:val="28"/>
              </w:rPr>
            </w:pPr>
            <w:r w:rsidRPr="001A60DC">
              <w:rPr>
                <w:sz w:val="18"/>
                <w:szCs w:val="28"/>
              </w:rPr>
              <w:t>Endangered</w:t>
            </w:r>
          </w:p>
        </w:tc>
        <w:tc>
          <w:tcPr>
            <w:tcW w:w="1730" w:type="pct"/>
          </w:tcPr>
          <w:p w14:paraId="147244F2" w14:textId="734C83B9" w:rsidR="001A60DC" w:rsidRPr="001A60DC" w:rsidRDefault="001A60DC" w:rsidP="00C35027">
            <w:pPr>
              <w:pStyle w:val="Tablesmalltext"/>
              <w:jc w:val="center"/>
              <w:rPr>
                <w:sz w:val="18"/>
                <w:szCs w:val="28"/>
              </w:rPr>
            </w:pPr>
            <w:r w:rsidRPr="001A60DC">
              <w:rPr>
                <w:sz w:val="18"/>
                <w:szCs w:val="28"/>
              </w:rPr>
              <w:t>0.049</w:t>
            </w:r>
          </w:p>
        </w:tc>
      </w:tr>
      <w:tr w:rsidR="001A60DC" w:rsidRPr="001A60DC" w14:paraId="5E304438" w14:textId="77777777" w:rsidTr="00157892">
        <w:trPr>
          <w:cantSplit/>
        </w:trPr>
        <w:tc>
          <w:tcPr>
            <w:tcW w:w="1524" w:type="pct"/>
            <w:shd w:val="clear" w:color="auto" w:fill="auto"/>
          </w:tcPr>
          <w:p w14:paraId="66780D21" w14:textId="24A1C2AE" w:rsidR="001A60DC" w:rsidRPr="001A60DC" w:rsidRDefault="001A60DC" w:rsidP="00C35027">
            <w:pPr>
              <w:pStyle w:val="Tablesmalltext"/>
              <w:rPr>
                <w:sz w:val="18"/>
                <w:szCs w:val="28"/>
              </w:rPr>
            </w:pPr>
            <w:r w:rsidRPr="001A60DC">
              <w:rPr>
                <w:sz w:val="18"/>
                <w:szCs w:val="28"/>
              </w:rPr>
              <w:t xml:space="preserve">Aquatic </w:t>
            </w:r>
            <w:proofErr w:type="spellStart"/>
            <w:r w:rsidRPr="001A60DC">
              <w:rPr>
                <w:sz w:val="18"/>
                <w:szCs w:val="28"/>
              </w:rPr>
              <w:t>Herbland</w:t>
            </w:r>
            <w:proofErr w:type="spellEnd"/>
          </w:p>
        </w:tc>
        <w:tc>
          <w:tcPr>
            <w:tcW w:w="1746" w:type="pct"/>
            <w:shd w:val="clear" w:color="auto" w:fill="EFE9F0" w:themeFill="background2"/>
          </w:tcPr>
          <w:p w14:paraId="31878F88" w14:textId="6314FAC7" w:rsidR="001A60DC" w:rsidRPr="001A60DC" w:rsidRDefault="001A60DC" w:rsidP="00C35027">
            <w:pPr>
              <w:pStyle w:val="Tablesmalltext"/>
              <w:jc w:val="center"/>
              <w:rPr>
                <w:sz w:val="18"/>
                <w:szCs w:val="28"/>
              </w:rPr>
            </w:pPr>
            <w:r w:rsidRPr="001A60DC">
              <w:rPr>
                <w:sz w:val="18"/>
                <w:szCs w:val="28"/>
              </w:rPr>
              <w:t>Endangered</w:t>
            </w:r>
          </w:p>
        </w:tc>
        <w:tc>
          <w:tcPr>
            <w:tcW w:w="1730" w:type="pct"/>
          </w:tcPr>
          <w:p w14:paraId="269C8893" w14:textId="4538DD1E" w:rsidR="001A60DC" w:rsidRPr="001A60DC" w:rsidRDefault="001A60DC" w:rsidP="00C35027">
            <w:pPr>
              <w:pStyle w:val="Tablesmalltext"/>
              <w:jc w:val="center"/>
              <w:rPr>
                <w:sz w:val="18"/>
                <w:szCs w:val="28"/>
              </w:rPr>
            </w:pPr>
            <w:r w:rsidRPr="001A60DC">
              <w:rPr>
                <w:sz w:val="18"/>
                <w:szCs w:val="28"/>
              </w:rPr>
              <w:t>0.066</w:t>
            </w:r>
          </w:p>
        </w:tc>
      </w:tr>
      <w:tr w:rsidR="001A60DC" w:rsidRPr="001A60DC" w14:paraId="4F781C60" w14:textId="77777777" w:rsidTr="00157892">
        <w:trPr>
          <w:cantSplit/>
        </w:trPr>
        <w:tc>
          <w:tcPr>
            <w:tcW w:w="1524" w:type="pct"/>
            <w:shd w:val="clear" w:color="auto" w:fill="auto"/>
          </w:tcPr>
          <w:p w14:paraId="7CB609DB" w14:textId="6783EA09" w:rsidR="001A60DC" w:rsidRPr="001A60DC" w:rsidRDefault="001A60DC" w:rsidP="00C35027">
            <w:pPr>
              <w:pStyle w:val="Tablesmalltext"/>
              <w:rPr>
                <w:sz w:val="18"/>
                <w:szCs w:val="28"/>
              </w:rPr>
            </w:pPr>
            <w:r w:rsidRPr="001A60DC">
              <w:rPr>
                <w:sz w:val="18"/>
                <w:szCs w:val="28"/>
              </w:rPr>
              <w:t>Tall Marsh</w:t>
            </w:r>
          </w:p>
        </w:tc>
        <w:tc>
          <w:tcPr>
            <w:tcW w:w="1746" w:type="pct"/>
            <w:shd w:val="clear" w:color="auto" w:fill="EFE9F0" w:themeFill="background2"/>
          </w:tcPr>
          <w:p w14:paraId="0BE78FD7" w14:textId="4688B1E3" w:rsidR="001A60DC" w:rsidRPr="001A60DC" w:rsidRDefault="001A60DC" w:rsidP="00C35027">
            <w:pPr>
              <w:pStyle w:val="Tablesmalltext"/>
              <w:jc w:val="center"/>
              <w:rPr>
                <w:sz w:val="18"/>
                <w:szCs w:val="28"/>
              </w:rPr>
            </w:pPr>
            <w:r w:rsidRPr="001A60DC">
              <w:rPr>
                <w:sz w:val="18"/>
                <w:szCs w:val="28"/>
              </w:rPr>
              <w:t>Not listed</w:t>
            </w:r>
          </w:p>
        </w:tc>
        <w:tc>
          <w:tcPr>
            <w:tcW w:w="1730" w:type="pct"/>
          </w:tcPr>
          <w:p w14:paraId="6EA51DE0" w14:textId="389A20C2" w:rsidR="001A60DC" w:rsidRPr="001A60DC" w:rsidRDefault="001A60DC" w:rsidP="00C35027">
            <w:pPr>
              <w:pStyle w:val="Tablesmalltext"/>
              <w:jc w:val="center"/>
              <w:rPr>
                <w:sz w:val="18"/>
                <w:szCs w:val="28"/>
              </w:rPr>
            </w:pPr>
            <w:r w:rsidRPr="001A60DC">
              <w:rPr>
                <w:sz w:val="18"/>
                <w:szCs w:val="28"/>
              </w:rPr>
              <w:t>0.395</w:t>
            </w:r>
          </w:p>
        </w:tc>
      </w:tr>
      <w:tr w:rsidR="001A60DC" w:rsidRPr="001A60DC" w14:paraId="4DB34F3F" w14:textId="77777777" w:rsidTr="00157892">
        <w:trPr>
          <w:cantSplit/>
        </w:trPr>
        <w:tc>
          <w:tcPr>
            <w:tcW w:w="1524" w:type="pct"/>
            <w:shd w:val="clear" w:color="auto" w:fill="auto"/>
          </w:tcPr>
          <w:p w14:paraId="4DE56E68" w14:textId="77777777" w:rsidR="001A60DC" w:rsidRPr="001A60DC" w:rsidRDefault="001A60DC" w:rsidP="00C35027">
            <w:pPr>
              <w:pStyle w:val="Tablesmalltext"/>
              <w:rPr>
                <w:b/>
                <w:bCs/>
                <w:sz w:val="18"/>
                <w:szCs w:val="28"/>
              </w:rPr>
            </w:pPr>
            <w:r w:rsidRPr="001A60DC">
              <w:rPr>
                <w:b/>
                <w:bCs/>
                <w:sz w:val="18"/>
                <w:szCs w:val="28"/>
              </w:rPr>
              <w:t>Total</w:t>
            </w:r>
          </w:p>
        </w:tc>
        <w:tc>
          <w:tcPr>
            <w:tcW w:w="1746" w:type="pct"/>
            <w:shd w:val="clear" w:color="auto" w:fill="EFE9F0" w:themeFill="background2"/>
          </w:tcPr>
          <w:p w14:paraId="2595F656" w14:textId="77777777" w:rsidR="001A60DC" w:rsidRPr="001A60DC" w:rsidRDefault="001A60DC" w:rsidP="00C35027">
            <w:pPr>
              <w:pStyle w:val="Tablesmalltext"/>
              <w:jc w:val="center"/>
              <w:rPr>
                <w:b/>
                <w:bCs/>
                <w:sz w:val="18"/>
                <w:szCs w:val="28"/>
              </w:rPr>
            </w:pPr>
          </w:p>
        </w:tc>
        <w:tc>
          <w:tcPr>
            <w:tcW w:w="1730" w:type="pct"/>
          </w:tcPr>
          <w:p w14:paraId="75C97C52" w14:textId="4D85EB05" w:rsidR="001A60DC" w:rsidRPr="001A60DC" w:rsidRDefault="001A60DC" w:rsidP="00C35027">
            <w:pPr>
              <w:pStyle w:val="Tablesmalltext"/>
              <w:jc w:val="center"/>
              <w:rPr>
                <w:b/>
                <w:bCs/>
                <w:sz w:val="18"/>
                <w:szCs w:val="28"/>
              </w:rPr>
            </w:pPr>
            <w:r w:rsidRPr="001A60DC">
              <w:rPr>
                <w:b/>
                <w:bCs/>
                <w:sz w:val="18"/>
                <w:szCs w:val="28"/>
              </w:rPr>
              <w:t>11.888*</w:t>
            </w:r>
          </w:p>
        </w:tc>
      </w:tr>
    </w:tbl>
    <w:p w14:paraId="72F40EA8" w14:textId="77777777" w:rsidR="00C35027" w:rsidRPr="00157892" w:rsidRDefault="00C35027" w:rsidP="00157892">
      <w:pPr>
        <w:keepLines/>
        <w:spacing w:before="60" w:after="120" w:line="240" w:lineRule="exact"/>
        <w:ind w:left="284" w:hanging="284"/>
        <w:rPr>
          <w:rFonts w:ascii="Calibri" w:hAnsi="Calibri" w:cs="Calibri"/>
          <w:sz w:val="18"/>
          <w:szCs w:val="24"/>
        </w:rPr>
      </w:pPr>
      <w:r w:rsidRPr="00157892">
        <w:rPr>
          <w:rFonts w:ascii="Calibri" w:hAnsi="Calibri" w:cs="Calibri"/>
          <w:sz w:val="18"/>
          <w:szCs w:val="24"/>
        </w:rPr>
        <w:t>* Total anticipated loss increased to 12.78 ha during public hearing.</w:t>
      </w:r>
    </w:p>
    <w:p w14:paraId="02DA6AF2" w14:textId="317D52C1" w:rsidR="00C35027" w:rsidRDefault="00C35027" w:rsidP="00EC2D4A">
      <w:pPr>
        <w:pStyle w:val="BodyText"/>
      </w:pPr>
      <w:r>
        <w:t xml:space="preserve">MRPV submitted that avoidance of native vegetation will be achieved through design responses, with further opportunities to minimise clearance contained within the EPRs. The IAC considered the final impacts on vegetation are uncertain and will remain high regardless of the success of implementing the EPRs. The IAC stated that a complete assessment of proposed impacts, including native vegetation removal required for the Yarrambat Park </w:t>
      </w:r>
      <w:r w:rsidR="009256D1">
        <w:t xml:space="preserve">Golf Course </w:t>
      </w:r>
      <w:r>
        <w:t>realignment and proposed construction laydown areas</w:t>
      </w:r>
      <w:r w:rsidR="004B008A">
        <w:t>,</w:t>
      </w:r>
      <w:r>
        <w:t xml:space="preserve"> should have been exhibited in the EES. However, the IAC consider</w:t>
      </w:r>
      <w:r w:rsidR="004B008A">
        <w:t>ed</w:t>
      </w:r>
      <w:r>
        <w:t xml:space="preserve"> the EPRs to avoid and minimise native vegetation </w:t>
      </w:r>
      <w:r w:rsidR="004B008A">
        <w:t>to be</w:t>
      </w:r>
      <w:r>
        <w:t xml:space="preserve"> sufficient. The IAC agreed with MRPV’s experts that </w:t>
      </w:r>
      <w:r w:rsidR="009256D1">
        <w:t>most of the</w:t>
      </w:r>
      <w:r>
        <w:t xml:space="preserve"> vegetation to be removed has a bioregional conservation status of ‘least concern’ and the environmental effects of its removal are unlikely to be significant at a state or regional level.</w:t>
      </w:r>
      <w:r w:rsidR="00D66642">
        <w:t xml:space="preserve"> Acknowledging the design refinement to come, </w:t>
      </w:r>
      <w:r>
        <w:t xml:space="preserve">I expect that MRPV’s final design </w:t>
      </w:r>
      <w:r w:rsidR="00D66642">
        <w:t>will</w:t>
      </w:r>
      <w:r>
        <w:t xml:space="preserve"> </w:t>
      </w:r>
      <w:r w:rsidR="003017DF">
        <w:t xml:space="preserve">not </w:t>
      </w:r>
      <w:r>
        <w:t xml:space="preserve">exceed the total extent of native vegetation and number of trees to be removed </w:t>
      </w:r>
      <w:r w:rsidR="003017DF">
        <w:t xml:space="preserve">as </w:t>
      </w:r>
      <w:r>
        <w:t xml:space="preserve">documented </w:t>
      </w:r>
      <w:r w:rsidR="003017DF">
        <w:t>within the EES and documents tabled during the public hearing</w:t>
      </w:r>
      <w:r>
        <w:t>.</w:t>
      </w:r>
    </w:p>
    <w:p w14:paraId="10458322" w14:textId="68D42A93" w:rsidR="00C35027" w:rsidRDefault="00C35027" w:rsidP="00C35027">
      <w:pPr>
        <w:pStyle w:val="BodyText"/>
      </w:pPr>
      <w:r>
        <w:t xml:space="preserve">Nillumbik Council submitted that native vegetation offsets purchased for the project should be required as close as possible to the project area. MRPV responded that whilst they would </w:t>
      </w:r>
      <w:r w:rsidR="006D61E7">
        <w:t xml:space="preserve">aim </w:t>
      </w:r>
      <w:r>
        <w:t xml:space="preserve">to achieve this it should not be a performance measure. </w:t>
      </w:r>
      <w:r w:rsidR="00D66642" w:rsidRPr="00920FA3">
        <w:t xml:space="preserve">I accept </w:t>
      </w:r>
      <w:r w:rsidR="00D66642">
        <w:t>the IAC’s assessment</w:t>
      </w:r>
      <w:r>
        <w:t xml:space="preserve"> that MRPV </w:t>
      </w:r>
      <w:r w:rsidR="00D66642">
        <w:t>should</w:t>
      </w:r>
      <w:r>
        <w:t xml:space="preserve"> locate offsets as close to the project area as possible but that it </w:t>
      </w:r>
      <w:r w:rsidR="00D66642">
        <w:t xml:space="preserve">is </w:t>
      </w:r>
      <w:r>
        <w:t xml:space="preserve">not </w:t>
      </w:r>
      <w:r w:rsidR="00D66642">
        <w:t>set as</w:t>
      </w:r>
      <w:r>
        <w:t xml:space="preserve"> a performance requirement. </w:t>
      </w:r>
      <w:r w:rsidR="00D66642">
        <w:t>All</w:t>
      </w:r>
      <w:r w:rsidRPr="00920FA3">
        <w:t xml:space="preserve"> offsets </w:t>
      </w:r>
      <w:r w:rsidR="00D66642">
        <w:t>must</w:t>
      </w:r>
      <w:r w:rsidR="00D66642" w:rsidRPr="00920FA3">
        <w:t xml:space="preserve"> </w:t>
      </w:r>
      <w:r w:rsidRPr="00920FA3">
        <w:t xml:space="preserve">be </w:t>
      </w:r>
      <w:r w:rsidR="006D61E7">
        <w:t>implemented</w:t>
      </w:r>
      <w:r w:rsidR="006D61E7" w:rsidRPr="00920FA3">
        <w:t xml:space="preserve"> </w:t>
      </w:r>
      <w:r w:rsidRPr="00920FA3">
        <w:t xml:space="preserve">in accordance with the DELWP </w:t>
      </w:r>
      <w:r w:rsidRPr="00920FA3">
        <w:rPr>
          <w:i/>
          <w:iCs/>
        </w:rPr>
        <w:t xml:space="preserve">Guidelines for the </w:t>
      </w:r>
      <w:r w:rsidR="00EC5812" w:rsidRPr="00920FA3">
        <w:rPr>
          <w:i/>
          <w:iCs/>
        </w:rPr>
        <w:t xml:space="preserve">Removal, Destruction </w:t>
      </w:r>
      <w:r w:rsidRPr="00920FA3">
        <w:rPr>
          <w:i/>
          <w:iCs/>
        </w:rPr>
        <w:t xml:space="preserve">or </w:t>
      </w:r>
      <w:r w:rsidR="00EC5812" w:rsidRPr="00920FA3">
        <w:rPr>
          <w:i/>
          <w:iCs/>
        </w:rPr>
        <w:t xml:space="preserve">Lopping </w:t>
      </w:r>
      <w:r w:rsidRPr="00920FA3">
        <w:rPr>
          <w:i/>
          <w:iCs/>
        </w:rPr>
        <w:t xml:space="preserve">of </w:t>
      </w:r>
      <w:r w:rsidR="00EC5812" w:rsidRPr="00920FA3">
        <w:rPr>
          <w:i/>
          <w:iCs/>
        </w:rPr>
        <w:t xml:space="preserve">Native Vegetation </w:t>
      </w:r>
      <w:r w:rsidR="005E2FA1" w:rsidRPr="005E2FA1">
        <w:t xml:space="preserve">(DELWP </w:t>
      </w:r>
      <w:r w:rsidR="00EC5812" w:rsidRPr="005E2FA1">
        <w:t>guidelines</w:t>
      </w:r>
      <w:r w:rsidR="005E2FA1" w:rsidRPr="005E2FA1">
        <w:t>)</w:t>
      </w:r>
      <w:r w:rsidRPr="00920FA3">
        <w:t>.</w:t>
      </w:r>
      <w:r>
        <w:t xml:space="preserve"> </w:t>
      </w:r>
    </w:p>
    <w:p w14:paraId="6C5D8D2D" w14:textId="1FB00F3F" w:rsidR="00C35027" w:rsidRDefault="009D7985" w:rsidP="009D7985">
      <w:pPr>
        <w:pStyle w:val="BodyText"/>
      </w:pPr>
      <w:r>
        <w:t>T</w:t>
      </w:r>
      <w:r w:rsidR="00C35027">
        <w:t xml:space="preserve">he </w:t>
      </w:r>
      <w:r w:rsidR="006D61E7">
        <w:t>draft i</w:t>
      </w:r>
      <w:r w:rsidR="00C35027">
        <w:t xml:space="preserve">ncorporated </w:t>
      </w:r>
      <w:r w:rsidR="006D61E7">
        <w:t>d</w:t>
      </w:r>
      <w:r w:rsidR="00C35027">
        <w:t xml:space="preserve">ocument allows preparatory works to be undertaken before submitting </w:t>
      </w:r>
      <w:r>
        <w:t xml:space="preserve">an </w:t>
      </w:r>
      <w:r w:rsidR="00C35027">
        <w:t xml:space="preserve">EMF. </w:t>
      </w:r>
      <w:bookmarkStart w:id="66" w:name="_Hlk65686043"/>
      <w:r w:rsidR="00C35027">
        <w:t>MRPV’s expert witness</w:t>
      </w:r>
      <w:r>
        <w:t>,</w:t>
      </w:r>
      <w:r w:rsidR="00C35027">
        <w:t xml:space="preserve"> </w:t>
      </w:r>
      <w:bookmarkEnd w:id="66"/>
      <w:r w:rsidR="00C35027">
        <w:t>Ms Forbes</w:t>
      </w:r>
      <w:r>
        <w:t>,</w:t>
      </w:r>
      <w:r w:rsidR="00C35027">
        <w:t xml:space="preserve"> stated that preparatory works requiring clearing of native vegetation would be acceptable if the EMF were provided. The IAC agreed with this approach and considered that while approval of the EMF would be preferable prior to preparatory works, if this could not be achieved it would be appropriate to add a new </w:t>
      </w:r>
      <w:r w:rsidR="000C73CB">
        <w:t>c</w:t>
      </w:r>
      <w:r w:rsidR="00C35027">
        <w:t xml:space="preserve">lause to the </w:t>
      </w:r>
      <w:r w:rsidR="000C73CB">
        <w:t>i</w:t>
      </w:r>
      <w:r w:rsidR="00C35027">
        <w:t xml:space="preserve">ncorporated </w:t>
      </w:r>
      <w:r w:rsidR="000C73CB">
        <w:t>d</w:t>
      </w:r>
      <w:r w:rsidR="00C35027">
        <w:t xml:space="preserve">ocument which enables the EMF to be prepared and approved in stages. The IAC recommended that </w:t>
      </w:r>
      <w:r w:rsidR="003B46EC">
        <w:t xml:space="preserve">the incorporated document </w:t>
      </w:r>
      <w:r w:rsidR="00C35027">
        <w:t xml:space="preserve">be revised to no longer exempt preparatory buildings and works in the project area </w:t>
      </w:r>
      <w:r w:rsidR="003B46EC">
        <w:t>from</w:t>
      </w:r>
      <w:r w:rsidR="00C35027">
        <w:t xml:space="preserve"> the conditions set out in Clause 4.4 (</w:t>
      </w:r>
      <w:proofErr w:type="gramStart"/>
      <w:r w:rsidR="00B9104F">
        <w:t>i.e.</w:t>
      </w:r>
      <w:proofErr w:type="gramEnd"/>
      <w:r w:rsidR="00B9104F">
        <w:t xml:space="preserve"> </w:t>
      </w:r>
      <w:r w:rsidR="00C35027">
        <w:t xml:space="preserve">requiring an </w:t>
      </w:r>
      <w:r w:rsidR="00B9104F">
        <w:t xml:space="preserve">approved </w:t>
      </w:r>
      <w:r w:rsidR="00C35027">
        <w:t xml:space="preserve">EMF). I agree with the IAC’s assessment of the requirements for preparatory works and suggested changes, noting that Clause 4.4.1 would require review by MRPV to ensure it is consistent with </w:t>
      </w:r>
      <w:r w:rsidR="00B9104F">
        <w:t>these</w:t>
      </w:r>
      <w:r w:rsidR="00C35027">
        <w:t xml:space="preserve"> proposed changes to Clause 4.11.</w:t>
      </w:r>
    </w:p>
    <w:p w14:paraId="5BFDED35" w14:textId="2C46D0D2" w:rsidR="00C35027" w:rsidRDefault="0076374C" w:rsidP="00C35027">
      <w:pPr>
        <w:pStyle w:val="BodyText"/>
      </w:pPr>
      <w:r>
        <w:t>It is my assessment</w:t>
      </w:r>
      <w:r w:rsidR="009B4E97">
        <w:t xml:space="preserve"> </w:t>
      </w:r>
      <w:r w:rsidR="00C35027">
        <w:t xml:space="preserve">that all </w:t>
      </w:r>
      <w:r w:rsidR="003B46EC">
        <w:t xml:space="preserve">native </w:t>
      </w:r>
      <w:r w:rsidR="00C35027">
        <w:t xml:space="preserve">vegetation clearance </w:t>
      </w:r>
      <w:r w:rsidR="007D6B82">
        <w:t>for</w:t>
      </w:r>
      <w:r w:rsidR="00C35027">
        <w:t xml:space="preserve"> the project must be offset in accordance with DELWP </w:t>
      </w:r>
      <w:r w:rsidR="00EC5812">
        <w:t>guidelines</w:t>
      </w:r>
      <w:r w:rsidR="00C35027">
        <w:t>, as required by EPR E1. I agree this includes any vegetation cleared by MRPV in the process of removing and reinstating existing boundary fences. However</w:t>
      </w:r>
      <w:r>
        <w:t>,</w:t>
      </w:r>
      <w:r w:rsidR="00C35027">
        <w:t xml:space="preserve"> I do not accept MRPV is responsible for consequential loss at an unknown point in the future where a landowner chooses to clear vegetation for a new boundary fence unrelated to this project’s works.</w:t>
      </w:r>
    </w:p>
    <w:p w14:paraId="3781FFD1" w14:textId="77777777" w:rsidR="00C35027" w:rsidRDefault="00C35027" w:rsidP="00C35027">
      <w:pPr>
        <w:pStyle w:val="Heading4"/>
      </w:pPr>
      <w:r>
        <w:lastRenderedPageBreak/>
        <w:t>Trees</w:t>
      </w:r>
    </w:p>
    <w:p w14:paraId="113FCE8B" w14:textId="0A2C1FB8" w:rsidR="00C35027" w:rsidRDefault="00C35027" w:rsidP="00C35027">
      <w:pPr>
        <w:pStyle w:val="BodyText"/>
      </w:pPr>
      <w:r>
        <w:t xml:space="preserve">The Arboriculture report (Technical Report C) appended with the EES provides a detailed inventory for all trees within the project area. In total 7,031 trees were assessed and assigned retention values based on their health, </w:t>
      </w:r>
      <w:proofErr w:type="gramStart"/>
      <w:r>
        <w:t>structure</w:t>
      </w:r>
      <w:proofErr w:type="gramEnd"/>
      <w:r>
        <w:t xml:space="preserve"> and useful life expectancy. Trees that met the definition of native vegetation included 2,505 native canopy trees in patches and 270 scattered trees. Native (remnant, planted and regenerated) trees included habitat trees for the threatened Swift Parrot, Grey-headed Flying-fox and Brush-tailed Phascogale and common fauna as outlined in the biodiversity impact assessment (Technical Report B2). The landscape strategy (Technical Report G) included an assessment of the ‘</w:t>
      </w:r>
      <w:r w:rsidR="00CE69DD">
        <w:t>cultural value</w:t>
      </w:r>
      <w:r>
        <w:t xml:space="preserve"> of </w:t>
      </w:r>
      <w:r w:rsidR="00CE69DD">
        <w:t>vegetation</w:t>
      </w:r>
      <w:r>
        <w:t xml:space="preserve">’. The IAC considered that the arboriculture report and landscape strategy have appropriately characterised the existing trees in the project area and their social and cultural values. I accept this finding and consider that habitat values have also been adequately assessed in the EES. </w:t>
      </w:r>
    </w:p>
    <w:p w14:paraId="57E36743" w14:textId="2588CABC" w:rsidR="00C35027" w:rsidRDefault="00CE69DD" w:rsidP="00C35027">
      <w:pPr>
        <w:pStyle w:val="BodyText"/>
      </w:pPr>
      <w:r>
        <w:t>Many</w:t>
      </w:r>
      <w:r w:rsidR="00C35027">
        <w:t xml:space="preserve"> trees are proposed to be impacted. Several submissions related to native vegetation focused on the number of trees proposed for removal. Chapter 9 of the EES</w:t>
      </w:r>
      <w:r w:rsidR="007D6B82">
        <w:t xml:space="preserve"> </w:t>
      </w:r>
      <w:r w:rsidR="00C35027">
        <w:t>assumes a worst-case scenario</w:t>
      </w:r>
      <w:r w:rsidR="0076374C">
        <w:t xml:space="preserve"> to state</w:t>
      </w:r>
      <w:r w:rsidR="00C35027">
        <w:t xml:space="preserve"> that a total of 4,777 trees, including 3,680 native trees will be impacted. MRPV’s expert witness Mr Ryder gave evidence that the estimates assumed all trees within the project area and outside of no-go zones would be lost. He stated that the actual number of trees to be impacted would be less than this. In response to submissions Mr Ryder suggested changes to EPRs E3, AR1-4 and LV2 to refine wording around the management of trees to be retained </w:t>
      </w:r>
      <w:r w:rsidR="00336090">
        <w:t xml:space="preserve">as well as </w:t>
      </w:r>
      <w:r w:rsidR="00C35027">
        <w:t>those to be removed. The IAC recommended that these EPRs be revised consistent with Mr Ryder’s evidence. I agree with the amendment of these EPRs.</w:t>
      </w:r>
    </w:p>
    <w:p w14:paraId="179C74D3" w14:textId="1A27E719" w:rsidR="00C35027" w:rsidRDefault="00C35027" w:rsidP="00C35027">
      <w:pPr>
        <w:pStyle w:val="BodyText"/>
      </w:pPr>
      <w:r>
        <w:t xml:space="preserve">When questioned by the IAC Mr Ryder </w:t>
      </w:r>
      <w:r w:rsidR="00F67623">
        <w:t>said</w:t>
      </w:r>
      <w:r>
        <w:t xml:space="preserve"> he had not been provided any information about the location of potential compounds outside the project </w:t>
      </w:r>
      <w:proofErr w:type="gramStart"/>
      <w:r>
        <w:t>area, but</w:t>
      </w:r>
      <w:proofErr w:type="gramEnd"/>
      <w:r>
        <w:t xml:space="preserve"> stated that tree removal should be avoided and site compounds should not result in the removal of anything but low value trees. The IAC proposed that all project works including site compounds outside the project area should be subject to the EMF and EPRs. I acknowledge the intent of the IAC’s recommendation on this issue, however the </w:t>
      </w:r>
      <w:r w:rsidR="00BD62D4">
        <w:t>SCO</w:t>
      </w:r>
      <w:r>
        <w:t xml:space="preserve">, </w:t>
      </w:r>
      <w:r w:rsidR="00BD62D4">
        <w:t xml:space="preserve">within </w:t>
      </w:r>
      <w:r>
        <w:t xml:space="preserve">which the EMF and EPRs are statutory requirements, is </w:t>
      </w:r>
      <w:r w:rsidR="00BD62D4">
        <w:t xml:space="preserve">a </w:t>
      </w:r>
      <w:r>
        <w:t>defined area. It is not possible to enforce the EMF and EPRs outside of this area. I therefore expect any works outside the project area would be undertaken in accordance with the relevant approval process and requirements of that land.</w:t>
      </w:r>
    </w:p>
    <w:p w14:paraId="683A729B" w14:textId="28A03634" w:rsidR="00C35027" w:rsidRDefault="00C35027" w:rsidP="00C35027">
      <w:pPr>
        <w:pStyle w:val="Heading4"/>
      </w:pPr>
      <w:r>
        <w:t xml:space="preserve">Significant </w:t>
      </w:r>
      <w:r w:rsidR="00CE69DD">
        <w:t>communities</w:t>
      </w:r>
      <w:r>
        <w:t xml:space="preserve"> and </w:t>
      </w:r>
      <w:r w:rsidR="00CE69DD">
        <w:t>species</w:t>
      </w:r>
    </w:p>
    <w:p w14:paraId="5DA338EC" w14:textId="0771D9EB" w:rsidR="00C35027" w:rsidRDefault="00C35027" w:rsidP="00C35027">
      <w:pPr>
        <w:pStyle w:val="BodyText"/>
      </w:pPr>
      <w:r>
        <w:t xml:space="preserve">The EES found one FFG Act-listed community, </w:t>
      </w:r>
      <w:r w:rsidRPr="7DF70247">
        <w:rPr>
          <w:i/>
          <w:iCs/>
        </w:rPr>
        <w:t>Western Basalt Plains (River Red Gum) Grassy Woodland</w:t>
      </w:r>
      <w:r>
        <w:t>, to be present in the project area, stating that patches of this community, totalling 0.186 ha, would be removed. MRPV’s expert witness Ms Forbes provided evidence that the quality of the patches was poor with a ground layer of weeds, that loss of these was not likely to be significant, and these would be offset. She indicated that the area of removal would be 0.233 ha, rather than the 0.186 ha stated in the EES. The IAC accepted that the proposed impact to this community is unlikely to be significant. I accept this assessment and recommend that the community is offset in accordance with the DELWP</w:t>
      </w:r>
      <w:r w:rsidR="00E343EC">
        <w:t xml:space="preserve"> </w:t>
      </w:r>
      <w:r w:rsidR="00EC5812">
        <w:t>guidelines</w:t>
      </w:r>
      <w:r>
        <w:t>.</w:t>
      </w:r>
    </w:p>
    <w:p w14:paraId="72AE7C4B" w14:textId="48F61F01" w:rsidR="00C35027" w:rsidRDefault="00C35027" w:rsidP="00C35027">
      <w:pPr>
        <w:pStyle w:val="BodyText"/>
      </w:pPr>
      <w:r>
        <w:t>Significant flora species proposed to be impacted within the project area include two Matted Flax-lil</w:t>
      </w:r>
      <w:r w:rsidR="00FD796F">
        <w:t>ies</w:t>
      </w:r>
      <w:r>
        <w:t xml:space="preserve"> (listed under the EPBC Act, FFG Act and Advisory List), one </w:t>
      </w:r>
      <w:proofErr w:type="spellStart"/>
      <w:r>
        <w:t>Studley</w:t>
      </w:r>
      <w:proofErr w:type="spellEnd"/>
      <w:r>
        <w:t xml:space="preserve"> Park Gum (listed under the Advisory list) and three Pale-flower Crane’s-bill (listed under the Advisory List). Other protected species under the FFG Act including Gold-dust Wattle, Spreading Wattle, Black Wattle, Golden Wattle, Hop Wattle, Blue Pincushion and Purple Coral-pea are also proposed to be impacted. The assessment of impacts to Matted Flax-Lily are described in detail in Appendix A. Impacts to Matted Flax-lily do not meet significant impact criteria under the </w:t>
      </w:r>
      <w:r w:rsidR="00EC5812">
        <w:t>significant impact guidelines</w:t>
      </w:r>
      <w:r w:rsidR="007D6B82">
        <w:rPr>
          <w:rStyle w:val="FootnoteReference"/>
        </w:rPr>
        <w:footnoteReference w:id="3"/>
      </w:r>
      <w:r>
        <w:t xml:space="preserve"> and are considered acceptable.</w:t>
      </w:r>
    </w:p>
    <w:p w14:paraId="2AE344F4" w14:textId="42E2DCC2" w:rsidR="00C35027" w:rsidRDefault="00C35027" w:rsidP="00C35027">
      <w:pPr>
        <w:pStyle w:val="BodyText"/>
      </w:pPr>
      <w:r>
        <w:t xml:space="preserve">Mitigation measures proposed for significant flora species include the creation of the wide median treatment between Laurie Street and </w:t>
      </w:r>
      <w:proofErr w:type="spellStart"/>
      <w:r>
        <w:t>Bannons</w:t>
      </w:r>
      <w:proofErr w:type="spellEnd"/>
      <w:r>
        <w:t xml:space="preserve"> Lane. MRPV’s expert witness Ms Forbes stated that whilst </w:t>
      </w:r>
      <w:r>
        <w:lastRenderedPageBreak/>
        <w:t xml:space="preserve">the purpose of the wide median was to avoid impacts to the Matted Flax-lily and </w:t>
      </w:r>
      <w:proofErr w:type="spellStart"/>
      <w:r>
        <w:t>Studley</w:t>
      </w:r>
      <w:proofErr w:type="spellEnd"/>
      <w:r>
        <w:t xml:space="preserve"> Park Gum, it was uncertain if this would be possible. If it is determined during detailed design the Matted Flax-lilies and </w:t>
      </w:r>
      <w:proofErr w:type="spellStart"/>
      <w:r>
        <w:t>Studley</w:t>
      </w:r>
      <w:proofErr w:type="spellEnd"/>
      <w:r>
        <w:t xml:space="preserve"> Park Gum are to be impacted, further mitigation measures will be implemented. For Matted Flax-lily</w:t>
      </w:r>
      <w:r w:rsidR="00A34A15">
        <w:t>,</w:t>
      </w:r>
      <w:r>
        <w:t xml:space="preserve"> MRPV proposed salvage and translocation (as described in Appendix A) and for the </w:t>
      </w:r>
      <w:proofErr w:type="spellStart"/>
      <w:r>
        <w:t>Studley</w:t>
      </w:r>
      <w:proofErr w:type="spellEnd"/>
      <w:r>
        <w:t xml:space="preserve"> Park Gum </w:t>
      </w:r>
      <w:r w:rsidR="0098249E">
        <w:t>the EES</w:t>
      </w:r>
      <w:r>
        <w:t xml:space="preserve"> suggested there may be an opportunity to collect seed. The IAC supported these mitigation measures </w:t>
      </w:r>
      <w:r w:rsidR="00667876">
        <w:t>and</w:t>
      </w:r>
      <w:r>
        <w:t xml:space="preserve"> amended EPR E5 to ensure a salvage and translocation plan is developed before any works impact the Matted Flax-lilies. I </w:t>
      </w:r>
      <w:r w:rsidR="00667876">
        <w:t xml:space="preserve">support the </w:t>
      </w:r>
      <w:r w:rsidR="0098249E">
        <w:t>revis</w:t>
      </w:r>
      <w:r w:rsidR="00667876">
        <w:t>ed</w:t>
      </w:r>
      <w:r w:rsidR="0098249E">
        <w:t xml:space="preserve"> </w:t>
      </w:r>
      <w:r>
        <w:t>EPR E5.</w:t>
      </w:r>
    </w:p>
    <w:p w14:paraId="0D3BFD47" w14:textId="18C1C45D" w:rsidR="0098249E" w:rsidRDefault="0098249E" w:rsidP="0098249E">
      <w:pPr>
        <w:pStyle w:val="BodyText"/>
      </w:pPr>
      <w:r w:rsidRPr="00C45F14">
        <w:t xml:space="preserve">The mitigation measure of collecting seed of the </w:t>
      </w:r>
      <w:proofErr w:type="spellStart"/>
      <w:r w:rsidRPr="00C45F14">
        <w:t>Studley</w:t>
      </w:r>
      <w:proofErr w:type="spellEnd"/>
      <w:r w:rsidRPr="00C45F14">
        <w:t xml:space="preserve"> Park Gum is mentioned in the </w:t>
      </w:r>
      <w:r w:rsidR="00667876" w:rsidRPr="00C45F14">
        <w:t xml:space="preserve">landscape strategy </w:t>
      </w:r>
      <w:r w:rsidRPr="00C45F14">
        <w:t xml:space="preserve">(Technical Report G). </w:t>
      </w:r>
      <w:r w:rsidR="00667876">
        <w:t>However, n</w:t>
      </w:r>
      <w:r w:rsidRPr="00C45F14">
        <w:t xml:space="preserve">o details of collection, propagation or planting methods is provided. I recommend a management </w:t>
      </w:r>
      <w:r w:rsidRPr="00AA2245">
        <w:t xml:space="preserve">plan </w:t>
      </w:r>
      <w:r w:rsidRPr="00C45F14">
        <w:t>is developed</w:t>
      </w:r>
      <w:r w:rsidR="009201F2">
        <w:t>,</w:t>
      </w:r>
      <w:r w:rsidRPr="00C45F14">
        <w:t xml:space="preserve"> </w:t>
      </w:r>
      <w:r w:rsidRPr="00AA2245">
        <w:t>in consultation with</w:t>
      </w:r>
      <w:r w:rsidRPr="00C45F14">
        <w:t xml:space="preserve"> DELWP</w:t>
      </w:r>
      <w:r w:rsidR="009201F2">
        <w:t>,</w:t>
      </w:r>
      <w:r w:rsidRPr="00C45F14">
        <w:t xml:space="preserve"> </w:t>
      </w:r>
      <w:r w:rsidR="00667876">
        <w:t>as per my</w:t>
      </w:r>
      <w:r>
        <w:t xml:space="preserve"> recommend</w:t>
      </w:r>
      <w:r w:rsidR="00667876">
        <w:t>ed</w:t>
      </w:r>
      <w:r>
        <w:t xml:space="preserve"> revision</w:t>
      </w:r>
      <w:r w:rsidR="00667876">
        <w:t xml:space="preserve"> of </w:t>
      </w:r>
      <w:r>
        <w:t>EPR E1.</w:t>
      </w:r>
    </w:p>
    <w:p w14:paraId="6BD91A48" w14:textId="33F66DFC" w:rsidR="00C35027" w:rsidRDefault="00C35027" w:rsidP="00C35027">
      <w:pPr>
        <w:pStyle w:val="BodyText"/>
      </w:pPr>
      <w:r>
        <w:t>The IAC proposed rewording of EPRs E1 and E2</w:t>
      </w:r>
      <w:r w:rsidR="00667876">
        <w:t xml:space="preserve"> and an update to</w:t>
      </w:r>
      <w:r>
        <w:t xml:space="preserve"> the </w:t>
      </w:r>
      <w:r w:rsidR="00667876">
        <w:t xml:space="preserve">cultural value of vegetation </w:t>
      </w:r>
      <w:r>
        <w:t>assessment to attribute scientific value to listed flora species</w:t>
      </w:r>
      <w:r w:rsidR="00F67623">
        <w:t>. I agree with these recommendations as they should</w:t>
      </w:r>
      <w:r>
        <w:t xml:space="preserve"> increase the likelihood of avoidance and mitigation for these higher value species through the implementation of EPRs AR1 and V1. </w:t>
      </w:r>
    </w:p>
    <w:p w14:paraId="5557D568" w14:textId="65965DC7" w:rsidR="00EC2D4A" w:rsidRDefault="00EC2D4A" w:rsidP="00FD5A29">
      <w:pPr>
        <w:pStyle w:val="BodyText"/>
        <w:spacing w:after="0"/>
      </w:pPr>
      <w:r>
        <w:t>Listed fauna</w:t>
      </w:r>
      <w:r w:rsidR="00C35027">
        <w:t xml:space="preserve"> identified in the EES as having a moderate to high likelihood of occurrence in the project area are: </w:t>
      </w:r>
    </w:p>
    <w:p w14:paraId="1074D269" w14:textId="549885FD" w:rsidR="00EC2D4A" w:rsidRDefault="00C35027" w:rsidP="00EC2D4A">
      <w:pPr>
        <w:pStyle w:val="ListBullet"/>
      </w:pPr>
      <w:r>
        <w:t>Grey-headed Flying-fox (EPBC Act, FFG Act and Advisory List</w:t>
      </w:r>
      <w:proofErr w:type="gramStart"/>
      <w:r w:rsidR="00EC2D4A">
        <w:t>);</w:t>
      </w:r>
      <w:proofErr w:type="gramEnd"/>
    </w:p>
    <w:p w14:paraId="41B3B4A1" w14:textId="77777777" w:rsidR="00EC2D4A" w:rsidRDefault="00C35027" w:rsidP="00EC2D4A">
      <w:pPr>
        <w:pStyle w:val="ListBullet"/>
      </w:pPr>
      <w:r>
        <w:t>Swift Parrot (EPBC Act, FFG Act and Advisory List</w:t>
      </w:r>
      <w:proofErr w:type="gramStart"/>
      <w:r>
        <w:t>)</w:t>
      </w:r>
      <w:r w:rsidR="00EC2D4A">
        <w:t>;</w:t>
      </w:r>
      <w:proofErr w:type="gramEnd"/>
    </w:p>
    <w:p w14:paraId="22BEF760" w14:textId="7A592DEC" w:rsidR="00EC2D4A" w:rsidRDefault="00C35027" w:rsidP="00EC2D4A">
      <w:pPr>
        <w:pStyle w:val="ListBullet"/>
      </w:pPr>
      <w:r>
        <w:t xml:space="preserve"> White-throated Needletail (EPBC Act, FFG Act and Advisory List</w:t>
      </w:r>
      <w:proofErr w:type="gramStart"/>
      <w:r w:rsidR="00EC2D4A">
        <w:t>);</w:t>
      </w:r>
      <w:proofErr w:type="gramEnd"/>
    </w:p>
    <w:p w14:paraId="5A209FFD" w14:textId="4A43AFF8" w:rsidR="00EC2D4A" w:rsidRDefault="00C35027" w:rsidP="00EC2D4A">
      <w:pPr>
        <w:pStyle w:val="ListBullet"/>
      </w:pPr>
      <w:r>
        <w:t>Rufous Fantail (EPBC Act</w:t>
      </w:r>
      <w:proofErr w:type="gramStart"/>
      <w:r w:rsidR="00EC2D4A">
        <w:t>);</w:t>
      </w:r>
      <w:proofErr w:type="gramEnd"/>
    </w:p>
    <w:p w14:paraId="6AD7018F" w14:textId="21C2930A" w:rsidR="00EC2D4A" w:rsidRDefault="00C35027" w:rsidP="00EC2D4A">
      <w:pPr>
        <w:pStyle w:val="ListBullet"/>
      </w:pPr>
      <w:r>
        <w:t>Brush-tailed Phascogale (FFG Act, Advisory List</w:t>
      </w:r>
      <w:proofErr w:type="gramStart"/>
      <w:r w:rsidR="00EC2D4A">
        <w:t>);</w:t>
      </w:r>
      <w:proofErr w:type="gramEnd"/>
    </w:p>
    <w:p w14:paraId="2D792D78" w14:textId="408FA739" w:rsidR="00EC2D4A" w:rsidRDefault="00C35027" w:rsidP="00EC2D4A">
      <w:pPr>
        <w:pStyle w:val="ListBullet"/>
      </w:pPr>
      <w:r>
        <w:t>Common Bent-wing Bat (FFG Act</w:t>
      </w:r>
      <w:proofErr w:type="gramStart"/>
      <w:r w:rsidR="00EC2D4A">
        <w:t>);</w:t>
      </w:r>
      <w:proofErr w:type="gramEnd"/>
    </w:p>
    <w:p w14:paraId="285EF192" w14:textId="17DBA04C" w:rsidR="00EC2D4A" w:rsidRDefault="00C35027" w:rsidP="00EC2D4A">
      <w:pPr>
        <w:pStyle w:val="ListBullet"/>
      </w:pPr>
      <w:r>
        <w:t>Tussock Skink (Advisory List)</w:t>
      </w:r>
      <w:r w:rsidR="00EC2D4A">
        <w:t>;</w:t>
      </w:r>
      <w:r w:rsidR="00710421" w:rsidRPr="00710421">
        <w:t xml:space="preserve"> </w:t>
      </w:r>
      <w:r w:rsidR="00710421">
        <w:t>and</w:t>
      </w:r>
    </w:p>
    <w:p w14:paraId="4572B937" w14:textId="5FA13237" w:rsidR="00EC2D4A" w:rsidRDefault="00C35027" w:rsidP="00FD5A29">
      <w:pPr>
        <w:pStyle w:val="ListBullet"/>
        <w:spacing w:after="0"/>
      </w:pPr>
      <w:r>
        <w:t xml:space="preserve"> Eastern Snake-necked Turtle (Advisory List). </w:t>
      </w:r>
    </w:p>
    <w:p w14:paraId="3BF02064" w14:textId="0D2ACA84" w:rsidR="00C35027" w:rsidRDefault="00C35027" w:rsidP="00F67623">
      <w:pPr>
        <w:pStyle w:val="BodyText"/>
        <w:spacing w:before="0"/>
      </w:pPr>
      <w:r>
        <w:t xml:space="preserve">Grey-headed Flying-fox was the only species detected during surveys. The assessment of impacts to Swift Parrot and Grey-headed Flying-fox are described in detail in Appendix A of this report. Impacts to the Swift Parrot and Grey-headed Flying-fox do not meet significant impact criteria under the </w:t>
      </w:r>
      <w:r w:rsidR="00EC5812">
        <w:t>significant impact guidelines</w:t>
      </w:r>
      <w:r>
        <w:t xml:space="preserve"> and are considered acceptable.</w:t>
      </w:r>
    </w:p>
    <w:p w14:paraId="4E05F6D1" w14:textId="3885BCDF" w:rsidR="00C35027" w:rsidRDefault="00C35027" w:rsidP="00C35027">
      <w:pPr>
        <w:pStyle w:val="BodyText"/>
        <w:spacing w:after="0"/>
      </w:pPr>
      <w:r>
        <w:t xml:space="preserve">Of the </w:t>
      </w:r>
      <w:r w:rsidR="00710421">
        <w:t>listed</w:t>
      </w:r>
      <w:r>
        <w:t xml:space="preserve"> species, the EES </w:t>
      </w:r>
      <w:r w:rsidR="00710421">
        <w:t xml:space="preserve">asserted </w:t>
      </w:r>
      <w:r>
        <w:t xml:space="preserve">that only Eastern Snake-necked Turtle and Tussock Skink could be resident in the project area. Eastern Snake-necked Turtle was considered to have a high likelihood of occurrence in dams in the area. </w:t>
      </w:r>
      <w:r w:rsidR="00710421">
        <w:t>Targeted surveys for Tussock Skink were not undertaken, but the species was assumed present due to nearby records and the occurrences of suitable habitat within patches with grassy understoreys.</w:t>
      </w:r>
      <w:r w:rsidR="00710421" w:rsidRPr="00710421">
        <w:t xml:space="preserve"> </w:t>
      </w:r>
      <w:r w:rsidR="00710421">
        <w:t xml:space="preserve">MRPV’s expert witness Mr McCaffrey stated that assuming presence was a conservative approach and adequate for characterising the environment. </w:t>
      </w:r>
      <w:r w:rsidR="00EC5812">
        <w:t>Except for</w:t>
      </w:r>
      <w:r>
        <w:t xml:space="preserve"> Tussock Skink and Eastern Snake-necked Turtle, the </w:t>
      </w:r>
      <w:r w:rsidR="00710421">
        <w:t>EES</w:t>
      </w:r>
      <w:r>
        <w:t xml:space="preserve"> considered </w:t>
      </w:r>
      <w:r w:rsidR="00710421">
        <w:t xml:space="preserve">listed species were </w:t>
      </w:r>
      <w:r>
        <w:t>likely to use the project area for foraging and dispersal only. Habitat removal was quantified in the EES as:</w:t>
      </w:r>
    </w:p>
    <w:p w14:paraId="55DA94C7" w14:textId="4D3C84AF" w:rsidR="00C35027" w:rsidRDefault="00C35027" w:rsidP="00EC5812">
      <w:pPr>
        <w:pStyle w:val="ListBullet"/>
        <w:spacing w:after="120"/>
      </w:pPr>
      <w:r>
        <w:t xml:space="preserve">loss of foraging and dispersal habitat for Swift Parrot including up to 1,593 preferred foraging trees (14 </w:t>
      </w:r>
      <w:proofErr w:type="gramStart"/>
      <w:r>
        <w:t>large preferred</w:t>
      </w:r>
      <w:proofErr w:type="gramEnd"/>
      <w:r>
        <w:t xml:space="preserve"> foraging trees, 74 large secondary foraging trees, 340 small preferred foraging trees and 1165 small secondary foraging trees);</w:t>
      </w:r>
    </w:p>
    <w:p w14:paraId="3D8A82DD" w14:textId="25BB186D" w:rsidR="00C35027" w:rsidRDefault="00C35027" w:rsidP="00EC5812">
      <w:pPr>
        <w:pStyle w:val="ListBullet"/>
        <w:spacing w:after="120"/>
      </w:pPr>
      <w:r>
        <w:t>loss of foraging habitat for Grey-headed Flying-fox including up to 2,521 eucalypts (174 large trees, 2,347 small trees</w:t>
      </w:r>
      <w:proofErr w:type="gramStart"/>
      <w:r>
        <w:t>);</w:t>
      </w:r>
      <w:proofErr w:type="gramEnd"/>
    </w:p>
    <w:p w14:paraId="05CB39B2" w14:textId="15A4C1D3" w:rsidR="00C35027" w:rsidRDefault="00C35027" w:rsidP="00EC5812">
      <w:pPr>
        <w:pStyle w:val="ListBullet"/>
        <w:spacing w:after="120"/>
      </w:pPr>
      <w:r>
        <w:t>loss and fragmentation of potential dispersal habitat for Brush-tailed Phascogale including approximately 2 ha; and</w:t>
      </w:r>
    </w:p>
    <w:p w14:paraId="60711A3C" w14:textId="6CAC8647" w:rsidR="00C35027" w:rsidRDefault="00C35027" w:rsidP="00EC5812">
      <w:pPr>
        <w:pStyle w:val="ListBullet"/>
        <w:spacing w:after="120"/>
      </w:pPr>
      <w:r>
        <w:t>loss of potential habitat for Tussock Skink including approximately 1.5 ha.</w:t>
      </w:r>
    </w:p>
    <w:p w14:paraId="6E084EF4" w14:textId="4BAFDDC5" w:rsidR="00C35027" w:rsidRDefault="00C35027" w:rsidP="00C35027">
      <w:pPr>
        <w:pStyle w:val="BodyText"/>
      </w:pPr>
      <w:r>
        <w:t>Given the importance of hollows for fauna, including the threatened Brush-tailed Phascogale, the IAC were concerned that measures to protect hollows were not included in the EPRs. All trees with hollows were identified in the EES</w:t>
      </w:r>
      <w:r w:rsidR="00710421">
        <w:t xml:space="preserve"> and </w:t>
      </w:r>
      <w:r>
        <w:t xml:space="preserve">MRPV’s expert witness Mr Ryder </w:t>
      </w:r>
      <w:r w:rsidR="00710421">
        <w:t>assured the IAC that</w:t>
      </w:r>
      <w:r>
        <w:t xml:space="preserve"> retention of hollow-bearing </w:t>
      </w:r>
      <w:r>
        <w:lastRenderedPageBreak/>
        <w:t xml:space="preserve">trees is a preference, and in accordance with EPR E1. He proposed several additions to EPRs E2 and E3 which include pre-clearance inspection of tree hollows, advance blocking and retention or relocation of hollows and provision of replacement hollows. The IAC considered these changes were appropriate and recommended they be included in the relevant EPRs. I agree with this assessment. </w:t>
      </w:r>
    </w:p>
    <w:p w14:paraId="4FC9DAB4" w14:textId="6D819801" w:rsidR="00C35027" w:rsidRDefault="00C35027" w:rsidP="00C35027">
      <w:pPr>
        <w:pStyle w:val="BodyText"/>
      </w:pPr>
      <w:r>
        <w:t xml:space="preserve">The IAC was concerned that many planted trees </w:t>
      </w:r>
      <w:r w:rsidR="00F67623">
        <w:t>with</w:t>
      </w:r>
      <w:r>
        <w:t xml:space="preserve"> hollows were not included in the biodiversity impact assessment</w:t>
      </w:r>
      <w:r w:rsidR="00347F08">
        <w:t>,</w:t>
      </w:r>
      <w:r>
        <w:t xml:space="preserve"> or in the mitigations described in EPR E1, because they do not qualify as native vegetation under the DELWP </w:t>
      </w:r>
      <w:r w:rsidR="00EC5812">
        <w:t>guidelines</w:t>
      </w:r>
      <w:r>
        <w:t>. The IAC recommended measures for the retention of planted hollow-bearing trees be included in either a new EPR or</w:t>
      </w:r>
      <w:r w:rsidR="00A15B23">
        <w:t>,</w:t>
      </w:r>
      <w:r>
        <w:t xml:space="preserve"> by updating the </w:t>
      </w:r>
      <w:r w:rsidR="00F67623">
        <w:t>landscape strategy’s</w:t>
      </w:r>
      <w:r w:rsidR="00FD5A29">
        <w:t xml:space="preserve"> </w:t>
      </w:r>
      <w:r w:rsidR="00FD5A29" w:rsidRPr="00D271F0">
        <w:rPr>
          <w:rFonts w:eastAsia="Calibri" w:cs="Calibri"/>
          <w:szCs w:val="22"/>
        </w:rPr>
        <w:t xml:space="preserve">cultural value of vegetation assessment </w:t>
      </w:r>
      <w:r>
        <w:t xml:space="preserve">to attribute scientific value to all hollow bearing trees. I agree that hollow bearing trees should be retained where possible and consider the most effective way to do this would be to include these in the </w:t>
      </w:r>
      <w:r w:rsidR="00FD5A29" w:rsidRPr="00D271F0">
        <w:rPr>
          <w:rFonts w:eastAsia="Calibri" w:cs="Calibri"/>
          <w:szCs w:val="22"/>
        </w:rPr>
        <w:t>cultural value of vegetation assessment</w:t>
      </w:r>
      <w:r>
        <w:t>.</w:t>
      </w:r>
    </w:p>
    <w:p w14:paraId="0DD8132B" w14:textId="6AC424D9" w:rsidR="00C35027" w:rsidRDefault="00C35027" w:rsidP="00C35027">
      <w:pPr>
        <w:pStyle w:val="BodyText"/>
      </w:pPr>
      <w:r w:rsidRPr="00D271F0">
        <w:t xml:space="preserve">The IAC noted that mapping of key habitats for significant species was not undertaken as part of the assessment. As such, the IAC recommended that potential habitat for significant species, including Brush-tailed Phascogale and Tussock Skink should be mapped. I agree </w:t>
      </w:r>
      <w:r w:rsidRPr="00EA4900">
        <w:t xml:space="preserve">and recommend that habitat mapping for significant species be incorporated into the </w:t>
      </w:r>
      <w:r w:rsidR="004716CD" w:rsidRPr="00D271F0">
        <w:rPr>
          <w:rFonts w:eastAsia="Calibri" w:cs="Calibri"/>
          <w:szCs w:val="22"/>
        </w:rPr>
        <w:t xml:space="preserve">cultural value of vegetation </w:t>
      </w:r>
      <w:r w:rsidRPr="00D271F0">
        <w:rPr>
          <w:rFonts w:eastAsia="Calibri" w:cs="Calibri"/>
          <w:szCs w:val="22"/>
        </w:rPr>
        <w:t xml:space="preserve">assessment to inform </w:t>
      </w:r>
      <w:r w:rsidRPr="00D271F0">
        <w:t>implementation of fau</w:t>
      </w:r>
      <w:r w:rsidRPr="009E4756">
        <w:t xml:space="preserve">na </w:t>
      </w:r>
      <w:r w:rsidRPr="002515ED">
        <w:t>sens</w:t>
      </w:r>
      <w:r w:rsidRPr="00D271F0">
        <w:t xml:space="preserve">itive road design measures as required </w:t>
      </w:r>
      <w:r w:rsidR="00A15B23">
        <w:t>by</w:t>
      </w:r>
      <w:r w:rsidR="00A15B23" w:rsidRPr="00D271F0">
        <w:t xml:space="preserve"> </w:t>
      </w:r>
      <w:r w:rsidRPr="00D271F0">
        <w:t>EPR E2.</w:t>
      </w:r>
    </w:p>
    <w:p w14:paraId="588EB377" w14:textId="77777777" w:rsidR="00C35027" w:rsidRDefault="00C35027" w:rsidP="00FD5A29">
      <w:pPr>
        <w:pStyle w:val="Heading4"/>
      </w:pPr>
      <w:r>
        <w:t>Fauna management</w:t>
      </w:r>
    </w:p>
    <w:p w14:paraId="7587CB7F" w14:textId="442FC0A8" w:rsidR="00C35027" w:rsidRPr="005A091C" w:rsidRDefault="00C35027" w:rsidP="00C35027">
      <w:pPr>
        <w:pStyle w:val="BodyText"/>
      </w:pPr>
      <w:r>
        <w:t xml:space="preserve">The EES identified 78 native fauna species in the area, stating that the greatest ecological impacts of the project are likely to be on common fauna which regularly utilise habitat within the project area. Common fauna would be impacted during both construction and operation of the project. </w:t>
      </w:r>
      <w:r w:rsidRPr="005A091C">
        <w:t>The IAC considered collisions with vehicles and further fragmentation of habitat and barriers to movement as the most important impacts requiring management for common fauna.</w:t>
      </w:r>
    </w:p>
    <w:p w14:paraId="7596BD39" w14:textId="77777777" w:rsidR="00C35027" w:rsidRPr="005A091C" w:rsidRDefault="00C35027" w:rsidP="00C35027">
      <w:pPr>
        <w:pStyle w:val="BodyText"/>
      </w:pPr>
      <w:r w:rsidRPr="005A091C">
        <w:t xml:space="preserve">The EES considered reduction in habitat connectivity and the barrier effect of the road to have the greatest impacts on mobile ground dwelling fauna such as kangaroos, wombats and echidnas and arboreal mammals such as possums, gliders and potentially Brush-tailed Phascogale. Mitigation measures to reduce impacts on habitat connectivity are contained within EPRs E2 and E3, requiring the implementation of fauna sensitive design measures consistent with the MRPV </w:t>
      </w:r>
      <w:r w:rsidRPr="005A091C">
        <w:rPr>
          <w:i/>
          <w:iCs/>
        </w:rPr>
        <w:t>Fauna Sensitive Road Design Guideline (2019)</w:t>
      </w:r>
      <w:r w:rsidRPr="005A091C">
        <w:t xml:space="preserve">. These measures include the installation of rope bridges, increased signage, selective </w:t>
      </w:r>
      <w:proofErr w:type="gramStart"/>
      <w:r w:rsidRPr="005A091C">
        <w:t>revegetation</w:t>
      </w:r>
      <w:proofErr w:type="gramEnd"/>
      <w:r w:rsidRPr="005A091C">
        <w:t xml:space="preserve"> and fauna sensitive lighting. </w:t>
      </w:r>
    </w:p>
    <w:p w14:paraId="32E617BD" w14:textId="3C7B70F8" w:rsidR="00C35027" w:rsidRDefault="00C35027" w:rsidP="00C35027">
      <w:pPr>
        <w:pStyle w:val="BodyText"/>
      </w:pPr>
      <w:r>
        <w:t xml:space="preserve">A peer review (Peer Review O) of the biodiversity aspects of the project was undertaken by Mr Miller. Whilst Mr Miller supported all listed measures to avoid and minimise potential impacts on habitat and fauna he recommended that further detail about the quantum and/or location of rope bridges, under-boring, revegetation and contextual planting be provided to determine if the impacts were appropriately mitigated. MRPV’s expert witness Ms Forbes provided evidence to the IAC that a </w:t>
      </w:r>
      <w:r w:rsidR="007165BB">
        <w:t>f</w:t>
      </w:r>
      <w:r>
        <w:t xml:space="preserve">auna </w:t>
      </w:r>
      <w:r w:rsidR="007165BB">
        <w:t>m</w:t>
      </w:r>
      <w:r>
        <w:t xml:space="preserve">anagement </w:t>
      </w:r>
      <w:r w:rsidR="007165BB">
        <w:t>p</w:t>
      </w:r>
      <w:r>
        <w:t xml:space="preserve">lan was being prepared to provide further detail around mitigation measures in response to Mr Miller’s peer review and assist in meeting the EPRs. The IAC agreed with Mr Miller’s finding that insufficient detail of mitigation measures was provided to determine the likely effectiveness of mitigation measures for connectivity. The IAC also agreed with submitters that the location of fauna crossing structures should be determined early to ensure efforts are targeted at reducing habitat loss in the most appropriate areas. Ultimately, the IAC supported reference to a </w:t>
      </w:r>
      <w:r w:rsidR="007165BB">
        <w:t>f</w:t>
      </w:r>
      <w:r>
        <w:t xml:space="preserve">auna </w:t>
      </w:r>
      <w:r w:rsidR="007165BB">
        <w:t>m</w:t>
      </w:r>
      <w:r>
        <w:t xml:space="preserve">anagement </w:t>
      </w:r>
      <w:r w:rsidR="007165BB">
        <w:t>p</w:t>
      </w:r>
      <w:r>
        <w:t xml:space="preserve">lan in the EPRs and considered that since this could not be included in the EES it should be submitted to and approved by the Minister for Planning before works commence. I agree with amending EPR E2 to include a requirement for a </w:t>
      </w:r>
      <w:r w:rsidR="007165BB">
        <w:t>f</w:t>
      </w:r>
      <w:r>
        <w:t xml:space="preserve">auna </w:t>
      </w:r>
      <w:r w:rsidR="007165BB">
        <w:t>m</w:t>
      </w:r>
      <w:r>
        <w:t xml:space="preserve">anagement </w:t>
      </w:r>
      <w:r w:rsidR="007165BB">
        <w:t>p</w:t>
      </w:r>
      <w:r>
        <w:t>lan. However</w:t>
      </w:r>
      <w:r w:rsidR="004F7196">
        <w:t>,</w:t>
      </w:r>
      <w:r>
        <w:t xml:space="preserve"> I recommend the plan be prepared in consultation with DELWP rather than submitted to the Minister for Planning for approval. I believe the auditing and approval process stipulated in the EMF is the appropriate mechanism for approving this plan.</w:t>
      </w:r>
    </w:p>
    <w:p w14:paraId="40297405" w14:textId="375CD466" w:rsidR="00C35027" w:rsidRDefault="00C35027" w:rsidP="00C35027">
      <w:pPr>
        <w:pStyle w:val="BodyText"/>
      </w:pPr>
      <w:r>
        <w:t xml:space="preserve">The EES found impacts of vehicle collisions resulting in roadkill likely to be highest for ground-dwelling fauna such as Eastern Grey Kangaroos, </w:t>
      </w:r>
      <w:r w:rsidR="00D06304">
        <w:t xml:space="preserve">Wombats, </w:t>
      </w:r>
      <w:proofErr w:type="gramStart"/>
      <w:r w:rsidR="00D06304">
        <w:t>Echidnas</w:t>
      </w:r>
      <w:proofErr w:type="gramEnd"/>
      <w:r>
        <w:t xml:space="preserve"> and wallabies. Submitters raised concerns that </w:t>
      </w:r>
      <w:r>
        <w:lastRenderedPageBreak/>
        <w:t xml:space="preserve">the EES had not contained any effective measures to prevent the mortality of kangaroos and wombats. The IAC heard examples from literature that signage to slow down for wildlife was rarely effective after the first time a driver observes it and that other mitigation measures such as a bridge or vegetated underpass would need to be considered early in the design process. Nillumbik Council </w:t>
      </w:r>
      <w:r w:rsidR="004F7196">
        <w:t xml:space="preserve">argued </w:t>
      </w:r>
      <w:r>
        <w:t xml:space="preserve">that EPR E2 needed to be strengthened regarding measures to reduce collision risk with Eastern Grey Kangaroos. The </w:t>
      </w:r>
      <w:r w:rsidR="004F7196">
        <w:t xml:space="preserve">council </w:t>
      </w:r>
      <w:r>
        <w:t xml:space="preserve">submitted that a </w:t>
      </w:r>
      <w:r w:rsidR="004F7196">
        <w:t xml:space="preserve">fauna bridge and crossings plan </w:t>
      </w:r>
      <w:r>
        <w:t xml:space="preserve">should be prepared and approved by both councils before works commence and that the Environmental Significance Overlay (ESO) should be included in EPR E2 to avoid impacts at key areas. In response, MRPV submitted that EPR E2 would be updated to include reference to the preparation of a </w:t>
      </w:r>
      <w:r w:rsidR="004F7196">
        <w:t>fauna management plan</w:t>
      </w:r>
      <w:r>
        <w:t xml:space="preserve">. </w:t>
      </w:r>
    </w:p>
    <w:p w14:paraId="523B8CF6" w14:textId="7F4D1B34" w:rsidR="00544C67" w:rsidRDefault="00C35027" w:rsidP="00C35027">
      <w:pPr>
        <w:pStyle w:val="BodyText"/>
      </w:pPr>
      <w:r>
        <w:t xml:space="preserve">The IAC did not consider addition of </w:t>
      </w:r>
      <w:r w:rsidR="00544C67">
        <w:t xml:space="preserve">the </w:t>
      </w:r>
      <w:r>
        <w:t xml:space="preserve">ESO to EPR E2 was required. They agreed with the submitters that the EPRs do not provide sufficient measure to minimise collision risks with kangaroos and recommended these measures should be addressed in the </w:t>
      </w:r>
      <w:r w:rsidR="00544C67">
        <w:t>fauna management plan</w:t>
      </w:r>
      <w:r>
        <w:t xml:space="preserve">. I agree with the IAC’s recommendations for a </w:t>
      </w:r>
      <w:r w:rsidR="00544C67">
        <w:t>fauna management plan</w:t>
      </w:r>
      <w:r>
        <w:t xml:space="preserve">. In addition, I consider that the risks to kangaroo welfare and public safety necessitate </w:t>
      </w:r>
      <w:r w:rsidR="00257565">
        <w:t xml:space="preserve">particular attention within the fauna management plan, whereby MRPV should, </w:t>
      </w:r>
      <w:r>
        <w:t xml:space="preserve">in consultation with DELWP, </w:t>
      </w:r>
      <w:r w:rsidR="00257565">
        <w:t xml:space="preserve">include kangaroo-specific management measures having regard </w:t>
      </w:r>
      <w:r>
        <w:t xml:space="preserve">to the </w:t>
      </w:r>
      <w:r w:rsidRPr="008F4F58">
        <w:rPr>
          <w:i/>
          <w:iCs/>
        </w:rPr>
        <w:t>Guide to preparing a kangaroo management plan for Melbourne's growth corridors</w:t>
      </w:r>
      <w:r>
        <w:t xml:space="preserve"> (DELWP 2015).</w:t>
      </w:r>
    </w:p>
    <w:p w14:paraId="7875E4CC" w14:textId="3AA6D88C" w:rsidR="00C35027" w:rsidRDefault="00C35027" w:rsidP="00C35027">
      <w:pPr>
        <w:pStyle w:val="BodyText"/>
        <w:spacing w:after="0"/>
      </w:pPr>
      <w:r>
        <w:t xml:space="preserve">Mortality and injury to fauna during the clearance of habitat for the project was not discussed within the EES documents. Whilst the impact of removing hollows is discussed within the EES, the immediate risk of mortality during tree removal for wildlife within tree hollows is not discussed. EPR E3 includes general recommendations that would assist in preventing mortality and injury of fauna during vegetation clearing, though these are not detailed. Mr Ryder provided recommendations to the IAC around the </w:t>
      </w:r>
      <w:proofErr w:type="gramStart"/>
      <w:r>
        <w:t>manner in which</w:t>
      </w:r>
      <w:proofErr w:type="gramEnd"/>
      <w:r>
        <w:t xml:space="preserve"> tree hollows should be inspected for fauna prior to removal, and that</w:t>
      </w:r>
      <w:r w:rsidR="0023289A">
        <w:t>, in advance of clearing activities,</w:t>
      </w:r>
      <w:r>
        <w:t xml:space="preserve"> hollows should be </w:t>
      </w:r>
      <w:r w:rsidR="0023289A">
        <w:t xml:space="preserve">temporarily </w:t>
      </w:r>
      <w:r>
        <w:t xml:space="preserve">blocked </w:t>
      </w:r>
      <w:r w:rsidR="00004286">
        <w:t>and retained</w:t>
      </w:r>
      <w:r w:rsidR="0023289A">
        <w:t>,</w:t>
      </w:r>
      <w:r w:rsidR="00004286">
        <w:t xml:space="preserve"> or </w:t>
      </w:r>
      <w:r>
        <w:t>relocated</w:t>
      </w:r>
      <w:r w:rsidR="00A34ECE">
        <w:t xml:space="preserve"> to </w:t>
      </w:r>
      <w:r w:rsidR="0023289A">
        <w:t xml:space="preserve">another </w:t>
      </w:r>
      <w:r w:rsidR="00A34ECE">
        <w:t>tree</w:t>
      </w:r>
      <w:r w:rsidR="00E60E5B">
        <w:t xml:space="preserve"> or</w:t>
      </w:r>
      <w:r w:rsidR="004D0183">
        <w:t xml:space="preserve"> </w:t>
      </w:r>
      <w:r w:rsidR="0023289A">
        <w:t xml:space="preserve">ground habitat </w:t>
      </w:r>
      <w:r w:rsidR="004D0183">
        <w:t>where practicable</w:t>
      </w:r>
      <w:r>
        <w:t xml:space="preserve">. The IAC approved of these measures being added to the EPRs, which I agree with. I recommend that the </w:t>
      </w:r>
      <w:r w:rsidR="00544C67">
        <w:t xml:space="preserve">fauna management plan </w:t>
      </w:r>
      <w:r>
        <w:t xml:space="preserve">should include detailed procedures for the prevention of fauna mortality and injury during habitat clearance. </w:t>
      </w:r>
      <w:r w:rsidR="00EA4D38">
        <w:t xml:space="preserve">I expect </w:t>
      </w:r>
      <w:r w:rsidR="00A666AF">
        <w:t xml:space="preserve">this would </w:t>
      </w:r>
      <w:r>
        <w:t>include</w:t>
      </w:r>
      <w:r w:rsidR="00A666AF">
        <w:t xml:space="preserve"> details such as</w:t>
      </w:r>
      <w:r>
        <w:t>:</w:t>
      </w:r>
    </w:p>
    <w:p w14:paraId="5DD76C61" w14:textId="63E310D3" w:rsidR="00C35027" w:rsidRDefault="00544C67" w:rsidP="00D06304">
      <w:pPr>
        <w:pStyle w:val="ListBullet"/>
        <w:spacing w:after="120"/>
      </w:pPr>
      <w:r>
        <w:t xml:space="preserve">timing and staging of vegetation </w:t>
      </w:r>
      <w:proofErr w:type="gramStart"/>
      <w:r>
        <w:t>removal;</w:t>
      </w:r>
      <w:proofErr w:type="gramEnd"/>
    </w:p>
    <w:p w14:paraId="2C65B243" w14:textId="190968F0" w:rsidR="00C35027" w:rsidRDefault="00544C67" w:rsidP="00D06304">
      <w:pPr>
        <w:pStyle w:val="ListBullet"/>
        <w:spacing w:after="120"/>
      </w:pPr>
      <w:r>
        <w:t xml:space="preserve">pre-clearance checks of </w:t>
      </w:r>
      <w:proofErr w:type="gramStart"/>
      <w:r>
        <w:t>habitat;</w:t>
      </w:r>
      <w:proofErr w:type="gramEnd"/>
    </w:p>
    <w:p w14:paraId="547472D4" w14:textId="190B8373" w:rsidR="00C35027" w:rsidRDefault="00544C67" w:rsidP="00D06304">
      <w:pPr>
        <w:pStyle w:val="ListBullet"/>
        <w:spacing w:after="120"/>
      </w:pPr>
      <w:r>
        <w:t>hollow</w:t>
      </w:r>
      <w:r w:rsidR="00C35027">
        <w:t xml:space="preserve">-blocking and removal measures as recommended by Mr </w:t>
      </w:r>
      <w:proofErr w:type="gramStart"/>
      <w:r w:rsidR="00C35027">
        <w:t>Ryder</w:t>
      </w:r>
      <w:r>
        <w:t>;</w:t>
      </w:r>
      <w:proofErr w:type="gramEnd"/>
    </w:p>
    <w:p w14:paraId="12661B97" w14:textId="69BE9875" w:rsidR="00C35027" w:rsidRDefault="00544C67" w:rsidP="00D06304">
      <w:pPr>
        <w:pStyle w:val="ListBullet"/>
        <w:spacing w:after="120"/>
      </w:pPr>
      <w:r>
        <w:t xml:space="preserve">methods for the removal of habitat to minimise risks to </w:t>
      </w:r>
      <w:proofErr w:type="gramStart"/>
      <w:r>
        <w:t>fauna;</w:t>
      </w:r>
      <w:proofErr w:type="gramEnd"/>
    </w:p>
    <w:p w14:paraId="723D2AE5" w14:textId="4FEBBDDC" w:rsidR="00C35027" w:rsidRDefault="00544C67" w:rsidP="00D06304">
      <w:pPr>
        <w:pStyle w:val="ListBullet"/>
        <w:spacing w:after="120"/>
      </w:pPr>
      <w:r>
        <w:t xml:space="preserve">supervision by a zoologist or trained fauna hander during habitat </w:t>
      </w:r>
      <w:proofErr w:type="gramStart"/>
      <w:r>
        <w:t>removal;</w:t>
      </w:r>
      <w:proofErr w:type="gramEnd"/>
    </w:p>
    <w:p w14:paraId="2FA3987D" w14:textId="21DF7658" w:rsidR="00C35027" w:rsidRDefault="00544C67" w:rsidP="00D06304">
      <w:pPr>
        <w:pStyle w:val="ListBullet"/>
        <w:spacing w:after="120"/>
      </w:pPr>
      <w:r>
        <w:t xml:space="preserve">salvage and relocation </w:t>
      </w:r>
      <w:proofErr w:type="gramStart"/>
      <w:r>
        <w:t>measures;</w:t>
      </w:r>
      <w:proofErr w:type="gramEnd"/>
    </w:p>
    <w:p w14:paraId="321DD2A5" w14:textId="14CBC425" w:rsidR="00C35027" w:rsidRDefault="00544C67" w:rsidP="00D06304">
      <w:pPr>
        <w:pStyle w:val="ListBullet"/>
        <w:spacing w:after="120"/>
      </w:pPr>
      <w:r>
        <w:t>contingency measures to be followed for injured fauna; and</w:t>
      </w:r>
    </w:p>
    <w:p w14:paraId="3D26D89C" w14:textId="3ECFA0DF" w:rsidR="00C35027" w:rsidRDefault="00544C67" w:rsidP="00D06304">
      <w:pPr>
        <w:pStyle w:val="ListBullet"/>
        <w:spacing w:after="120"/>
      </w:pPr>
      <w:r>
        <w:t xml:space="preserve">reporting </w:t>
      </w:r>
      <w:r w:rsidR="00C35027">
        <w:t>of fauna injuries and mortalities.</w:t>
      </w:r>
    </w:p>
    <w:p w14:paraId="1650BC41" w14:textId="6155C62E" w:rsidR="00C35027" w:rsidRDefault="00C35027" w:rsidP="00D96D61">
      <w:pPr>
        <w:pStyle w:val="Heading4"/>
      </w:pPr>
      <w:r>
        <w:t xml:space="preserve">Yarrambat Park </w:t>
      </w:r>
      <w:r w:rsidR="00D06304">
        <w:t xml:space="preserve">Public Golf Course </w:t>
      </w:r>
    </w:p>
    <w:p w14:paraId="3252CC73" w14:textId="680A91F0" w:rsidR="00C35027" w:rsidRDefault="00C35027" w:rsidP="00C35027">
      <w:pPr>
        <w:pStyle w:val="BodyText"/>
      </w:pPr>
      <w:r>
        <w:t xml:space="preserve">The potential ecological impacts of </w:t>
      </w:r>
      <w:r w:rsidR="007C22B4">
        <w:t>a</w:t>
      </w:r>
      <w:r>
        <w:t xml:space="preserve"> 36-metre-tall, 360-metre-wide fence between the Yarrambat Park </w:t>
      </w:r>
      <w:r w:rsidR="00544C67">
        <w:t xml:space="preserve">Public Golf Course </w:t>
      </w:r>
      <w:r>
        <w:t xml:space="preserve">and the project were key areas of inquiry for the IAC. Several submitters, including Nillumbik Shire Council, expressed concern at the potential impacts of the fence on fauna. These included </w:t>
      </w:r>
      <w:r w:rsidR="00544C67">
        <w:t xml:space="preserve">flying </w:t>
      </w:r>
      <w:r>
        <w:t>collision</w:t>
      </w:r>
      <w:r w:rsidR="00544C67">
        <w:t>s</w:t>
      </w:r>
      <w:r w:rsidR="003F2679">
        <w:t xml:space="preserve"> </w:t>
      </w:r>
      <w:r>
        <w:t xml:space="preserve">and restriction of </w:t>
      </w:r>
      <w:r w:rsidR="00F85E82">
        <w:t xml:space="preserve">ground </w:t>
      </w:r>
      <w:r>
        <w:t xml:space="preserve">movement. </w:t>
      </w:r>
    </w:p>
    <w:p w14:paraId="2D7A3284" w14:textId="4EE4F824" w:rsidR="00C35027" w:rsidRDefault="00C35027" w:rsidP="00C35027">
      <w:pPr>
        <w:pStyle w:val="BodyText"/>
      </w:pPr>
      <w:r>
        <w:t xml:space="preserve">The EES </w:t>
      </w:r>
      <w:r w:rsidR="00F85E82">
        <w:t>discussed</w:t>
      </w:r>
      <w:r>
        <w:t xml:space="preserve"> collision or entanglement with </w:t>
      </w:r>
      <w:proofErr w:type="gramStart"/>
      <w:r>
        <w:t>particular reference</w:t>
      </w:r>
      <w:proofErr w:type="gramEnd"/>
      <w:r>
        <w:t xml:space="preserve"> to Swift Parrot and Grey-headed Flying-fox. The EES states Swift Parrots, a species recorded flying at speeds up to 88km/hr, are known to be susceptible to mortality from collisions with fences, including fences around golf courses. It is stated in the biodiversity impact assessment that </w:t>
      </w:r>
      <w:r w:rsidR="00C90D8F" w:rsidRPr="00C90D8F">
        <w:rPr>
          <w:i/>
          <w:iCs/>
        </w:rPr>
        <w:t>u</w:t>
      </w:r>
      <w:r w:rsidRPr="00C90D8F">
        <w:rPr>
          <w:i/>
          <w:iCs/>
        </w:rPr>
        <w:t>p</w:t>
      </w:r>
      <w:r w:rsidRPr="00AA2245">
        <w:rPr>
          <w:i/>
          <w:iCs/>
        </w:rPr>
        <w:t xml:space="preserve"> to 2% of the entire Swift Parrot breeding population is killed every year </w:t>
      </w:r>
      <w:proofErr w:type="gramStart"/>
      <w:r w:rsidRPr="00AA2245">
        <w:rPr>
          <w:i/>
          <w:iCs/>
        </w:rPr>
        <w:t>as a result of</w:t>
      </w:r>
      <w:proofErr w:type="gramEnd"/>
      <w:r w:rsidRPr="00AA2245">
        <w:rPr>
          <w:i/>
          <w:iCs/>
        </w:rPr>
        <w:t xml:space="preserve"> collisions with windows, fences (especially chain-link fences) and vehicles</w:t>
      </w:r>
      <w:r>
        <w:t xml:space="preserve">. Similarly, the EES noted the potential for Grey-headed Flying-foxes foraging or moving through the area at night to collide with or become entangled in the fence. As noted in the EES and by the IAC, other significant species (including Common Bent-bat, White-throated Needletail and Rufous Fantail) and common bird and bat species were also at risk of collision. The EES was only able to cite anecdotal evidence </w:t>
      </w:r>
      <w:r w:rsidR="0011435F">
        <w:t>of no</w:t>
      </w:r>
      <w:r>
        <w:t xml:space="preserve"> mortalities or </w:t>
      </w:r>
      <w:r>
        <w:lastRenderedPageBreak/>
        <w:t xml:space="preserve">entanglements </w:t>
      </w:r>
      <w:r w:rsidR="00F8723E">
        <w:t xml:space="preserve">of Grey-headed Flying foxes </w:t>
      </w:r>
      <w:r>
        <w:t>from similar golf-course fences in the Melbourne area, with no monitoring results from targeted survey events provided.</w:t>
      </w:r>
    </w:p>
    <w:p w14:paraId="43F0CA85" w14:textId="5D46FE02" w:rsidR="00C35027" w:rsidRDefault="00C35027" w:rsidP="00C35027">
      <w:pPr>
        <w:pStyle w:val="BodyText"/>
      </w:pPr>
      <w:r>
        <w:t xml:space="preserve">The barrier effect of the fence for ground-dwelling fauna, such as kangaroos and </w:t>
      </w:r>
      <w:r w:rsidR="00D06304">
        <w:t>Echidnas</w:t>
      </w:r>
      <w:r>
        <w:t>, was raised in submissions. The IAC noted the fence was in a location where kangaroos cross Yan Yean Road when moving to and from the golf course.</w:t>
      </w:r>
    </w:p>
    <w:p w14:paraId="07961E9F" w14:textId="1AFFC1D5" w:rsidR="00C35027" w:rsidRDefault="00C35027" w:rsidP="00C35027">
      <w:pPr>
        <w:pStyle w:val="BodyText"/>
      </w:pPr>
      <w:r>
        <w:t xml:space="preserve">The EES recommended that the fence incorporate ultra-violet reflective elements to increase its visibility to Grey-headed Flying-fox, though this was not included within the EPRs. MRPV’s expert witness Mr </w:t>
      </w:r>
      <w:proofErr w:type="spellStart"/>
      <w:r>
        <w:t>Smales</w:t>
      </w:r>
      <w:proofErr w:type="spellEnd"/>
      <w:r>
        <w:t xml:space="preserve"> provided recommendations for the fence design, </w:t>
      </w:r>
      <w:proofErr w:type="gramStart"/>
      <w:r>
        <w:t>materials</w:t>
      </w:r>
      <w:proofErr w:type="gramEnd"/>
      <w:r>
        <w:t xml:space="preserve"> and maintenance to minimise likelihood of Swift Parrot mortalities</w:t>
      </w:r>
      <w:r w:rsidR="00D06304">
        <w:t xml:space="preserve"> (Tabled Document 17)</w:t>
      </w:r>
      <w:r>
        <w:t>. He conceded that it would be difficult to determine the appropriate tension required for the netting to prevent death or entanglement and that mortalities may still occur. MRPV’s expert witness Ms Forbes suggested the fence could start at a height which would permit kangaroos to travel underneath whilst still providing safety from high-flying golf balls.</w:t>
      </w:r>
    </w:p>
    <w:p w14:paraId="2521661F" w14:textId="4E85DD43" w:rsidR="00C35027" w:rsidRDefault="00C35027" w:rsidP="00C35027">
      <w:pPr>
        <w:pStyle w:val="BodyText"/>
      </w:pPr>
      <w:r>
        <w:t xml:space="preserve">Technical Note 4 outlines MRPV’s alternative to the fence, entailing draft golf course realignment options with designs </w:t>
      </w:r>
      <w:r w:rsidR="008D2854">
        <w:t xml:space="preserve">either </w:t>
      </w:r>
      <w:r>
        <w:t xml:space="preserve">removing the fence entirely or requiring a shorter fence. The draft designs indicated that additional removal of vegetation would be required in the golf course, including vegetation previously identified as ‘no-go zones’, with one alternative realignment requiring works in previously unsurveyed vegetation outside the project area defined in the EES. Despite none of MRPV’s expert witnesses, </w:t>
      </w:r>
      <w:r w:rsidRPr="002536A8">
        <w:t xml:space="preserve">Ms Forbes, Mr Weller and Mr </w:t>
      </w:r>
      <w:proofErr w:type="spellStart"/>
      <w:r w:rsidRPr="002536A8">
        <w:t>Smales</w:t>
      </w:r>
      <w:proofErr w:type="spellEnd"/>
      <w:r>
        <w:t>,</w:t>
      </w:r>
      <w:r w:rsidRPr="002536A8">
        <w:t xml:space="preserve"> </w:t>
      </w:r>
      <w:r>
        <w:t xml:space="preserve">being provided with or having reviewed Technical Note 4, they were each familiar with the alternative option to reconfigure the golf course and all stated that the environmental outcome would likely be better </w:t>
      </w:r>
      <w:r w:rsidR="00133634">
        <w:t>were</w:t>
      </w:r>
      <w:r>
        <w:t xml:space="preserve"> the fence not included in the project.</w:t>
      </w:r>
    </w:p>
    <w:p w14:paraId="0D577B1F" w14:textId="2953B905" w:rsidR="00C35027" w:rsidRDefault="00C35027" w:rsidP="00C35027">
      <w:pPr>
        <w:pStyle w:val="BodyText"/>
      </w:pPr>
      <w:r>
        <w:t xml:space="preserve">The IAC found that the proposed golf course fence would result in </w:t>
      </w:r>
      <w:r w:rsidR="001800A8">
        <w:t>un</w:t>
      </w:r>
      <w:r>
        <w:t xml:space="preserve">acceptable </w:t>
      </w:r>
      <w:r w:rsidR="001800A8">
        <w:t xml:space="preserve">environmental </w:t>
      </w:r>
      <w:r>
        <w:t xml:space="preserve">impacts. They stated that given the uncertainty around the level of netting tension required to prevent fauna trauma and death, and the need for ongoing monitoring and maintenance, they were unable to recommend this element of the project design. The IAC considered the impacts from clearing additional vegetation due to realigning the golf course would be less than potential impacts from constructing the fence. The IAC recommended that the </w:t>
      </w:r>
      <w:r w:rsidR="009815D3">
        <w:t>SCO</w:t>
      </w:r>
      <w:r>
        <w:t xml:space="preserve"> be extended to include the Yarrambat Park </w:t>
      </w:r>
      <w:r w:rsidR="009E4F8D">
        <w:t xml:space="preserve">Public Golf Course </w:t>
      </w:r>
      <w:r>
        <w:t>land required for the proposed golf course alignment. I agree with this assessment and recommendation.</w:t>
      </w:r>
    </w:p>
    <w:p w14:paraId="701B0F27" w14:textId="77777777" w:rsidR="00C35027" w:rsidRDefault="00C35027" w:rsidP="00C35027">
      <w:pPr>
        <w:pStyle w:val="Heading3"/>
      </w:pPr>
      <w:r>
        <w:t>Assessment</w:t>
      </w:r>
    </w:p>
    <w:p w14:paraId="59214287" w14:textId="3DDB29E2" w:rsidR="00C35027" w:rsidRDefault="00257565" w:rsidP="00D06304">
      <w:pPr>
        <w:pStyle w:val="ListBullet"/>
        <w:spacing w:after="120"/>
      </w:pPr>
      <w:r>
        <w:t xml:space="preserve">During detailed design, every effort should be made to reduce the </w:t>
      </w:r>
      <w:r w:rsidR="00C35027">
        <w:t xml:space="preserve">total extent of native vegetation and number of trees to be removed </w:t>
      </w:r>
      <w:r>
        <w:t xml:space="preserve">from that presented in the EES and in documents tabled through the hearing. These efforts should be informed by the </w:t>
      </w:r>
      <w:r w:rsidR="00D06304">
        <w:t>landscape strategy’s</w:t>
      </w:r>
      <w:r>
        <w:t xml:space="preserve"> </w:t>
      </w:r>
      <w:r w:rsidRPr="00257565">
        <w:t>cultural value of vegetation assessment</w:t>
      </w:r>
      <w:r>
        <w:t>.</w:t>
      </w:r>
    </w:p>
    <w:p w14:paraId="50356031" w14:textId="5DD584F4" w:rsidR="00257565" w:rsidRDefault="00257565" w:rsidP="00D06304">
      <w:pPr>
        <w:pStyle w:val="ListBullet"/>
        <w:spacing w:after="120"/>
      </w:pPr>
      <w:r>
        <w:t xml:space="preserve">The </w:t>
      </w:r>
      <w:r w:rsidR="00D06304">
        <w:t>landscape strategy’s</w:t>
      </w:r>
      <w:r>
        <w:t xml:space="preserve"> cultural value of vegetation assessment should be updated to attribute scientific value to listed flora species, habitat mapped for significant fauna and hollow bearing trees.</w:t>
      </w:r>
    </w:p>
    <w:p w14:paraId="6C021C84" w14:textId="0BEDCB96" w:rsidR="00C35027" w:rsidRDefault="00C35027" w:rsidP="00D06304">
      <w:pPr>
        <w:pStyle w:val="ListBullet"/>
        <w:spacing w:after="120"/>
      </w:pPr>
      <w:r>
        <w:t xml:space="preserve">MRPV </w:t>
      </w:r>
      <w:r w:rsidR="009E4F8D">
        <w:t xml:space="preserve">should </w:t>
      </w:r>
      <w:r>
        <w:t>employ effort to locate vegetation offsets as close to the project area as possible, though this is not a performance requirement.</w:t>
      </w:r>
    </w:p>
    <w:p w14:paraId="280CEE3D" w14:textId="7F25B297" w:rsidR="00C35027" w:rsidRDefault="00C35027" w:rsidP="00D06304">
      <w:pPr>
        <w:pStyle w:val="ListBullet"/>
        <w:spacing w:after="120"/>
      </w:pPr>
      <w:r>
        <w:t xml:space="preserve">The </w:t>
      </w:r>
      <w:r w:rsidR="007165BB">
        <w:t>i</w:t>
      </w:r>
      <w:r>
        <w:t xml:space="preserve">ncorporated </w:t>
      </w:r>
      <w:r w:rsidR="00D06304">
        <w:t>document should</w:t>
      </w:r>
      <w:r>
        <w:t xml:space="preserve"> be amended as per </w:t>
      </w:r>
      <w:r w:rsidRPr="006E7B4B">
        <w:t xml:space="preserve">Section </w:t>
      </w:r>
      <w:r>
        <w:t>5</w:t>
      </w:r>
      <w:r w:rsidRPr="006E7B4B">
        <w:t xml:space="preserve">, </w:t>
      </w:r>
      <w:r>
        <w:fldChar w:fldCharType="begin"/>
      </w:r>
      <w:r>
        <w:instrText xml:space="preserve"> REF _Ref64983390 \h </w:instrText>
      </w:r>
      <w:r w:rsidR="001A60DC">
        <w:instrText xml:space="preserve"> \* MERGEFORMAT </w:instrText>
      </w:r>
      <w:r>
        <w:fldChar w:fldCharType="separate"/>
      </w:r>
      <w:r w:rsidR="004B20FB" w:rsidRPr="00653CDD">
        <w:t xml:space="preserve">Table </w:t>
      </w:r>
      <w:r w:rsidR="004B20FB">
        <w:t>3</w:t>
      </w:r>
      <w:r>
        <w:fldChar w:fldCharType="end"/>
      </w:r>
      <w:r w:rsidR="009E4F8D">
        <w:t>,</w:t>
      </w:r>
      <w:r w:rsidRPr="006E7B4B">
        <w:t xml:space="preserve"> </w:t>
      </w:r>
      <w:r w:rsidR="009E4F8D" w:rsidRPr="006E7B4B">
        <w:t xml:space="preserve">Item </w:t>
      </w:r>
      <w:r w:rsidR="00BB4E4C">
        <w:t>7</w:t>
      </w:r>
      <w:r w:rsidRPr="006E7B4B">
        <w:t>.</w:t>
      </w:r>
    </w:p>
    <w:p w14:paraId="131C5E6C" w14:textId="7A5E6453" w:rsidR="00C35027" w:rsidRDefault="00C35027" w:rsidP="00D06304">
      <w:pPr>
        <w:pStyle w:val="ListBullet"/>
        <w:spacing w:after="120"/>
      </w:pPr>
      <w:r>
        <w:t xml:space="preserve">EPRs E3, E5, AR1, AR2, AR3, AR4 and LV2 </w:t>
      </w:r>
      <w:r w:rsidR="00D06304">
        <w:t xml:space="preserve">should </w:t>
      </w:r>
      <w:r>
        <w:t>be amended as per Appendix B.</w:t>
      </w:r>
    </w:p>
    <w:p w14:paraId="3848B86E" w14:textId="16D2FCA8" w:rsidR="00C35027" w:rsidRDefault="00C35027" w:rsidP="00D06304">
      <w:pPr>
        <w:pStyle w:val="ListBullet"/>
        <w:spacing w:after="120"/>
      </w:pPr>
      <w:r>
        <w:t xml:space="preserve">MRPV is to develop </w:t>
      </w:r>
      <w:r w:rsidRPr="002515ED">
        <w:t xml:space="preserve">a </w:t>
      </w:r>
      <w:r w:rsidR="0009598B" w:rsidRPr="002515ED">
        <w:t xml:space="preserve">seed collection </w:t>
      </w:r>
      <w:r w:rsidRPr="002515ED">
        <w:t xml:space="preserve">management plan in consultation with DELWP. </w:t>
      </w:r>
      <w:r>
        <w:t>I recommend this plan is included in EPR E1.</w:t>
      </w:r>
    </w:p>
    <w:p w14:paraId="74822FC2" w14:textId="53F42489" w:rsidR="00C35027" w:rsidRDefault="00C35027" w:rsidP="00D06304">
      <w:pPr>
        <w:pStyle w:val="ListBullet"/>
        <w:spacing w:after="120"/>
      </w:pPr>
      <w:r>
        <w:t>The EES appropriately assessed the potential effects on significant fauna species and mitigation and management measures for these species are appropriate.</w:t>
      </w:r>
    </w:p>
    <w:p w14:paraId="416F278D" w14:textId="77777777" w:rsidR="00C35027" w:rsidRDefault="00C35027" w:rsidP="00D06304">
      <w:pPr>
        <w:pStyle w:val="ListBullet"/>
        <w:spacing w:after="120"/>
      </w:pPr>
      <w:r>
        <w:t>It is unlikely the project will result in significant impacts to listed species of flora and fauna.</w:t>
      </w:r>
    </w:p>
    <w:p w14:paraId="604D32A6" w14:textId="77777777" w:rsidR="00C35027" w:rsidRDefault="00C35027" w:rsidP="00D06304">
      <w:pPr>
        <w:pStyle w:val="ListBullet"/>
        <w:spacing w:after="120"/>
      </w:pPr>
      <w:r>
        <w:t>The greatest ecological impacts of the project are likely to be on common fauna which reside or regularly utilise habitat within the project area.</w:t>
      </w:r>
    </w:p>
    <w:p w14:paraId="0C91C3F8" w14:textId="48FAA421" w:rsidR="00066D36" w:rsidRDefault="00C35027" w:rsidP="00D06304">
      <w:pPr>
        <w:pStyle w:val="ListBullet"/>
        <w:spacing w:after="120"/>
      </w:pPr>
      <w:r>
        <w:lastRenderedPageBreak/>
        <w:t xml:space="preserve">EPR E2 be amended as per Appendix B to include the requirement for a </w:t>
      </w:r>
      <w:r w:rsidR="0009598B">
        <w:t xml:space="preserve">fauna management plan </w:t>
      </w:r>
      <w:r>
        <w:t>to be prepared in consultation with DELWP.</w:t>
      </w:r>
      <w:r w:rsidR="0009598B">
        <w:t xml:space="preserve"> </w:t>
      </w:r>
      <w:r w:rsidR="00066D36">
        <w:t xml:space="preserve">The </w:t>
      </w:r>
      <w:r w:rsidR="00895CE9">
        <w:t>f</w:t>
      </w:r>
      <w:r w:rsidR="00066D36">
        <w:t xml:space="preserve">auna </w:t>
      </w:r>
      <w:r w:rsidR="00895CE9">
        <w:t>m</w:t>
      </w:r>
      <w:r w:rsidR="00066D36">
        <w:t xml:space="preserve">anagement </w:t>
      </w:r>
      <w:r w:rsidR="00895CE9">
        <w:t>p</w:t>
      </w:r>
      <w:r w:rsidR="00066D36">
        <w:t>lan should include detailed procedures for the prevention of fauna mortality and injury during habitat clearance.</w:t>
      </w:r>
    </w:p>
    <w:p w14:paraId="7BA6BD10" w14:textId="5F7E4B6C" w:rsidR="00C35027" w:rsidRDefault="007165BB" w:rsidP="00D06304">
      <w:pPr>
        <w:pStyle w:val="ListBullet"/>
        <w:spacing w:after="120"/>
      </w:pPr>
      <w:r>
        <w:t xml:space="preserve">The fauna management plan is to </w:t>
      </w:r>
      <w:r w:rsidR="005F634B">
        <w:t xml:space="preserve">include </w:t>
      </w:r>
      <w:r>
        <w:t>k</w:t>
      </w:r>
      <w:r w:rsidR="00C35027">
        <w:t>angaroo</w:t>
      </w:r>
      <w:r>
        <w:t>-specific management measures</w:t>
      </w:r>
      <w:r w:rsidR="00C35027">
        <w:t xml:space="preserve"> prepared in consultation with DELWP</w:t>
      </w:r>
      <w:r w:rsidR="005F634B">
        <w:t xml:space="preserve"> and local councils</w:t>
      </w:r>
      <w:r w:rsidR="00C35027">
        <w:t>.</w:t>
      </w:r>
    </w:p>
    <w:p w14:paraId="6D2E27C0" w14:textId="0E623AB9" w:rsidR="00C35027" w:rsidRDefault="00C35027" w:rsidP="00D06304">
      <w:pPr>
        <w:pStyle w:val="ListBullet"/>
        <w:spacing w:after="120"/>
      </w:pPr>
      <w:r>
        <w:t xml:space="preserve">The golf course fence poses a potential collision, entanglement and barrier risk to fauna and should not be </w:t>
      </w:r>
      <w:r w:rsidR="00A02512">
        <w:t>constructed</w:t>
      </w:r>
      <w:r>
        <w:t>.</w:t>
      </w:r>
    </w:p>
    <w:p w14:paraId="40DB6CF1" w14:textId="697375B0" w:rsidR="009D761A" w:rsidRPr="00F84CC6" w:rsidRDefault="00A02512" w:rsidP="00D06304">
      <w:pPr>
        <w:pStyle w:val="ListBullet"/>
        <w:spacing w:after="120"/>
      </w:pPr>
      <w:r>
        <w:t>MRPV should c</w:t>
      </w:r>
      <w:r w:rsidR="007860E6">
        <w:t>ontinue consultation with Nillumbik Council regarding e</w:t>
      </w:r>
      <w:r w:rsidR="00C35027">
        <w:t>xtend</w:t>
      </w:r>
      <w:r w:rsidR="007860E6">
        <w:t>ing</w:t>
      </w:r>
      <w:r w:rsidR="00C35027">
        <w:t xml:space="preserve"> the </w:t>
      </w:r>
      <w:r w:rsidR="007860E6">
        <w:t>SCO</w:t>
      </w:r>
      <w:r w:rsidR="00C35027">
        <w:t xml:space="preserve"> to include Yarrambat Park public golf course land required for the proposed golf course realignment works.</w:t>
      </w:r>
    </w:p>
    <w:p w14:paraId="5BF1EDCA" w14:textId="24DC45B5" w:rsidR="009C7117" w:rsidRPr="009C7117" w:rsidRDefault="009C7117" w:rsidP="009C7117">
      <w:pPr>
        <w:pStyle w:val="Heading2"/>
      </w:pPr>
      <w:bookmarkStart w:id="67" w:name="_Toc66183884"/>
      <w:r w:rsidRPr="009C7117">
        <w:t>Social and cultural values</w:t>
      </w:r>
      <w:bookmarkEnd w:id="67"/>
    </w:p>
    <w:p w14:paraId="6B3C4D80" w14:textId="4A5F38A9" w:rsidR="009C7117" w:rsidRPr="00F84CC6" w:rsidRDefault="009C7117" w:rsidP="009C7117">
      <w:pPr>
        <w:pStyle w:val="Heading3"/>
      </w:pPr>
      <w:r w:rsidRPr="009C7117">
        <w:t>Evaluation objective</w:t>
      </w:r>
    </w:p>
    <w:p w14:paraId="03760FA8" w14:textId="39B91C8A" w:rsidR="009C7117" w:rsidRPr="00B15307" w:rsidRDefault="009C7117" w:rsidP="009E1B0B">
      <w:pPr>
        <w:pStyle w:val="BodyText"/>
      </w:pPr>
      <w:r w:rsidRPr="00B15307">
        <w:t>To avoid or minimise the adverse effects on social and cultural values, including landscape values, Aboriginal and historical cultural heritage values, and remnant, planted and regenerated vegetation, and to maximise the enhancement of these values where opportunities exist.</w:t>
      </w:r>
    </w:p>
    <w:p w14:paraId="621E14E7" w14:textId="77777777" w:rsidR="001C0C2E" w:rsidRPr="00DB79BD" w:rsidRDefault="001C0C2E" w:rsidP="001C0C2E">
      <w:pPr>
        <w:pStyle w:val="Heading3"/>
      </w:pPr>
      <w:r w:rsidRPr="00DB79BD">
        <w:t xml:space="preserve">Assessment </w:t>
      </w:r>
      <w:r>
        <w:t>c</w:t>
      </w:r>
      <w:r w:rsidRPr="00DB79BD">
        <w:t>ontext</w:t>
      </w:r>
    </w:p>
    <w:p w14:paraId="52E259BA" w14:textId="75B650FC" w:rsidR="00A2604A" w:rsidRPr="009E1B0B" w:rsidRDefault="00AD61AA" w:rsidP="009E1B0B">
      <w:pPr>
        <w:pStyle w:val="BodyText"/>
        <w:spacing w:after="0"/>
      </w:pPr>
      <w:r>
        <w:t>Impacts on s</w:t>
      </w:r>
      <w:r w:rsidR="005D2775" w:rsidRPr="009E1B0B">
        <w:t>ocial and cultural values</w:t>
      </w:r>
      <w:r w:rsidR="009C7117" w:rsidRPr="009E1B0B">
        <w:t xml:space="preserve"> are addressed in </w:t>
      </w:r>
      <w:r w:rsidR="00FF2FC8" w:rsidRPr="009E1B0B">
        <w:t>C</w:t>
      </w:r>
      <w:r w:rsidR="009C7117" w:rsidRPr="009E1B0B">
        <w:t xml:space="preserve">hapter </w:t>
      </w:r>
      <w:r w:rsidR="00FF2FC8" w:rsidRPr="009E1B0B">
        <w:t>9</w:t>
      </w:r>
      <w:r>
        <w:t xml:space="preserve"> of the EES, which was informed by </w:t>
      </w:r>
      <w:proofErr w:type="gramStart"/>
      <w:r w:rsidR="00A2604A" w:rsidRPr="009E1B0B">
        <w:t>a number of</w:t>
      </w:r>
      <w:proofErr w:type="gramEnd"/>
      <w:r w:rsidR="00A2604A" w:rsidRPr="009E1B0B">
        <w:t xml:space="preserve"> technical reports</w:t>
      </w:r>
      <w:r w:rsidR="00EB593D" w:rsidRPr="009E1B0B">
        <w:t>:</w:t>
      </w:r>
    </w:p>
    <w:p w14:paraId="45EFB32C" w14:textId="1AFA4BB6" w:rsidR="00EB593D" w:rsidRPr="009E1B0B" w:rsidRDefault="007F5951" w:rsidP="00D06304">
      <w:pPr>
        <w:pStyle w:val="ListBullet"/>
        <w:spacing w:after="120"/>
      </w:pPr>
      <w:r w:rsidRPr="009E1B0B">
        <w:t xml:space="preserve">Technical Report B1 – Biodiversity Existing Conditions </w:t>
      </w:r>
      <w:proofErr w:type="gramStart"/>
      <w:r w:rsidRPr="009E1B0B">
        <w:t>Report</w:t>
      </w:r>
      <w:r w:rsidR="00EB593D" w:rsidRPr="009E1B0B">
        <w:t>;</w:t>
      </w:r>
      <w:proofErr w:type="gramEnd"/>
    </w:p>
    <w:p w14:paraId="0E841C09" w14:textId="77777777" w:rsidR="00EB593D" w:rsidRPr="009E1B0B" w:rsidRDefault="007F5951" w:rsidP="00D06304">
      <w:pPr>
        <w:pStyle w:val="ListBullet"/>
        <w:spacing w:after="120"/>
      </w:pPr>
      <w:r w:rsidRPr="009E1B0B">
        <w:t xml:space="preserve">Technical Report B2 – Biodiversity Impact </w:t>
      </w:r>
      <w:proofErr w:type="gramStart"/>
      <w:r w:rsidRPr="009E1B0B">
        <w:t>Assessment</w:t>
      </w:r>
      <w:r w:rsidR="00EB593D" w:rsidRPr="009E1B0B">
        <w:t>;</w:t>
      </w:r>
      <w:proofErr w:type="gramEnd"/>
    </w:p>
    <w:p w14:paraId="46854299" w14:textId="4D1DE26C" w:rsidR="00EB593D" w:rsidRPr="009E1B0B" w:rsidRDefault="007F5951" w:rsidP="00D06304">
      <w:pPr>
        <w:pStyle w:val="ListBullet"/>
        <w:spacing w:after="120"/>
      </w:pPr>
      <w:r w:rsidRPr="009E1B0B">
        <w:t xml:space="preserve">Technical Report C – Arboriculture </w:t>
      </w:r>
      <w:proofErr w:type="gramStart"/>
      <w:r w:rsidRPr="009E1B0B">
        <w:t>Assessment</w:t>
      </w:r>
      <w:r w:rsidR="00EB593D" w:rsidRPr="009E1B0B">
        <w:t>;</w:t>
      </w:r>
      <w:proofErr w:type="gramEnd"/>
    </w:p>
    <w:p w14:paraId="1B63F45E" w14:textId="47C858E1" w:rsidR="00EB593D" w:rsidRPr="009E1B0B" w:rsidRDefault="007F5951" w:rsidP="00D06304">
      <w:pPr>
        <w:pStyle w:val="ListBullet"/>
        <w:spacing w:after="120"/>
      </w:pPr>
      <w:r w:rsidRPr="009E1B0B">
        <w:t xml:space="preserve">Technical Report D – Social Impact </w:t>
      </w:r>
      <w:proofErr w:type="gramStart"/>
      <w:r w:rsidRPr="009E1B0B">
        <w:t>Assessment</w:t>
      </w:r>
      <w:r w:rsidR="00EB593D" w:rsidRPr="009E1B0B">
        <w:t>;</w:t>
      </w:r>
      <w:proofErr w:type="gramEnd"/>
    </w:p>
    <w:p w14:paraId="24C43186" w14:textId="7D342DBA" w:rsidR="00EB593D" w:rsidRPr="002F1F94" w:rsidRDefault="007F5951" w:rsidP="00D06304">
      <w:pPr>
        <w:pStyle w:val="ListBullet"/>
        <w:spacing w:after="120"/>
      </w:pPr>
      <w:r w:rsidRPr="009E1B0B">
        <w:t>Technical Report F – Ab</w:t>
      </w:r>
      <w:r w:rsidRPr="002F1F94">
        <w:t>original and Historical Cultural Heritage Impact Assessment</w:t>
      </w:r>
      <w:r w:rsidR="00EB593D" w:rsidRPr="002F1F94">
        <w:t>;</w:t>
      </w:r>
      <w:r w:rsidRPr="002F1F94">
        <w:t xml:space="preserve"> and </w:t>
      </w:r>
    </w:p>
    <w:p w14:paraId="39CDCE92" w14:textId="70CC4FFC" w:rsidR="00EB593D" w:rsidRPr="002F1F94" w:rsidRDefault="007F5951" w:rsidP="00D06304">
      <w:pPr>
        <w:pStyle w:val="ListBullet"/>
        <w:spacing w:after="120"/>
      </w:pPr>
      <w:r w:rsidRPr="002F1F94">
        <w:t>Technical Report G – Landscape Strategy</w:t>
      </w:r>
      <w:r w:rsidR="00EB593D" w:rsidRPr="002F1F94">
        <w:t>.</w:t>
      </w:r>
    </w:p>
    <w:p w14:paraId="63433FB9" w14:textId="4F4ED91A" w:rsidR="009C7117" w:rsidRPr="00840FCC" w:rsidRDefault="00A206D7" w:rsidP="009E1B0B">
      <w:pPr>
        <w:pStyle w:val="BodyText"/>
      </w:pPr>
      <w:r w:rsidRPr="002F1F94">
        <w:t xml:space="preserve">The IAC </w:t>
      </w:r>
      <w:r w:rsidR="002F1F94" w:rsidRPr="002F1F94">
        <w:t xml:space="preserve">discussed these issues in </w:t>
      </w:r>
      <w:r w:rsidR="00011B98">
        <w:t>c</w:t>
      </w:r>
      <w:r w:rsidR="009C7117" w:rsidRPr="002F1F94">
        <w:t>hapter</w:t>
      </w:r>
      <w:r w:rsidR="00011B98">
        <w:t>s</w:t>
      </w:r>
      <w:r w:rsidR="009C7117" w:rsidRPr="002F1F94">
        <w:t xml:space="preserve"> </w:t>
      </w:r>
      <w:r w:rsidR="00011B98">
        <w:t xml:space="preserve">7 and </w:t>
      </w:r>
      <w:r w:rsidR="009E1B0B" w:rsidRPr="002F1F94">
        <w:t>12</w:t>
      </w:r>
      <w:r w:rsidR="009C7117" w:rsidRPr="002F1F94">
        <w:t xml:space="preserve"> of the </w:t>
      </w:r>
      <w:r w:rsidR="002F1F94" w:rsidRPr="002F1F94">
        <w:t>IAC</w:t>
      </w:r>
      <w:r w:rsidR="009C7117" w:rsidRPr="002F1F94">
        <w:t xml:space="preserve"> Report. </w:t>
      </w:r>
      <w:r w:rsidR="003F00A8">
        <w:t>Twelve</w:t>
      </w:r>
      <w:r w:rsidR="003F00A8" w:rsidRPr="002F033B">
        <w:t xml:space="preserve"> </w:t>
      </w:r>
      <w:r w:rsidR="009C7117" w:rsidRPr="002F033B">
        <w:t>EPRs</w:t>
      </w:r>
      <w:r w:rsidR="009C7117" w:rsidRPr="008164B2">
        <w:t xml:space="preserve"> deal with </w:t>
      </w:r>
      <w:r w:rsidR="008164B2" w:rsidRPr="008164B2">
        <w:t>social and cultural values</w:t>
      </w:r>
      <w:r w:rsidR="009C7117" w:rsidRPr="008164B2">
        <w:t xml:space="preserve"> and have been the subject of recommendations by the </w:t>
      </w:r>
      <w:r w:rsidR="008164B2" w:rsidRPr="008164B2">
        <w:t>IAC</w:t>
      </w:r>
      <w:r w:rsidR="009C7117" w:rsidRPr="008164B2">
        <w:t>.</w:t>
      </w:r>
      <w:r w:rsidR="009C7117" w:rsidRPr="00840FCC">
        <w:t xml:space="preserve"> </w:t>
      </w:r>
    </w:p>
    <w:p w14:paraId="10C90840" w14:textId="65E0ABF8" w:rsidR="00A848A1" w:rsidRPr="00840FCC" w:rsidRDefault="00DD7582" w:rsidP="005137C9">
      <w:pPr>
        <w:pStyle w:val="BodyText"/>
      </w:pPr>
      <w:r w:rsidRPr="00DD7582">
        <w:t xml:space="preserve">The IAC </w:t>
      </w:r>
      <w:r w:rsidR="002C2E95">
        <w:t>considered</w:t>
      </w:r>
      <w:r w:rsidRPr="00DD7582">
        <w:t xml:space="preserve"> </w:t>
      </w:r>
      <w:r w:rsidR="005D2775">
        <w:t>the key</w:t>
      </w:r>
      <w:r w:rsidR="005D2775" w:rsidRPr="005D2775">
        <w:t xml:space="preserve"> issue </w:t>
      </w:r>
      <w:r w:rsidR="005D2775">
        <w:t xml:space="preserve">for this aspect </w:t>
      </w:r>
      <w:r w:rsidR="002C2E95">
        <w:t xml:space="preserve">to be consideration of whether </w:t>
      </w:r>
      <w:r w:rsidR="005D2775" w:rsidRPr="005D2775">
        <w:t xml:space="preserve">the </w:t>
      </w:r>
      <w:r w:rsidR="005D2775">
        <w:t>p</w:t>
      </w:r>
      <w:r w:rsidR="005D2775" w:rsidRPr="005D2775">
        <w:t>roject will result in an acceptable impact on social and cultural values.</w:t>
      </w:r>
      <w:r w:rsidR="005137C9">
        <w:t xml:space="preserve"> In this assessment, t</w:t>
      </w:r>
      <w:r w:rsidR="00DA79CD">
        <w:t xml:space="preserve">he IAC </w:t>
      </w:r>
      <w:r w:rsidR="009D402E">
        <w:t xml:space="preserve">highlighted potential impacts </w:t>
      </w:r>
      <w:r w:rsidR="00662221">
        <w:t xml:space="preserve">with </w:t>
      </w:r>
      <w:r w:rsidR="006976C8">
        <w:t xml:space="preserve">the </w:t>
      </w:r>
      <w:r w:rsidR="00662221">
        <w:t>greatest risk</w:t>
      </w:r>
      <w:r w:rsidR="006976C8">
        <w:t xml:space="preserve">s during both construction and operation of the </w:t>
      </w:r>
      <w:r w:rsidR="005137C9">
        <w:t>p</w:t>
      </w:r>
      <w:r w:rsidR="006976C8">
        <w:t>roject. These included</w:t>
      </w:r>
      <w:r w:rsidR="00662221">
        <w:t xml:space="preserve"> </w:t>
      </w:r>
      <w:r w:rsidR="00A848A1">
        <w:t xml:space="preserve">changes to access or amenity </w:t>
      </w:r>
      <w:r w:rsidR="00957DFE">
        <w:t xml:space="preserve">impacting values such as community, educational, religious or recreational facilities; </w:t>
      </w:r>
      <w:r w:rsidR="00A848A1">
        <w:t>loss of or damage to vegetation during construction</w:t>
      </w:r>
      <w:r w:rsidR="00B52213">
        <w:t xml:space="preserve"> and operation</w:t>
      </w:r>
      <w:r w:rsidR="0038115A">
        <w:t xml:space="preserve">; </w:t>
      </w:r>
      <w:r w:rsidR="006976C8">
        <w:t xml:space="preserve">and </w:t>
      </w:r>
      <w:r w:rsidR="005137C9">
        <w:t xml:space="preserve">changed road conditions during operation affecting access, as well as </w:t>
      </w:r>
      <w:r w:rsidR="00A848A1">
        <w:t>isolation of community, educational, religious or recreational facilities</w:t>
      </w:r>
      <w:r w:rsidR="005137C9">
        <w:t>.</w:t>
      </w:r>
    </w:p>
    <w:p w14:paraId="11D3B9C4" w14:textId="77323896" w:rsidR="009C7117" w:rsidRPr="00DB79BD" w:rsidRDefault="009C7117" w:rsidP="009C7117">
      <w:pPr>
        <w:pStyle w:val="Heading3"/>
      </w:pPr>
      <w:r w:rsidRPr="00DB79BD">
        <w:t>Discussion</w:t>
      </w:r>
    </w:p>
    <w:p w14:paraId="1123BEDF" w14:textId="781AC3A6" w:rsidR="009C7117" w:rsidRDefault="00E72198" w:rsidP="009E1B0B">
      <w:pPr>
        <w:pStyle w:val="BodyText"/>
      </w:pPr>
      <w:r>
        <w:t>The IAC estimated</w:t>
      </w:r>
      <w:r w:rsidRPr="00E72198">
        <w:t xml:space="preserve"> 40</w:t>
      </w:r>
      <w:r w:rsidR="003F00A8">
        <w:t>%</w:t>
      </w:r>
      <w:r w:rsidRPr="00E72198">
        <w:t xml:space="preserve"> of submissions </w:t>
      </w:r>
      <w:r>
        <w:t xml:space="preserve">were </w:t>
      </w:r>
      <w:r w:rsidRPr="00E72198">
        <w:t xml:space="preserve">concerned about potential social impacts related to land acquisition, impacts on public space, less convenient or direct access, and loss of amenity and landscape character. </w:t>
      </w:r>
    </w:p>
    <w:p w14:paraId="1B313B64" w14:textId="77777777" w:rsidR="00CF1781" w:rsidRDefault="003707ED" w:rsidP="009E1B0B">
      <w:pPr>
        <w:pStyle w:val="BodyText"/>
      </w:pPr>
      <w:r>
        <w:t>During the hearing, MRPV provided expert evidence from Ms Cavanagh on social and cultural issues arising from the project.</w:t>
      </w:r>
      <w:r w:rsidR="00847087" w:rsidRPr="00847087">
        <w:t xml:space="preserve"> Ms Cavanagh </w:t>
      </w:r>
      <w:r w:rsidR="00B80A8B">
        <w:t xml:space="preserve">was not called on </w:t>
      </w:r>
      <w:r w:rsidR="00847087" w:rsidRPr="00847087">
        <w:t>to respond to questions</w:t>
      </w:r>
      <w:r w:rsidR="002F7049">
        <w:t xml:space="preserve">, and </w:t>
      </w:r>
      <w:r w:rsidR="00462167">
        <w:t>in her evidence</w:t>
      </w:r>
      <w:r w:rsidR="00462167" w:rsidRPr="00462167">
        <w:t xml:space="preserve"> was satisfied that the </w:t>
      </w:r>
      <w:r w:rsidR="00462167">
        <w:t>p</w:t>
      </w:r>
      <w:r w:rsidR="00462167" w:rsidRPr="00462167">
        <w:t>roject would result in an acceptable social outcome.</w:t>
      </w:r>
      <w:r w:rsidR="009F07E7">
        <w:t xml:space="preserve"> </w:t>
      </w:r>
    </w:p>
    <w:p w14:paraId="17E3EB50" w14:textId="2A4E1619" w:rsidR="0005645D" w:rsidRDefault="00CF1781" w:rsidP="00274CB3">
      <w:pPr>
        <w:pStyle w:val="BodyText"/>
      </w:pPr>
      <w:r>
        <w:t>T</w:t>
      </w:r>
      <w:r w:rsidR="002F7049">
        <w:t>he IAC accepted Ms Cavanagh’s evidence</w:t>
      </w:r>
      <w:r>
        <w:t xml:space="preserve">, specifically that </w:t>
      </w:r>
      <w:r w:rsidR="00274CB3">
        <w:t>EPRs S1, S2, S3, V1 and EMF5 are appropriate</w:t>
      </w:r>
      <w:r w:rsidR="004F7D00">
        <w:t xml:space="preserve"> in managing potential impacts on </w:t>
      </w:r>
      <w:r w:rsidR="00495831">
        <w:t xml:space="preserve">social and cultural </w:t>
      </w:r>
      <w:r w:rsidR="008D3918" w:rsidRPr="008D3918">
        <w:t>values such as community, educational or recreational facilities and existing vegetation and landscaping</w:t>
      </w:r>
      <w:r w:rsidR="008D3918">
        <w:t>.</w:t>
      </w:r>
      <w:r w:rsidR="00274CB3">
        <w:t xml:space="preserve"> </w:t>
      </w:r>
      <w:r w:rsidR="008D3918">
        <w:t xml:space="preserve">The </w:t>
      </w:r>
      <w:r w:rsidR="00894E54">
        <w:t xml:space="preserve">IAC </w:t>
      </w:r>
      <w:r w:rsidR="00795C7A">
        <w:t>did,</w:t>
      </w:r>
      <w:r w:rsidR="008D3918">
        <w:t xml:space="preserve"> </w:t>
      </w:r>
      <w:r w:rsidR="00274CB3">
        <w:t xml:space="preserve">however, </w:t>
      </w:r>
      <w:r w:rsidR="008D3918">
        <w:t xml:space="preserve">recommend </w:t>
      </w:r>
      <w:r w:rsidR="00274CB3">
        <w:t>other changes to EPRs related to cultural values and vegetation</w:t>
      </w:r>
      <w:r w:rsidR="006E4EA5">
        <w:t xml:space="preserve"> (presented in Appendix B)</w:t>
      </w:r>
      <w:r w:rsidR="00274CB3">
        <w:t xml:space="preserve">, to </w:t>
      </w:r>
      <w:r w:rsidR="00795C7A">
        <w:t xml:space="preserve">inform its conclusion that </w:t>
      </w:r>
      <w:r w:rsidR="00274CB3">
        <w:t xml:space="preserve">the </w:t>
      </w:r>
      <w:r w:rsidR="00894E54">
        <w:t>p</w:t>
      </w:r>
      <w:r w:rsidR="00274CB3">
        <w:t xml:space="preserve">roject will result in an acceptable impact on social and cultural values. </w:t>
      </w:r>
    </w:p>
    <w:p w14:paraId="13871120" w14:textId="6696D699" w:rsidR="006C6B7B" w:rsidRDefault="00C22581" w:rsidP="00C22581">
      <w:pPr>
        <w:pStyle w:val="Heading4"/>
      </w:pPr>
      <w:r>
        <w:lastRenderedPageBreak/>
        <w:t>Visual impacts</w:t>
      </w:r>
    </w:p>
    <w:p w14:paraId="00A9B9F8" w14:textId="15CA70DD" w:rsidR="00C22581" w:rsidRDefault="00FB065D" w:rsidP="00274CB3">
      <w:pPr>
        <w:pStyle w:val="BodyText"/>
      </w:pPr>
      <w:r>
        <w:t>The IAC received n</w:t>
      </w:r>
      <w:r w:rsidRPr="00FB065D">
        <w:t xml:space="preserve">umerous submissions concerned about </w:t>
      </w:r>
      <w:r>
        <w:t>potential</w:t>
      </w:r>
      <w:r w:rsidRPr="00FB065D">
        <w:t xml:space="preserve"> visual impact</w:t>
      </w:r>
      <w:r>
        <w:t>s</w:t>
      </w:r>
      <w:r w:rsidRPr="00FB065D">
        <w:t xml:space="preserve"> on the surrounding landscape</w:t>
      </w:r>
      <w:r>
        <w:t xml:space="preserve">, particularly </w:t>
      </w:r>
      <w:r w:rsidR="006E2421">
        <w:t xml:space="preserve">arising from the </w:t>
      </w:r>
      <w:r w:rsidRPr="00FB065D">
        <w:t xml:space="preserve">extent of tree loss and the urban appearance in a green wedge area. </w:t>
      </w:r>
      <w:r w:rsidR="00EC5F9C">
        <w:t xml:space="preserve">The IAC heard </w:t>
      </w:r>
      <w:r w:rsidR="0048462F">
        <w:t>arguments</w:t>
      </w:r>
      <w:r w:rsidR="00A21490">
        <w:t xml:space="preserve"> about </w:t>
      </w:r>
      <w:r w:rsidR="00EC5F9C">
        <w:t xml:space="preserve">affecting </w:t>
      </w:r>
      <w:r w:rsidR="00A21490">
        <w:t xml:space="preserve">the </w:t>
      </w:r>
      <w:r w:rsidRPr="00FB065D">
        <w:t>strong rural character</w:t>
      </w:r>
      <w:r w:rsidR="00A21490">
        <w:t xml:space="preserve"> of the area, and</w:t>
      </w:r>
      <w:r w:rsidRPr="00FB065D">
        <w:t xml:space="preserve"> part of Yarrambat’s historic character.</w:t>
      </w:r>
    </w:p>
    <w:p w14:paraId="1A2CC587" w14:textId="3E5EE104" w:rsidR="00FB065D" w:rsidRDefault="00D00529" w:rsidP="00274CB3">
      <w:pPr>
        <w:pStyle w:val="BodyText"/>
      </w:pPr>
      <w:r>
        <w:t xml:space="preserve">In response, MRPV’s expert witness </w:t>
      </w:r>
      <w:r w:rsidR="00476CC6">
        <w:t xml:space="preserve">Mr Knight </w:t>
      </w:r>
      <w:r>
        <w:t>conceded the project</w:t>
      </w:r>
      <w:r w:rsidR="00476CC6" w:rsidRPr="00476CC6">
        <w:t xml:space="preserve"> would need to rely on the Landscape Strategy to soften the visual impact resulting from removing mature trees, increasing the road footprint, and moving the Bridge Inn Road intersection further east.</w:t>
      </w:r>
    </w:p>
    <w:p w14:paraId="5ADA9DE9" w14:textId="00327981" w:rsidR="00A310CF" w:rsidRDefault="00B36E46" w:rsidP="00274CB3">
      <w:pPr>
        <w:pStyle w:val="BodyText"/>
      </w:pPr>
      <w:r>
        <w:t xml:space="preserve">The IAC agreed that </w:t>
      </w:r>
      <w:r w:rsidR="00A310CF" w:rsidRPr="00A310CF">
        <w:t xml:space="preserve">MRPV has sought to minimise </w:t>
      </w:r>
      <w:r>
        <w:t>impacts</w:t>
      </w:r>
      <w:r w:rsidR="00A310CF" w:rsidRPr="00A310CF">
        <w:t xml:space="preserve"> on the road’s surrounds by minimising its footprint and extent of land acquisition. </w:t>
      </w:r>
      <w:r w:rsidR="00730094">
        <w:t xml:space="preserve">Although noting that while this </w:t>
      </w:r>
      <w:r w:rsidR="00A310CF" w:rsidRPr="00A310CF">
        <w:t>approach will retain more trees east and west of the expanded road reserve</w:t>
      </w:r>
      <w:r w:rsidR="00730094">
        <w:t>,</w:t>
      </w:r>
      <w:r w:rsidR="00A310CF" w:rsidRPr="00A310CF">
        <w:t xml:space="preserve"> </w:t>
      </w:r>
      <w:r w:rsidR="00730094">
        <w:t xml:space="preserve">it </w:t>
      </w:r>
      <w:r w:rsidR="00A310CF" w:rsidRPr="00A310CF">
        <w:t xml:space="preserve">will result in more trees proposed to be lost in the median and other parts of the reserve. </w:t>
      </w:r>
      <w:r w:rsidR="00D17FE1">
        <w:t>Ultimately, t</w:t>
      </w:r>
      <w:r w:rsidR="00A310CF" w:rsidRPr="00A310CF">
        <w:t xml:space="preserve">he IAC </w:t>
      </w:r>
      <w:r w:rsidR="00D17FE1">
        <w:t xml:space="preserve">found </w:t>
      </w:r>
      <w:r w:rsidR="00A310CF" w:rsidRPr="00A310CF">
        <w:t>this as an acceptable response to managing the potential impact, when combined with the proposed EPRs.</w:t>
      </w:r>
      <w:r w:rsidR="00D17FE1">
        <w:t xml:space="preserve"> I accept the IAC’s findings.</w:t>
      </w:r>
    </w:p>
    <w:p w14:paraId="445AF911" w14:textId="448E11AD" w:rsidR="006C6B7B" w:rsidRDefault="006C6B7B" w:rsidP="006C6B7B">
      <w:pPr>
        <w:pStyle w:val="Heading4"/>
      </w:pPr>
      <w:r>
        <w:t>Amenity</w:t>
      </w:r>
    </w:p>
    <w:p w14:paraId="54A47EC8" w14:textId="1B5F0733" w:rsidR="006C6B7B" w:rsidRDefault="00B50B35" w:rsidP="00274CB3">
      <w:pPr>
        <w:pStyle w:val="BodyText"/>
      </w:pPr>
      <w:r>
        <w:t>The IAC received</w:t>
      </w:r>
      <w:r w:rsidRPr="00B50B35">
        <w:t xml:space="preserve"> submissions concerned about potential amenity impacts through loss of privacy, lack of public surveillance and light emission from motor vehicles and streetlights.</w:t>
      </w:r>
    </w:p>
    <w:p w14:paraId="2309FE11" w14:textId="64CB399F" w:rsidR="00B50B35" w:rsidRDefault="00760E17" w:rsidP="00274CB3">
      <w:pPr>
        <w:pStyle w:val="BodyText"/>
      </w:pPr>
      <w:r>
        <w:t>The IAC found th</w:t>
      </w:r>
      <w:r w:rsidR="00887D55">
        <w:t>at while the</w:t>
      </w:r>
      <w:r>
        <w:t xml:space="preserve"> EES </w:t>
      </w:r>
      <w:r w:rsidR="008949D9" w:rsidRPr="008949D9">
        <w:t>acknowledge</w:t>
      </w:r>
      <w:r>
        <w:t>d</w:t>
      </w:r>
      <w:r w:rsidR="008949D9" w:rsidRPr="008949D9">
        <w:t xml:space="preserve"> resident concerns about privacy, </w:t>
      </w:r>
      <w:r w:rsidR="00472247">
        <w:t xml:space="preserve">it did not recommend </w:t>
      </w:r>
      <w:r w:rsidR="008949D9" w:rsidRPr="008949D9">
        <w:t>a response or associated EPR</w:t>
      </w:r>
      <w:r w:rsidR="00472247">
        <w:t>,</w:t>
      </w:r>
      <w:r>
        <w:t xml:space="preserve"> and </w:t>
      </w:r>
      <w:r w:rsidR="00472247">
        <w:t xml:space="preserve">the IAC </w:t>
      </w:r>
      <w:r>
        <w:t xml:space="preserve">was </w:t>
      </w:r>
      <w:r w:rsidR="00E1007D">
        <w:t>therefore uncertain</w:t>
      </w:r>
      <w:r w:rsidR="008949D9" w:rsidRPr="008949D9">
        <w:t xml:space="preserve"> how MRPV </w:t>
      </w:r>
      <w:r>
        <w:t>concluded impacts would</w:t>
      </w:r>
      <w:r w:rsidR="008949D9" w:rsidRPr="008949D9">
        <w:t xml:space="preserve"> be appropriately managed. The IAC </w:t>
      </w:r>
      <w:r w:rsidR="00E1007D">
        <w:t>found</w:t>
      </w:r>
      <w:r w:rsidR="008949D9" w:rsidRPr="008949D9">
        <w:t xml:space="preserve"> that privacy should be considered during the detailed design stage if existing screening on private property is removed or privacy eroded </w:t>
      </w:r>
      <w:proofErr w:type="gramStart"/>
      <w:r w:rsidR="008949D9" w:rsidRPr="008949D9">
        <w:t>as a result of</w:t>
      </w:r>
      <w:proofErr w:type="gramEnd"/>
      <w:r w:rsidR="008949D9" w:rsidRPr="008949D9">
        <w:t xml:space="preserve"> the road reserve being brought closer to a dwelling.</w:t>
      </w:r>
      <w:r w:rsidR="00472247">
        <w:t xml:space="preserve"> I accept this finding.</w:t>
      </w:r>
    </w:p>
    <w:p w14:paraId="7F2FE638" w14:textId="7943F9EB" w:rsidR="00472247" w:rsidRDefault="00715D64" w:rsidP="00274CB3">
      <w:pPr>
        <w:pStyle w:val="BodyText"/>
      </w:pPr>
      <w:r>
        <w:t xml:space="preserve">With regards to </w:t>
      </w:r>
      <w:r w:rsidR="00D12C2F">
        <w:t>public surveillance</w:t>
      </w:r>
      <w:r w:rsidR="00BE7112">
        <w:t xml:space="preserve"> and light emission</w:t>
      </w:r>
      <w:r w:rsidR="00D12C2F">
        <w:t xml:space="preserve">, </w:t>
      </w:r>
      <w:r>
        <w:t xml:space="preserve">for the former, </w:t>
      </w:r>
      <w:r w:rsidR="00D12C2F" w:rsidRPr="00D12C2F">
        <w:t>the IAC consider</w:t>
      </w:r>
      <w:r w:rsidR="00E60A41">
        <w:t>ed</w:t>
      </w:r>
      <w:r w:rsidR="00D12C2F" w:rsidRPr="00D12C2F">
        <w:t xml:space="preserve"> the sections of path </w:t>
      </w:r>
      <w:r w:rsidR="0009120D">
        <w:t xml:space="preserve">raised </w:t>
      </w:r>
      <w:r w:rsidR="00852011">
        <w:t xml:space="preserve">as an issue </w:t>
      </w:r>
      <w:r w:rsidR="00A8517A">
        <w:t xml:space="preserve">had </w:t>
      </w:r>
      <w:r w:rsidR="00D12C2F" w:rsidRPr="00D12C2F">
        <w:t>appropriately balance</w:t>
      </w:r>
      <w:r w:rsidR="00852011">
        <w:t>d</w:t>
      </w:r>
      <w:r w:rsidR="00D12C2F" w:rsidRPr="00D12C2F">
        <w:t xml:space="preserve"> vegetation retention and safety</w:t>
      </w:r>
      <w:r w:rsidR="00F25EF5">
        <w:t>;</w:t>
      </w:r>
      <w:r>
        <w:t xml:space="preserve"> and for the latter</w:t>
      </w:r>
      <w:r w:rsidR="00FC493F">
        <w:t>,</w:t>
      </w:r>
      <w:r>
        <w:t xml:space="preserve"> </w:t>
      </w:r>
      <w:r w:rsidR="00FC493F">
        <w:t>the IAC stated s</w:t>
      </w:r>
      <w:r w:rsidR="00FC493F" w:rsidRPr="00FC493F">
        <w:t xml:space="preserve">treetlights should be designed to minimise emission into surrounding properties, </w:t>
      </w:r>
      <w:r w:rsidR="00FC493F">
        <w:t>accepting</w:t>
      </w:r>
      <w:r w:rsidR="00FC493F" w:rsidRPr="00FC493F">
        <w:t xml:space="preserve"> they will be required to achieve a minimum level of illumination for safety reasons.</w:t>
      </w:r>
      <w:r w:rsidR="00FC493F">
        <w:t xml:space="preserve"> The IAC concluded that the project generally responds appropriately to potential amenity impacts. I accept the IAC’s finding</w:t>
      </w:r>
      <w:r w:rsidR="00B92972">
        <w:t>s on these two issues</w:t>
      </w:r>
      <w:r w:rsidR="00FC493F">
        <w:t>.</w:t>
      </w:r>
    </w:p>
    <w:p w14:paraId="68FFB8A6" w14:textId="415E852D" w:rsidR="00E8637A" w:rsidRDefault="00D64001" w:rsidP="00D64001">
      <w:pPr>
        <w:pStyle w:val="Heading4"/>
      </w:pPr>
      <w:r w:rsidRPr="00D64001">
        <w:t>St Michael’s Anglican Church</w:t>
      </w:r>
    </w:p>
    <w:p w14:paraId="24265A9A" w14:textId="2E2EE63E" w:rsidR="00D64001" w:rsidRDefault="00DC0A55" w:rsidP="000E67BA">
      <w:pPr>
        <w:pStyle w:val="BodyText"/>
      </w:pPr>
      <w:r>
        <w:t>St Michael’s Anglican Church is cove</w:t>
      </w:r>
      <w:r w:rsidR="0033629E">
        <w:t>red by t</w:t>
      </w:r>
      <w:r w:rsidR="000E67BA">
        <w:t>he Nillumbik Planning Scheme Heritage Overlay (HO219), including a weatherboard building about 8 metres from the Ironbark Road property boundary and its grounds.</w:t>
      </w:r>
    </w:p>
    <w:p w14:paraId="0F95ACEF" w14:textId="542C643A" w:rsidR="002F21FA" w:rsidRDefault="002F21FA" w:rsidP="00324C0A">
      <w:pPr>
        <w:pStyle w:val="BodyText"/>
      </w:pPr>
      <w:r>
        <w:t xml:space="preserve">In its submission, Nillumbik Council referred to Technical Report F </w:t>
      </w:r>
      <w:r w:rsidR="00647AD1">
        <w:t xml:space="preserve">of the EES </w:t>
      </w:r>
      <w:r>
        <w:t xml:space="preserve">which recommends measures for protecting St Michael’s Anglican Church. MRPV </w:t>
      </w:r>
      <w:r w:rsidR="00F6028B">
        <w:t xml:space="preserve">submitted that St Michael’s Anglican Church is outside the project area so potential impacts would be limited to the property frontage and likely to involve relatively minor works. </w:t>
      </w:r>
      <w:r w:rsidR="00DE52D9">
        <w:t xml:space="preserve">MRPV’s expert witness </w:t>
      </w:r>
      <w:r w:rsidR="00324C0A">
        <w:t xml:space="preserve">Ms Gray </w:t>
      </w:r>
      <w:r>
        <w:t>considered any temporary occupation of the front site or permanent works are not expected to have a negative impact.</w:t>
      </w:r>
    </w:p>
    <w:p w14:paraId="21DB5763" w14:textId="5DDC3391" w:rsidR="00D64001" w:rsidRDefault="00324C0A" w:rsidP="00274CB3">
      <w:pPr>
        <w:pStyle w:val="BodyText"/>
      </w:pPr>
      <w:r>
        <w:t>T</w:t>
      </w:r>
      <w:r w:rsidR="00E62ABA" w:rsidRPr="00E62ABA">
        <w:t xml:space="preserve">he IAC </w:t>
      </w:r>
      <w:r>
        <w:t xml:space="preserve">agreed </w:t>
      </w:r>
      <w:r w:rsidR="004D034D">
        <w:t xml:space="preserve">with Nillumbik Council, and </w:t>
      </w:r>
      <w:r w:rsidR="00E62ABA" w:rsidRPr="00E62ABA">
        <w:t>consider</w:t>
      </w:r>
      <w:r w:rsidR="004D034D">
        <w:t>ed</w:t>
      </w:r>
      <w:r w:rsidR="00E62ABA" w:rsidRPr="00E62ABA">
        <w:t xml:space="preserve"> the </w:t>
      </w:r>
      <w:r w:rsidR="004D034D">
        <w:t>p</w:t>
      </w:r>
      <w:r w:rsidR="00E62ABA" w:rsidRPr="00E62ABA">
        <w:t xml:space="preserve">roject should better respond to St Michael’s Anglican Church. </w:t>
      </w:r>
      <w:r w:rsidR="00D45263">
        <w:t xml:space="preserve">The IAC </w:t>
      </w:r>
      <w:r w:rsidR="00FA1124">
        <w:t>found that</w:t>
      </w:r>
      <w:r w:rsidR="00D45263">
        <w:t xml:space="preserve"> </w:t>
      </w:r>
      <w:r w:rsidR="00E62ABA" w:rsidRPr="00E62ABA">
        <w:t xml:space="preserve">MRPV’s proposed changes </w:t>
      </w:r>
      <w:r w:rsidR="00D45263">
        <w:t xml:space="preserve">to the incorporated document and EPRs </w:t>
      </w:r>
      <w:r w:rsidR="00E62ABA" w:rsidRPr="00E62ABA">
        <w:t xml:space="preserve">would appropriately respond to the </w:t>
      </w:r>
      <w:r w:rsidR="00D45263">
        <w:t>site’s</w:t>
      </w:r>
      <w:r w:rsidR="00E62ABA" w:rsidRPr="00E62ABA">
        <w:t xml:space="preserve"> heritage significance</w:t>
      </w:r>
      <w:r w:rsidR="00E553B7">
        <w:t>, noting t</w:t>
      </w:r>
      <w:r w:rsidR="00E62ABA" w:rsidRPr="00E62ABA">
        <w:t xml:space="preserve">hey broadly merge the recommendations </w:t>
      </w:r>
      <w:r w:rsidR="00686A24">
        <w:t xml:space="preserve">heard during the hearing </w:t>
      </w:r>
      <w:r w:rsidR="00E62ABA" w:rsidRPr="00E62ABA">
        <w:t xml:space="preserve">to achieve the outcomes sought by Nillumbik Council and the two expert witnesses. </w:t>
      </w:r>
      <w:r w:rsidR="006E7B4B">
        <w:t>The IAC</w:t>
      </w:r>
      <w:r w:rsidR="00FA1124">
        <w:t>’s</w:t>
      </w:r>
      <w:r w:rsidR="006E7B4B">
        <w:t xml:space="preserve"> recommended </w:t>
      </w:r>
      <w:r w:rsidR="00C77D2B">
        <w:t xml:space="preserve">changes </w:t>
      </w:r>
      <w:r w:rsidR="00FA1124">
        <w:t>are in</w:t>
      </w:r>
      <w:r w:rsidR="00B964ED">
        <w:t xml:space="preserve"> </w:t>
      </w:r>
      <w:r w:rsidR="006E7B4B" w:rsidRPr="006E7B4B">
        <w:t xml:space="preserve">Section </w:t>
      </w:r>
      <w:r w:rsidR="00B15307">
        <w:t>5</w:t>
      </w:r>
      <w:r w:rsidR="006E7B4B" w:rsidRPr="006E7B4B">
        <w:t xml:space="preserve">, </w:t>
      </w:r>
      <w:r w:rsidR="00C06430">
        <w:fldChar w:fldCharType="begin"/>
      </w:r>
      <w:r w:rsidR="00C06430">
        <w:instrText xml:space="preserve"> REF _Ref64983390 \h </w:instrText>
      </w:r>
      <w:r w:rsidR="00C06430">
        <w:fldChar w:fldCharType="separate"/>
      </w:r>
      <w:r w:rsidR="004B20FB" w:rsidRPr="00653CDD">
        <w:rPr>
          <w:szCs w:val="22"/>
        </w:rPr>
        <w:t xml:space="preserve">Table </w:t>
      </w:r>
      <w:r w:rsidR="004B20FB">
        <w:rPr>
          <w:noProof/>
          <w:szCs w:val="22"/>
        </w:rPr>
        <w:t>3</w:t>
      </w:r>
      <w:r w:rsidR="00C06430">
        <w:fldChar w:fldCharType="end"/>
      </w:r>
      <w:r w:rsidR="00D06304">
        <w:t>,</w:t>
      </w:r>
      <w:r w:rsidR="006E7B4B" w:rsidRPr="006E7B4B">
        <w:t xml:space="preserve"> </w:t>
      </w:r>
      <w:r w:rsidR="001C0C2E" w:rsidRPr="006E7B4B">
        <w:t xml:space="preserve">Item </w:t>
      </w:r>
      <w:r w:rsidR="00942893">
        <w:t>5</w:t>
      </w:r>
      <w:r w:rsidR="006E7B4B" w:rsidRPr="006E7B4B">
        <w:t>.</w:t>
      </w:r>
      <w:r w:rsidR="00FD44F5">
        <w:t xml:space="preserve"> I </w:t>
      </w:r>
      <w:r w:rsidR="00553221">
        <w:t>accept the</w:t>
      </w:r>
      <w:r w:rsidR="00BF47D5">
        <w:t xml:space="preserve"> IAC’s </w:t>
      </w:r>
      <w:r w:rsidR="00CF78AA">
        <w:t>recommendations</w:t>
      </w:r>
      <w:r w:rsidR="00BF47D5">
        <w:t xml:space="preserve"> on this issue.</w:t>
      </w:r>
    </w:p>
    <w:p w14:paraId="109646EE" w14:textId="5FC8BA2A" w:rsidR="00015611" w:rsidRDefault="00015611" w:rsidP="00015611">
      <w:pPr>
        <w:pStyle w:val="Heading4"/>
      </w:pPr>
      <w:r>
        <w:lastRenderedPageBreak/>
        <w:t>Surplus land and master plan</w:t>
      </w:r>
    </w:p>
    <w:p w14:paraId="410C88A6" w14:textId="3A333321" w:rsidR="000262DA" w:rsidRDefault="007754B0" w:rsidP="000262DA">
      <w:pPr>
        <w:pStyle w:val="BodyText"/>
        <w:rPr>
          <w:lang w:eastAsia="en-AU"/>
        </w:rPr>
      </w:pPr>
      <w:r>
        <w:rPr>
          <w:lang w:eastAsia="en-AU"/>
        </w:rPr>
        <w:t>The Bridge Inn Road i</w:t>
      </w:r>
      <w:r w:rsidR="009668FE" w:rsidRPr="009668FE">
        <w:rPr>
          <w:lang w:eastAsia="en-AU"/>
        </w:rPr>
        <w:t xml:space="preserve">ntersection design Option B would result in six areas of surplus land, as shown in </w:t>
      </w:r>
      <w:r w:rsidR="00BE3C57">
        <w:rPr>
          <w:lang w:eastAsia="en-AU"/>
        </w:rPr>
        <w:fldChar w:fldCharType="begin"/>
      </w:r>
      <w:r w:rsidR="00BE3C57">
        <w:rPr>
          <w:lang w:eastAsia="en-AU"/>
        </w:rPr>
        <w:instrText xml:space="preserve"> REF _Ref65058468 \h </w:instrText>
      </w:r>
      <w:r w:rsidR="00BE3C57">
        <w:rPr>
          <w:lang w:eastAsia="en-AU"/>
        </w:rPr>
      </w:r>
      <w:r w:rsidR="00BE3C57">
        <w:rPr>
          <w:lang w:eastAsia="en-AU"/>
        </w:rPr>
        <w:fldChar w:fldCharType="separate"/>
      </w:r>
      <w:r w:rsidR="004B20FB" w:rsidRPr="008568B0">
        <w:rPr>
          <w:szCs w:val="22"/>
        </w:rPr>
        <w:t xml:space="preserve">Figure </w:t>
      </w:r>
      <w:r w:rsidR="004B20FB">
        <w:rPr>
          <w:noProof/>
          <w:szCs w:val="22"/>
        </w:rPr>
        <w:t>2</w:t>
      </w:r>
      <w:r w:rsidR="00BE3C57">
        <w:rPr>
          <w:lang w:eastAsia="en-AU"/>
        </w:rPr>
        <w:fldChar w:fldCharType="end"/>
      </w:r>
      <w:r w:rsidR="009668FE" w:rsidRPr="009668FE">
        <w:rPr>
          <w:lang w:eastAsia="en-AU"/>
        </w:rPr>
        <w:t>.</w:t>
      </w:r>
      <w:r w:rsidR="00B94CC3">
        <w:rPr>
          <w:lang w:eastAsia="en-AU"/>
        </w:rPr>
        <w:t xml:space="preserve"> </w:t>
      </w:r>
      <w:r w:rsidR="00BE3C57">
        <w:rPr>
          <w:lang w:eastAsia="en-AU"/>
        </w:rPr>
        <w:t>The surplus land</w:t>
      </w:r>
      <w:r w:rsidR="00EE4DBE">
        <w:rPr>
          <w:lang w:eastAsia="en-AU"/>
        </w:rPr>
        <w:t>, and its ultimate use,</w:t>
      </w:r>
      <w:r w:rsidR="00BE3C57">
        <w:rPr>
          <w:lang w:eastAsia="en-AU"/>
        </w:rPr>
        <w:t xml:space="preserve"> was the subject of </w:t>
      </w:r>
      <w:proofErr w:type="gramStart"/>
      <w:r w:rsidR="00BE3C57">
        <w:rPr>
          <w:lang w:eastAsia="en-AU"/>
        </w:rPr>
        <w:t>a number of</w:t>
      </w:r>
      <w:proofErr w:type="gramEnd"/>
      <w:r w:rsidR="00BE3C57">
        <w:rPr>
          <w:lang w:eastAsia="en-AU"/>
        </w:rPr>
        <w:t xml:space="preserve"> </w:t>
      </w:r>
      <w:r w:rsidR="00EE4DBE">
        <w:rPr>
          <w:lang w:eastAsia="en-AU"/>
        </w:rPr>
        <w:t xml:space="preserve">requests from both councils during the hearing. </w:t>
      </w:r>
      <w:r w:rsidR="00B821F3">
        <w:rPr>
          <w:lang w:eastAsia="en-AU"/>
        </w:rPr>
        <w:t xml:space="preserve">Overall, </w:t>
      </w:r>
      <w:r w:rsidR="00EE4DBE">
        <w:rPr>
          <w:lang w:eastAsia="en-AU"/>
        </w:rPr>
        <w:t xml:space="preserve">both councils </w:t>
      </w:r>
      <w:r w:rsidR="00B821F3">
        <w:rPr>
          <w:lang w:eastAsia="en-AU"/>
        </w:rPr>
        <w:t xml:space="preserve">submitted to the IAC </w:t>
      </w:r>
      <w:r w:rsidR="00B94CC3" w:rsidRPr="00B94CC3">
        <w:rPr>
          <w:lang w:eastAsia="en-AU"/>
        </w:rPr>
        <w:t xml:space="preserve">that surplus land acquired </w:t>
      </w:r>
      <w:r w:rsidR="00B821F3">
        <w:rPr>
          <w:lang w:eastAsia="en-AU"/>
        </w:rPr>
        <w:t xml:space="preserve">at this intersection, regardless of the </w:t>
      </w:r>
      <w:r w:rsidR="00874D79">
        <w:rPr>
          <w:lang w:eastAsia="en-AU"/>
        </w:rPr>
        <w:t xml:space="preserve">final </w:t>
      </w:r>
      <w:r w:rsidR="00B821F3">
        <w:rPr>
          <w:lang w:eastAsia="en-AU"/>
        </w:rPr>
        <w:t xml:space="preserve">design, </w:t>
      </w:r>
      <w:r w:rsidR="00B94CC3" w:rsidRPr="00B94CC3">
        <w:rPr>
          <w:lang w:eastAsia="en-AU"/>
        </w:rPr>
        <w:t>should be master planned to address amenity and urban design issues.</w:t>
      </w:r>
      <w:r w:rsidR="009F0329">
        <w:rPr>
          <w:lang w:eastAsia="en-AU"/>
        </w:rPr>
        <w:t xml:space="preserve"> MRPV accepted the </w:t>
      </w:r>
      <w:r w:rsidR="00C57593">
        <w:rPr>
          <w:lang w:eastAsia="en-AU"/>
        </w:rPr>
        <w:t xml:space="preserve">councils’ </w:t>
      </w:r>
      <w:r w:rsidR="009F0329">
        <w:rPr>
          <w:lang w:eastAsia="en-AU"/>
        </w:rPr>
        <w:t xml:space="preserve">request for a surplus land use plan, and </w:t>
      </w:r>
      <w:r w:rsidR="00C57593">
        <w:rPr>
          <w:lang w:eastAsia="en-AU"/>
        </w:rPr>
        <w:t xml:space="preserve">in response, </w:t>
      </w:r>
      <w:r w:rsidR="009F0329">
        <w:rPr>
          <w:lang w:eastAsia="en-AU"/>
        </w:rPr>
        <w:t xml:space="preserve">proposed a new EPR </w:t>
      </w:r>
      <w:r w:rsidR="00C57593">
        <w:rPr>
          <w:lang w:eastAsia="en-AU"/>
        </w:rPr>
        <w:t>LU3</w:t>
      </w:r>
      <w:r w:rsidR="009F0329">
        <w:rPr>
          <w:lang w:eastAsia="en-AU"/>
        </w:rPr>
        <w:t>.</w:t>
      </w:r>
      <w:r w:rsidR="00BA22BF">
        <w:rPr>
          <w:lang w:eastAsia="en-AU"/>
        </w:rPr>
        <w:t xml:space="preserve"> MRPV’s expert witness Mr Barlow also recommended </w:t>
      </w:r>
      <w:r w:rsidR="00BB31D3">
        <w:rPr>
          <w:lang w:eastAsia="en-AU"/>
        </w:rPr>
        <w:t>final zones and uses for the six parcels.</w:t>
      </w:r>
    </w:p>
    <w:p w14:paraId="1534935B" w14:textId="00EE9AED" w:rsidR="008E06AF" w:rsidRDefault="008568B0" w:rsidP="00B15307">
      <w:pPr>
        <w:pStyle w:val="BodyText"/>
        <w:spacing w:after="0"/>
        <w:jc w:val="center"/>
        <w:rPr>
          <w:lang w:eastAsia="en-AU"/>
        </w:rPr>
      </w:pPr>
      <w:r>
        <w:rPr>
          <w:noProof/>
          <w:lang w:eastAsia="en-AU"/>
        </w:rPr>
        <w:drawing>
          <wp:inline distT="0" distB="0" distL="0" distR="0" wp14:anchorId="1F256058" wp14:editId="5655F909">
            <wp:extent cx="6089136" cy="5375566"/>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48">
                      <a:extLst>
                        <a:ext uri="{28A0092B-C50C-407E-A947-70E740481C1C}">
                          <a14:useLocalDpi xmlns:a14="http://schemas.microsoft.com/office/drawing/2010/main" val="0"/>
                        </a:ext>
                      </a:extLst>
                    </a:blip>
                    <a:stretch>
                      <a:fillRect/>
                    </a:stretch>
                  </pic:blipFill>
                  <pic:spPr>
                    <a:xfrm>
                      <a:off x="0" y="0"/>
                      <a:ext cx="6089136" cy="5375566"/>
                    </a:xfrm>
                    <a:prstGeom prst="rect">
                      <a:avLst/>
                    </a:prstGeom>
                  </pic:spPr>
                </pic:pic>
              </a:graphicData>
            </a:graphic>
          </wp:inline>
        </w:drawing>
      </w:r>
    </w:p>
    <w:p w14:paraId="1325BC42" w14:textId="1441ABC3" w:rsidR="000262DA" w:rsidRPr="008568B0" w:rsidRDefault="000262DA" w:rsidP="007A6552">
      <w:pPr>
        <w:pStyle w:val="Caption"/>
        <w:keepNext w:val="0"/>
        <w:keepLines w:val="0"/>
        <w:spacing w:before="0" w:after="220"/>
        <w:ind w:right="0"/>
        <w:rPr>
          <w:sz w:val="22"/>
          <w:szCs w:val="22"/>
        </w:rPr>
      </w:pPr>
      <w:bookmarkStart w:id="68" w:name="_Ref65058468"/>
      <w:r w:rsidRPr="008568B0">
        <w:rPr>
          <w:sz w:val="22"/>
          <w:szCs w:val="22"/>
        </w:rPr>
        <w:t xml:space="preserve">Figure </w:t>
      </w:r>
      <w:r w:rsidR="00183591" w:rsidRPr="008568B0">
        <w:rPr>
          <w:sz w:val="22"/>
          <w:szCs w:val="22"/>
        </w:rPr>
        <w:fldChar w:fldCharType="begin"/>
      </w:r>
      <w:r w:rsidR="00183591" w:rsidRPr="008568B0">
        <w:rPr>
          <w:sz w:val="22"/>
          <w:szCs w:val="22"/>
        </w:rPr>
        <w:instrText xml:space="preserve"> SEQ Figure \* ARABIC </w:instrText>
      </w:r>
      <w:r w:rsidR="00183591" w:rsidRPr="008568B0">
        <w:rPr>
          <w:sz w:val="22"/>
          <w:szCs w:val="22"/>
        </w:rPr>
        <w:fldChar w:fldCharType="separate"/>
      </w:r>
      <w:r w:rsidR="004B20FB">
        <w:rPr>
          <w:noProof/>
          <w:sz w:val="22"/>
          <w:szCs w:val="22"/>
        </w:rPr>
        <w:t>2</w:t>
      </w:r>
      <w:r w:rsidR="00183591" w:rsidRPr="008568B0">
        <w:rPr>
          <w:noProof/>
          <w:sz w:val="22"/>
          <w:szCs w:val="22"/>
        </w:rPr>
        <w:fldChar w:fldCharType="end"/>
      </w:r>
      <w:bookmarkEnd w:id="68"/>
      <w:r w:rsidRPr="008568B0">
        <w:rPr>
          <w:sz w:val="22"/>
          <w:szCs w:val="22"/>
        </w:rPr>
        <w:t>. Bridge Inn Road intersection surplus land</w:t>
      </w:r>
      <w:r w:rsidR="008E06AF" w:rsidRPr="008568B0">
        <w:rPr>
          <w:sz w:val="22"/>
          <w:szCs w:val="22"/>
        </w:rPr>
        <w:t xml:space="preserve"> (from IAC Report)</w:t>
      </w:r>
    </w:p>
    <w:p w14:paraId="1A5F1EF5" w14:textId="2BA298CF" w:rsidR="003844F2" w:rsidRDefault="008E7446" w:rsidP="003844F2">
      <w:pPr>
        <w:pStyle w:val="BodyText"/>
        <w:spacing w:after="0"/>
        <w:rPr>
          <w:lang w:eastAsia="en-AU"/>
        </w:rPr>
      </w:pPr>
      <w:r>
        <w:rPr>
          <w:lang w:eastAsia="en-AU"/>
        </w:rPr>
        <w:t xml:space="preserve">The IAC </w:t>
      </w:r>
      <w:r w:rsidR="00DF2FBA">
        <w:rPr>
          <w:lang w:eastAsia="en-AU"/>
        </w:rPr>
        <w:t>determined</w:t>
      </w:r>
      <w:r>
        <w:rPr>
          <w:lang w:eastAsia="en-AU"/>
        </w:rPr>
        <w:t xml:space="preserve"> </w:t>
      </w:r>
      <w:r w:rsidR="00C57593" w:rsidRPr="00C57593">
        <w:rPr>
          <w:lang w:eastAsia="en-AU"/>
        </w:rPr>
        <w:t xml:space="preserve">the ultimate uses and zones </w:t>
      </w:r>
      <w:r w:rsidR="00DE3D29">
        <w:rPr>
          <w:lang w:eastAsia="en-AU"/>
        </w:rPr>
        <w:t xml:space="preserve">for the surplus land </w:t>
      </w:r>
      <w:r w:rsidR="00C57593" w:rsidRPr="00C57593">
        <w:rPr>
          <w:lang w:eastAsia="en-AU"/>
        </w:rPr>
        <w:t>should be determined after the road design details have been finalised and in consultation with Whittlesea and Nillumbik Councils.</w:t>
      </w:r>
      <w:r w:rsidR="003844F2">
        <w:rPr>
          <w:lang w:eastAsia="en-AU"/>
        </w:rPr>
        <w:t xml:space="preserve"> The IAC </w:t>
      </w:r>
      <w:r w:rsidR="00DF2FBA">
        <w:rPr>
          <w:lang w:eastAsia="en-AU"/>
        </w:rPr>
        <w:t>agreed</w:t>
      </w:r>
      <w:r w:rsidR="003844F2">
        <w:rPr>
          <w:lang w:eastAsia="en-AU"/>
        </w:rPr>
        <w:t xml:space="preserve"> a master plan should be prepared, with specific directions that the plan:</w:t>
      </w:r>
    </w:p>
    <w:p w14:paraId="4E335114" w14:textId="453A8377" w:rsidR="003844F2" w:rsidRDefault="003844F2" w:rsidP="00D06304">
      <w:pPr>
        <w:pStyle w:val="ListBullet"/>
        <w:spacing w:after="120"/>
      </w:pPr>
      <w:r>
        <w:t xml:space="preserve">consider consolidating part of Area 1 into the Doreen Recreation Reserve as part of its modified </w:t>
      </w:r>
      <w:proofErr w:type="gramStart"/>
      <w:r>
        <w:t>design</w:t>
      </w:r>
      <w:r w:rsidR="008568B0">
        <w:t>;</w:t>
      </w:r>
      <w:proofErr w:type="gramEnd"/>
    </w:p>
    <w:p w14:paraId="0381DB94" w14:textId="2F1E1F5D" w:rsidR="003844F2" w:rsidRDefault="003844F2" w:rsidP="00D06304">
      <w:pPr>
        <w:pStyle w:val="ListBullet"/>
        <w:spacing w:after="120"/>
      </w:pPr>
      <w:r>
        <w:t xml:space="preserve">ensure that Area 3 retains clear views between the </w:t>
      </w:r>
      <w:r w:rsidR="00DF2FBA">
        <w:t>activity centre</w:t>
      </w:r>
      <w:r>
        <w:t xml:space="preserve"> and the new road</w:t>
      </w:r>
      <w:r w:rsidR="00DF2FBA">
        <w:t xml:space="preserve"> and consider</w:t>
      </w:r>
      <w:r>
        <w:t xml:space="preserve"> land uses which would help integrate the Old Doreen Store with the rest of the </w:t>
      </w:r>
      <w:r w:rsidR="00DF2FBA">
        <w:t>activity centre</w:t>
      </w:r>
      <w:r>
        <w:t xml:space="preserve"> and complement existing businesses</w:t>
      </w:r>
      <w:r w:rsidR="008568B0">
        <w:t>; and</w:t>
      </w:r>
    </w:p>
    <w:p w14:paraId="05376A59" w14:textId="36D6B777" w:rsidR="00F43556" w:rsidRDefault="003844F2" w:rsidP="00D06304">
      <w:pPr>
        <w:pStyle w:val="ListBullet"/>
        <w:spacing w:after="120"/>
      </w:pPr>
      <w:r>
        <w:t xml:space="preserve">inform the </w:t>
      </w:r>
      <w:r w:rsidR="008568B0">
        <w:t xml:space="preserve">landscape strategy </w:t>
      </w:r>
      <w:r>
        <w:t>so that it can include landscaping and reinstatement works on surplus land parcels.</w:t>
      </w:r>
    </w:p>
    <w:p w14:paraId="6D8EE5A3" w14:textId="12CAB189" w:rsidR="005825EB" w:rsidRDefault="00546AF2" w:rsidP="00015611">
      <w:pPr>
        <w:pStyle w:val="BodyText"/>
        <w:rPr>
          <w:lang w:eastAsia="en-AU"/>
        </w:rPr>
      </w:pPr>
      <w:r>
        <w:rPr>
          <w:lang w:eastAsia="en-AU"/>
        </w:rPr>
        <w:lastRenderedPageBreak/>
        <w:t>To reflect these findings the IAC proposed amendments to EPR LV1 and a new EPR LU3, consistent with the wording proposed by MRPV during the hearing.</w:t>
      </w:r>
      <w:r w:rsidR="004163CF">
        <w:rPr>
          <w:lang w:eastAsia="en-AU"/>
        </w:rPr>
        <w:t xml:space="preserve"> I accept </w:t>
      </w:r>
      <w:r w:rsidR="000262DA">
        <w:rPr>
          <w:lang w:eastAsia="en-AU"/>
        </w:rPr>
        <w:t>the recommendations of the IAC on this matter.</w:t>
      </w:r>
    </w:p>
    <w:p w14:paraId="235E20E5" w14:textId="6D12B301" w:rsidR="009C7117" w:rsidRPr="00DB79BD" w:rsidRDefault="00455B7C" w:rsidP="007A6552">
      <w:pPr>
        <w:pStyle w:val="Heading3"/>
        <w:keepNext/>
      </w:pPr>
      <w:r>
        <w:t>Assessment</w:t>
      </w:r>
    </w:p>
    <w:p w14:paraId="2A6ABD6E" w14:textId="32FAEF4B" w:rsidR="009C7117" w:rsidRDefault="009F571E" w:rsidP="00D06304">
      <w:pPr>
        <w:pStyle w:val="ListBullet"/>
        <w:spacing w:after="120"/>
      </w:pPr>
      <w:r>
        <w:t xml:space="preserve">The </w:t>
      </w:r>
      <w:r w:rsidR="00B47764">
        <w:t>proposed</w:t>
      </w:r>
      <w:r w:rsidR="00BE0263">
        <w:t xml:space="preserve"> EPRs in conjunction with detailed design will ensure the project has acceptable impacts on social and cultural values.</w:t>
      </w:r>
    </w:p>
    <w:p w14:paraId="0F00D417" w14:textId="52D1C1FD" w:rsidR="00BE0263" w:rsidRDefault="00743AA3" w:rsidP="00D06304">
      <w:pPr>
        <w:pStyle w:val="ListBullet"/>
        <w:spacing w:after="120"/>
      </w:pPr>
      <w:r>
        <w:t xml:space="preserve">The project </w:t>
      </w:r>
      <w:r w:rsidRPr="00743AA3">
        <w:t>generally responds appropriately to potential amenity impacts</w:t>
      </w:r>
      <w:r>
        <w:t>, noting detailed design should consider</w:t>
      </w:r>
      <w:r w:rsidR="003573FA">
        <w:t xml:space="preserve"> </w:t>
      </w:r>
      <w:r w:rsidR="00762F48">
        <w:t xml:space="preserve">the </w:t>
      </w:r>
      <w:r w:rsidR="003573FA">
        <w:t xml:space="preserve">privacy </w:t>
      </w:r>
      <w:r w:rsidR="00762F48">
        <w:t>of residences</w:t>
      </w:r>
      <w:r w:rsidR="00B47764">
        <w:t xml:space="preserve"> where existing screen</w:t>
      </w:r>
      <w:r w:rsidR="00455B7C">
        <w:t>ing</w:t>
      </w:r>
      <w:r w:rsidR="00B47764">
        <w:t xml:space="preserve"> is removed or </w:t>
      </w:r>
      <w:r w:rsidR="00484468">
        <w:t xml:space="preserve">there is a significant change to road </w:t>
      </w:r>
      <w:r w:rsidR="00484468" w:rsidRPr="00394CAA">
        <w:t>setback distance</w:t>
      </w:r>
      <w:r w:rsidRPr="00394CAA">
        <w:t>.</w:t>
      </w:r>
    </w:p>
    <w:p w14:paraId="540BED09" w14:textId="72B392F4" w:rsidR="00A336FA" w:rsidRDefault="00A336FA" w:rsidP="00D06304">
      <w:pPr>
        <w:pStyle w:val="ListBullet"/>
        <w:spacing w:after="120"/>
      </w:pPr>
      <w:r>
        <w:t>I support the proposed changes to EPRs HH1, HH2 and HH3</w:t>
      </w:r>
      <w:r w:rsidR="00993427">
        <w:t>.</w:t>
      </w:r>
    </w:p>
    <w:p w14:paraId="527820FC" w14:textId="6386EAAC" w:rsidR="000262DA" w:rsidRPr="00394CAA" w:rsidRDefault="00F70145" w:rsidP="00D06304">
      <w:pPr>
        <w:pStyle w:val="ListBullet"/>
        <w:spacing w:after="120"/>
      </w:pPr>
      <w:r>
        <w:t xml:space="preserve">I </w:t>
      </w:r>
      <w:r w:rsidR="00C45B35">
        <w:t xml:space="preserve">support </w:t>
      </w:r>
      <w:r w:rsidR="00622E0A">
        <w:t>the IAC proposed</w:t>
      </w:r>
      <w:r>
        <w:t xml:space="preserve"> new EPR LU3 and </w:t>
      </w:r>
      <w:r w:rsidR="009478A1">
        <w:t>associated revision of EPR LV1</w:t>
      </w:r>
      <w:r w:rsidR="00622E0A">
        <w:t>.</w:t>
      </w:r>
    </w:p>
    <w:p w14:paraId="3C7D0664" w14:textId="09813BA4" w:rsidR="009D761A" w:rsidRPr="00394CAA" w:rsidRDefault="00651E2E" w:rsidP="009D761A">
      <w:pPr>
        <w:pStyle w:val="Heading2"/>
      </w:pPr>
      <w:bookmarkStart w:id="69" w:name="_Ref65499566"/>
      <w:bookmarkStart w:id="70" w:name="_Toc66183885"/>
      <w:r>
        <w:t>Localised</w:t>
      </w:r>
      <w:r w:rsidR="00394CAA" w:rsidRPr="00394CAA">
        <w:t xml:space="preserve"> </w:t>
      </w:r>
      <w:r>
        <w:t>impacts</w:t>
      </w:r>
      <w:bookmarkEnd w:id="69"/>
      <w:bookmarkEnd w:id="70"/>
    </w:p>
    <w:p w14:paraId="243D4A62" w14:textId="4C565B14" w:rsidR="0031614B" w:rsidRDefault="009B57C3" w:rsidP="0031614B">
      <w:pPr>
        <w:pStyle w:val="BodyText"/>
      </w:pPr>
      <w:r w:rsidRPr="009B57C3">
        <w:t xml:space="preserve">In </w:t>
      </w:r>
      <w:r>
        <w:t xml:space="preserve">response to </w:t>
      </w:r>
      <w:r w:rsidRPr="009B57C3">
        <w:t xml:space="preserve">my reasons for decision, the EES focused on potentially significant effects of the project that were related to </w:t>
      </w:r>
      <w:r w:rsidR="00011D0D">
        <w:t>transport and capacity, biodiversity, and social and cultural values</w:t>
      </w:r>
      <w:r w:rsidRPr="009B57C3">
        <w:t xml:space="preserve">. </w:t>
      </w:r>
      <w:r w:rsidR="007157CB">
        <w:t>There will be, however, other</w:t>
      </w:r>
      <w:r w:rsidRPr="009B57C3">
        <w:t xml:space="preserve"> localised impacts realised during construction and operation.</w:t>
      </w:r>
      <w:r w:rsidR="007157CB">
        <w:t xml:space="preserve"> </w:t>
      </w:r>
      <w:r w:rsidR="0031614B">
        <w:t>The</w:t>
      </w:r>
      <w:r w:rsidR="00B745E6">
        <w:t xml:space="preserve">se more localised impacts are discussed in </w:t>
      </w:r>
      <w:r w:rsidR="0031614B">
        <w:t xml:space="preserve">EES </w:t>
      </w:r>
      <w:r w:rsidR="004203ED">
        <w:t>c</w:t>
      </w:r>
      <w:r w:rsidR="00B745E6">
        <w:t>hapter</w:t>
      </w:r>
      <w:r w:rsidR="004203ED">
        <w:t>s</w:t>
      </w:r>
      <w:r w:rsidR="00B745E6">
        <w:t xml:space="preserve"> </w:t>
      </w:r>
      <w:r w:rsidR="004203ED">
        <w:t xml:space="preserve">10 and </w:t>
      </w:r>
      <w:r w:rsidR="00B745E6">
        <w:t>11</w:t>
      </w:r>
      <w:r w:rsidR="003912C9">
        <w:t xml:space="preserve"> which was informed by</w:t>
      </w:r>
      <w:r w:rsidR="00B745E6">
        <w:t xml:space="preserve"> </w:t>
      </w:r>
      <w:r w:rsidR="003912C9">
        <w:t>Technical Report</w:t>
      </w:r>
      <w:r w:rsidR="00DE2F78">
        <w:t>s</w:t>
      </w:r>
      <w:r w:rsidR="003912C9">
        <w:t xml:space="preserve"> I </w:t>
      </w:r>
      <w:r w:rsidR="00DE2F78">
        <w:t xml:space="preserve">to M </w:t>
      </w:r>
      <w:r w:rsidR="00AE6DCF">
        <w:t xml:space="preserve">covering </w:t>
      </w:r>
      <w:r w:rsidR="002D279C">
        <w:t>air quality and greenhouse gases</w:t>
      </w:r>
      <w:r w:rsidR="00AD5F9B">
        <w:t>, surface water</w:t>
      </w:r>
      <w:r w:rsidR="002D279C">
        <w:t xml:space="preserve">, </w:t>
      </w:r>
      <w:r w:rsidR="00AD5F9B">
        <w:t>noise</w:t>
      </w:r>
      <w:r w:rsidR="002D279C">
        <w:t xml:space="preserve"> and vibration, economic </w:t>
      </w:r>
      <w:proofErr w:type="gramStart"/>
      <w:r w:rsidR="002D279C">
        <w:t>impacts</w:t>
      </w:r>
      <w:proofErr w:type="gramEnd"/>
      <w:r w:rsidR="002D279C">
        <w:t xml:space="preserve"> and construction laydown areas</w:t>
      </w:r>
      <w:r w:rsidR="00AD5F9B">
        <w:t>.</w:t>
      </w:r>
      <w:r w:rsidR="00AE6FB4">
        <w:t xml:space="preserve"> T</w:t>
      </w:r>
      <w:r w:rsidR="0031614B">
        <w:t xml:space="preserve">he IAC discussed </w:t>
      </w:r>
      <w:r w:rsidR="00793EAE">
        <w:t xml:space="preserve">these issues in </w:t>
      </w:r>
      <w:r w:rsidR="00727828">
        <w:t>c</w:t>
      </w:r>
      <w:r w:rsidR="00793EAE">
        <w:t>hapter</w:t>
      </w:r>
      <w:r w:rsidR="00727828">
        <w:t>s</w:t>
      </w:r>
      <w:r w:rsidR="00793EAE">
        <w:t xml:space="preserve"> </w:t>
      </w:r>
      <w:r w:rsidR="00727828">
        <w:t xml:space="preserve">5, </w:t>
      </w:r>
      <w:r w:rsidR="00793EAE">
        <w:t xml:space="preserve">10 </w:t>
      </w:r>
      <w:r w:rsidR="00727828">
        <w:t xml:space="preserve">and 12 </w:t>
      </w:r>
      <w:r w:rsidR="00793EAE">
        <w:t>of the IAC report.</w:t>
      </w:r>
    </w:p>
    <w:p w14:paraId="13C4DD99" w14:textId="6FC68611" w:rsidR="0031614B" w:rsidRDefault="00A921E7" w:rsidP="0031614B">
      <w:pPr>
        <w:pStyle w:val="BodyText"/>
      </w:pPr>
      <w:r>
        <w:fldChar w:fldCharType="begin"/>
      </w:r>
      <w:r>
        <w:instrText xml:space="preserve"> REF _Ref64983405 \h </w:instrText>
      </w:r>
      <w:r>
        <w:fldChar w:fldCharType="separate"/>
      </w:r>
      <w:r w:rsidR="004B20FB" w:rsidRPr="00B15307">
        <w:rPr>
          <w:szCs w:val="22"/>
        </w:rPr>
        <w:t xml:space="preserve">Table </w:t>
      </w:r>
      <w:r w:rsidR="004B20FB">
        <w:rPr>
          <w:noProof/>
          <w:szCs w:val="22"/>
        </w:rPr>
        <w:t>2</w:t>
      </w:r>
      <w:r>
        <w:fldChar w:fldCharType="end"/>
      </w:r>
      <w:r w:rsidR="0031614B">
        <w:t xml:space="preserve"> outlines </w:t>
      </w:r>
      <w:r w:rsidR="00362CE1">
        <w:t xml:space="preserve">the IAC’s </w:t>
      </w:r>
      <w:r w:rsidR="00C53D86">
        <w:t>assessment</w:t>
      </w:r>
      <w:r w:rsidR="00362CE1">
        <w:t xml:space="preserve"> </w:t>
      </w:r>
      <w:r w:rsidR="0031614B">
        <w:t xml:space="preserve">of these localised impacts and discusses the overall significance of impacts against the management regime proposed. Generally, I support the findings of the EES and IAC in relation to </w:t>
      </w:r>
      <w:r w:rsidR="00D11F85">
        <w:t>localised</w:t>
      </w:r>
      <w:r w:rsidR="0031614B">
        <w:t xml:space="preserve"> impacts. It is my assessment that the impacts can be effectively managed through well-established practices include comprehensive EPRs and a robust EMF. I offer recommendations for refining the EPRs in Appendix </w:t>
      </w:r>
      <w:r w:rsidR="00D11F85">
        <w:t>B</w:t>
      </w:r>
      <w:r w:rsidR="0031614B">
        <w:t>.</w:t>
      </w:r>
    </w:p>
    <w:p w14:paraId="315976D8" w14:textId="2F256172" w:rsidR="00743AA3" w:rsidRPr="00B15307" w:rsidRDefault="00DC2C23" w:rsidP="00DC2C23">
      <w:pPr>
        <w:pStyle w:val="Caption"/>
        <w:rPr>
          <w:sz w:val="22"/>
          <w:szCs w:val="22"/>
        </w:rPr>
      </w:pPr>
      <w:bookmarkStart w:id="71" w:name="_Ref64983405"/>
      <w:r w:rsidRPr="00B15307">
        <w:rPr>
          <w:sz w:val="22"/>
          <w:szCs w:val="22"/>
        </w:rPr>
        <w:t xml:space="preserve">Table </w:t>
      </w:r>
      <w:r w:rsidR="00446D14">
        <w:rPr>
          <w:sz w:val="22"/>
          <w:szCs w:val="22"/>
        </w:rPr>
        <w:fldChar w:fldCharType="begin"/>
      </w:r>
      <w:r w:rsidR="00446D14">
        <w:rPr>
          <w:sz w:val="22"/>
          <w:szCs w:val="22"/>
        </w:rPr>
        <w:instrText xml:space="preserve"> SEQ Table \* ARABIC </w:instrText>
      </w:r>
      <w:r w:rsidR="00446D14">
        <w:rPr>
          <w:sz w:val="22"/>
          <w:szCs w:val="22"/>
        </w:rPr>
        <w:fldChar w:fldCharType="separate"/>
      </w:r>
      <w:r w:rsidR="004B20FB">
        <w:rPr>
          <w:noProof/>
          <w:sz w:val="22"/>
          <w:szCs w:val="22"/>
        </w:rPr>
        <w:t>2</w:t>
      </w:r>
      <w:r w:rsidR="00446D14">
        <w:rPr>
          <w:sz w:val="22"/>
          <w:szCs w:val="22"/>
        </w:rPr>
        <w:fldChar w:fldCharType="end"/>
      </w:r>
      <w:bookmarkEnd w:id="71"/>
      <w:r w:rsidR="00144152" w:rsidRPr="00B15307">
        <w:rPr>
          <w:sz w:val="22"/>
          <w:szCs w:val="22"/>
        </w:rPr>
        <w:t>.</w:t>
      </w:r>
      <w:r w:rsidRPr="00B15307">
        <w:rPr>
          <w:sz w:val="22"/>
          <w:szCs w:val="22"/>
        </w:rPr>
        <w:t xml:space="preserve"> Other social and environmental impacts</w:t>
      </w:r>
      <w:r w:rsidR="00B7296A">
        <w:rPr>
          <w:sz w:val="22"/>
          <w:szCs w:val="22"/>
        </w:rPr>
        <w:t>.</w:t>
      </w:r>
    </w:p>
    <w:tbl>
      <w:tblPr>
        <w:tblStyle w:val="TableGrid2"/>
        <w:tblW w:w="5000" w:type="pct"/>
        <w:tblLook w:val="00A0" w:firstRow="1" w:lastRow="0" w:firstColumn="1" w:lastColumn="0" w:noHBand="0" w:noVBand="0"/>
      </w:tblPr>
      <w:tblGrid>
        <w:gridCol w:w="1167"/>
        <w:gridCol w:w="7889"/>
        <w:gridCol w:w="583"/>
      </w:tblGrid>
      <w:tr w:rsidR="00DC2C23" w:rsidRPr="00896C05" w14:paraId="7BE8739E" w14:textId="77777777" w:rsidTr="00B7296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05" w:type="pct"/>
          </w:tcPr>
          <w:p w14:paraId="20E9B77A" w14:textId="1698CB04" w:rsidR="00DC2C23" w:rsidRPr="00896C05" w:rsidRDefault="00DC2C23" w:rsidP="00D772C0">
            <w:pPr>
              <w:keepNext/>
              <w:keepLines/>
              <w:rPr>
                <w:rFonts w:ascii="Calibri" w:hAnsi="Calibri" w:cs="Calibri"/>
                <w:b/>
                <w:color w:val="FFFFFF"/>
              </w:rPr>
            </w:pPr>
            <w:r>
              <w:rPr>
                <w:rFonts w:ascii="Calibri" w:hAnsi="Calibri" w:cs="Calibri"/>
                <w:b/>
                <w:color w:val="FFFFFF"/>
              </w:rPr>
              <w:t>Issue</w:t>
            </w:r>
          </w:p>
        </w:tc>
        <w:tc>
          <w:tcPr>
            <w:cnfStyle w:val="000010000000" w:firstRow="0" w:lastRow="0" w:firstColumn="0" w:lastColumn="0" w:oddVBand="1" w:evenVBand="0" w:oddHBand="0" w:evenHBand="0" w:firstRowFirstColumn="0" w:firstRowLastColumn="0" w:lastRowFirstColumn="0" w:lastRowLastColumn="0"/>
            <w:tcW w:w="4092" w:type="pct"/>
          </w:tcPr>
          <w:p w14:paraId="41308F13" w14:textId="0A4960EA" w:rsidR="00DC2C23" w:rsidRPr="00896C05" w:rsidRDefault="00A921E7" w:rsidP="00B7296A">
            <w:pPr>
              <w:keepNext/>
              <w:keepLines/>
              <w:rPr>
                <w:rFonts w:ascii="Calibri" w:hAnsi="Calibri" w:cs="Calibri"/>
                <w:b/>
                <w:color w:val="FFFFFF"/>
              </w:rPr>
            </w:pPr>
            <w:r>
              <w:rPr>
                <w:rFonts w:ascii="Calibri" w:hAnsi="Calibri" w:cs="Calibri"/>
                <w:b/>
                <w:color w:val="FFFFFF"/>
              </w:rPr>
              <w:t xml:space="preserve">IAC findings and </w:t>
            </w:r>
            <w:r w:rsidR="00DC2C23" w:rsidRPr="00896C05">
              <w:rPr>
                <w:rFonts w:ascii="Calibri" w:hAnsi="Calibri" w:cs="Calibri"/>
                <w:b/>
                <w:color w:val="FFFFFF"/>
              </w:rPr>
              <w:t>recommendation</w:t>
            </w:r>
            <w:r>
              <w:rPr>
                <w:rFonts w:ascii="Calibri" w:hAnsi="Calibri" w:cs="Calibri"/>
                <w:b/>
                <w:color w:val="FFFFFF"/>
              </w:rPr>
              <w:t>s</w:t>
            </w:r>
          </w:p>
        </w:tc>
        <w:tc>
          <w:tcPr>
            <w:tcW w:w="302" w:type="pct"/>
          </w:tcPr>
          <w:p w14:paraId="7EED97E0" w14:textId="1964AE0E" w:rsidR="00DC2C23" w:rsidRPr="00896C05" w:rsidRDefault="00A921E7" w:rsidP="00DE2B87">
            <w:pPr>
              <w:keepNext/>
              <w:keepLines/>
              <w:jc w:val="center"/>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rPr>
            </w:pPr>
            <w:r>
              <w:rPr>
                <w:rFonts w:ascii="Calibri" w:hAnsi="Calibri" w:cs="Calibri"/>
                <w:b/>
                <w:color w:val="FFFFFF"/>
              </w:rPr>
              <w:t>EPRs</w:t>
            </w:r>
          </w:p>
        </w:tc>
      </w:tr>
      <w:tr w:rsidR="00DC2C23" w:rsidRPr="00896C05" w14:paraId="428AEF29" w14:textId="77777777" w:rsidTr="00B7296A">
        <w:tc>
          <w:tcPr>
            <w:tcW w:w="605" w:type="pct"/>
          </w:tcPr>
          <w:p w14:paraId="1FA86F5C" w14:textId="27B30DA4" w:rsidR="00DC2C23" w:rsidRPr="00455B7C" w:rsidRDefault="00FD4FB9" w:rsidP="00D772C0">
            <w:pPr>
              <w:pStyle w:val="Tablesmalltext"/>
              <w:rPr>
                <w:sz w:val="18"/>
                <w:szCs w:val="18"/>
              </w:rPr>
            </w:pPr>
            <w:r w:rsidRPr="00455B7C">
              <w:rPr>
                <w:sz w:val="18"/>
                <w:szCs w:val="18"/>
              </w:rPr>
              <w:t>Air quality</w:t>
            </w:r>
          </w:p>
        </w:tc>
        <w:tc>
          <w:tcPr>
            <w:cnfStyle w:val="000010000000" w:firstRow="0" w:lastRow="0" w:firstColumn="0" w:lastColumn="0" w:oddVBand="1" w:evenVBand="0" w:oddHBand="0" w:evenHBand="0" w:firstRowFirstColumn="0" w:firstRowLastColumn="0" w:lastRowFirstColumn="0" w:lastRowLastColumn="0"/>
            <w:tcW w:w="4092" w:type="pct"/>
          </w:tcPr>
          <w:p w14:paraId="54635728" w14:textId="07B75DCD" w:rsidR="00DC2C23" w:rsidRPr="00455B7C" w:rsidRDefault="008C6F57" w:rsidP="00A921E7">
            <w:pPr>
              <w:pStyle w:val="Tablesmalltext"/>
              <w:rPr>
                <w:sz w:val="18"/>
                <w:szCs w:val="18"/>
              </w:rPr>
            </w:pPr>
            <w:r w:rsidRPr="00455B7C">
              <w:rPr>
                <w:sz w:val="18"/>
                <w:szCs w:val="18"/>
              </w:rPr>
              <w:t xml:space="preserve">The IAC found the existing EPR, </w:t>
            </w:r>
            <w:r w:rsidR="007157CB">
              <w:rPr>
                <w:sz w:val="18"/>
                <w:szCs w:val="18"/>
              </w:rPr>
              <w:t>with</w:t>
            </w:r>
            <w:r w:rsidR="00031673" w:rsidRPr="00455B7C">
              <w:rPr>
                <w:sz w:val="18"/>
                <w:szCs w:val="18"/>
              </w:rPr>
              <w:t xml:space="preserve"> </w:t>
            </w:r>
            <w:r w:rsidRPr="00455B7C">
              <w:rPr>
                <w:sz w:val="18"/>
                <w:szCs w:val="18"/>
              </w:rPr>
              <w:t>MRPV</w:t>
            </w:r>
            <w:r w:rsidR="00031673" w:rsidRPr="00455B7C">
              <w:rPr>
                <w:sz w:val="18"/>
                <w:szCs w:val="18"/>
              </w:rPr>
              <w:t>’s</w:t>
            </w:r>
            <w:r w:rsidRPr="00455B7C">
              <w:rPr>
                <w:sz w:val="18"/>
                <w:szCs w:val="18"/>
              </w:rPr>
              <w:t xml:space="preserve"> proposed amendment, appropriate </w:t>
            </w:r>
            <w:r w:rsidR="007157CB">
              <w:rPr>
                <w:sz w:val="18"/>
                <w:szCs w:val="18"/>
              </w:rPr>
              <w:t>for</w:t>
            </w:r>
            <w:r w:rsidR="007157CB" w:rsidRPr="00455B7C">
              <w:rPr>
                <w:sz w:val="18"/>
                <w:szCs w:val="18"/>
              </w:rPr>
              <w:t xml:space="preserve"> </w:t>
            </w:r>
            <w:r w:rsidRPr="00455B7C">
              <w:rPr>
                <w:sz w:val="18"/>
                <w:szCs w:val="18"/>
              </w:rPr>
              <w:t>managing potential impacts</w:t>
            </w:r>
            <w:r w:rsidR="00060082" w:rsidRPr="00455B7C">
              <w:rPr>
                <w:sz w:val="18"/>
                <w:szCs w:val="18"/>
              </w:rPr>
              <w:t xml:space="preserve"> and</w:t>
            </w:r>
            <w:r w:rsidRPr="00455B7C">
              <w:rPr>
                <w:sz w:val="18"/>
                <w:szCs w:val="18"/>
              </w:rPr>
              <w:t xml:space="preserve"> </w:t>
            </w:r>
            <w:r w:rsidR="00060082" w:rsidRPr="00455B7C">
              <w:rPr>
                <w:sz w:val="18"/>
                <w:szCs w:val="18"/>
              </w:rPr>
              <w:t>accepted</w:t>
            </w:r>
            <w:r w:rsidR="007A56FD" w:rsidRPr="00455B7C">
              <w:rPr>
                <w:sz w:val="18"/>
                <w:szCs w:val="18"/>
              </w:rPr>
              <w:t xml:space="preserve"> evidence the CEMP will include measures for dust management.</w:t>
            </w:r>
            <w:r w:rsidR="00031673" w:rsidRPr="00455B7C">
              <w:rPr>
                <w:sz w:val="18"/>
                <w:szCs w:val="18"/>
              </w:rPr>
              <w:t xml:space="preserve"> </w:t>
            </w:r>
            <w:r w:rsidRPr="00455B7C">
              <w:rPr>
                <w:sz w:val="18"/>
                <w:szCs w:val="18"/>
              </w:rPr>
              <w:t xml:space="preserve">The IAC </w:t>
            </w:r>
            <w:r w:rsidR="00957C8F" w:rsidRPr="00455B7C">
              <w:rPr>
                <w:sz w:val="18"/>
                <w:szCs w:val="18"/>
              </w:rPr>
              <w:t xml:space="preserve">also </w:t>
            </w:r>
            <w:r w:rsidR="006117F0" w:rsidRPr="00455B7C">
              <w:rPr>
                <w:sz w:val="18"/>
                <w:szCs w:val="18"/>
              </w:rPr>
              <w:t>found</w:t>
            </w:r>
            <w:r w:rsidRPr="00455B7C">
              <w:rPr>
                <w:sz w:val="18"/>
                <w:szCs w:val="18"/>
              </w:rPr>
              <w:t xml:space="preserve"> the </w:t>
            </w:r>
            <w:r w:rsidR="006117F0" w:rsidRPr="00455B7C">
              <w:rPr>
                <w:sz w:val="18"/>
                <w:szCs w:val="18"/>
              </w:rPr>
              <w:t>p</w:t>
            </w:r>
            <w:r w:rsidRPr="00455B7C">
              <w:rPr>
                <w:sz w:val="18"/>
                <w:szCs w:val="18"/>
              </w:rPr>
              <w:t>roject will result in acceptable operational air quality</w:t>
            </w:r>
            <w:r w:rsidRPr="00DE2B87">
              <w:rPr>
                <w:sz w:val="18"/>
                <w:szCs w:val="18"/>
              </w:rPr>
              <w:t>.</w:t>
            </w:r>
            <w:r w:rsidR="00957C8F" w:rsidRPr="00DE2B87">
              <w:rPr>
                <w:sz w:val="18"/>
                <w:szCs w:val="18"/>
              </w:rPr>
              <w:t xml:space="preserve"> I support these findings</w:t>
            </w:r>
            <w:r w:rsidR="00957C8F" w:rsidRPr="00455B7C">
              <w:rPr>
                <w:sz w:val="18"/>
                <w:szCs w:val="18"/>
              </w:rPr>
              <w:t>.</w:t>
            </w:r>
          </w:p>
        </w:tc>
        <w:tc>
          <w:tcPr>
            <w:tcW w:w="302" w:type="pct"/>
          </w:tcPr>
          <w:p w14:paraId="02138967" w14:textId="461813EC" w:rsidR="00DC2C23" w:rsidRPr="00455B7C" w:rsidRDefault="007813AD" w:rsidP="00B15307">
            <w:pPr>
              <w:pStyle w:val="Tablesmalltext"/>
              <w:jc w:val="center"/>
              <w:cnfStyle w:val="000000000000" w:firstRow="0" w:lastRow="0" w:firstColumn="0" w:lastColumn="0" w:oddVBand="0" w:evenVBand="0" w:oddHBand="0" w:evenHBand="0" w:firstRowFirstColumn="0" w:firstRowLastColumn="0" w:lastRowFirstColumn="0" w:lastRowLastColumn="0"/>
              <w:rPr>
                <w:sz w:val="18"/>
                <w:szCs w:val="18"/>
              </w:rPr>
            </w:pPr>
            <w:r w:rsidRPr="00455B7C">
              <w:rPr>
                <w:sz w:val="18"/>
                <w:szCs w:val="18"/>
              </w:rPr>
              <w:t>AQ</w:t>
            </w:r>
            <w:r w:rsidR="00D2586C" w:rsidRPr="00455B7C">
              <w:rPr>
                <w:sz w:val="18"/>
                <w:szCs w:val="18"/>
              </w:rPr>
              <w:t>1</w:t>
            </w:r>
          </w:p>
        </w:tc>
      </w:tr>
      <w:tr w:rsidR="00DC2C23" w:rsidRPr="00896C05" w14:paraId="7E0258D3" w14:textId="77777777" w:rsidTr="00B7296A">
        <w:tc>
          <w:tcPr>
            <w:tcW w:w="605" w:type="pct"/>
          </w:tcPr>
          <w:p w14:paraId="6705E152" w14:textId="7E1EFEA9" w:rsidR="00DC2C23" w:rsidRPr="00455B7C" w:rsidRDefault="00360296" w:rsidP="00D772C0">
            <w:pPr>
              <w:pStyle w:val="Tablesmalltext"/>
              <w:rPr>
                <w:sz w:val="18"/>
                <w:szCs w:val="18"/>
              </w:rPr>
            </w:pPr>
            <w:r w:rsidRPr="00455B7C">
              <w:rPr>
                <w:sz w:val="18"/>
                <w:szCs w:val="18"/>
              </w:rPr>
              <w:t>Greenhouse gases</w:t>
            </w:r>
          </w:p>
        </w:tc>
        <w:tc>
          <w:tcPr>
            <w:cnfStyle w:val="000010000000" w:firstRow="0" w:lastRow="0" w:firstColumn="0" w:lastColumn="0" w:oddVBand="1" w:evenVBand="0" w:oddHBand="0" w:evenHBand="0" w:firstRowFirstColumn="0" w:firstRowLastColumn="0" w:lastRowFirstColumn="0" w:lastRowLastColumn="0"/>
            <w:tcW w:w="4092" w:type="pct"/>
          </w:tcPr>
          <w:p w14:paraId="03D0C309" w14:textId="2D58ABF5" w:rsidR="00DC2C23" w:rsidRPr="00455B7C" w:rsidRDefault="00360296" w:rsidP="00DE2B87">
            <w:pPr>
              <w:pStyle w:val="Tablesmalltext"/>
              <w:rPr>
                <w:sz w:val="18"/>
                <w:szCs w:val="18"/>
              </w:rPr>
            </w:pPr>
            <w:r w:rsidRPr="00455B7C">
              <w:rPr>
                <w:sz w:val="18"/>
                <w:szCs w:val="18"/>
              </w:rPr>
              <w:t>The IAC found the EES appropriately considered greenhouse gases</w:t>
            </w:r>
            <w:r w:rsidR="007157CB">
              <w:rPr>
                <w:sz w:val="18"/>
                <w:szCs w:val="18"/>
              </w:rPr>
              <w:t xml:space="preserve"> but</w:t>
            </w:r>
            <w:r w:rsidR="002A46C3" w:rsidRPr="00455B7C">
              <w:rPr>
                <w:sz w:val="18"/>
                <w:szCs w:val="18"/>
              </w:rPr>
              <w:t xml:space="preserve"> </w:t>
            </w:r>
            <w:r w:rsidRPr="00455B7C">
              <w:rPr>
                <w:sz w:val="18"/>
                <w:szCs w:val="18"/>
              </w:rPr>
              <w:t>recommend</w:t>
            </w:r>
            <w:r w:rsidR="007157CB">
              <w:rPr>
                <w:sz w:val="18"/>
                <w:szCs w:val="18"/>
              </w:rPr>
              <w:t>ed</w:t>
            </w:r>
            <w:r w:rsidRPr="00455B7C">
              <w:rPr>
                <w:sz w:val="18"/>
                <w:szCs w:val="18"/>
              </w:rPr>
              <w:t xml:space="preserve"> two </w:t>
            </w:r>
            <w:r w:rsidR="002A46C3" w:rsidRPr="00455B7C">
              <w:rPr>
                <w:sz w:val="18"/>
                <w:szCs w:val="18"/>
              </w:rPr>
              <w:t>new EPRs.</w:t>
            </w:r>
            <w:r w:rsidR="00322E9A" w:rsidRPr="00455B7C">
              <w:rPr>
                <w:sz w:val="18"/>
                <w:szCs w:val="18"/>
              </w:rPr>
              <w:t xml:space="preserve"> </w:t>
            </w:r>
            <w:r w:rsidR="005A6680" w:rsidRPr="00455B7C">
              <w:rPr>
                <w:sz w:val="18"/>
                <w:szCs w:val="18"/>
              </w:rPr>
              <w:t xml:space="preserve">The proposed EPRs, in the IAC’s view, seek to mitigate the potential inefficient use of resources and integrate sustainable development principles including </w:t>
            </w:r>
            <w:r w:rsidR="00150543">
              <w:rPr>
                <w:sz w:val="18"/>
                <w:szCs w:val="18"/>
              </w:rPr>
              <w:t xml:space="preserve">a </w:t>
            </w:r>
            <w:r w:rsidR="007157CB">
              <w:rPr>
                <w:sz w:val="18"/>
                <w:szCs w:val="18"/>
              </w:rPr>
              <w:t>t</w:t>
            </w:r>
            <w:r w:rsidR="005A6680" w:rsidRPr="00455B7C">
              <w:rPr>
                <w:sz w:val="18"/>
                <w:szCs w:val="18"/>
              </w:rPr>
              <w:t xml:space="preserve">imber </w:t>
            </w:r>
            <w:r w:rsidR="007157CB">
              <w:rPr>
                <w:sz w:val="18"/>
                <w:szCs w:val="18"/>
              </w:rPr>
              <w:t>r</w:t>
            </w:r>
            <w:r w:rsidR="007157CB" w:rsidRPr="00455B7C">
              <w:rPr>
                <w:sz w:val="18"/>
                <w:szCs w:val="18"/>
              </w:rPr>
              <w:t xml:space="preserve">euse </w:t>
            </w:r>
            <w:r w:rsidR="007157CB">
              <w:rPr>
                <w:sz w:val="18"/>
                <w:szCs w:val="18"/>
              </w:rPr>
              <w:t>s</w:t>
            </w:r>
            <w:r w:rsidR="007157CB" w:rsidRPr="00455B7C">
              <w:rPr>
                <w:sz w:val="18"/>
                <w:szCs w:val="18"/>
              </w:rPr>
              <w:t>trateg</w:t>
            </w:r>
            <w:r w:rsidR="00150543">
              <w:rPr>
                <w:sz w:val="18"/>
                <w:szCs w:val="18"/>
              </w:rPr>
              <w:t>y</w:t>
            </w:r>
            <w:r w:rsidR="005A6680" w:rsidRPr="00455B7C">
              <w:rPr>
                <w:sz w:val="18"/>
                <w:szCs w:val="18"/>
              </w:rPr>
              <w:t>.</w:t>
            </w:r>
            <w:r w:rsidR="007157CB">
              <w:rPr>
                <w:sz w:val="18"/>
                <w:szCs w:val="18"/>
              </w:rPr>
              <w:t xml:space="preserve"> </w:t>
            </w:r>
            <w:r w:rsidR="00FB5F31" w:rsidRPr="00455B7C">
              <w:rPr>
                <w:sz w:val="18"/>
                <w:szCs w:val="18"/>
              </w:rPr>
              <w:t xml:space="preserve">I support the IAC’s </w:t>
            </w:r>
            <w:r w:rsidR="00443866" w:rsidRPr="00455B7C">
              <w:rPr>
                <w:sz w:val="18"/>
                <w:szCs w:val="18"/>
              </w:rPr>
              <w:t xml:space="preserve">new EPR to encourage </w:t>
            </w:r>
            <w:r w:rsidR="00F865E8" w:rsidRPr="00455B7C">
              <w:rPr>
                <w:sz w:val="18"/>
                <w:szCs w:val="18"/>
              </w:rPr>
              <w:t xml:space="preserve">efficient use of resources during </w:t>
            </w:r>
            <w:proofErr w:type="gramStart"/>
            <w:r w:rsidR="00F865E8" w:rsidRPr="00455B7C">
              <w:rPr>
                <w:sz w:val="18"/>
                <w:szCs w:val="18"/>
              </w:rPr>
              <w:t>construction</w:t>
            </w:r>
            <w:proofErr w:type="gramEnd"/>
            <w:r w:rsidR="00150543">
              <w:rPr>
                <w:sz w:val="18"/>
                <w:szCs w:val="18"/>
              </w:rPr>
              <w:t xml:space="preserve"> but</w:t>
            </w:r>
            <w:r w:rsidR="00C01272" w:rsidRPr="00455B7C">
              <w:rPr>
                <w:sz w:val="18"/>
                <w:szCs w:val="18"/>
              </w:rPr>
              <w:t xml:space="preserve"> I do not support a </w:t>
            </w:r>
            <w:r w:rsidR="00577073" w:rsidRPr="00455B7C">
              <w:rPr>
                <w:sz w:val="18"/>
                <w:szCs w:val="18"/>
              </w:rPr>
              <w:t>tim</w:t>
            </w:r>
            <w:r w:rsidR="002F5171" w:rsidRPr="00455B7C">
              <w:rPr>
                <w:sz w:val="18"/>
                <w:szCs w:val="18"/>
              </w:rPr>
              <w:t xml:space="preserve">ber reuse strategy EPR as the </w:t>
            </w:r>
            <w:r w:rsidR="00150543" w:rsidRPr="00455B7C">
              <w:rPr>
                <w:sz w:val="18"/>
                <w:szCs w:val="18"/>
              </w:rPr>
              <w:t xml:space="preserve">landscape strategy </w:t>
            </w:r>
            <w:r w:rsidR="002F5171" w:rsidRPr="00455B7C">
              <w:rPr>
                <w:sz w:val="18"/>
                <w:szCs w:val="18"/>
              </w:rPr>
              <w:t xml:space="preserve">already provides </w:t>
            </w:r>
            <w:r w:rsidR="00535D54" w:rsidRPr="00455B7C">
              <w:rPr>
                <w:sz w:val="18"/>
                <w:szCs w:val="18"/>
              </w:rPr>
              <w:t>commitments to reuse timber</w:t>
            </w:r>
            <w:r w:rsidR="002F5171" w:rsidRPr="00455B7C">
              <w:rPr>
                <w:sz w:val="18"/>
                <w:szCs w:val="18"/>
              </w:rPr>
              <w:t>.</w:t>
            </w:r>
          </w:p>
        </w:tc>
        <w:tc>
          <w:tcPr>
            <w:tcW w:w="302" w:type="pct"/>
          </w:tcPr>
          <w:p w14:paraId="37F6C658" w14:textId="77777777" w:rsidR="00653CDD" w:rsidRDefault="00987CBE" w:rsidP="00B15307">
            <w:pPr>
              <w:pStyle w:val="Tablesmalltext"/>
              <w:jc w:val="center"/>
              <w:cnfStyle w:val="000000000000" w:firstRow="0" w:lastRow="0" w:firstColumn="0" w:lastColumn="0" w:oddVBand="0" w:evenVBand="0" w:oddHBand="0" w:evenHBand="0" w:firstRowFirstColumn="0" w:firstRowLastColumn="0" w:lastRowFirstColumn="0" w:lastRowLastColumn="0"/>
              <w:rPr>
                <w:sz w:val="18"/>
                <w:szCs w:val="18"/>
              </w:rPr>
            </w:pPr>
            <w:r w:rsidRPr="00455B7C">
              <w:rPr>
                <w:sz w:val="18"/>
                <w:szCs w:val="18"/>
              </w:rPr>
              <w:t>SU1</w:t>
            </w:r>
          </w:p>
          <w:p w14:paraId="1E42A6B6" w14:textId="1123E946" w:rsidR="00DC2C23" w:rsidRPr="00455B7C" w:rsidRDefault="00987CBE" w:rsidP="00B15307">
            <w:pPr>
              <w:pStyle w:val="Tablesmalltext"/>
              <w:jc w:val="center"/>
              <w:cnfStyle w:val="000000000000" w:firstRow="0" w:lastRow="0" w:firstColumn="0" w:lastColumn="0" w:oddVBand="0" w:evenVBand="0" w:oddHBand="0" w:evenHBand="0" w:firstRowFirstColumn="0" w:firstRowLastColumn="0" w:lastRowFirstColumn="0" w:lastRowLastColumn="0"/>
              <w:rPr>
                <w:sz w:val="18"/>
                <w:szCs w:val="18"/>
              </w:rPr>
            </w:pPr>
            <w:r w:rsidRPr="00455B7C">
              <w:rPr>
                <w:sz w:val="18"/>
                <w:szCs w:val="18"/>
              </w:rPr>
              <w:t>SU2</w:t>
            </w:r>
          </w:p>
        </w:tc>
      </w:tr>
      <w:tr w:rsidR="006117F0" w:rsidRPr="00896C05" w14:paraId="697458AB" w14:textId="77777777" w:rsidTr="00B7296A">
        <w:tc>
          <w:tcPr>
            <w:tcW w:w="605" w:type="pct"/>
          </w:tcPr>
          <w:p w14:paraId="7B2E598E" w14:textId="63EFB856" w:rsidR="006117F0" w:rsidRPr="00455B7C" w:rsidRDefault="00843E7B" w:rsidP="00431EBB">
            <w:pPr>
              <w:pStyle w:val="Tablesmalltext"/>
              <w:rPr>
                <w:sz w:val="18"/>
                <w:szCs w:val="18"/>
              </w:rPr>
            </w:pPr>
            <w:r w:rsidRPr="00455B7C">
              <w:rPr>
                <w:sz w:val="18"/>
                <w:szCs w:val="18"/>
              </w:rPr>
              <w:t>Surface water</w:t>
            </w:r>
          </w:p>
        </w:tc>
        <w:tc>
          <w:tcPr>
            <w:cnfStyle w:val="000010000000" w:firstRow="0" w:lastRow="0" w:firstColumn="0" w:lastColumn="0" w:oddVBand="1" w:evenVBand="0" w:oddHBand="0" w:evenHBand="0" w:firstRowFirstColumn="0" w:firstRowLastColumn="0" w:lastRowFirstColumn="0" w:lastRowLastColumn="0"/>
            <w:tcW w:w="4092" w:type="pct"/>
          </w:tcPr>
          <w:p w14:paraId="25AEB0AD" w14:textId="77777777" w:rsidR="007E7B73" w:rsidRPr="00455B7C" w:rsidRDefault="008B6946" w:rsidP="0045745D">
            <w:pPr>
              <w:pStyle w:val="Tablesmalltext"/>
              <w:rPr>
                <w:sz w:val="18"/>
                <w:szCs w:val="18"/>
              </w:rPr>
            </w:pPr>
            <w:r w:rsidRPr="00455B7C">
              <w:rPr>
                <w:sz w:val="18"/>
                <w:szCs w:val="18"/>
              </w:rPr>
              <w:t xml:space="preserve">The IAC </w:t>
            </w:r>
            <w:r w:rsidR="00D1435A" w:rsidRPr="00455B7C">
              <w:rPr>
                <w:sz w:val="18"/>
                <w:szCs w:val="18"/>
              </w:rPr>
              <w:t>found</w:t>
            </w:r>
            <w:r w:rsidRPr="00455B7C">
              <w:rPr>
                <w:sz w:val="18"/>
                <w:szCs w:val="18"/>
              </w:rPr>
              <w:t xml:space="preserve"> potential impacts to Smugglers Gully, the environmental waterway at Plenty Valley Christian College and other sensitive receivers will be appropriately managed</w:t>
            </w:r>
            <w:r w:rsidR="0045745D" w:rsidRPr="00455B7C">
              <w:rPr>
                <w:sz w:val="18"/>
                <w:szCs w:val="18"/>
              </w:rPr>
              <w:t>, with the IAC concluding that the project</w:t>
            </w:r>
            <w:r w:rsidRPr="00455B7C">
              <w:rPr>
                <w:sz w:val="18"/>
                <w:szCs w:val="18"/>
              </w:rPr>
              <w:t xml:space="preserve"> is unlikely to have a significant impact on surface water environments.</w:t>
            </w:r>
            <w:r w:rsidR="0045745D" w:rsidRPr="00455B7C">
              <w:rPr>
                <w:sz w:val="18"/>
                <w:szCs w:val="18"/>
              </w:rPr>
              <w:t xml:space="preserve"> </w:t>
            </w:r>
          </w:p>
          <w:p w14:paraId="3C2E88C8" w14:textId="361AB29D" w:rsidR="0045108D" w:rsidRPr="00455B7C" w:rsidRDefault="0045745D" w:rsidP="0045108D">
            <w:pPr>
              <w:pStyle w:val="Tablesmalltext"/>
              <w:rPr>
                <w:sz w:val="18"/>
                <w:szCs w:val="18"/>
              </w:rPr>
            </w:pPr>
            <w:r w:rsidRPr="00455B7C">
              <w:rPr>
                <w:sz w:val="18"/>
                <w:szCs w:val="18"/>
              </w:rPr>
              <w:t>The IAC found that, s</w:t>
            </w:r>
            <w:r w:rsidR="008B6946" w:rsidRPr="00455B7C">
              <w:rPr>
                <w:sz w:val="18"/>
                <w:szCs w:val="18"/>
              </w:rPr>
              <w:t xml:space="preserve">ubject to minor changes, the EPRs </w:t>
            </w:r>
            <w:r w:rsidR="00150543">
              <w:rPr>
                <w:sz w:val="18"/>
                <w:szCs w:val="18"/>
              </w:rPr>
              <w:t>provide</w:t>
            </w:r>
            <w:r w:rsidR="00150543" w:rsidRPr="00455B7C">
              <w:rPr>
                <w:sz w:val="18"/>
                <w:szCs w:val="18"/>
              </w:rPr>
              <w:t xml:space="preserve"> </w:t>
            </w:r>
            <w:r w:rsidR="008B6946" w:rsidRPr="00455B7C">
              <w:rPr>
                <w:sz w:val="18"/>
                <w:szCs w:val="18"/>
              </w:rPr>
              <w:t xml:space="preserve">appropriate </w:t>
            </w:r>
            <w:r w:rsidR="00150543">
              <w:rPr>
                <w:sz w:val="18"/>
                <w:szCs w:val="18"/>
              </w:rPr>
              <w:t>management of</w:t>
            </w:r>
            <w:r w:rsidR="008B6946" w:rsidRPr="00455B7C">
              <w:rPr>
                <w:sz w:val="18"/>
                <w:szCs w:val="18"/>
              </w:rPr>
              <w:t xml:space="preserve"> potential changes to stormwater flows and risks to receiving water environments.</w:t>
            </w:r>
            <w:r w:rsidR="00CF4927" w:rsidRPr="00455B7C">
              <w:rPr>
                <w:sz w:val="18"/>
                <w:szCs w:val="18"/>
              </w:rPr>
              <w:t xml:space="preserve"> I accept the IAC’s findings and generally support its proposed changes</w:t>
            </w:r>
            <w:r w:rsidR="007E7B73" w:rsidRPr="00455B7C">
              <w:rPr>
                <w:sz w:val="18"/>
                <w:szCs w:val="18"/>
              </w:rPr>
              <w:t xml:space="preserve"> to EPRs SW1 and SW2</w:t>
            </w:r>
            <w:r w:rsidR="00CF4927" w:rsidRPr="00455B7C">
              <w:rPr>
                <w:sz w:val="18"/>
                <w:szCs w:val="18"/>
              </w:rPr>
              <w:t>.</w:t>
            </w:r>
          </w:p>
        </w:tc>
        <w:tc>
          <w:tcPr>
            <w:tcW w:w="302" w:type="pct"/>
          </w:tcPr>
          <w:p w14:paraId="45D7AFCB" w14:textId="77777777" w:rsidR="00653CDD" w:rsidRDefault="002D520A" w:rsidP="00653CDD">
            <w:pPr>
              <w:pStyle w:val="Tablesmalltext"/>
              <w:jc w:val="center"/>
              <w:cnfStyle w:val="000000000000" w:firstRow="0" w:lastRow="0" w:firstColumn="0" w:lastColumn="0" w:oddVBand="0" w:evenVBand="0" w:oddHBand="0" w:evenHBand="0" w:firstRowFirstColumn="0" w:firstRowLastColumn="0" w:lastRowFirstColumn="0" w:lastRowLastColumn="0"/>
              <w:rPr>
                <w:sz w:val="18"/>
                <w:szCs w:val="18"/>
              </w:rPr>
            </w:pPr>
            <w:r w:rsidRPr="00455B7C">
              <w:rPr>
                <w:sz w:val="18"/>
                <w:szCs w:val="18"/>
              </w:rPr>
              <w:t>SW1</w:t>
            </w:r>
          </w:p>
          <w:p w14:paraId="60424595" w14:textId="7E7FCD7E" w:rsidR="006117F0" w:rsidRPr="00455B7C" w:rsidRDefault="002D520A" w:rsidP="00653CDD">
            <w:pPr>
              <w:pStyle w:val="Tablesmalltext"/>
              <w:jc w:val="center"/>
              <w:cnfStyle w:val="000000000000" w:firstRow="0" w:lastRow="0" w:firstColumn="0" w:lastColumn="0" w:oddVBand="0" w:evenVBand="0" w:oddHBand="0" w:evenHBand="0" w:firstRowFirstColumn="0" w:firstRowLastColumn="0" w:lastRowFirstColumn="0" w:lastRowLastColumn="0"/>
              <w:rPr>
                <w:sz w:val="18"/>
                <w:szCs w:val="18"/>
              </w:rPr>
            </w:pPr>
            <w:r w:rsidRPr="00455B7C">
              <w:rPr>
                <w:sz w:val="18"/>
                <w:szCs w:val="18"/>
              </w:rPr>
              <w:t>SW2</w:t>
            </w:r>
          </w:p>
        </w:tc>
      </w:tr>
      <w:tr w:rsidR="00B7296A" w:rsidRPr="00896C05" w14:paraId="1F183581" w14:textId="77777777" w:rsidTr="00B7296A">
        <w:tblPrEx>
          <w:tblLook w:val="0680" w:firstRow="0" w:lastRow="0" w:firstColumn="1" w:lastColumn="0" w:noHBand="1" w:noVBand="1"/>
        </w:tblPrEx>
        <w:tc>
          <w:tcPr>
            <w:tcW w:w="605" w:type="pct"/>
          </w:tcPr>
          <w:p w14:paraId="12C7225D" w14:textId="77777777" w:rsidR="00B7296A" w:rsidRPr="00455B7C" w:rsidRDefault="00B7296A" w:rsidP="00C22E29">
            <w:pPr>
              <w:pStyle w:val="Tablesmalltext"/>
              <w:rPr>
                <w:sz w:val="18"/>
                <w:szCs w:val="18"/>
              </w:rPr>
            </w:pPr>
            <w:r w:rsidRPr="00455B7C">
              <w:rPr>
                <w:sz w:val="18"/>
                <w:szCs w:val="18"/>
              </w:rPr>
              <w:t>Construction laydown areas</w:t>
            </w:r>
          </w:p>
        </w:tc>
        <w:tc>
          <w:tcPr>
            <w:tcW w:w="4092" w:type="pct"/>
            <w:shd w:val="clear" w:color="auto" w:fill="EFE9F0" w:themeFill="background2"/>
          </w:tcPr>
          <w:p w14:paraId="7C7E0EF1" w14:textId="77777777" w:rsidR="00B7296A" w:rsidRPr="00455B7C" w:rsidRDefault="00B7296A" w:rsidP="00C22E29">
            <w:pPr>
              <w:pStyle w:val="Tablesmalltext"/>
              <w:rPr>
                <w:sz w:val="18"/>
                <w:szCs w:val="18"/>
              </w:rPr>
            </w:pPr>
            <w:r w:rsidRPr="00455B7C">
              <w:rPr>
                <w:sz w:val="18"/>
                <w:szCs w:val="18"/>
              </w:rPr>
              <w:t xml:space="preserve">The IAC agreed with MRPV that the Environmental Audit Overlay is not concerned about a potential laydown area with an existing and proposed non-sensitive land use. The IAC accepted MRPV’s rejection of a condition to require an environmental audit before preparatory works commence on a laydown area, stating it </w:t>
            </w:r>
            <w:proofErr w:type="gramStart"/>
            <w:r w:rsidRPr="00455B7C">
              <w:rPr>
                <w:sz w:val="18"/>
                <w:szCs w:val="18"/>
              </w:rPr>
              <w:t>wasn’t</w:t>
            </w:r>
            <w:proofErr w:type="gramEnd"/>
            <w:r w:rsidRPr="00455B7C">
              <w:rPr>
                <w:sz w:val="18"/>
                <w:szCs w:val="18"/>
              </w:rPr>
              <w:t xml:space="preserve"> necessary where the works would not introduce a sensitive land use or transport soil offsite. I accept the IAC’s findings.</w:t>
            </w:r>
          </w:p>
          <w:p w14:paraId="0B10267F" w14:textId="77777777" w:rsidR="00B7296A" w:rsidRPr="00455B7C" w:rsidRDefault="00B7296A" w:rsidP="00C22E29">
            <w:pPr>
              <w:pStyle w:val="Tablesmalltext"/>
              <w:rPr>
                <w:sz w:val="18"/>
                <w:szCs w:val="18"/>
              </w:rPr>
            </w:pPr>
            <w:r w:rsidRPr="00455B7C">
              <w:rPr>
                <w:sz w:val="18"/>
                <w:szCs w:val="18"/>
              </w:rPr>
              <w:t>The IAC found that the five potential construction laydown areas identified in the EES have been appropriately nominated, subject to them being reinstated to their original condition after the project is completed. I accept the IAC’s findings.</w:t>
            </w:r>
          </w:p>
        </w:tc>
        <w:tc>
          <w:tcPr>
            <w:tcW w:w="302" w:type="pct"/>
          </w:tcPr>
          <w:p w14:paraId="05A17BD4" w14:textId="77777777" w:rsidR="00B7296A" w:rsidRPr="00455B7C" w:rsidRDefault="00B7296A" w:rsidP="00C22E29">
            <w:pPr>
              <w:pStyle w:val="Tablesmalltext"/>
              <w:jc w:val="center"/>
              <w:rPr>
                <w:sz w:val="18"/>
                <w:szCs w:val="18"/>
              </w:rPr>
            </w:pPr>
            <w:r w:rsidRPr="00455B7C">
              <w:rPr>
                <w:sz w:val="18"/>
                <w:szCs w:val="18"/>
              </w:rPr>
              <w:t>CL1</w:t>
            </w:r>
          </w:p>
        </w:tc>
      </w:tr>
    </w:tbl>
    <w:p w14:paraId="2637C6DD" w14:textId="77777777" w:rsidR="00B7296A" w:rsidRPr="00C03A9C" w:rsidRDefault="00B7296A" w:rsidP="00B7296A">
      <w:pPr>
        <w:jc w:val="right"/>
        <w:rPr>
          <w:rFonts w:ascii="Calibri" w:hAnsi="Calibri" w:cs="Calibri"/>
        </w:rPr>
      </w:pPr>
      <w:r w:rsidRPr="00C03A9C">
        <w:rPr>
          <w:rFonts w:ascii="Calibri" w:hAnsi="Calibri" w:cs="Calibri"/>
          <w:sz w:val="16"/>
          <w:szCs w:val="16"/>
        </w:rPr>
        <w:t>/cont</w:t>
      </w:r>
      <w:r>
        <w:rPr>
          <w:rFonts w:ascii="Calibri" w:hAnsi="Calibri" w:cs="Calibri"/>
          <w:sz w:val="16"/>
          <w:szCs w:val="16"/>
        </w:rPr>
        <w:t>.</w:t>
      </w:r>
    </w:p>
    <w:p w14:paraId="44D4CA1A" w14:textId="33CEC19F" w:rsidR="00B7296A" w:rsidRPr="00B15307" w:rsidRDefault="00B7296A" w:rsidP="00B7296A">
      <w:pPr>
        <w:pStyle w:val="Caption"/>
        <w:rPr>
          <w:sz w:val="22"/>
          <w:szCs w:val="22"/>
        </w:rPr>
      </w:pPr>
      <w:r w:rsidRPr="00B15307">
        <w:rPr>
          <w:sz w:val="22"/>
          <w:szCs w:val="22"/>
        </w:rPr>
        <w:lastRenderedPageBreak/>
        <w:t>Table</w:t>
      </w:r>
      <w:r>
        <w:rPr>
          <w:sz w:val="22"/>
          <w:szCs w:val="22"/>
        </w:rPr>
        <w:t xml:space="preserve"> 2 (</w:t>
      </w:r>
      <w:proofErr w:type="spellStart"/>
      <w:r>
        <w:rPr>
          <w:sz w:val="22"/>
          <w:szCs w:val="22"/>
        </w:rPr>
        <w:t>cont</w:t>
      </w:r>
      <w:proofErr w:type="spellEnd"/>
      <w:r>
        <w:rPr>
          <w:sz w:val="22"/>
          <w:szCs w:val="22"/>
        </w:rPr>
        <w:t>)</w:t>
      </w:r>
      <w:r w:rsidRPr="00B15307">
        <w:rPr>
          <w:sz w:val="22"/>
          <w:szCs w:val="22"/>
        </w:rPr>
        <w:t>. Other social and environmental impacts</w:t>
      </w:r>
      <w:r>
        <w:rPr>
          <w:sz w:val="22"/>
          <w:szCs w:val="22"/>
        </w:rPr>
        <w:t>.</w:t>
      </w:r>
    </w:p>
    <w:tbl>
      <w:tblPr>
        <w:tblStyle w:val="TableGrid2"/>
        <w:tblW w:w="5000" w:type="pct"/>
        <w:tblLook w:val="00A0" w:firstRow="1" w:lastRow="0" w:firstColumn="1" w:lastColumn="0" w:noHBand="0" w:noVBand="0"/>
      </w:tblPr>
      <w:tblGrid>
        <w:gridCol w:w="1166"/>
        <w:gridCol w:w="7890"/>
        <w:gridCol w:w="583"/>
      </w:tblGrid>
      <w:tr w:rsidR="00B7296A" w:rsidRPr="00896C05" w14:paraId="1FC06AD2" w14:textId="77777777" w:rsidTr="00B7296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05" w:type="pct"/>
            <w:vAlign w:val="top"/>
          </w:tcPr>
          <w:p w14:paraId="325A1BAA" w14:textId="77777777" w:rsidR="00B7296A" w:rsidRPr="00896C05" w:rsidRDefault="00B7296A" w:rsidP="00C22E29">
            <w:pPr>
              <w:keepNext/>
              <w:keepLines/>
              <w:rPr>
                <w:rFonts w:ascii="Calibri" w:hAnsi="Calibri" w:cs="Calibri"/>
                <w:b/>
                <w:color w:val="FFFFFF"/>
              </w:rPr>
            </w:pPr>
            <w:r>
              <w:rPr>
                <w:rFonts w:ascii="Calibri" w:hAnsi="Calibri" w:cs="Calibri"/>
                <w:b/>
                <w:color w:val="FFFFFF"/>
              </w:rPr>
              <w:t>Issue</w:t>
            </w:r>
          </w:p>
        </w:tc>
        <w:tc>
          <w:tcPr>
            <w:cnfStyle w:val="000010000000" w:firstRow="0" w:lastRow="0" w:firstColumn="0" w:lastColumn="0" w:oddVBand="1" w:evenVBand="0" w:oddHBand="0" w:evenHBand="0" w:firstRowFirstColumn="0" w:firstRowLastColumn="0" w:lastRowFirstColumn="0" w:lastRowLastColumn="0"/>
            <w:tcW w:w="4092" w:type="pct"/>
          </w:tcPr>
          <w:p w14:paraId="45E428E4" w14:textId="77777777" w:rsidR="00B7296A" w:rsidRPr="00896C05" w:rsidRDefault="00B7296A" w:rsidP="00C22E29">
            <w:pPr>
              <w:keepNext/>
              <w:keepLines/>
              <w:jc w:val="center"/>
              <w:rPr>
                <w:rFonts w:ascii="Calibri" w:hAnsi="Calibri" w:cs="Calibri"/>
                <w:b/>
                <w:color w:val="FFFFFF"/>
              </w:rPr>
            </w:pPr>
            <w:r>
              <w:rPr>
                <w:rFonts w:ascii="Calibri" w:hAnsi="Calibri" w:cs="Calibri"/>
                <w:b/>
                <w:color w:val="FFFFFF"/>
              </w:rPr>
              <w:t xml:space="preserve">IAC findings and </w:t>
            </w:r>
            <w:r w:rsidRPr="00896C05">
              <w:rPr>
                <w:rFonts w:ascii="Calibri" w:hAnsi="Calibri" w:cs="Calibri"/>
                <w:b/>
                <w:color w:val="FFFFFF"/>
              </w:rPr>
              <w:t>recommendation</w:t>
            </w:r>
            <w:r>
              <w:rPr>
                <w:rFonts w:ascii="Calibri" w:hAnsi="Calibri" w:cs="Calibri"/>
                <w:b/>
                <w:color w:val="FFFFFF"/>
              </w:rPr>
              <w:t>s</w:t>
            </w:r>
          </w:p>
        </w:tc>
        <w:tc>
          <w:tcPr>
            <w:tcW w:w="302" w:type="pct"/>
          </w:tcPr>
          <w:p w14:paraId="5D018E64" w14:textId="77777777" w:rsidR="00B7296A" w:rsidRPr="00896C05" w:rsidRDefault="00B7296A" w:rsidP="00C22E29">
            <w:pPr>
              <w:keepNext/>
              <w:keepLines/>
              <w:jc w:val="center"/>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rPr>
            </w:pPr>
            <w:r>
              <w:rPr>
                <w:rFonts w:ascii="Calibri" w:hAnsi="Calibri" w:cs="Calibri"/>
                <w:b/>
                <w:color w:val="FFFFFF"/>
              </w:rPr>
              <w:t>EPRs</w:t>
            </w:r>
          </w:p>
        </w:tc>
      </w:tr>
      <w:tr w:rsidR="006117F0" w:rsidRPr="00896C05" w14:paraId="25EB703F" w14:textId="77777777" w:rsidTr="00B7296A">
        <w:tblPrEx>
          <w:tblLook w:val="0680" w:firstRow="0" w:lastRow="0" w:firstColumn="1" w:lastColumn="0" w:noHBand="1" w:noVBand="1"/>
        </w:tblPrEx>
        <w:tc>
          <w:tcPr>
            <w:tcW w:w="605" w:type="pct"/>
          </w:tcPr>
          <w:p w14:paraId="7A120EBB" w14:textId="045F688C" w:rsidR="006117F0" w:rsidRPr="00455B7C" w:rsidRDefault="008A58DC" w:rsidP="00431EBB">
            <w:pPr>
              <w:pStyle w:val="Tablesmalltext"/>
              <w:rPr>
                <w:sz w:val="18"/>
                <w:szCs w:val="18"/>
              </w:rPr>
            </w:pPr>
            <w:r w:rsidRPr="00455B7C">
              <w:rPr>
                <w:sz w:val="18"/>
                <w:szCs w:val="18"/>
              </w:rPr>
              <w:t>Noise and vibration</w:t>
            </w:r>
          </w:p>
        </w:tc>
        <w:tc>
          <w:tcPr>
            <w:tcW w:w="4092" w:type="pct"/>
            <w:shd w:val="clear" w:color="auto" w:fill="EFE9F0" w:themeFill="background2"/>
          </w:tcPr>
          <w:p w14:paraId="3D3376D0" w14:textId="536B0843" w:rsidR="00162327" w:rsidRDefault="00CA6252" w:rsidP="00DB5799">
            <w:pPr>
              <w:pStyle w:val="Tablesmalltext"/>
              <w:rPr>
                <w:sz w:val="18"/>
                <w:szCs w:val="18"/>
              </w:rPr>
            </w:pPr>
            <w:r>
              <w:rPr>
                <w:sz w:val="18"/>
                <w:szCs w:val="18"/>
              </w:rPr>
              <w:t>T</w:t>
            </w:r>
            <w:r w:rsidR="00646DE1" w:rsidRPr="00646DE1">
              <w:rPr>
                <w:sz w:val="18"/>
                <w:szCs w:val="18"/>
              </w:rPr>
              <w:t xml:space="preserve">he IAC </w:t>
            </w:r>
            <w:r w:rsidR="00336818" w:rsidRPr="00646DE1">
              <w:rPr>
                <w:sz w:val="18"/>
                <w:szCs w:val="18"/>
              </w:rPr>
              <w:t>support</w:t>
            </w:r>
            <w:r w:rsidR="00336818">
              <w:rPr>
                <w:sz w:val="18"/>
                <w:szCs w:val="18"/>
              </w:rPr>
              <w:t>ed</w:t>
            </w:r>
            <w:r w:rsidR="00336818" w:rsidRPr="00646DE1">
              <w:rPr>
                <w:sz w:val="18"/>
                <w:szCs w:val="18"/>
              </w:rPr>
              <w:t xml:space="preserve"> </w:t>
            </w:r>
            <w:r w:rsidR="00646DE1" w:rsidRPr="00646DE1">
              <w:rPr>
                <w:sz w:val="18"/>
                <w:szCs w:val="18"/>
              </w:rPr>
              <w:t xml:space="preserve">further modelling of construction noise impacts to inform mitigation measures once equipment and details are finalised by the chosen contractor. </w:t>
            </w:r>
            <w:r w:rsidR="00DD468A">
              <w:rPr>
                <w:sz w:val="18"/>
                <w:szCs w:val="18"/>
              </w:rPr>
              <w:t xml:space="preserve">The IAC recommended amending EPR NV1 to </w:t>
            </w:r>
            <w:r w:rsidR="00162327" w:rsidRPr="00162327">
              <w:rPr>
                <w:sz w:val="18"/>
                <w:szCs w:val="18"/>
              </w:rPr>
              <w:t xml:space="preserve">specifically require </w:t>
            </w:r>
            <w:r w:rsidR="002D22D2">
              <w:rPr>
                <w:sz w:val="18"/>
                <w:szCs w:val="18"/>
              </w:rPr>
              <w:t xml:space="preserve">a </w:t>
            </w:r>
            <w:r>
              <w:rPr>
                <w:sz w:val="18"/>
                <w:szCs w:val="18"/>
              </w:rPr>
              <w:t>construction noise and vibration plan</w:t>
            </w:r>
            <w:r>
              <w:t xml:space="preserve"> </w:t>
            </w:r>
            <w:r w:rsidR="006101C6" w:rsidRPr="006101C6">
              <w:rPr>
                <w:sz w:val="18"/>
                <w:szCs w:val="18"/>
              </w:rPr>
              <w:t xml:space="preserve">consistent with the recommendation in </w:t>
            </w:r>
            <w:r w:rsidR="006101C6">
              <w:rPr>
                <w:sz w:val="18"/>
                <w:szCs w:val="18"/>
              </w:rPr>
              <w:t xml:space="preserve">EES </w:t>
            </w:r>
            <w:r w:rsidR="006101C6" w:rsidRPr="006101C6">
              <w:rPr>
                <w:sz w:val="18"/>
                <w:szCs w:val="18"/>
              </w:rPr>
              <w:t xml:space="preserve">Technical </w:t>
            </w:r>
            <w:r w:rsidR="006101C6">
              <w:rPr>
                <w:sz w:val="18"/>
                <w:szCs w:val="18"/>
              </w:rPr>
              <w:t>Report</w:t>
            </w:r>
            <w:r w:rsidR="006101C6" w:rsidRPr="006101C6">
              <w:rPr>
                <w:sz w:val="18"/>
                <w:szCs w:val="18"/>
              </w:rPr>
              <w:t xml:space="preserve"> I</w:t>
            </w:r>
            <w:r w:rsidR="006101C6">
              <w:rPr>
                <w:sz w:val="18"/>
                <w:szCs w:val="18"/>
              </w:rPr>
              <w:t xml:space="preserve">. </w:t>
            </w:r>
            <w:r w:rsidR="001877C4">
              <w:rPr>
                <w:sz w:val="18"/>
                <w:szCs w:val="18"/>
              </w:rPr>
              <w:t>I support this change to EPR NV1.</w:t>
            </w:r>
          </w:p>
          <w:p w14:paraId="4E9C884C" w14:textId="64D8DFA1" w:rsidR="00E63E76" w:rsidRDefault="00E779CA" w:rsidP="00E60F0B">
            <w:pPr>
              <w:pStyle w:val="Tablesmalltext"/>
              <w:rPr>
                <w:sz w:val="18"/>
                <w:szCs w:val="18"/>
              </w:rPr>
            </w:pPr>
            <w:r>
              <w:rPr>
                <w:sz w:val="18"/>
                <w:szCs w:val="18"/>
              </w:rPr>
              <w:t xml:space="preserve">In reviewing operational noise, the IAC </w:t>
            </w:r>
            <w:r w:rsidR="002C2613">
              <w:rPr>
                <w:sz w:val="18"/>
                <w:szCs w:val="18"/>
              </w:rPr>
              <w:t>found</w:t>
            </w:r>
            <w:r>
              <w:rPr>
                <w:sz w:val="18"/>
                <w:szCs w:val="18"/>
              </w:rPr>
              <w:t xml:space="preserve"> MRPV’s reference to </w:t>
            </w:r>
            <w:r w:rsidR="00CF2DEA" w:rsidRPr="00CF2DEA">
              <w:rPr>
                <w:sz w:val="18"/>
                <w:szCs w:val="18"/>
              </w:rPr>
              <w:t xml:space="preserve">the VicRoads </w:t>
            </w:r>
            <w:r w:rsidR="00CF2DEA" w:rsidRPr="00F117B4">
              <w:rPr>
                <w:i/>
                <w:iCs/>
                <w:sz w:val="18"/>
                <w:szCs w:val="18"/>
              </w:rPr>
              <w:t>Traffic Noise Reduction Policy (2005)</w:t>
            </w:r>
            <w:r w:rsidR="006D14B9">
              <w:rPr>
                <w:sz w:val="18"/>
                <w:szCs w:val="18"/>
              </w:rPr>
              <w:t xml:space="preserve"> </w:t>
            </w:r>
            <w:r w:rsidR="00F234D6">
              <w:rPr>
                <w:sz w:val="18"/>
                <w:szCs w:val="18"/>
              </w:rPr>
              <w:t xml:space="preserve">(TNRP) </w:t>
            </w:r>
            <w:r w:rsidR="006D14B9">
              <w:rPr>
                <w:sz w:val="18"/>
                <w:szCs w:val="18"/>
              </w:rPr>
              <w:t>in EPR NV2</w:t>
            </w:r>
            <w:r w:rsidR="002C2613">
              <w:rPr>
                <w:sz w:val="18"/>
                <w:szCs w:val="18"/>
              </w:rPr>
              <w:t xml:space="preserve"> to be inappropriate</w:t>
            </w:r>
            <w:r w:rsidR="00CF2DEA" w:rsidRPr="00CF2DEA">
              <w:rPr>
                <w:sz w:val="18"/>
                <w:szCs w:val="18"/>
              </w:rPr>
              <w:t xml:space="preserve">. </w:t>
            </w:r>
            <w:r w:rsidR="00B55E51">
              <w:rPr>
                <w:sz w:val="18"/>
                <w:szCs w:val="18"/>
              </w:rPr>
              <w:t xml:space="preserve">EES Technical Report I states the project does not meet the trigger for amelioration in line with this policy because </w:t>
            </w:r>
            <w:r w:rsidR="00B41A5F">
              <w:rPr>
                <w:sz w:val="18"/>
                <w:szCs w:val="18"/>
              </w:rPr>
              <w:t>despite</w:t>
            </w:r>
            <w:r w:rsidR="00B55E51" w:rsidRPr="00B55E51">
              <w:rPr>
                <w:sz w:val="18"/>
                <w:szCs w:val="18"/>
              </w:rPr>
              <w:t xml:space="preserve"> this </w:t>
            </w:r>
            <w:r w:rsidR="00B55E51">
              <w:rPr>
                <w:sz w:val="18"/>
                <w:szCs w:val="18"/>
              </w:rPr>
              <w:t>p</w:t>
            </w:r>
            <w:r w:rsidR="00B55E51" w:rsidRPr="00B55E51">
              <w:rPr>
                <w:sz w:val="18"/>
                <w:szCs w:val="18"/>
              </w:rPr>
              <w:t xml:space="preserve">roject </w:t>
            </w:r>
            <w:r w:rsidR="00B41A5F">
              <w:rPr>
                <w:sz w:val="18"/>
                <w:szCs w:val="18"/>
              </w:rPr>
              <w:t xml:space="preserve">proposing a duplication of at least two lanes, </w:t>
            </w:r>
            <w:r w:rsidR="00B55E51" w:rsidRPr="00B55E51">
              <w:rPr>
                <w:i/>
                <w:iCs/>
                <w:sz w:val="18"/>
                <w:szCs w:val="18"/>
              </w:rPr>
              <w:t>it does not propose to remove any building that currently provide</w:t>
            </w:r>
            <w:r w:rsidR="00CA6252">
              <w:rPr>
                <w:i/>
                <w:iCs/>
                <w:sz w:val="18"/>
                <w:szCs w:val="18"/>
              </w:rPr>
              <w:t>s</w:t>
            </w:r>
            <w:r w:rsidR="00B55E51" w:rsidRPr="00B55E51">
              <w:rPr>
                <w:i/>
                <w:iCs/>
                <w:sz w:val="18"/>
                <w:szCs w:val="18"/>
              </w:rPr>
              <w:t xml:space="preserve"> noise shielding to sensitive receivers behind</w:t>
            </w:r>
            <w:r w:rsidR="00B55E51" w:rsidRPr="00B55E51">
              <w:rPr>
                <w:sz w:val="18"/>
                <w:szCs w:val="18"/>
              </w:rPr>
              <w:t xml:space="preserve">. </w:t>
            </w:r>
            <w:r w:rsidR="00E63E76">
              <w:rPr>
                <w:sz w:val="18"/>
                <w:szCs w:val="18"/>
              </w:rPr>
              <w:t>T</w:t>
            </w:r>
            <w:r w:rsidR="00CF2DEA" w:rsidRPr="00CF2DEA">
              <w:rPr>
                <w:sz w:val="18"/>
                <w:szCs w:val="18"/>
              </w:rPr>
              <w:t>he IAC consider</w:t>
            </w:r>
            <w:r w:rsidR="00B55E51">
              <w:rPr>
                <w:sz w:val="18"/>
                <w:szCs w:val="18"/>
              </w:rPr>
              <w:t>ed</w:t>
            </w:r>
            <w:r w:rsidR="00CF2DEA" w:rsidRPr="00CF2DEA">
              <w:rPr>
                <w:sz w:val="18"/>
                <w:szCs w:val="18"/>
              </w:rPr>
              <w:t xml:space="preserve"> this to be problematic.</w:t>
            </w:r>
          </w:p>
          <w:p w14:paraId="52A7E0F6" w14:textId="2AFFC8E8" w:rsidR="00687007" w:rsidRDefault="00044A22" w:rsidP="00E60F0B">
            <w:pPr>
              <w:pStyle w:val="Tablesmalltext"/>
              <w:rPr>
                <w:sz w:val="18"/>
                <w:szCs w:val="18"/>
              </w:rPr>
            </w:pPr>
            <w:r>
              <w:rPr>
                <w:sz w:val="18"/>
                <w:szCs w:val="18"/>
              </w:rPr>
              <w:t>I agree with the IAC, and o</w:t>
            </w:r>
            <w:r w:rsidR="00E548F5">
              <w:rPr>
                <w:sz w:val="18"/>
                <w:szCs w:val="18"/>
              </w:rPr>
              <w:t xml:space="preserve">nce </w:t>
            </w:r>
            <w:r w:rsidR="009E388D">
              <w:rPr>
                <w:sz w:val="18"/>
                <w:szCs w:val="18"/>
              </w:rPr>
              <w:t>again</w:t>
            </w:r>
            <w:r w:rsidR="00E63E76">
              <w:rPr>
                <w:sz w:val="18"/>
                <w:szCs w:val="18"/>
              </w:rPr>
              <w:t xml:space="preserve">, as with </w:t>
            </w:r>
            <w:r w:rsidR="0045108D">
              <w:rPr>
                <w:sz w:val="18"/>
                <w:szCs w:val="18"/>
              </w:rPr>
              <w:t>several recent assessments of transport projects</w:t>
            </w:r>
            <w:r w:rsidR="009E388D">
              <w:rPr>
                <w:sz w:val="18"/>
                <w:szCs w:val="18"/>
              </w:rPr>
              <w:t>,</w:t>
            </w:r>
            <w:r w:rsidR="00E548F5">
              <w:rPr>
                <w:sz w:val="18"/>
                <w:szCs w:val="18"/>
              </w:rPr>
              <w:t xml:space="preserve"> I </w:t>
            </w:r>
            <w:r w:rsidR="00687007">
              <w:rPr>
                <w:sz w:val="18"/>
                <w:szCs w:val="18"/>
              </w:rPr>
              <w:t xml:space="preserve">am forced to reiterate my </w:t>
            </w:r>
            <w:r w:rsidR="00CA6252">
              <w:rPr>
                <w:sz w:val="18"/>
                <w:szCs w:val="18"/>
              </w:rPr>
              <w:t xml:space="preserve">view that </w:t>
            </w:r>
            <w:r w:rsidR="009E388D">
              <w:rPr>
                <w:sz w:val="18"/>
                <w:szCs w:val="18"/>
              </w:rPr>
              <w:t xml:space="preserve">the Department of Transport </w:t>
            </w:r>
            <w:r w:rsidR="00CA6252">
              <w:rPr>
                <w:sz w:val="18"/>
                <w:szCs w:val="18"/>
              </w:rPr>
              <w:t>completes</w:t>
            </w:r>
            <w:r w:rsidR="009E388D">
              <w:rPr>
                <w:sz w:val="18"/>
                <w:szCs w:val="18"/>
              </w:rPr>
              <w:t xml:space="preserve"> its review of this policy</w:t>
            </w:r>
            <w:r w:rsidR="00CA6252">
              <w:rPr>
                <w:sz w:val="18"/>
                <w:szCs w:val="18"/>
              </w:rPr>
              <w:t>,</w:t>
            </w:r>
            <w:r w:rsidR="009E388D">
              <w:rPr>
                <w:sz w:val="18"/>
                <w:szCs w:val="18"/>
              </w:rPr>
              <w:t xml:space="preserve"> which </w:t>
            </w:r>
            <w:r w:rsidR="00CA6252">
              <w:rPr>
                <w:sz w:val="18"/>
                <w:szCs w:val="18"/>
              </w:rPr>
              <w:t xml:space="preserve">I note </w:t>
            </w:r>
            <w:r w:rsidR="009E388D">
              <w:rPr>
                <w:sz w:val="18"/>
                <w:szCs w:val="18"/>
              </w:rPr>
              <w:t>commenced in 2015.</w:t>
            </w:r>
            <w:r w:rsidR="00E60F0B">
              <w:rPr>
                <w:sz w:val="18"/>
                <w:szCs w:val="18"/>
              </w:rPr>
              <w:t xml:space="preserve"> </w:t>
            </w:r>
            <w:r w:rsidR="008A44C4">
              <w:rPr>
                <w:sz w:val="18"/>
                <w:szCs w:val="18"/>
              </w:rPr>
              <w:t xml:space="preserve">As I wrote in my assessment of North East Link, </w:t>
            </w:r>
            <w:r w:rsidR="008A44C4" w:rsidRPr="0045108D">
              <w:rPr>
                <w:i/>
                <w:iCs/>
                <w:sz w:val="18"/>
                <w:szCs w:val="18"/>
              </w:rPr>
              <w:t>i</w:t>
            </w:r>
            <w:r w:rsidR="00E60F0B" w:rsidRPr="0045108D">
              <w:rPr>
                <w:i/>
                <w:iCs/>
                <w:sz w:val="18"/>
                <w:szCs w:val="18"/>
              </w:rPr>
              <w:t>n the absence of any further action from the Department of Transport, it is perhaps advisable that such policy development is undertaken by other agencies, such as the Environment Protection Agency</w:t>
            </w:r>
            <w:r w:rsidR="00E60F0B" w:rsidRPr="00E60F0B">
              <w:rPr>
                <w:sz w:val="18"/>
                <w:szCs w:val="18"/>
              </w:rPr>
              <w:t>.</w:t>
            </w:r>
          </w:p>
          <w:p w14:paraId="29792F88" w14:textId="6C94FAE5" w:rsidR="00AB38BC" w:rsidRPr="00D100FB" w:rsidRDefault="00B43774" w:rsidP="00AB38BC">
            <w:pPr>
              <w:pStyle w:val="Tablesmalltext"/>
              <w:rPr>
                <w:sz w:val="18"/>
                <w:szCs w:val="18"/>
              </w:rPr>
            </w:pPr>
            <w:r>
              <w:rPr>
                <w:sz w:val="18"/>
                <w:szCs w:val="18"/>
              </w:rPr>
              <w:t xml:space="preserve">In its </w:t>
            </w:r>
            <w:r w:rsidR="00FF62E7">
              <w:rPr>
                <w:sz w:val="18"/>
                <w:szCs w:val="18"/>
              </w:rPr>
              <w:t>deliberations</w:t>
            </w:r>
            <w:r>
              <w:rPr>
                <w:sz w:val="18"/>
                <w:szCs w:val="18"/>
              </w:rPr>
              <w:t xml:space="preserve"> </w:t>
            </w:r>
            <w:r w:rsidR="00EF450C">
              <w:rPr>
                <w:sz w:val="18"/>
                <w:szCs w:val="18"/>
              </w:rPr>
              <w:t>of operational noise</w:t>
            </w:r>
            <w:r w:rsidR="00FF62E7">
              <w:rPr>
                <w:sz w:val="18"/>
                <w:szCs w:val="18"/>
              </w:rPr>
              <w:t xml:space="preserve"> impacts</w:t>
            </w:r>
            <w:r w:rsidR="00EF450C">
              <w:rPr>
                <w:sz w:val="18"/>
                <w:szCs w:val="18"/>
              </w:rPr>
              <w:t xml:space="preserve">, the IAC turned to </w:t>
            </w:r>
            <w:r w:rsidR="00EF450C" w:rsidRPr="00EF450C">
              <w:rPr>
                <w:sz w:val="18"/>
                <w:szCs w:val="18"/>
              </w:rPr>
              <w:t xml:space="preserve">Clause 13.05-1S in both planning </w:t>
            </w:r>
            <w:r w:rsidR="00EF450C" w:rsidRPr="00B9725B">
              <w:rPr>
                <w:sz w:val="18"/>
                <w:szCs w:val="18"/>
              </w:rPr>
              <w:t xml:space="preserve">schemes, which aims to assist in </w:t>
            </w:r>
            <w:r w:rsidR="00EF450C" w:rsidRPr="00F030E9">
              <w:rPr>
                <w:sz w:val="18"/>
                <w:szCs w:val="18"/>
              </w:rPr>
              <w:t xml:space="preserve">controlling noise effects on sensitive land uses. The IAC noted this </w:t>
            </w:r>
            <w:r w:rsidR="00B9725B" w:rsidRPr="00F030E9">
              <w:rPr>
                <w:sz w:val="18"/>
                <w:szCs w:val="18"/>
              </w:rPr>
              <w:t>clause references a</w:t>
            </w:r>
            <w:r w:rsidR="00DB5799" w:rsidRPr="00F030E9">
              <w:rPr>
                <w:sz w:val="18"/>
                <w:szCs w:val="18"/>
              </w:rPr>
              <w:t xml:space="preserve"> VicRoads policy</w:t>
            </w:r>
            <w:r w:rsidR="00B9725B" w:rsidRPr="00F030E9">
              <w:rPr>
                <w:sz w:val="18"/>
                <w:szCs w:val="18"/>
              </w:rPr>
              <w:t>,</w:t>
            </w:r>
            <w:r w:rsidR="00DB5799" w:rsidRPr="00F030E9">
              <w:rPr>
                <w:sz w:val="18"/>
                <w:szCs w:val="18"/>
              </w:rPr>
              <w:t xml:space="preserve"> </w:t>
            </w:r>
            <w:r w:rsidR="00DB5799" w:rsidRPr="00F030E9">
              <w:rPr>
                <w:i/>
                <w:iCs/>
                <w:sz w:val="18"/>
                <w:szCs w:val="18"/>
              </w:rPr>
              <w:t>A Guide to the Reduction of Traffic Noise (2003)</w:t>
            </w:r>
            <w:r w:rsidR="00F234D6">
              <w:rPr>
                <w:sz w:val="18"/>
                <w:szCs w:val="18"/>
              </w:rPr>
              <w:t xml:space="preserve"> (</w:t>
            </w:r>
            <w:r w:rsidR="00455298">
              <w:rPr>
                <w:sz w:val="18"/>
                <w:szCs w:val="18"/>
              </w:rPr>
              <w:t>GRT</w:t>
            </w:r>
            <w:r w:rsidR="0033168B">
              <w:rPr>
                <w:sz w:val="18"/>
                <w:szCs w:val="18"/>
              </w:rPr>
              <w:t>N</w:t>
            </w:r>
            <w:r w:rsidR="00455298">
              <w:rPr>
                <w:sz w:val="18"/>
                <w:szCs w:val="18"/>
              </w:rPr>
              <w:t>)</w:t>
            </w:r>
            <w:r w:rsidR="00DB5799" w:rsidRPr="00F030E9">
              <w:rPr>
                <w:sz w:val="18"/>
                <w:szCs w:val="18"/>
              </w:rPr>
              <w:t>.</w:t>
            </w:r>
            <w:r w:rsidR="00216677" w:rsidRPr="00F030E9">
              <w:rPr>
                <w:sz w:val="18"/>
                <w:szCs w:val="18"/>
              </w:rPr>
              <w:t xml:space="preserve"> </w:t>
            </w:r>
            <w:r w:rsidR="00AB38BC" w:rsidRPr="00F030E9">
              <w:rPr>
                <w:sz w:val="18"/>
                <w:szCs w:val="18"/>
              </w:rPr>
              <w:t>The IAC quoted from the policy</w:t>
            </w:r>
            <w:r w:rsidR="00095FBF" w:rsidRPr="00F030E9">
              <w:rPr>
                <w:sz w:val="18"/>
                <w:szCs w:val="18"/>
              </w:rPr>
              <w:t xml:space="preserve"> noting that</w:t>
            </w:r>
            <w:r w:rsidR="00AB38BC" w:rsidRPr="00F030E9">
              <w:rPr>
                <w:sz w:val="18"/>
                <w:szCs w:val="18"/>
              </w:rPr>
              <w:t xml:space="preserve"> for existing roads, </w:t>
            </w:r>
            <w:r w:rsidR="00AB38BC" w:rsidRPr="00F030E9">
              <w:rPr>
                <w:i/>
                <w:iCs/>
                <w:sz w:val="18"/>
                <w:szCs w:val="18"/>
              </w:rPr>
              <w:t>consideration will be given to reducing noise levels to less than 68 dB(A)</w:t>
            </w:r>
            <w:r w:rsidR="00F030E9" w:rsidRPr="00F030E9">
              <w:rPr>
                <w:sz w:val="18"/>
                <w:szCs w:val="18"/>
              </w:rPr>
              <w:t>.</w:t>
            </w:r>
            <w:r w:rsidR="00AB38BC" w:rsidRPr="00F030E9">
              <w:rPr>
                <w:sz w:val="18"/>
                <w:szCs w:val="18"/>
              </w:rPr>
              <w:t xml:space="preserve"> </w:t>
            </w:r>
            <w:r w:rsidR="00F030E9" w:rsidRPr="00F030E9">
              <w:rPr>
                <w:sz w:val="18"/>
                <w:szCs w:val="18"/>
              </w:rPr>
              <w:t>The IAC also</w:t>
            </w:r>
            <w:r w:rsidR="00095FBF" w:rsidRPr="00F030E9">
              <w:rPr>
                <w:sz w:val="18"/>
                <w:szCs w:val="18"/>
              </w:rPr>
              <w:t xml:space="preserve"> highlighted the statement,</w:t>
            </w:r>
            <w:r w:rsidR="00AB38BC" w:rsidRPr="00F030E9">
              <w:rPr>
                <w:sz w:val="18"/>
                <w:szCs w:val="18"/>
              </w:rPr>
              <w:t xml:space="preserve"> </w:t>
            </w:r>
            <w:r w:rsidR="00AB38BC" w:rsidRPr="00F030E9">
              <w:rPr>
                <w:i/>
                <w:iCs/>
                <w:sz w:val="18"/>
                <w:szCs w:val="18"/>
              </w:rPr>
              <w:t xml:space="preserve">VicRoads does not attenuate traffic noise generated by the arterial road network, unless </w:t>
            </w:r>
            <w:r w:rsidR="00AB38BC" w:rsidRPr="00D100FB">
              <w:rPr>
                <w:i/>
                <w:iCs/>
                <w:sz w:val="18"/>
                <w:szCs w:val="18"/>
              </w:rPr>
              <w:t>works are undertaken to significantly increase the road’s traffic carrying capacity</w:t>
            </w:r>
            <w:r w:rsidR="00AB38BC" w:rsidRPr="00D100FB">
              <w:rPr>
                <w:sz w:val="18"/>
                <w:szCs w:val="18"/>
              </w:rPr>
              <w:t>.</w:t>
            </w:r>
          </w:p>
          <w:p w14:paraId="67880FE4" w14:textId="4ACD4221" w:rsidR="00F8330F" w:rsidRPr="00D100FB" w:rsidRDefault="00C80487" w:rsidP="00F8330F">
            <w:pPr>
              <w:pStyle w:val="Tablesmalltext"/>
              <w:rPr>
                <w:sz w:val="18"/>
                <w:szCs w:val="18"/>
              </w:rPr>
            </w:pPr>
            <w:r w:rsidRPr="00D100FB">
              <w:rPr>
                <w:sz w:val="18"/>
                <w:szCs w:val="18"/>
              </w:rPr>
              <w:t xml:space="preserve">The IAC </w:t>
            </w:r>
            <w:r w:rsidR="00443562" w:rsidRPr="00D100FB">
              <w:rPr>
                <w:sz w:val="18"/>
                <w:szCs w:val="18"/>
              </w:rPr>
              <w:t xml:space="preserve">believes </w:t>
            </w:r>
            <w:r w:rsidRPr="00D100FB">
              <w:rPr>
                <w:sz w:val="18"/>
                <w:szCs w:val="18"/>
              </w:rPr>
              <w:t>that t</w:t>
            </w:r>
            <w:r w:rsidR="00F8330F" w:rsidRPr="00D100FB">
              <w:rPr>
                <w:sz w:val="18"/>
                <w:szCs w:val="18"/>
              </w:rPr>
              <w:t xml:space="preserve">his is a slightly different ‘test’ to that provided under the </w:t>
            </w:r>
            <w:r w:rsidR="00FC566E">
              <w:rPr>
                <w:sz w:val="18"/>
                <w:szCs w:val="18"/>
              </w:rPr>
              <w:t>TNRP</w:t>
            </w:r>
            <w:r w:rsidR="00443562" w:rsidRPr="00D100FB">
              <w:rPr>
                <w:sz w:val="18"/>
                <w:szCs w:val="18"/>
              </w:rPr>
              <w:t xml:space="preserve"> and concluded that </w:t>
            </w:r>
            <w:r w:rsidR="00F8330F" w:rsidRPr="00D100FB">
              <w:rPr>
                <w:sz w:val="18"/>
                <w:szCs w:val="18"/>
              </w:rPr>
              <w:t xml:space="preserve">the proposed duplication will significantly increase the carrying capacity of Yan Yean Road. Therefore, </w:t>
            </w:r>
            <w:r w:rsidR="00653CDD">
              <w:rPr>
                <w:sz w:val="18"/>
                <w:szCs w:val="18"/>
              </w:rPr>
              <w:t>t</w:t>
            </w:r>
            <w:r w:rsidR="00D100FB" w:rsidRPr="00D100FB">
              <w:rPr>
                <w:sz w:val="18"/>
                <w:szCs w:val="18"/>
              </w:rPr>
              <w:t xml:space="preserve">he IAC found that </w:t>
            </w:r>
            <w:r w:rsidR="00F8330F" w:rsidRPr="00D100FB">
              <w:rPr>
                <w:sz w:val="18"/>
                <w:szCs w:val="18"/>
              </w:rPr>
              <w:t xml:space="preserve">some form of mitigation should be considered for noise sensitive </w:t>
            </w:r>
            <w:r w:rsidR="00653CDD">
              <w:rPr>
                <w:sz w:val="18"/>
                <w:szCs w:val="18"/>
              </w:rPr>
              <w:t>receptors</w:t>
            </w:r>
            <w:r w:rsidR="00F8330F" w:rsidRPr="00D100FB">
              <w:rPr>
                <w:sz w:val="18"/>
                <w:szCs w:val="18"/>
              </w:rPr>
              <w:t xml:space="preserve"> likely to experience levels above 68 dB(A).</w:t>
            </w:r>
          </w:p>
          <w:p w14:paraId="0B4F16D0" w14:textId="4C25B1C2" w:rsidR="006C069F" w:rsidRDefault="00193139" w:rsidP="00B9725B">
            <w:pPr>
              <w:pStyle w:val="Tablesmalltext"/>
              <w:rPr>
                <w:sz w:val="18"/>
                <w:szCs w:val="18"/>
              </w:rPr>
            </w:pPr>
            <w:r>
              <w:rPr>
                <w:sz w:val="18"/>
                <w:szCs w:val="18"/>
              </w:rPr>
              <w:t xml:space="preserve">I acknowledge </w:t>
            </w:r>
            <w:r w:rsidR="00D100FB">
              <w:rPr>
                <w:sz w:val="18"/>
                <w:szCs w:val="18"/>
              </w:rPr>
              <w:t xml:space="preserve">the </w:t>
            </w:r>
            <w:r w:rsidR="00FC566E">
              <w:rPr>
                <w:sz w:val="18"/>
                <w:szCs w:val="18"/>
              </w:rPr>
              <w:t>GRTN</w:t>
            </w:r>
            <w:r w:rsidR="00D100FB" w:rsidRPr="00D100FB">
              <w:rPr>
                <w:sz w:val="18"/>
                <w:szCs w:val="18"/>
              </w:rPr>
              <w:t xml:space="preserve"> </w:t>
            </w:r>
            <w:r w:rsidR="00673770">
              <w:rPr>
                <w:sz w:val="18"/>
                <w:szCs w:val="18"/>
              </w:rPr>
              <w:t xml:space="preserve">would appear to be a guide </w:t>
            </w:r>
            <w:r w:rsidR="00A363B4">
              <w:rPr>
                <w:sz w:val="18"/>
                <w:szCs w:val="18"/>
              </w:rPr>
              <w:t xml:space="preserve">prepared </w:t>
            </w:r>
            <w:r w:rsidR="00673770">
              <w:rPr>
                <w:sz w:val="18"/>
                <w:szCs w:val="18"/>
              </w:rPr>
              <w:t xml:space="preserve">for the </w:t>
            </w:r>
            <w:proofErr w:type="gramStart"/>
            <w:r w:rsidR="00673770">
              <w:rPr>
                <w:sz w:val="18"/>
                <w:szCs w:val="18"/>
              </w:rPr>
              <w:t>general public</w:t>
            </w:r>
            <w:proofErr w:type="gramEnd"/>
            <w:r w:rsidR="00673770">
              <w:rPr>
                <w:sz w:val="18"/>
                <w:szCs w:val="18"/>
              </w:rPr>
              <w:t xml:space="preserve"> wanting to know practical steps they can take to reduce the level of traffic noise</w:t>
            </w:r>
            <w:r w:rsidR="00A363B4">
              <w:rPr>
                <w:sz w:val="18"/>
                <w:szCs w:val="18"/>
              </w:rPr>
              <w:t xml:space="preserve">, rather than a policy </w:t>
            </w:r>
            <w:r w:rsidR="00D100FB">
              <w:rPr>
                <w:sz w:val="18"/>
                <w:szCs w:val="18"/>
              </w:rPr>
              <w:t>to govern</w:t>
            </w:r>
            <w:r w:rsidR="00A363B4">
              <w:rPr>
                <w:sz w:val="18"/>
                <w:szCs w:val="18"/>
              </w:rPr>
              <w:t xml:space="preserve"> VicRoads</w:t>
            </w:r>
            <w:r w:rsidR="00AD666C">
              <w:rPr>
                <w:sz w:val="18"/>
                <w:szCs w:val="18"/>
              </w:rPr>
              <w:t>’ practices</w:t>
            </w:r>
            <w:r w:rsidR="00A363B4">
              <w:rPr>
                <w:sz w:val="18"/>
                <w:szCs w:val="18"/>
              </w:rPr>
              <w:t>.</w:t>
            </w:r>
            <w:r w:rsidR="00372970">
              <w:rPr>
                <w:sz w:val="18"/>
                <w:szCs w:val="18"/>
              </w:rPr>
              <w:t xml:space="preserve"> </w:t>
            </w:r>
            <w:r w:rsidR="0097640F">
              <w:rPr>
                <w:sz w:val="18"/>
                <w:szCs w:val="18"/>
              </w:rPr>
              <w:t>H</w:t>
            </w:r>
            <w:r w:rsidR="00AD666C">
              <w:rPr>
                <w:sz w:val="18"/>
                <w:szCs w:val="18"/>
              </w:rPr>
              <w:t xml:space="preserve">owever, the </w:t>
            </w:r>
            <w:r w:rsidR="0097640F">
              <w:rPr>
                <w:sz w:val="18"/>
                <w:szCs w:val="18"/>
              </w:rPr>
              <w:t>guide is publicly available on the VicRoads</w:t>
            </w:r>
            <w:r w:rsidR="00BB51FD">
              <w:rPr>
                <w:sz w:val="18"/>
                <w:szCs w:val="18"/>
              </w:rPr>
              <w:t>’</w:t>
            </w:r>
            <w:r w:rsidR="0097640F">
              <w:rPr>
                <w:sz w:val="18"/>
                <w:szCs w:val="18"/>
              </w:rPr>
              <w:t xml:space="preserve"> website</w:t>
            </w:r>
            <w:r w:rsidR="00BB51FD">
              <w:rPr>
                <w:sz w:val="18"/>
                <w:szCs w:val="18"/>
              </w:rPr>
              <w:t xml:space="preserve"> and is giving clear advice as to when VicRoads </w:t>
            </w:r>
            <w:r w:rsidR="00EA42D3">
              <w:rPr>
                <w:sz w:val="18"/>
                <w:szCs w:val="18"/>
              </w:rPr>
              <w:t>would trigger amelioration measures.</w:t>
            </w:r>
            <w:r w:rsidR="003D6A02">
              <w:rPr>
                <w:sz w:val="18"/>
                <w:szCs w:val="18"/>
              </w:rPr>
              <w:t xml:space="preserve"> It is also referenced in the planning schemes for both councils.</w:t>
            </w:r>
            <w:r w:rsidR="0097640F">
              <w:rPr>
                <w:sz w:val="18"/>
                <w:szCs w:val="18"/>
              </w:rPr>
              <w:t xml:space="preserve"> </w:t>
            </w:r>
          </w:p>
          <w:p w14:paraId="21CC0582" w14:textId="68252D26" w:rsidR="006117F0" w:rsidRPr="00455B7C" w:rsidRDefault="007A39ED" w:rsidP="00140281">
            <w:pPr>
              <w:pStyle w:val="Tablesmalltext"/>
              <w:rPr>
                <w:sz w:val="18"/>
                <w:szCs w:val="18"/>
                <w:highlight w:val="yellow"/>
              </w:rPr>
            </w:pPr>
            <w:r>
              <w:rPr>
                <w:sz w:val="18"/>
                <w:szCs w:val="18"/>
              </w:rPr>
              <w:t xml:space="preserve">I </w:t>
            </w:r>
            <w:r w:rsidR="00FD330D">
              <w:rPr>
                <w:sz w:val="18"/>
                <w:szCs w:val="18"/>
              </w:rPr>
              <w:t xml:space="preserve">generally </w:t>
            </w:r>
            <w:r w:rsidR="006333B8">
              <w:rPr>
                <w:sz w:val="18"/>
                <w:szCs w:val="18"/>
              </w:rPr>
              <w:t xml:space="preserve">support </w:t>
            </w:r>
            <w:r>
              <w:rPr>
                <w:sz w:val="18"/>
                <w:szCs w:val="18"/>
              </w:rPr>
              <w:t xml:space="preserve">the IAC’s </w:t>
            </w:r>
            <w:r w:rsidR="00140281">
              <w:rPr>
                <w:sz w:val="18"/>
                <w:szCs w:val="18"/>
              </w:rPr>
              <w:t>amendment</w:t>
            </w:r>
            <w:r>
              <w:rPr>
                <w:sz w:val="18"/>
                <w:szCs w:val="18"/>
              </w:rPr>
              <w:t xml:space="preserve"> to EPR NV2</w:t>
            </w:r>
            <w:r w:rsidR="003C15EE">
              <w:rPr>
                <w:sz w:val="18"/>
                <w:szCs w:val="18"/>
              </w:rPr>
              <w:t xml:space="preserve"> to address this issue</w:t>
            </w:r>
            <w:r w:rsidR="00FD330D">
              <w:rPr>
                <w:sz w:val="18"/>
                <w:szCs w:val="18"/>
              </w:rPr>
              <w:t xml:space="preserve">, </w:t>
            </w:r>
            <w:r w:rsidR="00140281">
              <w:rPr>
                <w:sz w:val="18"/>
                <w:szCs w:val="18"/>
              </w:rPr>
              <w:t>subject to my recommendation in Appendix B.</w:t>
            </w:r>
          </w:p>
        </w:tc>
        <w:tc>
          <w:tcPr>
            <w:tcW w:w="302" w:type="pct"/>
          </w:tcPr>
          <w:p w14:paraId="471BE3CF" w14:textId="77777777" w:rsidR="00653CDD" w:rsidRDefault="00993EB7" w:rsidP="00653CDD">
            <w:pPr>
              <w:pStyle w:val="Tablesmalltext"/>
              <w:jc w:val="center"/>
              <w:rPr>
                <w:sz w:val="18"/>
                <w:szCs w:val="18"/>
              </w:rPr>
            </w:pPr>
            <w:r>
              <w:rPr>
                <w:sz w:val="18"/>
                <w:szCs w:val="18"/>
              </w:rPr>
              <w:t>NV1</w:t>
            </w:r>
          </w:p>
          <w:p w14:paraId="2AFC2385" w14:textId="13FF6973" w:rsidR="006117F0" w:rsidRPr="00455B7C" w:rsidRDefault="00993EB7" w:rsidP="00653CDD">
            <w:pPr>
              <w:pStyle w:val="Tablesmalltext"/>
              <w:jc w:val="center"/>
              <w:rPr>
                <w:sz w:val="18"/>
                <w:szCs w:val="18"/>
              </w:rPr>
            </w:pPr>
            <w:r>
              <w:rPr>
                <w:sz w:val="18"/>
                <w:szCs w:val="18"/>
              </w:rPr>
              <w:t>NV2</w:t>
            </w:r>
          </w:p>
        </w:tc>
      </w:tr>
      <w:tr w:rsidR="00B67E4B" w:rsidRPr="00896C05" w14:paraId="45C21F11" w14:textId="77777777" w:rsidTr="00B7296A">
        <w:tblPrEx>
          <w:tblLook w:val="0680" w:firstRow="0" w:lastRow="0" w:firstColumn="1" w:lastColumn="0" w:noHBand="1" w:noVBand="1"/>
        </w:tblPrEx>
        <w:tc>
          <w:tcPr>
            <w:tcW w:w="605" w:type="pct"/>
          </w:tcPr>
          <w:p w14:paraId="44C1CCE8" w14:textId="73EF7DE8" w:rsidR="00B67E4B" w:rsidRPr="00455B7C" w:rsidRDefault="00B67E4B" w:rsidP="00431EBB">
            <w:pPr>
              <w:pStyle w:val="Tablesmalltext"/>
              <w:rPr>
                <w:sz w:val="18"/>
                <w:szCs w:val="18"/>
              </w:rPr>
            </w:pPr>
            <w:r>
              <w:rPr>
                <w:sz w:val="18"/>
                <w:szCs w:val="18"/>
              </w:rPr>
              <w:t>Economic impacts</w:t>
            </w:r>
          </w:p>
        </w:tc>
        <w:tc>
          <w:tcPr>
            <w:tcW w:w="4092" w:type="pct"/>
            <w:shd w:val="clear" w:color="auto" w:fill="EFE9F0" w:themeFill="background2"/>
          </w:tcPr>
          <w:p w14:paraId="591542B8" w14:textId="0A96B9CA" w:rsidR="00B67E4B" w:rsidRPr="00750DC3" w:rsidRDefault="003C56DD" w:rsidP="00CA5C6A">
            <w:pPr>
              <w:pStyle w:val="Tablesmalltext"/>
              <w:rPr>
                <w:sz w:val="18"/>
                <w:szCs w:val="18"/>
              </w:rPr>
            </w:pPr>
            <w:r w:rsidRPr="003C56DD">
              <w:rPr>
                <w:sz w:val="18"/>
                <w:szCs w:val="18"/>
              </w:rPr>
              <w:t xml:space="preserve">The </w:t>
            </w:r>
            <w:r>
              <w:rPr>
                <w:sz w:val="18"/>
                <w:szCs w:val="18"/>
              </w:rPr>
              <w:t xml:space="preserve">IAC </w:t>
            </w:r>
            <w:r w:rsidR="001C1316">
              <w:rPr>
                <w:sz w:val="18"/>
                <w:szCs w:val="18"/>
              </w:rPr>
              <w:t>believed the p</w:t>
            </w:r>
            <w:r w:rsidRPr="003C56DD">
              <w:rPr>
                <w:sz w:val="18"/>
                <w:szCs w:val="18"/>
              </w:rPr>
              <w:t xml:space="preserve">roject’s </w:t>
            </w:r>
            <w:r w:rsidR="000A5FD7">
              <w:rPr>
                <w:sz w:val="18"/>
                <w:szCs w:val="18"/>
              </w:rPr>
              <w:t xml:space="preserve">level of </w:t>
            </w:r>
            <w:r w:rsidRPr="003C56DD">
              <w:rPr>
                <w:sz w:val="18"/>
                <w:szCs w:val="18"/>
              </w:rPr>
              <w:t xml:space="preserve">overall economic impact </w:t>
            </w:r>
            <w:r w:rsidR="001C1316">
              <w:rPr>
                <w:sz w:val="18"/>
                <w:szCs w:val="18"/>
              </w:rPr>
              <w:t xml:space="preserve">will be </w:t>
            </w:r>
            <w:r w:rsidRPr="003C56DD">
              <w:rPr>
                <w:sz w:val="18"/>
                <w:szCs w:val="18"/>
              </w:rPr>
              <w:t xml:space="preserve">largely dependent on how the Bridge Inn Road intersection affects the </w:t>
            </w:r>
            <w:r w:rsidR="005941B1">
              <w:rPr>
                <w:sz w:val="18"/>
                <w:szCs w:val="18"/>
              </w:rPr>
              <w:t>Doreen</w:t>
            </w:r>
            <w:r w:rsidR="000A5FD7">
              <w:rPr>
                <w:sz w:val="18"/>
                <w:szCs w:val="18"/>
              </w:rPr>
              <w:t xml:space="preserve"> </w:t>
            </w:r>
            <w:r w:rsidR="00336818">
              <w:rPr>
                <w:sz w:val="18"/>
                <w:szCs w:val="18"/>
              </w:rPr>
              <w:t>Activity Centre</w:t>
            </w:r>
            <w:r w:rsidR="00750DC3">
              <w:rPr>
                <w:sz w:val="18"/>
                <w:szCs w:val="18"/>
              </w:rPr>
              <w:t>.</w:t>
            </w:r>
            <w:r w:rsidR="005941B1">
              <w:rPr>
                <w:sz w:val="18"/>
                <w:szCs w:val="18"/>
              </w:rPr>
              <w:t xml:space="preserve"> The IAC recommended </w:t>
            </w:r>
            <w:r w:rsidR="00750DC3" w:rsidRPr="00750DC3">
              <w:rPr>
                <w:sz w:val="18"/>
                <w:szCs w:val="18"/>
              </w:rPr>
              <w:t xml:space="preserve">a new EPR </w:t>
            </w:r>
            <w:r w:rsidR="005941B1">
              <w:rPr>
                <w:sz w:val="18"/>
                <w:szCs w:val="18"/>
              </w:rPr>
              <w:t xml:space="preserve">B4 </w:t>
            </w:r>
            <w:r w:rsidR="00750DC3" w:rsidRPr="00750DC3">
              <w:rPr>
                <w:sz w:val="18"/>
                <w:szCs w:val="18"/>
              </w:rPr>
              <w:t xml:space="preserve">which requires business related measures for </w:t>
            </w:r>
            <w:r w:rsidR="00CA5C6A">
              <w:rPr>
                <w:sz w:val="18"/>
                <w:szCs w:val="18"/>
              </w:rPr>
              <w:t xml:space="preserve">this activity centre </w:t>
            </w:r>
            <w:r w:rsidR="00750DC3" w:rsidRPr="00750DC3">
              <w:rPr>
                <w:sz w:val="18"/>
                <w:szCs w:val="18"/>
              </w:rPr>
              <w:t>to be prepared and implemented in consultation with Department of Transport, Nillumbik Council and Whittlesea Council.</w:t>
            </w:r>
            <w:r w:rsidR="00CA5C6A">
              <w:rPr>
                <w:sz w:val="18"/>
                <w:szCs w:val="18"/>
              </w:rPr>
              <w:t xml:space="preserve"> The IAC concluded </w:t>
            </w:r>
            <w:r w:rsidR="004816C8">
              <w:rPr>
                <w:sz w:val="18"/>
                <w:szCs w:val="18"/>
              </w:rPr>
              <w:t xml:space="preserve">that subject to implementation of its recommendations </w:t>
            </w:r>
            <w:r w:rsidR="003E3D91">
              <w:rPr>
                <w:sz w:val="18"/>
                <w:szCs w:val="18"/>
              </w:rPr>
              <w:t>for</w:t>
            </w:r>
            <w:r w:rsidR="006B2F4A">
              <w:rPr>
                <w:sz w:val="18"/>
                <w:szCs w:val="18"/>
              </w:rPr>
              <w:t xml:space="preserve"> the</w:t>
            </w:r>
            <w:r w:rsidR="00DC54D4">
              <w:rPr>
                <w:sz w:val="18"/>
                <w:szCs w:val="18"/>
              </w:rPr>
              <w:t xml:space="preserve"> </w:t>
            </w:r>
            <w:r w:rsidR="00DC54D4" w:rsidRPr="00750DC3">
              <w:rPr>
                <w:sz w:val="18"/>
                <w:szCs w:val="18"/>
              </w:rPr>
              <w:t>intersection</w:t>
            </w:r>
            <w:r w:rsidR="006B2F4A" w:rsidRPr="00750DC3">
              <w:rPr>
                <w:sz w:val="18"/>
                <w:szCs w:val="18"/>
              </w:rPr>
              <w:t xml:space="preserve"> design and relevant EPRs, </w:t>
            </w:r>
            <w:r w:rsidR="003E3D91" w:rsidRPr="00750DC3">
              <w:rPr>
                <w:sz w:val="18"/>
                <w:szCs w:val="18"/>
              </w:rPr>
              <w:t>the p</w:t>
            </w:r>
            <w:r w:rsidRPr="00750DC3">
              <w:rPr>
                <w:sz w:val="18"/>
                <w:szCs w:val="18"/>
              </w:rPr>
              <w:t>roject is likely to result in an acceptable economic impact</w:t>
            </w:r>
            <w:r w:rsidR="003E3D91" w:rsidRPr="00750DC3">
              <w:rPr>
                <w:sz w:val="18"/>
                <w:szCs w:val="18"/>
              </w:rPr>
              <w:t>.</w:t>
            </w:r>
            <w:r w:rsidR="00E57680" w:rsidRPr="00750DC3">
              <w:rPr>
                <w:sz w:val="18"/>
                <w:szCs w:val="18"/>
              </w:rPr>
              <w:t xml:space="preserve"> </w:t>
            </w:r>
          </w:p>
          <w:p w14:paraId="6C25D5B2" w14:textId="77777777" w:rsidR="00096A43" w:rsidRDefault="00043FC8" w:rsidP="003E3D91">
            <w:pPr>
              <w:pStyle w:val="Tablesmalltext"/>
              <w:rPr>
                <w:sz w:val="18"/>
                <w:szCs w:val="18"/>
              </w:rPr>
            </w:pPr>
            <w:r w:rsidRPr="00043FC8">
              <w:rPr>
                <w:sz w:val="18"/>
                <w:szCs w:val="18"/>
              </w:rPr>
              <w:t xml:space="preserve">The IAC </w:t>
            </w:r>
            <w:r w:rsidR="004C139D">
              <w:rPr>
                <w:sz w:val="18"/>
                <w:szCs w:val="18"/>
              </w:rPr>
              <w:t>did</w:t>
            </w:r>
            <w:r w:rsidRPr="00043FC8">
              <w:rPr>
                <w:sz w:val="18"/>
                <w:szCs w:val="18"/>
              </w:rPr>
              <w:t xml:space="preserve"> not support </w:t>
            </w:r>
            <w:r w:rsidR="00BB307F">
              <w:rPr>
                <w:sz w:val="18"/>
                <w:szCs w:val="18"/>
              </w:rPr>
              <w:t>Nillumbik Council</w:t>
            </w:r>
            <w:r w:rsidR="00D93942">
              <w:rPr>
                <w:sz w:val="18"/>
                <w:szCs w:val="18"/>
              </w:rPr>
              <w:t>’s requested EPR to</w:t>
            </w:r>
            <w:r w:rsidR="00BB307F">
              <w:rPr>
                <w:sz w:val="18"/>
                <w:szCs w:val="18"/>
              </w:rPr>
              <w:t xml:space="preserve"> </w:t>
            </w:r>
            <w:r w:rsidR="00D93942">
              <w:rPr>
                <w:sz w:val="18"/>
                <w:szCs w:val="18"/>
              </w:rPr>
              <w:t xml:space="preserve">require </w:t>
            </w:r>
            <w:r w:rsidRPr="00043FC8">
              <w:rPr>
                <w:sz w:val="18"/>
                <w:szCs w:val="18"/>
              </w:rPr>
              <w:t xml:space="preserve">compensation for any economic loss resulting from road works. </w:t>
            </w:r>
            <w:r w:rsidR="00D93942">
              <w:rPr>
                <w:sz w:val="18"/>
                <w:szCs w:val="18"/>
              </w:rPr>
              <w:t>The IAC noted that c</w:t>
            </w:r>
            <w:r w:rsidRPr="00043FC8">
              <w:rPr>
                <w:sz w:val="18"/>
                <w:szCs w:val="18"/>
              </w:rPr>
              <w:t>ompensation is a complicated matter administered through separate statutory and commercial processes.</w:t>
            </w:r>
          </w:p>
          <w:p w14:paraId="1263D13E" w14:textId="77777777" w:rsidR="001C1813" w:rsidRDefault="001C1813" w:rsidP="003E3D91">
            <w:pPr>
              <w:pStyle w:val="Tablesmalltext"/>
              <w:rPr>
                <w:sz w:val="18"/>
                <w:szCs w:val="18"/>
              </w:rPr>
            </w:pPr>
            <w:r>
              <w:rPr>
                <w:sz w:val="18"/>
                <w:szCs w:val="18"/>
              </w:rPr>
              <w:t xml:space="preserve">The IAC accepted </w:t>
            </w:r>
            <w:r w:rsidR="00493D2C">
              <w:rPr>
                <w:sz w:val="18"/>
                <w:szCs w:val="18"/>
              </w:rPr>
              <w:t xml:space="preserve">MRPV’s </w:t>
            </w:r>
            <w:r w:rsidR="00DD343C">
              <w:rPr>
                <w:sz w:val="18"/>
                <w:szCs w:val="18"/>
              </w:rPr>
              <w:t>revisions</w:t>
            </w:r>
            <w:r w:rsidR="00C30D71">
              <w:rPr>
                <w:sz w:val="18"/>
                <w:szCs w:val="18"/>
              </w:rPr>
              <w:t xml:space="preserve"> to</w:t>
            </w:r>
            <w:r w:rsidR="000F3D88">
              <w:rPr>
                <w:sz w:val="18"/>
                <w:szCs w:val="18"/>
              </w:rPr>
              <w:t xml:space="preserve"> EPR</w:t>
            </w:r>
            <w:r w:rsidR="00C30D71">
              <w:rPr>
                <w:sz w:val="18"/>
                <w:szCs w:val="18"/>
              </w:rPr>
              <w:t xml:space="preserve"> B2</w:t>
            </w:r>
            <w:r w:rsidR="00C30D71">
              <w:t xml:space="preserve"> </w:t>
            </w:r>
            <w:r w:rsidR="00C30D71">
              <w:rPr>
                <w:sz w:val="18"/>
                <w:szCs w:val="18"/>
              </w:rPr>
              <w:t>which aim to</w:t>
            </w:r>
            <w:r w:rsidR="00C30D71" w:rsidRPr="00C30D71">
              <w:rPr>
                <w:sz w:val="18"/>
                <w:szCs w:val="18"/>
              </w:rPr>
              <w:t xml:space="preserve"> promote businesses to existing and potential customers during the construction phase</w:t>
            </w:r>
            <w:r w:rsidR="00C30D71">
              <w:rPr>
                <w:sz w:val="18"/>
                <w:szCs w:val="18"/>
              </w:rPr>
              <w:t>.</w:t>
            </w:r>
          </w:p>
          <w:p w14:paraId="59DEAA76" w14:textId="523C35EE" w:rsidR="00C30D71" w:rsidRPr="00455B7C" w:rsidRDefault="00C30D71" w:rsidP="003E3D91">
            <w:pPr>
              <w:pStyle w:val="Tablesmalltext"/>
              <w:rPr>
                <w:sz w:val="18"/>
                <w:szCs w:val="18"/>
              </w:rPr>
            </w:pPr>
            <w:r>
              <w:rPr>
                <w:sz w:val="18"/>
                <w:szCs w:val="18"/>
              </w:rPr>
              <w:t>I accept the IAC’s finding</w:t>
            </w:r>
            <w:r w:rsidR="00CB386F">
              <w:rPr>
                <w:sz w:val="18"/>
                <w:szCs w:val="18"/>
              </w:rPr>
              <w:t>s</w:t>
            </w:r>
            <w:r>
              <w:rPr>
                <w:sz w:val="18"/>
                <w:szCs w:val="18"/>
              </w:rPr>
              <w:t xml:space="preserve"> </w:t>
            </w:r>
            <w:r w:rsidR="0031037F">
              <w:rPr>
                <w:sz w:val="18"/>
                <w:szCs w:val="18"/>
              </w:rPr>
              <w:t xml:space="preserve">and support the </w:t>
            </w:r>
            <w:r w:rsidR="00CB386F">
              <w:rPr>
                <w:sz w:val="18"/>
                <w:szCs w:val="18"/>
              </w:rPr>
              <w:t>amendments to EPR B2</w:t>
            </w:r>
            <w:r w:rsidR="00CA5C6A">
              <w:rPr>
                <w:sz w:val="18"/>
                <w:szCs w:val="18"/>
              </w:rPr>
              <w:t xml:space="preserve"> and inclusion of the new EPR B4</w:t>
            </w:r>
            <w:r w:rsidR="00CB386F">
              <w:rPr>
                <w:sz w:val="18"/>
                <w:szCs w:val="18"/>
              </w:rPr>
              <w:t>.</w:t>
            </w:r>
          </w:p>
        </w:tc>
        <w:tc>
          <w:tcPr>
            <w:tcW w:w="302" w:type="pct"/>
          </w:tcPr>
          <w:p w14:paraId="5A4367A1" w14:textId="77777777" w:rsidR="00653CDD" w:rsidRDefault="002D374E" w:rsidP="00653CDD">
            <w:pPr>
              <w:pStyle w:val="Tablesmalltext"/>
              <w:jc w:val="center"/>
              <w:rPr>
                <w:sz w:val="18"/>
                <w:szCs w:val="18"/>
              </w:rPr>
            </w:pPr>
            <w:r>
              <w:rPr>
                <w:sz w:val="18"/>
                <w:szCs w:val="18"/>
              </w:rPr>
              <w:t>B1</w:t>
            </w:r>
          </w:p>
          <w:p w14:paraId="088FD681" w14:textId="77777777" w:rsidR="00653CDD" w:rsidRDefault="002D374E" w:rsidP="00653CDD">
            <w:pPr>
              <w:pStyle w:val="Tablesmalltext"/>
              <w:jc w:val="center"/>
              <w:rPr>
                <w:sz w:val="18"/>
                <w:szCs w:val="18"/>
              </w:rPr>
            </w:pPr>
            <w:r>
              <w:rPr>
                <w:sz w:val="18"/>
                <w:szCs w:val="18"/>
              </w:rPr>
              <w:t>B2</w:t>
            </w:r>
          </w:p>
          <w:p w14:paraId="298DF681" w14:textId="77777777" w:rsidR="00653CDD" w:rsidRDefault="002D374E" w:rsidP="00653CDD">
            <w:pPr>
              <w:pStyle w:val="Tablesmalltext"/>
              <w:jc w:val="center"/>
              <w:rPr>
                <w:sz w:val="18"/>
                <w:szCs w:val="18"/>
              </w:rPr>
            </w:pPr>
            <w:r>
              <w:rPr>
                <w:sz w:val="18"/>
                <w:szCs w:val="18"/>
              </w:rPr>
              <w:t>B</w:t>
            </w:r>
            <w:r w:rsidR="00150543">
              <w:rPr>
                <w:sz w:val="18"/>
                <w:szCs w:val="18"/>
              </w:rPr>
              <w:t>3</w:t>
            </w:r>
          </w:p>
          <w:p w14:paraId="4E3E43F6" w14:textId="463677CC" w:rsidR="00B67E4B" w:rsidRPr="00455B7C" w:rsidRDefault="00370090" w:rsidP="00653CDD">
            <w:pPr>
              <w:pStyle w:val="Tablesmalltext"/>
              <w:jc w:val="center"/>
              <w:rPr>
                <w:sz w:val="18"/>
                <w:szCs w:val="18"/>
              </w:rPr>
            </w:pPr>
            <w:r>
              <w:rPr>
                <w:sz w:val="18"/>
                <w:szCs w:val="18"/>
              </w:rPr>
              <w:t>B4</w:t>
            </w:r>
          </w:p>
        </w:tc>
      </w:tr>
    </w:tbl>
    <w:p w14:paraId="052DFEFF" w14:textId="77777777" w:rsidR="00D11F85" w:rsidRDefault="00D11F85" w:rsidP="00D11F85">
      <w:pPr>
        <w:pStyle w:val="BodyText"/>
        <w:rPr>
          <w:highlight w:val="yellow"/>
        </w:rPr>
      </w:pPr>
      <w:bookmarkStart w:id="72" w:name="_Toc64911236"/>
      <w:bookmarkStart w:id="73" w:name="_Toc64911295"/>
    </w:p>
    <w:p w14:paraId="18C9B783" w14:textId="77777777" w:rsidR="00DB79BD" w:rsidRDefault="00DB79BD" w:rsidP="007F10AB">
      <w:pPr>
        <w:pStyle w:val="Heading1TopofPage"/>
        <w:framePr w:wrap="around"/>
        <w:ind w:left="1566"/>
      </w:pPr>
      <w:bookmarkStart w:id="74" w:name="_Toc64911241"/>
      <w:bookmarkStart w:id="75" w:name="_Toc64911300"/>
      <w:bookmarkStart w:id="76" w:name="_Toc66183886"/>
      <w:bookmarkEnd w:id="72"/>
      <w:bookmarkEnd w:id="73"/>
      <w:r>
        <w:lastRenderedPageBreak/>
        <w:t>Conclusion</w:t>
      </w:r>
      <w:bookmarkEnd w:id="74"/>
      <w:bookmarkEnd w:id="75"/>
      <w:bookmarkEnd w:id="76"/>
    </w:p>
    <w:p w14:paraId="1E7CEA77" w14:textId="329EAB25" w:rsidR="00ED0A19" w:rsidRDefault="008939EC" w:rsidP="00673BC7">
      <w:pPr>
        <w:pStyle w:val="BodyText"/>
        <w:rPr>
          <w:lang w:eastAsia="en-AU"/>
        </w:rPr>
      </w:pPr>
      <w:r>
        <w:rPr>
          <w:lang w:eastAsia="en-AU"/>
        </w:rPr>
        <w:t xml:space="preserve">The project </w:t>
      </w:r>
      <w:r w:rsidR="009A031B">
        <w:rPr>
          <w:lang w:eastAsia="en-AU"/>
        </w:rPr>
        <w:t xml:space="preserve">will give rise to </w:t>
      </w:r>
      <w:r w:rsidR="00F12BDD">
        <w:rPr>
          <w:lang w:eastAsia="en-AU"/>
        </w:rPr>
        <w:t>impacts for residents and commuters of the area</w:t>
      </w:r>
      <w:r w:rsidR="00606268">
        <w:rPr>
          <w:lang w:eastAsia="en-AU"/>
        </w:rPr>
        <w:t xml:space="preserve">, </w:t>
      </w:r>
      <w:r w:rsidR="0071379C">
        <w:rPr>
          <w:lang w:eastAsia="en-AU"/>
        </w:rPr>
        <w:t>primarily</w:t>
      </w:r>
      <w:r w:rsidR="00606268">
        <w:rPr>
          <w:lang w:eastAsia="en-AU"/>
        </w:rPr>
        <w:t xml:space="preserve"> during the construction phase</w:t>
      </w:r>
      <w:r w:rsidR="0071379C">
        <w:rPr>
          <w:lang w:eastAsia="en-AU"/>
        </w:rPr>
        <w:t>.</w:t>
      </w:r>
      <w:r w:rsidR="00606268">
        <w:rPr>
          <w:lang w:eastAsia="en-AU"/>
        </w:rPr>
        <w:t xml:space="preserve"> </w:t>
      </w:r>
      <w:r w:rsidR="0071379C">
        <w:rPr>
          <w:lang w:eastAsia="en-AU"/>
        </w:rPr>
        <w:t>H</w:t>
      </w:r>
      <w:r w:rsidR="00606268">
        <w:rPr>
          <w:lang w:eastAsia="en-AU"/>
        </w:rPr>
        <w:t>owever,</w:t>
      </w:r>
      <w:r w:rsidR="00F12BDD">
        <w:rPr>
          <w:lang w:eastAsia="en-AU"/>
        </w:rPr>
        <w:t xml:space="preserve"> </w:t>
      </w:r>
      <w:r w:rsidR="00606268">
        <w:rPr>
          <w:lang w:eastAsia="en-AU"/>
        </w:rPr>
        <w:t>t</w:t>
      </w:r>
      <w:r w:rsidR="00FA54DF">
        <w:rPr>
          <w:lang w:eastAsia="en-AU"/>
        </w:rPr>
        <w:t xml:space="preserve">he </w:t>
      </w:r>
      <w:r w:rsidR="00A44F84">
        <w:rPr>
          <w:lang w:eastAsia="en-AU"/>
        </w:rPr>
        <w:t xml:space="preserve">existing levels of </w:t>
      </w:r>
      <w:r w:rsidR="00FA54DF">
        <w:rPr>
          <w:lang w:eastAsia="en-AU"/>
        </w:rPr>
        <w:t xml:space="preserve">congestion and associated accidents from up to 24,000 </w:t>
      </w:r>
      <w:r w:rsidR="00D84569">
        <w:rPr>
          <w:lang w:eastAsia="en-AU"/>
        </w:rPr>
        <w:t xml:space="preserve">daily </w:t>
      </w:r>
      <w:r w:rsidR="00FA54DF">
        <w:rPr>
          <w:lang w:eastAsia="en-AU"/>
        </w:rPr>
        <w:t xml:space="preserve">vehicles </w:t>
      </w:r>
      <w:r w:rsidR="00D84569">
        <w:rPr>
          <w:lang w:eastAsia="en-AU"/>
        </w:rPr>
        <w:t xml:space="preserve">justify </w:t>
      </w:r>
      <w:r w:rsidR="00FA54DF">
        <w:rPr>
          <w:lang w:eastAsia="en-AU"/>
        </w:rPr>
        <w:t xml:space="preserve">the need </w:t>
      </w:r>
      <w:r w:rsidR="00D84569">
        <w:rPr>
          <w:lang w:eastAsia="en-AU"/>
        </w:rPr>
        <w:t>for the project</w:t>
      </w:r>
      <w:r w:rsidR="00FA54DF">
        <w:rPr>
          <w:lang w:eastAsia="en-AU"/>
        </w:rPr>
        <w:t>.</w:t>
      </w:r>
      <w:r w:rsidR="0071379C">
        <w:rPr>
          <w:lang w:eastAsia="en-AU"/>
        </w:rPr>
        <w:t xml:space="preserve"> This justification </w:t>
      </w:r>
      <w:r w:rsidR="008E060E">
        <w:rPr>
          <w:lang w:eastAsia="en-AU"/>
        </w:rPr>
        <w:t xml:space="preserve">is </w:t>
      </w:r>
      <w:r w:rsidR="0071379C">
        <w:rPr>
          <w:lang w:eastAsia="en-AU"/>
        </w:rPr>
        <w:t xml:space="preserve">further bolstered </w:t>
      </w:r>
      <w:r w:rsidR="008E060E">
        <w:rPr>
          <w:lang w:eastAsia="en-AU"/>
        </w:rPr>
        <w:t xml:space="preserve">when considering the benefits </w:t>
      </w:r>
      <w:r w:rsidR="00336818">
        <w:rPr>
          <w:lang w:eastAsia="en-AU"/>
        </w:rPr>
        <w:t xml:space="preserve">of </w:t>
      </w:r>
      <w:r w:rsidR="008E060E">
        <w:rPr>
          <w:lang w:eastAsia="en-AU"/>
        </w:rPr>
        <w:t>the project</w:t>
      </w:r>
      <w:r w:rsidR="00673BC7">
        <w:rPr>
          <w:lang w:eastAsia="en-AU"/>
        </w:rPr>
        <w:t xml:space="preserve">, </w:t>
      </w:r>
      <w:r w:rsidR="00760D05">
        <w:rPr>
          <w:lang w:eastAsia="en-AU"/>
        </w:rPr>
        <w:t xml:space="preserve">which beyond the </w:t>
      </w:r>
      <w:r w:rsidR="004E26D8">
        <w:rPr>
          <w:lang w:eastAsia="en-AU"/>
        </w:rPr>
        <w:t>significant safety improvements, includes a</w:t>
      </w:r>
      <w:r w:rsidR="00673BC7">
        <w:rPr>
          <w:lang w:eastAsia="en-AU"/>
        </w:rPr>
        <w:t xml:space="preserve"> new walking and cycling path </w:t>
      </w:r>
      <w:r w:rsidR="00457FAF">
        <w:rPr>
          <w:lang w:eastAsia="en-AU"/>
        </w:rPr>
        <w:t xml:space="preserve">to </w:t>
      </w:r>
      <w:r w:rsidR="00673BC7">
        <w:rPr>
          <w:lang w:eastAsia="en-AU"/>
        </w:rPr>
        <w:t>encourage</w:t>
      </w:r>
      <w:r w:rsidR="00457FAF">
        <w:rPr>
          <w:lang w:eastAsia="en-AU"/>
        </w:rPr>
        <w:t xml:space="preserve"> active transport and </w:t>
      </w:r>
      <w:r w:rsidR="00673BC7">
        <w:rPr>
          <w:lang w:eastAsia="en-AU"/>
        </w:rPr>
        <w:t>improve connectivity</w:t>
      </w:r>
      <w:r w:rsidR="00457FAF">
        <w:rPr>
          <w:lang w:eastAsia="en-AU"/>
        </w:rPr>
        <w:t xml:space="preserve"> </w:t>
      </w:r>
      <w:r w:rsidR="00673BC7">
        <w:rPr>
          <w:lang w:eastAsia="en-AU"/>
        </w:rPr>
        <w:t>to the Principal Bicycle Network</w:t>
      </w:r>
      <w:r w:rsidR="00457FAF">
        <w:rPr>
          <w:lang w:eastAsia="en-AU"/>
        </w:rPr>
        <w:t xml:space="preserve">. I </w:t>
      </w:r>
      <w:r w:rsidR="005C0992">
        <w:rPr>
          <w:lang w:eastAsia="en-AU"/>
        </w:rPr>
        <w:t xml:space="preserve">am also encouraged at the potential beneficial uses </w:t>
      </w:r>
      <w:r w:rsidR="000D1A1B">
        <w:rPr>
          <w:lang w:eastAsia="en-AU"/>
        </w:rPr>
        <w:t xml:space="preserve">being explored for </w:t>
      </w:r>
      <w:r w:rsidR="005C0992">
        <w:rPr>
          <w:lang w:eastAsia="en-AU"/>
        </w:rPr>
        <w:t>the surplus land at the Bridge Inn Road intersection</w:t>
      </w:r>
      <w:r w:rsidR="00C32807">
        <w:rPr>
          <w:lang w:eastAsia="en-AU"/>
        </w:rPr>
        <w:t>.</w:t>
      </w:r>
    </w:p>
    <w:p w14:paraId="6472252E" w14:textId="185C8A8A" w:rsidR="00A24F78" w:rsidRDefault="00895CE9" w:rsidP="00A24F78">
      <w:pPr>
        <w:pStyle w:val="BodyText"/>
        <w:rPr>
          <w:lang w:eastAsia="en-AU"/>
        </w:rPr>
      </w:pPr>
      <w:r>
        <w:rPr>
          <w:lang w:eastAsia="en-AU"/>
        </w:rPr>
        <w:t xml:space="preserve">Major Road Projects Victoria </w:t>
      </w:r>
      <w:r w:rsidR="00B77762">
        <w:rPr>
          <w:lang w:eastAsia="en-AU"/>
        </w:rPr>
        <w:t>has undertaken substantial efforts in reducing its impacts to the ecological environment</w:t>
      </w:r>
      <w:r w:rsidR="00880F01">
        <w:rPr>
          <w:lang w:eastAsia="en-AU"/>
        </w:rPr>
        <w:t xml:space="preserve">, firstly during preparation of the EES and </w:t>
      </w:r>
      <w:r w:rsidR="007566C2">
        <w:rPr>
          <w:lang w:eastAsia="en-AU"/>
        </w:rPr>
        <w:t xml:space="preserve">continuing </w:t>
      </w:r>
      <w:r w:rsidR="00370A7B">
        <w:rPr>
          <w:lang w:eastAsia="en-AU"/>
        </w:rPr>
        <w:t xml:space="preserve">with </w:t>
      </w:r>
      <w:r w:rsidR="007566C2">
        <w:rPr>
          <w:lang w:eastAsia="en-AU"/>
        </w:rPr>
        <w:t>this approach through the IAC hearing process</w:t>
      </w:r>
      <w:r w:rsidR="00B77762">
        <w:rPr>
          <w:lang w:eastAsia="en-AU"/>
        </w:rPr>
        <w:t xml:space="preserve">. </w:t>
      </w:r>
      <w:r w:rsidR="006D4610">
        <w:rPr>
          <w:lang w:eastAsia="en-AU"/>
        </w:rPr>
        <w:t xml:space="preserve">The already reduced project footprint will continue to be refined in detailed design, and </w:t>
      </w:r>
      <w:r w:rsidR="00055B2A">
        <w:rPr>
          <w:lang w:eastAsia="en-AU"/>
        </w:rPr>
        <w:t xml:space="preserve">in conjunction with </w:t>
      </w:r>
      <w:r w:rsidR="006D4610">
        <w:rPr>
          <w:lang w:eastAsia="en-AU"/>
        </w:rPr>
        <w:t xml:space="preserve">my recommendation to remove the proposed golf safety fence in favour of </w:t>
      </w:r>
      <w:r w:rsidR="00B04F62">
        <w:rPr>
          <w:lang w:eastAsia="en-AU"/>
        </w:rPr>
        <w:t xml:space="preserve">specific hole realignment at the golf course, </w:t>
      </w:r>
      <w:r w:rsidR="00055B2A">
        <w:rPr>
          <w:lang w:eastAsia="en-AU"/>
        </w:rPr>
        <w:t xml:space="preserve">will </w:t>
      </w:r>
      <w:r w:rsidR="00B04F62">
        <w:rPr>
          <w:lang w:eastAsia="en-AU"/>
        </w:rPr>
        <w:t xml:space="preserve">contribute to </w:t>
      </w:r>
      <w:r w:rsidR="00880F01">
        <w:rPr>
          <w:lang w:eastAsia="en-AU"/>
        </w:rPr>
        <w:t>minimised impacts on biodiversity.</w:t>
      </w:r>
    </w:p>
    <w:p w14:paraId="49EB63D9" w14:textId="66624EB3" w:rsidR="00A24F78" w:rsidRDefault="00A24F78" w:rsidP="00A24F78">
      <w:pPr>
        <w:pStyle w:val="BodyText"/>
        <w:rPr>
          <w:lang w:eastAsia="en-AU"/>
        </w:rPr>
      </w:pPr>
      <w:r w:rsidRPr="00DB79BD">
        <w:rPr>
          <w:lang w:eastAsia="en-AU"/>
        </w:rPr>
        <w:t xml:space="preserve">My overall conclusion is that </w:t>
      </w:r>
      <w:r w:rsidRPr="00F73F9C">
        <w:rPr>
          <w:lang w:eastAsia="en-AU"/>
        </w:rPr>
        <w:t>the project can proceed with acceptable environmental effects, subject to</w:t>
      </w:r>
      <w:r>
        <w:rPr>
          <w:lang w:eastAsia="en-AU"/>
        </w:rPr>
        <w:t xml:space="preserve"> design, construction and operational mitigation and management measures meeting the standards endorsed in this assessment.</w:t>
      </w:r>
    </w:p>
    <w:p w14:paraId="18C9B786" w14:textId="33423BD5" w:rsidR="009F1A85" w:rsidRDefault="009F1A85" w:rsidP="009F1A85">
      <w:pPr>
        <w:pStyle w:val="BodyText"/>
        <w:rPr>
          <w:lang w:eastAsia="en-AU"/>
        </w:rPr>
      </w:pPr>
      <w:r>
        <w:rPr>
          <w:lang w:eastAsia="en-AU"/>
        </w:rPr>
        <w:t>My assessment addresses the environmental effects of the project that have been adequately investigated through the EES process.</w:t>
      </w:r>
      <w:r w:rsidR="008F6DFF">
        <w:rPr>
          <w:lang w:eastAsia="en-AU"/>
        </w:rPr>
        <w:t xml:space="preserve"> </w:t>
      </w:r>
      <w:r>
        <w:rPr>
          <w:lang w:eastAsia="en-AU"/>
        </w:rPr>
        <w:t>My assessment does not endorse impacts resulting from subsequent project changes which have different or more severe environmental effects.</w:t>
      </w:r>
      <w:r w:rsidR="008F6DFF">
        <w:rPr>
          <w:lang w:eastAsia="en-AU"/>
        </w:rPr>
        <w:t xml:space="preserve"> </w:t>
      </w:r>
      <w:r>
        <w:rPr>
          <w:lang w:eastAsia="en-AU"/>
        </w:rPr>
        <w:t xml:space="preserve">My assessment also does not extend </w:t>
      </w:r>
      <w:r w:rsidRPr="002A037D">
        <w:rPr>
          <w:lang w:eastAsia="en-AU"/>
        </w:rPr>
        <w:t>to an expanded or upgraded version of the project</w:t>
      </w:r>
      <w:r>
        <w:rPr>
          <w:lang w:eastAsia="en-AU"/>
        </w:rPr>
        <w:t xml:space="preserve"> nor to </w:t>
      </w:r>
      <w:r w:rsidRPr="002A037D">
        <w:rPr>
          <w:lang w:eastAsia="en-AU"/>
        </w:rPr>
        <w:t xml:space="preserve">other </w:t>
      </w:r>
      <w:r w:rsidR="002341CE" w:rsidRPr="002A037D">
        <w:rPr>
          <w:lang w:eastAsia="en-AU"/>
        </w:rPr>
        <w:t>related</w:t>
      </w:r>
      <w:r w:rsidRPr="002A037D">
        <w:rPr>
          <w:lang w:eastAsia="en-AU"/>
        </w:rPr>
        <w:t xml:space="preserve"> projects</w:t>
      </w:r>
      <w:r>
        <w:rPr>
          <w:lang w:eastAsia="en-AU"/>
        </w:rPr>
        <w:t xml:space="preserve"> that might interact with the project.</w:t>
      </w:r>
    </w:p>
    <w:p w14:paraId="18C9B787" w14:textId="07E47D0B" w:rsidR="00DB79BD" w:rsidRDefault="009F1A85" w:rsidP="00DB79BD">
      <w:pPr>
        <w:pStyle w:val="BodyText"/>
        <w:rPr>
          <w:lang w:eastAsia="en-AU"/>
        </w:rPr>
      </w:pPr>
      <w:r>
        <w:rPr>
          <w:lang w:eastAsia="en-AU"/>
        </w:rPr>
        <w:t xml:space="preserve">My responses to the IAC’s detailed recommendations are presented in </w:t>
      </w:r>
      <w:r w:rsidR="00336818">
        <w:rPr>
          <w:lang w:eastAsia="en-AU"/>
        </w:rPr>
        <w:fldChar w:fldCharType="begin"/>
      </w:r>
      <w:r w:rsidR="00336818">
        <w:rPr>
          <w:lang w:eastAsia="en-AU"/>
        </w:rPr>
        <w:instrText xml:space="preserve"> REF _Ref64983390 </w:instrText>
      </w:r>
      <w:r w:rsidR="00336818">
        <w:rPr>
          <w:lang w:eastAsia="en-AU"/>
        </w:rPr>
        <w:fldChar w:fldCharType="separate"/>
      </w:r>
      <w:r w:rsidR="004B20FB" w:rsidRPr="00653CDD">
        <w:rPr>
          <w:szCs w:val="22"/>
        </w:rPr>
        <w:t xml:space="preserve">Table </w:t>
      </w:r>
      <w:r w:rsidR="004B20FB">
        <w:rPr>
          <w:noProof/>
          <w:szCs w:val="22"/>
        </w:rPr>
        <w:t>3</w:t>
      </w:r>
      <w:r w:rsidR="00336818">
        <w:rPr>
          <w:lang w:eastAsia="en-AU"/>
        </w:rPr>
        <w:fldChar w:fldCharType="end"/>
      </w:r>
      <w:r>
        <w:rPr>
          <w:lang w:eastAsia="en-AU"/>
        </w:rPr>
        <w:t>.</w:t>
      </w:r>
      <w:r w:rsidR="008F6DFF">
        <w:rPr>
          <w:lang w:eastAsia="en-AU"/>
        </w:rPr>
        <w:t xml:space="preserve"> </w:t>
      </w:r>
      <w:r w:rsidRPr="00A5740E">
        <w:rPr>
          <w:lang w:eastAsia="en-AU"/>
        </w:rPr>
        <w:t>My comments on the proposed EPRs recommended by the IAC</w:t>
      </w:r>
      <w:r>
        <w:rPr>
          <w:lang w:eastAsia="en-AU"/>
        </w:rPr>
        <w:t xml:space="preserve"> are presented in Appendix B.</w:t>
      </w:r>
    </w:p>
    <w:p w14:paraId="22566D2A" w14:textId="77C4AE32" w:rsidR="00EA61C7" w:rsidRPr="00653CDD" w:rsidRDefault="009F68D8" w:rsidP="00653CDD">
      <w:pPr>
        <w:pStyle w:val="Caption"/>
        <w:ind w:left="-284"/>
        <w:rPr>
          <w:sz w:val="22"/>
          <w:szCs w:val="22"/>
        </w:rPr>
      </w:pPr>
      <w:bookmarkStart w:id="77" w:name="_Ref64983390"/>
      <w:r w:rsidRPr="00653CDD">
        <w:rPr>
          <w:sz w:val="22"/>
          <w:szCs w:val="22"/>
        </w:rPr>
        <w:t xml:space="preserve">Table </w:t>
      </w:r>
      <w:r w:rsidR="00446D14">
        <w:rPr>
          <w:sz w:val="22"/>
          <w:szCs w:val="22"/>
        </w:rPr>
        <w:fldChar w:fldCharType="begin"/>
      </w:r>
      <w:r w:rsidR="00446D14">
        <w:rPr>
          <w:sz w:val="22"/>
          <w:szCs w:val="22"/>
        </w:rPr>
        <w:instrText xml:space="preserve"> SEQ Table \* ARABIC </w:instrText>
      </w:r>
      <w:r w:rsidR="00446D14">
        <w:rPr>
          <w:sz w:val="22"/>
          <w:szCs w:val="22"/>
        </w:rPr>
        <w:fldChar w:fldCharType="separate"/>
      </w:r>
      <w:r w:rsidR="004B20FB">
        <w:rPr>
          <w:noProof/>
          <w:sz w:val="22"/>
          <w:szCs w:val="22"/>
        </w:rPr>
        <w:t>3</w:t>
      </w:r>
      <w:r w:rsidR="00446D14">
        <w:rPr>
          <w:sz w:val="22"/>
          <w:szCs w:val="22"/>
        </w:rPr>
        <w:fldChar w:fldCharType="end"/>
      </w:r>
      <w:bookmarkEnd w:id="77"/>
      <w:r w:rsidR="006B1B44" w:rsidRPr="00653CDD">
        <w:rPr>
          <w:sz w:val="22"/>
          <w:szCs w:val="22"/>
        </w:rPr>
        <w:t>.</w:t>
      </w:r>
      <w:r w:rsidRPr="00653CDD">
        <w:rPr>
          <w:sz w:val="22"/>
          <w:szCs w:val="22"/>
        </w:rPr>
        <w:t xml:space="preserve"> Response to </w:t>
      </w:r>
      <w:r w:rsidR="00A921E7" w:rsidRPr="00653CDD">
        <w:rPr>
          <w:sz w:val="22"/>
          <w:szCs w:val="22"/>
        </w:rPr>
        <w:t>IAC</w:t>
      </w:r>
      <w:r w:rsidRPr="00653CDD">
        <w:rPr>
          <w:sz w:val="22"/>
          <w:szCs w:val="22"/>
        </w:rPr>
        <w:t xml:space="preserve"> recommendations</w:t>
      </w:r>
      <w:r w:rsidR="00B7296A">
        <w:rPr>
          <w:sz w:val="22"/>
          <w:szCs w:val="22"/>
        </w:rPr>
        <w:t>.</w:t>
      </w:r>
    </w:p>
    <w:tbl>
      <w:tblPr>
        <w:tblStyle w:val="TableGrid2"/>
        <w:tblW w:w="5294" w:type="pct"/>
        <w:tblInd w:w="-284" w:type="dxa"/>
        <w:tblLook w:val="00A0" w:firstRow="1" w:lastRow="0" w:firstColumn="1" w:lastColumn="0" w:noHBand="0" w:noVBand="0"/>
      </w:tblPr>
      <w:tblGrid>
        <w:gridCol w:w="851"/>
        <w:gridCol w:w="5770"/>
        <w:gridCol w:w="2807"/>
        <w:gridCol w:w="778"/>
      </w:tblGrid>
      <w:tr w:rsidR="00DB79BD" w:rsidRPr="00896C05" w14:paraId="18C9B791" w14:textId="77777777" w:rsidTr="0017321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17" w:type="pct"/>
          </w:tcPr>
          <w:p w14:paraId="18C9B78D" w14:textId="4D482D03" w:rsidR="00DB79BD" w:rsidRPr="00896C05" w:rsidRDefault="001B1371" w:rsidP="00DB79BD">
            <w:pPr>
              <w:keepNext/>
              <w:keepLines/>
              <w:rPr>
                <w:rFonts w:ascii="Calibri" w:hAnsi="Calibri" w:cs="Calibri"/>
                <w:b/>
                <w:color w:val="FFFFFF"/>
              </w:rPr>
            </w:pPr>
            <w:r>
              <w:rPr>
                <w:rFonts w:ascii="Calibri" w:hAnsi="Calibri" w:cs="Calibri"/>
                <w:b/>
                <w:color w:val="FFFFFF"/>
              </w:rPr>
              <w:t>ID No.</w:t>
            </w:r>
          </w:p>
        </w:tc>
        <w:tc>
          <w:tcPr>
            <w:cnfStyle w:val="000010000000" w:firstRow="0" w:lastRow="0" w:firstColumn="0" w:lastColumn="0" w:oddVBand="1" w:evenVBand="0" w:oddHBand="0" w:evenHBand="0" w:firstRowFirstColumn="0" w:firstRowLastColumn="0" w:lastRowFirstColumn="0" w:lastRowLastColumn="0"/>
            <w:tcW w:w="2827" w:type="pct"/>
          </w:tcPr>
          <w:p w14:paraId="18C9B78E" w14:textId="06B183F6" w:rsidR="00DB79BD" w:rsidRPr="00896C05" w:rsidRDefault="00A921E7" w:rsidP="00DB79BD">
            <w:pPr>
              <w:keepNext/>
              <w:keepLines/>
              <w:rPr>
                <w:rFonts w:ascii="Calibri" w:hAnsi="Calibri" w:cs="Calibri"/>
                <w:b/>
                <w:color w:val="FFFFFF"/>
              </w:rPr>
            </w:pPr>
            <w:r>
              <w:rPr>
                <w:rFonts w:ascii="Calibri" w:hAnsi="Calibri" w:cs="Calibri"/>
                <w:b/>
                <w:color w:val="FFFFFF"/>
              </w:rPr>
              <w:t>IAC</w:t>
            </w:r>
            <w:r w:rsidR="00DB79BD" w:rsidRPr="00896C05">
              <w:rPr>
                <w:rFonts w:ascii="Calibri" w:hAnsi="Calibri" w:cs="Calibri"/>
                <w:b/>
                <w:color w:val="FFFFFF"/>
              </w:rPr>
              <w:t xml:space="preserve"> recommendation</w:t>
            </w:r>
          </w:p>
        </w:tc>
        <w:tc>
          <w:tcPr>
            <w:tcW w:w="1375" w:type="pct"/>
          </w:tcPr>
          <w:p w14:paraId="18C9B78F" w14:textId="77777777" w:rsidR="00DB79BD" w:rsidRPr="00896C05" w:rsidRDefault="00DB79BD" w:rsidP="00DB79BD">
            <w:pPr>
              <w:keepNext/>
              <w:keepLines/>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rPr>
            </w:pPr>
            <w:r w:rsidRPr="00896C05">
              <w:rPr>
                <w:rFonts w:ascii="Calibri" w:hAnsi="Calibri" w:cs="Calibri"/>
                <w:b/>
                <w:color w:val="FFFFFF"/>
              </w:rPr>
              <w:t>Summary response</w:t>
            </w:r>
          </w:p>
        </w:tc>
        <w:tc>
          <w:tcPr>
            <w:cnfStyle w:val="000010000000" w:firstRow="0" w:lastRow="0" w:firstColumn="0" w:lastColumn="0" w:oddVBand="1" w:evenVBand="0" w:oddHBand="0" w:evenHBand="0" w:firstRowFirstColumn="0" w:firstRowLastColumn="0" w:lastRowFirstColumn="0" w:lastRowLastColumn="0"/>
            <w:tcW w:w="381" w:type="pct"/>
          </w:tcPr>
          <w:p w14:paraId="18C9B790" w14:textId="77777777" w:rsidR="00DB79BD" w:rsidRPr="00896C05" w:rsidRDefault="00DB79BD" w:rsidP="00DE2B87">
            <w:pPr>
              <w:keepNext/>
              <w:keepLines/>
              <w:rPr>
                <w:rFonts w:ascii="Calibri" w:hAnsi="Calibri" w:cs="Calibri"/>
                <w:b/>
                <w:color w:val="FFFFFF"/>
              </w:rPr>
            </w:pPr>
            <w:r w:rsidRPr="00896C05">
              <w:rPr>
                <w:rFonts w:ascii="Calibri" w:hAnsi="Calibri" w:cs="Calibri"/>
                <w:b/>
                <w:color w:val="FFFFFF"/>
              </w:rPr>
              <w:t>Section</w:t>
            </w:r>
          </w:p>
        </w:tc>
      </w:tr>
      <w:tr w:rsidR="00BB29A9" w:rsidRPr="00896C05" w14:paraId="4D0F7749" w14:textId="77777777" w:rsidTr="00173211">
        <w:tc>
          <w:tcPr>
            <w:tcW w:w="417" w:type="pct"/>
          </w:tcPr>
          <w:p w14:paraId="1AB54D2B" w14:textId="524A9AD3" w:rsidR="00BB29A9" w:rsidRPr="00896C05" w:rsidRDefault="00173211" w:rsidP="00DD7147">
            <w:pPr>
              <w:pStyle w:val="Tablesmalltext"/>
            </w:pPr>
            <w:r>
              <w:t>1</w:t>
            </w:r>
          </w:p>
        </w:tc>
        <w:tc>
          <w:tcPr>
            <w:cnfStyle w:val="000010000000" w:firstRow="0" w:lastRow="0" w:firstColumn="0" w:lastColumn="0" w:oddVBand="1" w:evenVBand="0" w:oddHBand="0" w:evenHBand="0" w:firstRowFirstColumn="0" w:firstRowLastColumn="0" w:lastRowFirstColumn="0" w:lastRowLastColumn="0"/>
            <w:tcW w:w="2827" w:type="pct"/>
          </w:tcPr>
          <w:p w14:paraId="20ADB3CF" w14:textId="02EC0E76" w:rsidR="00DD7147" w:rsidRPr="00DD7147" w:rsidRDefault="00DD7147" w:rsidP="002513CC">
            <w:pPr>
              <w:pStyle w:val="Tablesmalltext"/>
              <w:spacing w:after="0"/>
            </w:pPr>
            <w:r w:rsidRPr="00DD7147">
              <w:t xml:space="preserve">Amend the </w:t>
            </w:r>
            <w:r w:rsidR="00F35936" w:rsidRPr="00DD7147">
              <w:t>environmental performance requirements</w:t>
            </w:r>
            <w:r w:rsidRPr="00DD7147">
              <w:t>, as shown in Appendix E, to:</w:t>
            </w:r>
          </w:p>
          <w:p w14:paraId="42D7CC1D" w14:textId="216C90EC" w:rsidR="00DD7147" w:rsidRPr="00B02ECF" w:rsidRDefault="00DD7147" w:rsidP="00DD7147">
            <w:pPr>
              <w:pStyle w:val="TableTextNumbered2"/>
              <w:spacing w:before="0" w:after="0"/>
              <w:ind w:left="453"/>
              <w:rPr>
                <w:color w:val="auto"/>
              </w:rPr>
            </w:pPr>
            <w:r w:rsidRPr="00B02ECF">
              <w:rPr>
                <w:color w:val="auto"/>
              </w:rPr>
              <w:t>add new permanent and temporary work requirements in HH1</w:t>
            </w:r>
          </w:p>
          <w:p w14:paraId="6BBE4C0D" w14:textId="674A7D16" w:rsidR="00DD7147" w:rsidRPr="00B02ECF" w:rsidRDefault="00DD7147" w:rsidP="00DD7147">
            <w:pPr>
              <w:pStyle w:val="TableTextNumbered2"/>
              <w:spacing w:before="0" w:after="0"/>
              <w:ind w:left="453"/>
              <w:rPr>
                <w:color w:val="auto"/>
              </w:rPr>
            </w:pPr>
            <w:r w:rsidRPr="00B02ECF">
              <w:rPr>
                <w:color w:val="auto"/>
              </w:rPr>
              <w:t>reference the former Post Office and General Store at 920 Yan Yean Road, Doreen in requirement HH3</w:t>
            </w:r>
          </w:p>
          <w:p w14:paraId="7E786E8D" w14:textId="36A1FA08" w:rsidR="00DD7147" w:rsidRPr="00B02ECF" w:rsidRDefault="00DD7147" w:rsidP="00DD7147">
            <w:pPr>
              <w:pStyle w:val="TableTextNumbered2"/>
              <w:spacing w:before="0" w:after="0"/>
              <w:ind w:left="453"/>
              <w:rPr>
                <w:color w:val="auto"/>
              </w:rPr>
            </w:pPr>
            <w:r w:rsidRPr="00B02ECF">
              <w:rPr>
                <w:color w:val="auto"/>
              </w:rPr>
              <w:t>add a new LU3 which requires a Bridge Inn Road/Yan Yean Road Surplus Land Master Plan to be developed and implemented in consultation with Whittlesea City Council and Nillumbik Shire Council before the Project operates</w:t>
            </w:r>
          </w:p>
          <w:p w14:paraId="6D3623B6" w14:textId="59F52162" w:rsidR="00DD7147" w:rsidRPr="00B02ECF" w:rsidRDefault="00DD7147" w:rsidP="00DD7147">
            <w:pPr>
              <w:pStyle w:val="TableTextNumbered2"/>
              <w:spacing w:before="0" w:after="0"/>
              <w:ind w:left="453"/>
              <w:rPr>
                <w:color w:val="auto"/>
              </w:rPr>
            </w:pPr>
            <w:r w:rsidRPr="00B02ECF">
              <w:rPr>
                <w:color w:val="auto"/>
              </w:rPr>
              <w:t>revise LV1 to require the Landscape Strategy to be implemented consistent with the Bridge Inn Road/Yan Yean Road Surplus Land Master Plan before the Project operates</w:t>
            </w:r>
          </w:p>
          <w:p w14:paraId="5104ED22" w14:textId="2507DF1B" w:rsidR="00DD7147" w:rsidRPr="00B02ECF" w:rsidRDefault="00DD7147" w:rsidP="00DD7147">
            <w:pPr>
              <w:pStyle w:val="TableTextNumbered2"/>
              <w:spacing w:before="0" w:after="0"/>
              <w:ind w:left="453"/>
              <w:rPr>
                <w:color w:val="auto"/>
              </w:rPr>
            </w:pPr>
            <w:r w:rsidRPr="00B02ECF">
              <w:rPr>
                <w:color w:val="auto"/>
              </w:rPr>
              <w:t>add a new B4 which requires business related measures for the Doreen Neighbourhood Activity Centre</w:t>
            </w:r>
          </w:p>
          <w:p w14:paraId="450A2078" w14:textId="0686FBF8" w:rsidR="00DD7147" w:rsidRPr="00B02ECF" w:rsidRDefault="00DD7147" w:rsidP="00DD7147">
            <w:pPr>
              <w:pStyle w:val="TableTextNumbered2"/>
              <w:spacing w:before="0" w:after="0"/>
              <w:ind w:left="453"/>
              <w:rPr>
                <w:color w:val="auto"/>
              </w:rPr>
            </w:pPr>
            <w:r w:rsidRPr="00B02ECF">
              <w:rPr>
                <w:color w:val="auto"/>
              </w:rPr>
              <w:t>amend TP1 to include a reference to bus stops in the third dot point</w:t>
            </w:r>
          </w:p>
          <w:p w14:paraId="308C83BF" w14:textId="0E60824B" w:rsidR="00DD7147" w:rsidRPr="00B02ECF" w:rsidRDefault="00DD7147" w:rsidP="00DD7147">
            <w:pPr>
              <w:pStyle w:val="TableTextNumbered2"/>
              <w:spacing w:before="0" w:after="0"/>
              <w:ind w:left="453"/>
              <w:rPr>
                <w:color w:val="auto"/>
              </w:rPr>
            </w:pPr>
            <w:r w:rsidRPr="00B02ECF">
              <w:rPr>
                <w:color w:val="auto"/>
              </w:rPr>
              <w:t>add a new TP3 which requires the Bridge Inn Road intersection to be based on the modified Option B design but optimised in accordance with TP1 and include:</w:t>
            </w:r>
          </w:p>
          <w:p w14:paraId="19A6FC4C" w14:textId="50DBB631" w:rsidR="00DD7147" w:rsidRPr="00B02ECF" w:rsidRDefault="00DD7147" w:rsidP="00DD7147">
            <w:pPr>
              <w:pStyle w:val="TableTextBullet2"/>
              <w:ind w:left="624"/>
              <w:rPr>
                <w:color w:val="auto"/>
              </w:rPr>
            </w:pPr>
            <w:r w:rsidRPr="00B02ECF">
              <w:rPr>
                <w:color w:val="auto"/>
              </w:rPr>
              <w:t xml:space="preserve">a direct right </w:t>
            </w:r>
            <w:proofErr w:type="gramStart"/>
            <w:r w:rsidRPr="00B02ECF">
              <w:rPr>
                <w:color w:val="auto"/>
              </w:rPr>
              <w:t>turn</w:t>
            </w:r>
            <w:proofErr w:type="gramEnd"/>
            <w:r w:rsidRPr="00B02ECF">
              <w:rPr>
                <w:color w:val="auto"/>
              </w:rPr>
              <w:t xml:space="preserve"> into the Bridge Inn Road service road</w:t>
            </w:r>
          </w:p>
          <w:p w14:paraId="3629B525" w14:textId="6F92365D" w:rsidR="00DD7147" w:rsidRPr="00B02ECF" w:rsidRDefault="00DD7147" w:rsidP="00DD7147">
            <w:pPr>
              <w:pStyle w:val="TableTextBullet2"/>
              <w:ind w:left="624"/>
              <w:rPr>
                <w:color w:val="auto"/>
              </w:rPr>
            </w:pPr>
            <w:r w:rsidRPr="00B02ECF">
              <w:rPr>
                <w:color w:val="auto"/>
              </w:rPr>
              <w:t>traffic signals at the Yan Yean Road/Activity Way intersection</w:t>
            </w:r>
          </w:p>
          <w:p w14:paraId="7917157E" w14:textId="4839FF01" w:rsidR="00DD7147" w:rsidRPr="00B02ECF" w:rsidRDefault="00DD7147" w:rsidP="00DD7147">
            <w:pPr>
              <w:pStyle w:val="TableTextBullet2"/>
              <w:ind w:left="624"/>
              <w:rPr>
                <w:color w:val="auto"/>
              </w:rPr>
            </w:pPr>
            <w:r w:rsidRPr="00B02ECF">
              <w:rPr>
                <w:color w:val="auto"/>
              </w:rPr>
              <w:t xml:space="preserve">improved connectivity between the Doreen NAC and the shared path and bus stops on Yan Yean Road </w:t>
            </w:r>
          </w:p>
          <w:p w14:paraId="05A086CD" w14:textId="233E0337" w:rsidR="00DD7147" w:rsidRPr="00B02ECF" w:rsidRDefault="00DD7147" w:rsidP="00DD7147">
            <w:pPr>
              <w:pStyle w:val="TableTextBullet2"/>
              <w:ind w:left="624"/>
              <w:rPr>
                <w:color w:val="auto"/>
              </w:rPr>
            </w:pPr>
            <w:r w:rsidRPr="00B02ECF">
              <w:rPr>
                <w:color w:val="auto"/>
              </w:rPr>
              <w:t>advanced directional signage for the Doreen NAC</w:t>
            </w:r>
          </w:p>
          <w:p w14:paraId="385E28E3" w14:textId="3E5602F4" w:rsidR="00BB29A9" w:rsidRPr="00B02ECF" w:rsidRDefault="00DD7147" w:rsidP="002513CC">
            <w:pPr>
              <w:pStyle w:val="TableTextBullet2"/>
              <w:spacing w:after="40"/>
              <w:ind w:left="624"/>
              <w:rPr>
                <w:color w:val="auto"/>
              </w:rPr>
            </w:pPr>
            <w:r w:rsidRPr="00B02ECF">
              <w:rPr>
                <w:color w:val="auto"/>
              </w:rPr>
              <w:t>provision for vehicles to exit the Doreen Recreation Reserve and head south on Yan Yean Road.</w:t>
            </w:r>
          </w:p>
        </w:tc>
        <w:tc>
          <w:tcPr>
            <w:tcW w:w="1375" w:type="pct"/>
          </w:tcPr>
          <w:p w14:paraId="0F536422" w14:textId="396A7606" w:rsidR="00BB29A9" w:rsidRPr="00896C05" w:rsidRDefault="00EE6A40" w:rsidP="00DD7147">
            <w:pPr>
              <w:pStyle w:val="Tablesmalltext"/>
              <w:cnfStyle w:val="000000000000" w:firstRow="0" w:lastRow="0" w:firstColumn="0" w:lastColumn="0" w:oddVBand="0" w:evenVBand="0" w:oddHBand="0" w:evenHBand="0" w:firstRowFirstColumn="0" w:firstRowLastColumn="0" w:lastRowFirstColumn="0" w:lastRowLastColumn="0"/>
            </w:pPr>
            <w:r>
              <w:t>Generally support</w:t>
            </w:r>
            <w:r w:rsidR="001C0C2E">
              <w:t>ed</w:t>
            </w:r>
            <w:r w:rsidR="00C2035C">
              <w:t>, noting my comments on specific EPRs in Appendix</w:t>
            </w:r>
            <w:r w:rsidR="00457E13">
              <w:t> B</w:t>
            </w:r>
            <w:r w:rsidR="00C2035C">
              <w:t>.</w:t>
            </w:r>
          </w:p>
        </w:tc>
        <w:tc>
          <w:tcPr>
            <w:cnfStyle w:val="000010000000" w:firstRow="0" w:lastRow="0" w:firstColumn="0" w:lastColumn="0" w:oddVBand="1" w:evenVBand="0" w:oddHBand="0" w:evenHBand="0" w:firstRowFirstColumn="0" w:firstRowLastColumn="0" w:lastRowFirstColumn="0" w:lastRowLastColumn="0"/>
            <w:tcW w:w="381" w:type="pct"/>
          </w:tcPr>
          <w:p w14:paraId="0D3533C3" w14:textId="0A34B906" w:rsidR="00BB29A9" w:rsidRPr="00896C05" w:rsidRDefault="00D25C83" w:rsidP="00DD7147">
            <w:pPr>
              <w:pStyle w:val="Tablesmalltext"/>
            </w:pPr>
            <w:r>
              <w:t>4</w:t>
            </w:r>
            <w:r w:rsidR="002A037D">
              <w:t>.1</w:t>
            </w:r>
          </w:p>
        </w:tc>
      </w:tr>
    </w:tbl>
    <w:p w14:paraId="39C3F742" w14:textId="6771FF01" w:rsidR="00893002" w:rsidRDefault="00F35936" w:rsidP="00893002">
      <w:pPr>
        <w:ind w:right="-284"/>
        <w:jc w:val="right"/>
        <w:rPr>
          <w:rFonts w:ascii="Calibri" w:hAnsi="Calibri" w:cs="Calibri"/>
          <w:sz w:val="16"/>
          <w:szCs w:val="16"/>
        </w:rPr>
      </w:pPr>
      <w:r w:rsidRPr="00653CDD">
        <w:rPr>
          <w:rFonts w:ascii="Calibri" w:hAnsi="Calibri" w:cs="Calibri"/>
          <w:sz w:val="16"/>
          <w:szCs w:val="16"/>
        </w:rPr>
        <w:t>/cont.</w:t>
      </w:r>
    </w:p>
    <w:p w14:paraId="0612BCAC" w14:textId="430DC408" w:rsidR="00F35936" w:rsidRPr="00653CDD" w:rsidRDefault="00F35936" w:rsidP="00F35936">
      <w:pPr>
        <w:pStyle w:val="Caption"/>
        <w:ind w:left="-284"/>
        <w:rPr>
          <w:sz w:val="22"/>
          <w:szCs w:val="22"/>
        </w:rPr>
      </w:pPr>
      <w:r w:rsidRPr="00653CDD">
        <w:rPr>
          <w:sz w:val="22"/>
          <w:szCs w:val="22"/>
        </w:rPr>
        <w:lastRenderedPageBreak/>
        <w:t xml:space="preserve">Table </w:t>
      </w:r>
      <w:r w:rsidR="00C35027">
        <w:rPr>
          <w:noProof/>
          <w:sz w:val="22"/>
          <w:szCs w:val="22"/>
        </w:rPr>
        <w:t>3</w:t>
      </w:r>
      <w:r w:rsidRPr="00653CDD">
        <w:rPr>
          <w:noProof/>
          <w:sz w:val="22"/>
          <w:szCs w:val="22"/>
        </w:rPr>
        <w:t xml:space="preserve"> (cont)</w:t>
      </w:r>
      <w:r w:rsidRPr="00653CDD">
        <w:rPr>
          <w:sz w:val="22"/>
          <w:szCs w:val="22"/>
        </w:rPr>
        <w:t>. Response to IAC recommendations</w:t>
      </w:r>
      <w:r w:rsidR="00B7296A">
        <w:rPr>
          <w:sz w:val="22"/>
          <w:szCs w:val="22"/>
        </w:rPr>
        <w:t>.</w:t>
      </w:r>
    </w:p>
    <w:tbl>
      <w:tblPr>
        <w:tblStyle w:val="TableGrid2"/>
        <w:tblW w:w="5294" w:type="pct"/>
        <w:tblInd w:w="-284" w:type="dxa"/>
        <w:tblLook w:val="00A0" w:firstRow="1" w:lastRow="0" w:firstColumn="1" w:lastColumn="0" w:noHBand="0" w:noVBand="0"/>
      </w:tblPr>
      <w:tblGrid>
        <w:gridCol w:w="850"/>
        <w:gridCol w:w="5793"/>
        <w:gridCol w:w="2786"/>
        <w:gridCol w:w="777"/>
      </w:tblGrid>
      <w:tr w:rsidR="00F35936" w:rsidRPr="00896C05" w14:paraId="1972EA47" w14:textId="77777777" w:rsidTr="0017321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17" w:type="pct"/>
          </w:tcPr>
          <w:p w14:paraId="17DCBFD2" w14:textId="77777777" w:rsidR="00F35936" w:rsidRPr="00896C05" w:rsidRDefault="00F35936" w:rsidP="00DE2B87">
            <w:pPr>
              <w:keepNext/>
              <w:keepLines/>
              <w:rPr>
                <w:rFonts w:ascii="Calibri" w:hAnsi="Calibri" w:cs="Calibri"/>
                <w:b/>
                <w:color w:val="FFFFFF"/>
              </w:rPr>
            </w:pPr>
            <w:r>
              <w:rPr>
                <w:rFonts w:ascii="Calibri" w:hAnsi="Calibri" w:cs="Calibri"/>
                <w:b/>
                <w:color w:val="FFFFFF"/>
              </w:rPr>
              <w:t>ID No.</w:t>
            </w:r>
          </w:p>
        </w:tc>
        <w:tc>
          <w:tcPr>
            <w:cnfStyle w:val="000010000000" w:firstRow="0" w:lastRow="0" w:firstColumn="0" w:lastColumn="0" w:oddVBand="1" w:evenVBand="0" w:oddHBand="0" w:evenHBand="0" w:firstRowFirstColumn="0" w:firstRowLastColumn="0" w:lastRowFirstColumn="0" w:lastRowLastColumn="0"/>
            <w:tcW w:w="2838" w:type="pct"/>
          </w:tcPr>
          <w:p w14:paraId="0AB78AA6" w14:textId="77777777" w:rsidR="00F35936" w:rsidRPr="00896C05" w:rsidRDefault="00F35936" w:rsidP="00DE2B87">
            <w:pPr>
              <w:keepNext/>
              <w:keepLines/>
              <w:rPr>
                <w:rFonts w:ascii="Calibri" w:hAnsi="Calibri" w:cs="Calibri"/>
                <w:b/>
                <w:color w:val="FFFFFF"/>
              </w:rPr>
            </w:pPr>
            <w:r>
              <w:rPr>
                <w:rFonts w:ascii="Calibri" w:hAnsi="Calibri" w:cs="Calibri"/>
                <w:b/>
                <w:color w:val="FFFFFF"/>
              </w:rPr>
              <w:t>IAC</w:t>
            </w:r>
            <w:r w:rsidRPr="00896C05">
              <w:rPr>
                <w:rFonts w:ascii="Calibri" w:hAnsi="Calibri" w:cs="Calibri"/>
                <w:b/>
                <w:color w:val="FFFFFF"/>
              </w:rPr>
              <w:t xml:space="preserve"> recommendation</w:t>
            </w:r>
          </w:p>
        </w:tc>
        <w:tc>
          <w:tcPr>
            <w:tcW w:w="1365" w:type="pct"/>
          </w:tcPr>
          <w:p w14:paraId="3E4EADFD" w14:textId="77777777" w:rsidR="00F35936" w:rsidRPr="00896C05" w:rsidRDefault="00F35936" w:rsidP="00DE2B87">
            <w:pPr>
              <w:keepNext/>
              <w:keepLines/>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rPr>
            </w:pPr>
            <w:r w:rsidRPr="00896C05">
              <w:rPr>
                <w:rFonts w:ascii="Calibri" w:hAnsi="Calibri" w:cs="Calibri"/>
                <w:b/>
                <w:color w:val="FFFFFF"/>
              </w:rPr>
              <w:t>Summary response</w:t>
            </w:r>
          </w:p>
        </w:tc>
        <w:tc>
          <w:tcPr>
            <w:cnfStyle w:val="000010000000" w:firstRow="0" w:lastRow="0" w:firstColumn="0" w:lastColumn="0" w:oddVBand="1" w:evenVBand="0" w:oddHBand="0" w:evenHBand="0" w:firstRowFirstColumn="0" w:firstRowLastColumn="0" w:lastRowFirstColumn="0" w:lastRowLastColumn="0"/>
            <w:tcW w:w="381" w:type="pct"/>
          </w:tcPr>
          <w:p w14:paraId="6B7598C7" w14:textId="77777777" w:rsidR="00F35936" w:rsidRPr="00896C05" w:rsidRDefault="00F35936" w:rsidP="00DE2B87">
            <w:pPr>
              <w:keepNext/>
              <w:keepLines/>
              <w:rPr>
                <w:rFonts w:ascii="Calibri" w:hAnsi="Calibri" w:cs="Calibri"/>
                <w:b/>
                <w:color w:val="FFFFFF"/>
              </w:rPr>
            </w:pPr>
            <w:r w:rsidRPr="00896C05">
              <w:rPr>
                <w:rFonts w:ascii="Calibri" w:hAnsi="Calibri" w:cs="Calibri"/>
                <w:b/>
                <w:color w:val="FFFFFF"/>
              </w:rPr>
              <w:t>Section</w:t>
            </w:r>
          </w:p>
        </w:tc>
      </w:tr>
      <w:tr w:rsidR="003F7905" w:rsidRPr="00896C05" w14:paraId="322F3B94" w14:textId="77777777" w:rsidTr="00173211">
        <w:tc>
          <w:tcPr>
            <w:tcW w:w="417" w:type="pct"/>
            <w:shd w:val="clear" w:color="auto" w:fill="auto"/>
          </w:tcPr>
          <w:p w14:paraId="3DD4A557" w14:textId="4DAADA2D" w:rsidR="003F7905" w:rsidRDefault="00173211" w:rsidP="00DE2B87">
            <w:pPr>
              <w:pStyle w:val="Tablesmalltext"/>
            </w:pPr>
            <w:r>
              <w:t>2</w:t>
            </w:r>
          </w:p>
        </w:tc>
        <w:tc>
          <w:tcPr>
            <w:cnfStyle w:val="000010000000" w:firstRow="0" w:lastRow="0" w:firstColumn="0" w:lastColumn="0" w:oddVBand="1" w:evenVBand="0" w:oddHBand="0" w:evenHBand="0" w:firstRowFirstColumn="0" w:firstRowLastColumn="0" w:lastRowFirstColumn="0" w:lastRowLastColumn="0"/>
            <w:tcW w:w="2838" w:type="pct"/>
          </w:tcPr>
          <w:p w14:paraId="21D7DDF6" w14:textId="7A7C63BA" w:rsidR="003F7905" w:rsidRDefault="00100F5A" w:rsidP="006E7A7F">
            <w:pPr>
              <w:pStyle w:val="Tablesmalltext"/>
              <w:spacing w:after="0"/>
            </w:pPr>
            <w:r w:rsidRPr="00100F5A">
              <w:t xml:space="preserve">Extend the Specific Controls Overlay to include Yarrambat Park </w:t>
            </w:r>
            <w:r w:rsidR="00F35936" w:rsidRPr="00100F5A">
              <w:t xml:space="preserve">Public Golf Course </w:t>
            </w:r>
            <w:r w:rsidRPr="00100F5A">
              <w:t>land required for the proposed golf course realignment works.</w:t>
            </w:r>
          </w:p>
        </w:tc>
        <w:tc>
          <w:tcPr>
            <w:tcW w:w="1365" w:type="pct"/>
            <w:shd w:val="clear" w:color="auto" w:fill="auto"/>
          </w:tcPr>
          <w:p w14:paraId="268A482F" w14:textId="14E9F052" w:rsidR="00DF188B" w:rsidRDefault="00763F92" w:rsidP="006E378C">
            <w:pPr>
              <w:pStyle w:val="Tablesmalltext"/>
              <w:cnfStyle w:val="000000000000" w:firstRow="0" w:lastRow="0" w:firstColumn="0" w:lastColumn="0" w:oddVBand="0" w:evenVBand="0" w:oddHBand="0" w:evenHBand="0" w:firstRowFirstColumn="0" w:firstRowLastColumn="0" w:lastRowFirstColumn="0" w:lastRowLastColumn="0"/>
            </w:pPr>
            <w:r>
              <w:t xml:space="preserve">Generally </w:t>
            </w:r>
            <w:r w:rsidR="001C0C2E">
              <w:t>supported,</w:t>
            </w:r>
            <w:r w:rsidR="00AE6917">
              <w:t xml:space="preserve"> however </w:t>
            </w:r>
            <w:r w:rsidR="00D51E1A">
              <w:t xml:space="preserve">I recommend further consultation between MRPV and Nillumbik Council to agree to </w:t>
            </w:r>
            <w:r w:rsidR="008655BA" w:rsidRPr="008655BA">
              <w:t xml:space="preserve">determine the suitability of a reconfigured golf course to inform what additional land may be required for the project. </w:t>
            </w:r>
          </w:p>
          <w:p w14:paraId="716AFAA9" w14:textId="777444F1" w:rsidR="008655BA" w:rsidRDefault="008655BA" w:rsidP="006E378C">
            <w:pPr>
              <w:pStyle w:val="Tablesmalltext"/>
              <w:cnfStyle w:val="000000000000" w:firstRow="0" w:lastRow="0" w:firstColumn="0" w:lastColumn="0" w:oddVBand="0" w:evenVBand="0" w:oddHBand="0" w:evenHBand="0" w:firstRowFirstColumn="0" w:firstRowLastColumn="0" w:lastRowFirstColumn="0" w:lastRowLastColumn="0"/>
            </w:pPr>
            <w:r w:rsidRPr="008655BA">
              <w:t xml:space="preserve">MRPV </w:t>
            </w:r>
            <w:r w:rsidR="00DE783E">
              <w:t>should</w:t>
            </w:r>
            <w:r w:rsidRPr="008655BA">
              <w:t xml:space="preserve"> also undertake a detailed assessment of any likely environmental and amenity impacts of an expanded project area in this location.</w:t>
            </w:r>
          </w:p>
        </w:tc>
        <w:tc>
          <w:tcPr>
            <w:cnfStyle w:val="000010000000" w:firstRow="0" w:lastRow="0" w:firstColumn="0" w:lastColumn="0" w:oddVBand="1" w:evenVBand="0" w:oddHBand="0" w:evenHBand="0" w:firstRowFirstColumn="0" w:firstRowLastColumn="0" w:lastRowFirstColumn="0" w:lastRowLastColumn="0"/>
            <w:tcW w:w="381" w:type="pct"/>
          </w:tcPr>
          <w:p w14:paraId="301F0C7F" w14:textId="25E51136" w:rsidR="003F7905" w:rsidRDefault="0090794F" w:rsidP="00DD7147">
            <w:pPr>
              <w:pStyle w:val="Tablesmalltext"/>
            </w:pPr>
            <w:r>
              <w:t>3.</w:t>
            </w:r>
            <w:r w:rsidR="00D92C19">
              <w:t>2</w:t>
            </w:r>
            <w:r w:rsidR="00EB4EA5">
              <w:br/>
            </w:r>
            <w:r w:rsidR="00F012D4">
              <w:t>4.</w:t>
            </w:r>
            <w:r w:rsidR="00D25C83">
              <w:t>2</w:t>
            </w:r>
          </w:p>
        </w:tc>
      </w:tr>
      <w:tr w:rsidR="00BB29A9" w:rsidRPr="00896C05" w14:paraId="0CFAFF44" w14:textId="77777777" w:rsidTr="00173211">
        <w:tc>
          <w:tcPr>
            <w:tcW w:w="417" w:type="pct"/>
          </w:tcPr>
          <w:p w14:paraId="2806124C" w14:textId="3DFEFE21" w:rsidR="00BB29A9" w:rsidRPr="00896C05" w:rsidRDefault="00173211" w:rsidP="00DD7147">
            <w:pPr>
              <w:pStyle w:val="Tablesmalltext"/>
            </w:pPr>
            <w:r>
              <w:t>3</w:t>
            </w:r>
          </w:p>
        </w:tc>
        <w:tc>
          <w:tcPr>
            <w:cnfStyle w:val="000010000000" w:firstRow="0" w:lastRow="0" w:firstColumn="0" w:lastColumn="0" w:oddVBand="1" w:evenVBand="0" w:oddHBand="0" w:evenHBand="0" w:firstRowFirstColumn="0" w:firstRowLastColumn="0" w:lastRowFirstColumn="0" w:lastRowLastColumn="0"/>
            <w:tcW w:w="2838" w:type="pct"/>
          </w:tcPr>
          <w:p w14:paraId="37D64635" w14:textId="14DB9DCE" w:rsidR="00BB29A9" w:rsidRDefault="00BB29A9" w:rsidP="006E7A7F">
            <w:pPr>
              <w:pStyle w:val="Tablesmalltext"/>
              <w:spacing w:after="0"/>
            </w:pPr>
            <w:bookmarkStart w:id="78" w:name="_Toc62736160"/>
            <w:bookmarkStart w:id="79" w:name="_Toc62737694"/>
            <w:bookmarkStart w:id="80" w:name="_Toc62806256"/>
            <w:bookmarkStart w:id="81" w:name="_Toc62806599"/>
            <w:bookmarkStart w:id="82" w:name="_Toc62814469"/>
            <w:bookmarkStart w:id="83" w:name="_Toc62839253"/>
            <w:bookmarkStart w:id="84" w:name="_Toc62839792"/>
            <w:bookmarkStart w:id="85" w:name="_Toc62846014"/>
            <w:bookmarkStart w:id="86" w:name="_Toc63010075"/>
            <w:bookmarkStart w:id="87" w:name="_Toc63010801"/>
            <w:bookmarkStart w:id="88" w:name="_Toc63011348"/>
            <w:bookmarkStart w:id="89" w:name="_Toc63012580"/>
            <w:bookmarkStart w:id="90" w:name="_Toc63012909"/>
            <w:bookmarkStart w:id="91" w:name="_Toc63013234"/>
            <w:bookmarkStart w:id="92" w:name="_Toc63060680"/>
            <w:bookmarkStart w:id="93" w:name="_Toc63069364"/>
            <w:bookmarkStart w:id="94" w:name="_Toc63075630"/>
            <w:bookmarkStart w:id="95" w:name="_Toc63090716"/>
            <w:bookmarkStart w:id="96" w:name="_Toc63153968"/>
            <w:bookmarkStart w:id="97" w:name="_Toc63155360"/>
            <w:bookmarkStart w:id="98" w:name="_Toc63155695"/>
            <w:bookmarkStart w:id="99" w:name="_Toc63172678"/>
            <w:bookmarkStart w:id="100" w:name="_Toc63178896"/>
            <w:bookmarkStart w:id="101" w:name="_Toc63274155"/>
            <w:bookmarkStart w:id="102" w:name="_Toc63274336"/>
            <w:bookmarkStart w:id="103" w:name="_Toc63276030"/>
            <w:bookmarkStart w:id="104" w:name="_Toc63277015"/>
            <w:bookmarkStart w:id="105" w:name="_Toc63278012"/>
            <w:r>
              <w:t xml:space="preserve">Amend the </w:t>
            </w:r>
            <w:r w:rsidR="00F35936">
              <w:t>environmental performance requirements</w:t>
            </w:r>
            <w:r>
              <w:t>, as shown in Appendix E, to:</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32502A09" w14:textId="77777777" w:rsidR="00BB29A9" w:rsidRPr="00B02ECF" w:rsidRDefault="00BB29A9" w:rsidP="006E0D44">
            <w:pPr>
              <w:pStyle w:val="TableTextNumbered2"/>
              <w:numPr>
                <w:ilvl w:val="1"/>
                <w:numId w:val="13"/>
              </w:numPr>
              <w:spacing w:before="0" w:after="0"/>
              <w:ind w:left="340" w:hanging="227"/>
              <w:rPr>
                <w:color w:val="auto"/>
              </w:rPr>
            </w:pPr>
            <w:bookmarkStart w:id="106" w:name="_Toc62736161"/>
            <w:bookmarkStart w:id="107" w:name="_Toc62737695"/>
            <w:bookmarkStart w:id="108" w:name="_Toc62806257"/>
            <w:bookmarkStart w:id="109" w:name="_Toc62806600"/>
            <w:bookmarkStart w:id="110" w:name="_Toc62814470"/>
            <w:bookmarkStart w:id="111" w:name="_Toc62839254"/>
            <w:bookmarkStart w:id="112" w:name="_Toc62839793"/>
            <w:bookmarkStart w:id="113" w:name="_Toc62846015"/>
            <w:bookmarkStart w:id="114" w:name="_Toc63010076"/>
            <w:bookmarkStart w:id="115" w:name="_Toc63010802"/>
            <w:bookmarkStart w:id="116" w:name="_Toc63011349"/>
            <w:bookmarkStart w:id="117" w:name="_Toc63012581"/>
            <w:bookmarkStart w:id="118" w:name="_Toc63012910"/>
            <w:bookmarkStart w:id="119" w:name="_Toc63013235"/>
            <w:bookmarkStart w:id="120" w:name="_Toc63060681"/>
            <w:bookmarkStart w:id="121" w:name="_Toc63069365"/>
            <w:bookmarkStart w:id="122" w:name="_Toc63075631"/>
            <w:bookmarkStart w:id="123" w:name="_Toc63090717"/>
            <w:bookmarkStart w:id="124" w:name="_Toc63153969"/>
            <w:bookmarkStart w:id="125" w:name="_Toc63155361"/>
            <w:bookmarkStart w:id="126" w:name="_Toc63155696"/>
            <w:bookmarkStart w:id="127" w:name="_Toc63172679"/>
            <w:bookmarkStart w:id="128" w:name="_Toc63178897"/>
            <w:bookmarkStart w:id="129" w:name="_Toc63274156"/>
            <w:bookmarkStart w:id="130" w:name="_Toc63274337"/>
            <w:bookmarkStart w:id="131" w:name="_Toc63276031"/>
            <w:bookmarkStart w:id="132" w:name="_Toc63277016"/>
            <w:bookmarkStart w:id="133" w:name="_Toc63278013"/>
            <w:r w:rsidRPr="00B02ECF">
              <w:rPr>
                <w:color w:val="auto"/>
              </w:rPr>
              <w:t>amend TP1 by:</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48695963" w14:textId="77777777" w:rsidR="00BB29A9" w:rsidRPr="00B02ECF" w:rsidRDefault="00BB29A9" w:rsidP="00BB29A9">
            <w:pPr>
              <w:pStyle w:val="TableTextBullet2"/>
              <w:ind w:left="624"/>
              <w:rPr>
                <w:color w:val="auto"/>
              </w:rPr>
            </w:pPr>
            <w:bookmarkStart w:id="134" w:name="_Toc62736162"/>
            <w:bookmarkStart w:id="135" w:name="_Toc62737696"/>
            <w:bookmarkStart w:id="136" w:name="_Toc62806258"/>
            <w:bookmarkStart w:id="137" w:name="_Toc62806601"/>
            <w:bookmarkStart w:id="138" w:name="_Toc62814471"/>
            <w:bookmarkStart w:id="139" w:name="_Toc62839255"/>
            <w:bookmarkStart w:id="140" w:name="_Toc62839794"/>
            <w:bookmarkStart w:id="141" w:name="_Toc62846016"/>
            <w:bookmarkStart w:id="142" w:name="_Toc63010077"/>
            <w:bookmarkStart w:id="143" w:name="_Toc63010803"/>
            <w:bookmarkStart w:id="144" w:name="_Toc63011350"/>
            <w:bookmarkStart w:id="145" w:name="_Toc63012582"/>
            <w:bookmarkStart w:id="146" w:name="_Toc63012911"/>
            <w:bookmarkStart w:id="147" w:name="_Toc63013236"/>
            <w:bookmarkStart w:id="148" w:name="_Toc63060682"/>
            <w:bookmarkStart w:id="149" w:name="_Toc63069366"/>
            <w:bookmarkStart w:id="150" w:name="_Toc63075632"/>
            <w:bookmarkStart w:id="151" w:name="_Toc63090718"/>
            <w:bookmarkStart w:id="152" w:name="_Toc63153970"/>
            <w:bookmarkStart w:id="153" w:name="_Toc63155362"/>
            <w:bookmarkStart w:id="154" w:name="_Toc63155697"/>
            <w:bookmarkStart w:id="155" w:name="_Toc63172680"/>
            <w:bookmarkStart w:id="156" w:name="_Toc63178898"/>
            <w:bookmarkStart w:id="157" w:name="_Toc63274157"/>
            <w:bookmarkStart w:id="158" w:name="_Toc63274338"/>
            <w:bookmarkStart w:id="159" w:name="_Toc63276032"/>
            <w:bookmarkStart w:id="160" w:name="_Toc63277017"/>
            <w:bookmarkStart w:id="161" w:name="_Toc63278014"/>
            <w:r w:rsidRPr="00B02ECF">
              <w:rPr>
                <w:color w:val="auto"/>
              </w:rPr>
              <w:t>adding ‘including property accesses’ to the fourth dot point</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0C96F4B3" w14:textId="77777777" w:rsidR="00BB29A9" w:rsidRPr="00B02ECF" w:rsidRDefault="00BB29A9" w:rsidP="00BB29A9">
            <w:pPr>
              <w:pStyle w:val="TableTextBullet2"/>
              <w:ind w:left="624"/>
              <w:rPr>
                <w:color w:val="auto"/>
              </w:rPr>
            </w:pPr>
            <w:bookmarkStart w:id="162" w:name="_Toc62736163"/>
            <w:bookmarkStart w:id="163" w:name="_Toc62737697"/>
            <w:bookmarkStart w:id="164" w:name="_Toc62806259"/>
            <w:bookmarkStart w:id="165" w:name="_Toc62806602"/>
            <w:bookmarkStart w:id="166" w:name="_Toc62814472"/>
            <w:bookmarkStart w:id="167" w:name="_Toc62839256"/>
            <w:bookmarkStart w:id="168" w:name="_Toc62839795"/>
            <w:bookmarkStart w:id="169" w:name="_Toc62846017"/>
            <w:bookmarkStart w:id="170" w:name="_Toc63010078"/>
            <w:bookmarkStart w:id="171" w:name="_Toc63010804"/>
            <w:bookmarkStart w:id="172" w:name="_Toc63011351"/>
            <w:bookmarkStart w:id="173" w:name="_Toc63012583"/>
            <w:bookmarkStart w:id="174" w:name="_Toc63012912"/>
            <w:bookmarkStart w:id="175" w:name="_Toc63013237"/>
            <w:bookmarkStart w:id="176" w:name="_Toc63060683"/>
            <w:bookmarkStart w:id="177" w:name="_Toc63069367"/>
            <w:bookmarkStart w:id="178" w:name="_Toc63075633"/>
            <w:bookmarkStart w:id="179" w:name="_Toc63090719"/>
            <w:bookmarkStart w:id="180" w:name="_Toc63153971"/>
            <w:bookmarkStart w:id="181" w:name="_Toc63155363"/>
            <w:bookmarkStart w:id="182" w:name="_Toc63155698"/>
            <w:bookmarkStart w:id="183" w:name="_Toc63172681"/>
            <w:bookmarkStart w:id="184" w:name="_Toc63178899"/>
            <w:bookmarkStart w:id="185" w:name="_Toc63274158"/>
            <w:bookmarkStart w:id="186" w:name="_Toc63274339"/>
            <w:bookmarkStart w:id="187" w:name="_Toc63276033"/>
            <w:bookmarkStart w:id="188" w:name="_Toc63277018"/>
            <w:bookmarkStart w:id="189" w:name="_Toc63278015"/>
            <w:r w:rsidRPr="00B02ECF">
              <w:rPr>
                <w:color w:val="auto"/>
              </w:rPr>
              <w:t xml:space="preserve">adding a new dot point: ‘Road Safety Audits should be undertaken in accordance with Department of Transport guidelines, with particular emphasis on property </w:t>
            </w:r>
            <w:proofErr w:type="gramStart"/>
            <w:r w:rsidRPr="00B02ECF">
              <w:rPr>
                <w:color w:val="auto"/>
              </w:rPr>
              <w:t>access’</w:t>
            </w:r>
            <w:proofErr w:type="gramEnd"/>
            <w:r w:rsidRPr="00B02ECF">
              <w:rPr>
                <w:color w:val="auto"/>
              </w:rPr>
              <w:t>.</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16362051" w14:textId="3A2CB98A" w:rsidR="00BB29A9" w:rsidRPr="00B02ECF" w:rsidRDefault="00BB29A9" w:rsidP="002513CC">
            <w:pPr>
              <w:pStyle w:val="TableTextNumbered2"/>
              <w:spacing w:before="0" w:after="0"/>
              <w:ind w:left="340" w:hanging="227"/>
              <w:rPr>
                <w:color w:val="auto"/>
              </w:rPr>
            </w:pPr>
            <w:bookmarkStart w:id="190" w:name="_Toc63012913"/>
            <w:bookmarkStart w:id="191" w:name="_Toc63013238"/>
            <w:bookmarkStart w:id="192" w:name="_Toc63060684"/>
            <w:bookmarkStart w:id="193" w:name="_Toc63069368"/>
            <w:bookmarkStart w:id="194" w:name="_Toc63075634"/>
            <w:bookmarkStart w:id="195" w:name="_Toc63090720"/>
            <w:bookmarkStart w:id="196" w:name="_Toc63153972"/>
            <w:bookmarkStart w:id="197" w:name="_Toc63155364"/>
            <w:bookmarkStart w:id="198" w:name="_Toc63155699"/>
            <w:bookmarkStart w:id="199" w:name="_Toc63172682"/>
            <w:bookmarkStart w:id="200" w:name="_Toc63178900"/>
            <w:bookmarkStart w:id="201" w:name="_Toc63274159"/>
            <w:bookmarkStart w:id="202" w:name="_Toc63274340"/>
            <w:bookmarkStart w:id="203" w:name="_Toc63276034"/>
            <w:bookmarkStart w:id="204" w:name="_Toc63277019"/>
            <w:bookmarkStart w:id="205" w:name="_Toc63278016"/>
            <w:bookmarkStart w:id="206" w:name="_Toc62736164"/>
            <w:bookmarkStart w:id="207" w:name="_Toc62737698"/>
            <w:bookmarkStart w:id="208" w:name="_Toc62806260"/>
            <w:bookmarkStart w:id="209" w:name="_Toc62806603"/>
            <w:bookmarkStart w:id="210" w:name="_Toc62814473"/>
            <w:bookmarkStart w:id="211" w:name="_Toc62839257"/>
            <w:bookmarkStart w:id="212" w:name="_Toc62839796"/>
            <w:bookmarkStart w:id="213" w:name="_Toc62846018"/>
            <w:bookmarkStart w:id="214" w:name="_Toc63010079"/>
            <w:bookmarkStart w:id="215" w:name="_Toc63010805"/>
            <w:bookmarkStart w:id="216" w:name="_Toc63011352"/>
            <w:bookmarkStart w:id="217" w:name="_Toc63012584"/>
            <w:r w:rsidRPr="00B02ECF">
              <w:rPr>
                <w:color w:val="auto"/>
              </w:rPr>
              <w:t xml:space="preserve">add a new </w:t>
            </w:r>
            <w:r w:rsidR="00F35936">
              <w:rPr>
                <w:color w:val="auto"/>
              </w:rPr>
              <w:t>EPR</w:t>
            </w:r>
            <w:r w:rsidRPr="00B02ECF">
              <w:rPr>
                <w:color w:val="auto"/>
              </w:rPr>
              <w:t xml:space="preserve"> TP3 to redesign the section of Yan Yean Road from and including the southern access to Yarrambat Park to Jorgensen Avenue which:</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35827A20" w14:textId="77777777" w:rsidR="00BB29A9" w:rsidRPr="00B02ECF" w:rsidRDefault="00BB29A9" w:rsidP="00BB29A9">
            <w:pPr>
              <w:pStyle w:val="TableTextBullet2"/>
              <w:ind w:left="624"/>
              <w:rPr>
                <w:color w:val="auto"/>
              </w:rPr>
            </w:pPr>
            <w:bookmarkStart w:id="218" w:name="_Toc63012914"/>
            <w:bookmarkStart w:id="219" w:name="_Toc63013239"/>
            <w:bookmarkStart w:id="220" w:name="_Toc63060685"/>
            <w:bookmarkStart w:id="221" w:name="_Toc63069369"/>
            <w:bookmarkStart w:id="222" w:name="_Toc63075635"/>
            <w:bookmarkStart w:id="223" w:name="_Toc63090721"/>
            <w:bookmarkStart w:id="224" w:name="_Toc63153973"/>
            <w:bookmarkStart w:id="225" w:name="_Toc63155365"/>
            <w:bookmarkStart w:id="226" w:name="_Toc63155700"/>
            <w:bookmarkStart w:id="227" w:name="_Toc63172683"/>
            <w:bookmarkStart w:id="228" w:name="_Toc63178901"/>
            <w:bookmarkStart w:id="229" w:name="_Toc63274160"/>
            <w:bookmarkStart w:id="230" w:name="_Toc63274341"/>
            <w:bookmarkStart w:id="231" w:name="_Toc63276035"/>
            <w:bookmarkStart w:id="232" w:name="_Toc63277020"/>
            <w:bookmarkStart w:id="233" w:name="_Toc63278017"/>
            <w:r w:rsidRPr="00B02ECF">
              <w:rPr>
                <w:color w:val="auto"/>
              </w:rPr>
              <w:t>is in accordance with TP1</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6993E807" w14:textId="4D738DB7" w:rsidR="00BB29A9" w:rsidRPr="00B02ECF" w:rsidRDefault="00BB29A9" w:rsidP="00BB29A9">
            <w:pPr>
              <w:pStyle w:val="TableTextBullet2"/>
              <w:ind w:left="624"/>
              <w:rPr>
                <w:color w:val="auto"/>
              </w:rPr>
            </w:pPr>
            <w:bookmarkStart w:id="234" w:name="_Toc63012591"/>
            <w:bookmarkStart w:id="235" w:name="_Toc63012915"/>
            <w:bookmarkStart w:id="236" w:name="_Toc63013240"/>
            <w:bookmarkStart w:id="237" w:name="_Toc63060686"/>
            <w:bookmarkStart w:id="238" w:name="_Toc63069370"/>
            <w:bookmarkStart w:id="239" w:name="_Toc63075636"/>
            <w:bookmarkStart w:id="240" w:name="_Toc63090722"/>
            <w:bookmarkStart w:id="241" w:name="_Toc63153974"/>
            <w:bookmarkStart w:id="242" w:name="_Toc63155366"/>
            <w:bookmarkStart w:id="243" w:name="_Toc63155701"/>
            <w:bookmarkStart w:id="244" w:name="_Toc63172684"/>
            <w:bookmarkStart w:id="245" w:name="_Toc63178902"/>
            <w:bookmarkStart w:id="246" w:name="_Toc63274161"/>
            <w:bookmarkStart w:id="247" w:name="_Toc63274342"/>
            <w:bookmarkStart w:id="248" w:name="_Toc63276036"/>
            <w:bookmarkStart w:id="249" w:name="_Toc63277021"/>
            <w:bookmarkStart w:id="250" w:name="_Toc63278018"/>
            <w:bookmarkStart w:id="251" w:name="_Toc63012589"/>
            <w:r w:rsidRPr="00B02ECF">
              <w:rPr>
                <w:color w:val="auto"/>
              </w:rPr>
              <w:t xml:space="preserve">provides more direct access to the Yarrambat Park </w:t>
            </w:r>
            <w:r w:rsidR="00F35936" w:rsidRPr="00B02ECF">
              <w:rPr>
                <w:color w:val="auto"/>
              </w:rPr>
              <w:t xml:space="preserve">Public Golf Course </w:t>
            </w:r>
            <w:r w:rsidRPr="00B02ECF">
              <w:rPr>
                <w:color w:val="auto"/>
              </w:rPr>
              <w:t>from the north for when the site is used as a Neighbourhood Safer House</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14:paraId="6A393C8B" w14:textId="77777777" w:rsidR="00BB29A9" w:rsidRPr="00B02ECF" w:rsidRDefault="00BB29A9" w:rsidP="00BB29A9">
            <w:pPr>
              <w:pStyle w:val="TableTextBullet2"/>
              <w:ind w:left="624"/>
              <w:rPr>
                <w:color w:val="auto"/>
              </w:rPr>
            </w:pPr>
            <w:bookmarkStart w:id="252" w:name="_Toc63012592"/>
            <w:bookmarkStart w:id="253" w:name="_Toc63012916"/>
            <w:bookmarkStart w:id="254" w:name="_Toc63013241"/>
            <w:bookmarkStart w:id="255" w:name="_Toc63060687"/>
            <w:bookmarkStart w:id="256" w:name="_Toc63069371"/>
            <w:bookmarkStart w:id="257" w:name="_Toc63075637"/>
            <w:bookmarkStart w:id="258" w:name="_Toc63090723"/>
            <w:bookmarkStart w:id="259" w:name="_Toc63153975"/>
            <w:bookmarkStart w:id="260" w:name="_Toc63155367"/>
            <w:bookmarkStart w:id="261" w:name="_Toc63155702"/>
            <w:bookmarkStart w:id="262" w:name="_Toc63172685"/>
            <w:bookmarkStart w:id="263" w:name="_Toc63178903"/>
            <w:bookmarkStart w:id="264" w:name="_Toc63274162"/>
            <w:bookmarkStart w:id="265" w:name="_Toc63274343"/>
            <w:bookmarkStart w:id="266" w:name="_Toc63276037"/>
            <w:bookmarkStart w:id="267" w:name="_Toc63277022"/>
            <w:bookmarkStart w:id="268" w:name="_Toc63278019"/>
            <w:r w:rsidRPr="00B02ECF">
              <w:rPr>
                <w:color w:val="auto"/>
              </w:rPr>
              <w:t>provides access to the northern end of Yarrambat Park through a signalised intersection</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14:paraId="0BF8B22C" w14:textId="2FE9F6E9" w:rsidR="00BB29A9" w:rsidRPr="00B02ECF" w:rsidRDefault="00BB29A9" w:rsidP="00300CE5">
            <w:pPr>
              <w:pStyle w:val="TableTextBullet2"/>
              <w:spacing w:after="40"/>
              <w:ind w:left="624"/>
              <w:rPr>
                <w:color w:val="auto"/>
              </w:rPr>
            </w:pPr>
            <w:bookmarkStart w:id="269" w:name="_Toc63012593"/>
            <w:bookmarkStart w:id="270" w:name="_Toc63012917"/>
            <w:bookmarkStart w:id="271" w:name="_Toc63013242"/>
            <w:bookmarkStart w:id="272" w:name="_Toc63060688"/>
            <w:bookmarkStart w:id="273" w:name="_Toc63069372"/>
            <w:bookmarkStart w:id="274" w:name="_Toc63075638"/>
            <w:bookmarkStart w:id="275" w:name="_Toc63090724"/>
            <w:bookmarkStart w:id="276" w:name="_Toc63153976"/>
            <w:bookmarkStart w:id="277" w:name="_Toc63155368"/>
            <w:bookmarkStart w:id="278" w:name="_Toc63155703"/>
            <w:bookmarkStart w:id="279" w:name="_Toc63172686"/>
            <w:bookmarkStart w:id="280" w:name="_Toc63178904"/>
            <w:bookmarkStart w:id="281" w:name="_Toc63274163"/>
            <w:bookmarkStart w:id="282" w:name="_Toc63274344"/>
            <w:bookmarkStart w:id="283" w:name="_Toc63276038"/>
            <w:bookmarkStart w:id="284" w:name="_Toc63277023"/>
            <w:bookmarkStart w:id="285" w:name="_Toc63278020"/>
            <w:r w:rsidRPr="00B02ECF">
              <w:rPr>
                <w:color w:val="auto"/>
              </w:rPr>
              <w:t xml:space="preserve">considers an alternate cross-section north of </w:t>
            </w:r>
            <w:proofErr w:type="spellStart"/>
            <w:r w:rsidRPr="00B02ECF">
              <w:rPr>
                <w:color w:val="auto"/>
              </w:rPr>
              <w:t>Bannons</w:t>
            </w:r>
            <w:proofErr w:type="spellEnd"/>
            <w:r w:rsidRPr="00B02ECF">
              <w:rPr>
                <w:color w:val="auto"/>
              </w:rPr>
              <w:t xml:space="preserve"> Lane to improve safety for the abutting residents</w:t>
            </w:r>
            <w:bookmarkStart w:id="286" w:name="_Toc63012594"/>
            <w:bookmarkStart w:id="287" w:name="_Toc63012918"/>
            <w:bookmarkStart w:id="288" w:name="_Toc63013243"/>
            <w:bookmarkStart w:id="289" w:name="_Toc63060689"/>
            <w:bookmarkStart w:id="290" w:name="_Toc63069373"/>
            <w:bookmarkStart w:id="291" w:name="_Toc63075639"/>
            <w:bookmarkEnd w:id="269"/>
            <w:bookmarkEnd w:id="270"/>
            <w:bookmarkEnd w:id="271"/>
            <w:bookmarkEnd w:id="272"/>
            <w:bookmarkEnd w:id="273"/>
            <w:bookmarkEnd w:id="274"/>
            <w:r w:rsidRPr="00B02ECF">
              <w:rPr>
                <w:color w:val="auto"/>
              </w:rPr>
              <w:t>.</w:t>
            </w:r>
            <w:bookmarkEnd w:id="251"/>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tc>
        <w:tc>
          <w:tcPr>
            <w:tcW w:w="1365" w:type="pct"/>
          </w:tcPr>
          <w:p w14:paraId="2AFA7256" w14:textId="5E7EAE5E" w:rsidR="00DD7147" w:rsidRDefault="001C0C2E" w:rsidP="00DD7147">
            <w:pPr>
              <w:pStyle w:val="Tablesmalltext"/>
              <w:cnfStyle w:val="000000000000" w:firstRow="0" w:lastRow="0" w:firstColumn="0" w:lastColumn="0" w:oddVBand="0" w:evenVBand="0" w:oddHBand="0" w:evenHBand="0" w:firstRowFirstColumn="0" w:firstRowLastColumn="0" w:lastRowFirstColumn="0" w:lastRowLastColumn="0"/>
            </w:pPr>
            <w:r>
              <w:t>Generally supported</w:t>
            </w:r>
            <w:r w:rsidR="003636EC">
              <w:t>, except the pre-empting of detail</w:t>
            </w:r>
            <w:r w:rsidR="004B0FDF">
              <w:t>ed</w:t>
            </w:r>
            <w:r w:rsidR="003636EC">
              <w:t xml:space="preserve"> design by specifying a signalised intersection in the northern end of the park. </w:t>
            </w:r>
          </w:p>
          <w:p w14:paraId="5ED7FD2D" w14:textId="3E4CFFB4" w:rsidR="00BB29A9" w:rsidRPr="00896C05" w:rsidRDefault="003636EC" w:rsidP="00DD7147">
            <w:pPr>
              <w:pStyle w:val="Tablesmalltext"/>
              <w:cnfStyle w:val="000000000000" w:firstRow="0" w:lastRow="0" w:firstColumn="0" w:lastColumn="0" w:oddVBand="0" w:evenVBand="0" w:oddHBand="0" w:evenHBand="0" w:firstRowFirstColumn="0" w:firstRowLastColumn="0" w:lastRowFirstColumn="0" w:lastRowLastColumn="0"/>
            </w:pPr>
            <w:r>
              <w:t xml:space="preserve">Instead, I recommend further consultation between MRPV and the CFA, as required by EPR TP1, to </w:t>
            </w:r>
            <w:r w:rsidRPr="003636EC">
              <w:t>identify</w:t>
            </w:r>
            <w:r>
              <w:t xml:space="preserve"> through </w:t>
            </w:r>
            <w:r w:rsidR="00537176">
              <w:t xml:space="preserve">the </w:t>
            </w:r>
            <w:r>
              <w:t>detailed design</w:t>
            </w:r>
            <w:r w:rsidR="00537176">
              <w:t xml:space="preserve"> process</w:t>
            </w:r>
            <w:r>
              <w:t xml:space="preserve">, a </w:t>
            </w:r>
            <w:r w:rsidRPr="003636EC">
              <w:t xml:space="preserve">suitable </w:t>
            </w:r>
            <w:r>
              <w:t xml:space="preserve">option </w:t>
            </w:r>
            <w:r w:rsidRPr="003636EC">
              <w:t xml:space="preserve">for access and egress when Yarrambat Park is used as a staging area in </w:t>
            </w:r>
            <w:r>
              <w:t>emergencies.</w:t>
            </w:r>
          </w:p>
        </w:tc>
        <w:tc>
          <w:tcPr>
            <w:cnfStyle w:val="000010000000" w:firstRow="0" w:lastRow="0" w:firstColumn="0" w:lastColumn="0" w:oddVBand="1" w:evenVBand="0" w:oddHBand="0" w:evenHBand="0" w:firstRowFirstColumn="0" w:firstRowLastColumn="0" w:lastRowFirstColumn="0" w:lastRowLastColumn="0"/>
            <w:tcW w:w="381" w:type="pct"/>
          </w:tcPr>
          <w:p w14:paraId="1F189439" w14:textId="7F0E3316" w:rsidR="00BB29A9" w:rsidRPr="00896C05" w:rsidRDefault="0090794F" w:rsidP="00DD7147">
            <w:pPr>
              <w:pStyle w:val="Tablesmalltext"/>
            </w:pPr>
            <w:r>
              <w:t>4</w:t>
            </w:r>
            <w:r w:rsidR="002A037D">
              <w:t>.1</w:t>
            </w:r>
          </w:p>
        </w:tc>
      </w:tr>
      <w:tr w:rsidR="006E7A7F" w:rsidRPr="00896C05" w14:paraId="407BCC81" w14:textId="77777777" w:rsidTr="00173211">
        <w:tc>
          <w:tcPr>
            <w:tcW w:w="417" w:type="pct"/>
          </w:tcPr>
          <w:p w14:paraId="393EA63C" w14:textId="7582B0C2" w:rsidR="006E7A7F" w:rsidRPr="00896C05" w:rsidRDefault="00173211" w:rsidP="00DD7147">
            <w:pPr>
              <w:pStyle w:val="Tablesmalltext"/>
            </w:pPr>
            <w:r>
              <w:t>4</w:t>
            </w:r>
          </w:p>
        </w:tc>
        <w:tc>
          <w:tcPr>
            <w:cnfStyle w:val="000010000000" w:firstRow="0" w:lastRow="0" w:firstColumn="0" w:lastColumn="0" w:oddVBand="1" w:evenVBand="0" w:oddHBand="0" w:evenHBand="0" w:firstRowFirstColumn="0" w:firstRowLastColumn="0" w:lastRowFirstColumn="0" w:lastRowLastColumn="0"/>
            <w:tcW w:w="2838" w:type="pct"/>
          </w:tcPr>
          <w:p w14:paraId="7DC9E4F2" w14:textId="2ACF6232" w:rsidR="006E7A7F" w:rsidRPr="006E7A7F" w:rsidRDefault="006E7A7F" w:rsidP="006E7A7F">
            <w:pPr>
              <w:pStyle w:val="Tablesmalltext"/>
              <w:spacing w:after="0"/>
            </w:pPr>
            <w:r w:rsidRPr="006E7A7F">
              <w:t xml:space="preserve">Amend the </w:t>
            </w:r>
            <w:r w:rsidR="00F35936" w:rsidRPr="006E7A7F">
              <w:t>environmental performance requirements</w:t>
            </w:r>
            <w:r w:rsidRPr="006E7A7F">
              <w:t>, as shown in Appendix E, to:</w:t>
            </w:r>
          </w:p>
          <w:p w14:paraId="45610DC7" w14:textId="3F86C66A" w:rsidR="006E7A7F" w:rsidRPr="00B02ECF" w:rsidRDefault="006E7A7F" w:rsidP="006E0D44">
            <w:pPr>
              <w:pStyle w:val="Tablesmalltext"/>
              <w:numPr>
                <w:ilvl w:val="0"/>
                <w:numId w:val="6"/>
              </w:numPr>
              <w:spacing w:before="0" w:after="0"/>
              <w:ind w:hanging="227"/>
            </w:pPr>
            <w:r w:rsidRPr="003A3C27">
              <w:t>remove</w:t>
            </w:r>
            <w:r w:rsidRPr="00B02ECF">
              <w:t xml:space="preserve"> the limitation ‘at intersections’ from the second dot point of TP1</w:t>
            </w:r>
          </w:p>
          <w:p w14:paraId="337C1899" w14:textId="28A54879" w:rsidR="006E7A7F" w:rsidRPr="00B02ECF" w:rsidRDefault="006E7A7F" w:rsidP="006E0D44">
            <w:pPr>
              <w:pStyle w:val="Tablesmalltext"/>
              <w:numPr>
                <w:ilvl w:val="0"/>
                <w:numId w:val="6"/>
              </w:numPr>
              <w:spacing w:before="0"/>
              <w:ind w:hanging="227"/>
            </w:pPr>
            <w:r w:rsidRPr="00B02ECF">
              <w:t>add a reference to Yarrambat Township in the fifth dot point of TP1.</w:t>
            </w:r>
          </w:p>
        </w:tc>
        <w:tc>
          <w:tcPr>
            <w:tcW w:w="1365" w:type="pct"/>
          </w:tcPr>
          <w:p w14:paraId="3AC88664" w14:textId="538586C7" w:rsidR="006E7A7F" w:rsidRPr="00896C05" w:rsidRDefault="00D46C29" w:rsidP="00DD7147">
            <w:pPr>
              <w:pStyle w:val="Tablesmalltext"/>
              <w:cnfStyle w:val="000000000000" w:firstRow="0" w:lastRow="0" w:firstColumn="0" w:lastColumn="0" w:oddVBand="0" w:evenVBand="0" w:oddHBand="0" w:evenHBand="0" w:firstRowFirstColumn="0" w:firstRowLastColumn="0" w:lastRowFirstColumn="0" w:lastRowLastColumn="0"/>
            </w:pPr>
            <w:r>
              <w:t xml:space="preserve">Noting the IAC did not amend its proposed EPRs to reflect point b, I support </w:t>
            </w:r>
            <w:r w:rsidR="00334905">
              <w:t>the</w:t>
            </w:r>
            <w:r>
              <w:t xml:space="preserve"> changes to EPR TP1 as submitted to me. That is, without amending the EPR as per point b.</w:t>
            </w:r>
          </w:p>
        </w:tc>
        <w:tc>
          <w:tcPr>
            <w:cnfStyle w:val="000010000000" w:firstRow="0" w:lastRow="0" w:firstColumn="0" w:lastColumn="0" w:oddVBand="1" w:evenVBand="0" w:oddHBand="0" w:evenHBand="0" w:firstRowFirstColumn="0" w:firstRowLastColumn="0" w:lastRowFirstColumn="0" w:lastRowLastColumn="0"/>
            <w:tcW w:w="381" w:type="pct"/>
          </w:tcPr>
          <w:p w14:paraId="39D877E1" w14:textId="24490B9B" w:rsidR="006E7A7F" w:rsidRPr="00896C05" w:rsidRDefault="0090794F" w:rsidP="00DD7147">
            <w:pPr>
              <w:pStyle w:val="Tablesmalltext"/>
            </w:pPr>
            <w:r>
              <w:t>4</w:t>
            </w:r>
            <w:r w:rsidR="00E12E78">
              <w:t>.</w:t>
            </w:r>
            <w:r w:rsidR="002A037D">
              <w:t>1</w:t>
            </w:r>
          </w:p>
        </w:tc>
      </w:tr>
      <w:tr w:rsidR="00E12E78" w:rsidRPr="00896C05" w14:paraId="7DEF8F5E" w14:textId="77777777" w:rsidTr="00173211">
        <w:tc>
          <w:tcPr>
            <w:tcW w:w="417" w:type="pct"/>
          </w:tcPr>
          <w:p w14:paraId="5269A6FC" w14:textId="75FD6C92" w:rsidR="00E12E78" w:rsidRPr="00896C05" w:rsidRDefault="00173211" w:rsidP="00DD7147">
            <w:pPr>
              <w:pStyle w:val="Tablesmalltext"/>
            </w:pPr>
            <w:r>
              <w:t>5</w:t>
            </w:r>
          </w:p>
        </w:tc>
        <w:tc>
          <w:tcPr>
            <w:cnfStyle w:val="000010000000" w:firstRow="0" w:lastRow="0" w:firstColumn="0" w:lastColumn="0" w:oddVBand="1" w:evenVBand="0" w:oddHBand="0" w:evenHBand="0" w:firstRowFirstColumn="0" w:firstRowLastColumn="0" w:lastRowFirstColumn="0" w:lastRowLastColumn="0"/>
            <w:tcW w:w="2838" w:type="pct"/>
          </w:tcPr>
          <w:p w14:paraId="17A2EF7C" w14:textId="1A5F5F6D" w:rsidR="00E12E78" w:rsidRPr="00E12E78" w:rsidRDefault="00E12E78" w:rsidP="00E12E78">
            <w:pPr>
              <w:pStyle w:val="Tablesmalltext"/>
              <w:spacing w:after="0"/>
            </w:pPr>
            <w:r w:rsidRPr="00E12E78">
              <w:t xml:space="preserve">Amend the </w:t>
            </w:r>
            <w:r w:rsidR="00F35936" w:rsidRPr="00E12E78">
              <w:t>environmental performance requirements</w:t>
            </w:r>
            <w:r w:rsidRPr="00E12E78">
              <w:t>, as shown in Appendix E, to:</w:t>
            </w:r>
          </w:p>
          <w:p w14:paraId="60CA2004" w14:textId="77777777" w:rsidR="00E12E78" w:rsidRPr="00B02ECF" w:rsidRDefault="00E12E78" w:rsidP="006E0D44">
            <w:pPr>
              <w:pStyle w:val="Tablesmalltext"/>
              <w:numPr>
                <w:ilvl w:val="0"/>
                <w:numId w:val="28"/>
              </w:numPr>
              <w:spacing w:before="0" w:after="0"/>
              <w:ind w:left="340" w:hanging="227"/>
            </w:pPr>
            <w:r w:rsidRPr="00B02ECF">
              <w:t>add new permanent and temporary work requirements in HH1</w:t>
            </w:r>
          </w:p>
          <w:p w14:paraId="453B2D98" w14:textId="77777777" w:rsidR="00E12E78" w:rsidRPr="00B02ECF" w:rsidRDefault="00E12E78" w:rsidP="006E0D44">
            <w:pPr>
              <w:pStyle w:val="Tablesmalltext"/>
              <w:numPr>
                <w:ilvl w:val="0"/>
                <w:numId w:val="28"/>
              </w:numPr>
              <w:spacing w:before="0" w:after="0"/>
              <w:ind w:left="340" w:hanging="227"/>
            </w:pPr>
            <w:r w:rsidRPr="00B02ECF">
              <w:t>delete HH2 which is addressed through other requirements</w:t>
            </w:r>
          </w:p>
          <w:p w14:paraId="0A50E887" w14:textId="77777777" w:rsidR="00E12E78" w:rsidRPr="00B02ECF" w:rsidRDefault="00E12E78" w:rsidP="006E0D44">
            <w:pPr>
              <w:pStyle w:val="Tablesmalltext"/>
              <w:numPr>
                <w:ilvl w:val="0"/>
                <w:numId w:val="28"/>
              </w:numPr>
              <w:spacing w:before="0" w:after="0"/>
              <w:ind w:left="340" w:hanging="227"/>
            </w:pPr>
            <w:r w:rsidRPr="00B02ECF">
              <w:t>reference St Michael’s Anglican Church (HO219) in requirement HH3.</w:t>
            </w:r>
          </w:p>
          <w:p w14:paraId="3A37EC70" w14:textId="5CF54162" w:rsidR="00E12E78" w:rsidRPr="00896C05" w:rsidRDefault="00E12E78" w:rsidP="00E12E78">
            <w:pPr>
              <w:pStyle w:val="Tablesmalltext"/>
            </w:pPr>
            <w:r w:rsidRPr="00E12E78">
              <w:t>Amend the Incorporated Document, as shown in Appendix F, to reference St Michael’s Anglican Church in condition 4.6.1.</w:t>
            </w:r>
          </w:p>
        </w:tc>
        <w:tc>
          <w:tcPr>
            <w:tcW w:w="1365" w:type="pct"/>
          </w:tcPr>
          <w:p w14:paraId="0E7644D4" w14:textId="3CF43D5E" w:rsidR="00E12E78" w:rsidRPr="00896C05" w:rsidRDefault="001C0C2E" w:rsidP="00DD7147">
            <w:pPr>
              <w:pStyle w:val="Tablesmalltext"/>
              <w:cnfStyle w:val="000000000000" w:firstRow="0" w:lastRow="0" w:firstColumn="0" w:lastColumn="0" w:oddVBand="0" w:evenVBand="0" w:oddHBand="0" w:evenHBand="0" w:firstRowFirstColumn="0" w:firstRowLastColumn="0" w:lastRowFirstColumn="0" w:lastRowLastColumn="0"/>
            </w:pPr>
            <w:r>
              <w:t>Generally supported</w:t>
            </w:r>
            <w:r w:rsidR="006F558A">
              <w:t>.</w:t>
            </w:r>
          </w:p>
        </w:tc>
        <w:tc>
          <w:tcPr>
            <w:cnfStyle w:val="000010000000" w:firstRow="0" w:lastRow="0" w:firstColumn="0" w:lastColumn="0" w:oddVBand="1" w:evenVBand="0" w:oddHBand="0" w:evenHBand="0" w:firstRowFirstColumn="0" w:firstRowLastColumn="0" w:lastRowFirstColumn="0" w:lastRowLastColumn="0"/>
            <w:tcW w:w="381" w:type="pct"/>
          </w:tcPr>
          <w:p w14:paraId="6A3B3F12" w14:textId="6DECB506" w:rsidR="00E12E78" w:rsidRPr="00896C05" w:rsidRDefault="0090794F" w:rsidP="00DD7147">
            <w:pPr>
              <w:pStyle w:val="Tablesmalltext"/>
            </w:pPr>
            <w:r>
              <w:t>4</w:t>
            </w:r>
            <w:r w:rsidR="00C94215">
              <w:t>.3</w:t>
            </w:r>
          </w:p>
        </w:tc>
      </w:tr>
      <w:tr w:rsidR="00E12E78" w:rsidRPr="00896C05" w14:paraId="18C9B79B" w14:textId="77777777" w:rsidTr="00173211">
        <w:tc>
          <w:tcPr>
            <w:tcW w:w="417" w:type="pct"/>
          </w:tcPr>
          <w:p w14:paraId="18C9B797" w14:textId="4A00B447" w:rsidR="00E12E78" w:rsidRPr="00896C05" w:rsidRDefault="00173211" w:rsidP="00DD7147">
            <w:pPr>
              <w:pStyle w:val="Tablesmalltext"/>
            </w:pPr>
            <w:r>
              <w:t>6</w:t>
            </w:r>
          </w:p>
        </w:tc>
        <w:tc>
          <w:tcPr>
            <w:cnfStyle w:val="000010000000" w:firstRow="0" w:lastRow="0" w:firstColumn="0" w:lastColumn="0" w:oddVBand="1" w:evenVBand="0" w:oddHBand="0" w:evenHBand="0" w:firstRowFirstColumn="0" w:firstRowLastColumn="0" w:lastRowFirstColumn="0" w:lastRowLastColumn="0"/>
            <w:tcW w:w="2838" w:type="pct"/>
          </w:tcPr>
          <w:p w14:paraId="6D3D6529" w14:textId="1BF29DCD" w:rsidR="00E12E78" w:rsidRPr="00B8266C" w:rsidRDefault="00E12E78" w:rsidP="00E12E78">
            <w:pPr>
              <w:pStyle w:val="Tablesmalltext"/>
              <w:spacing w:after="0"/>
            </w:pPr>
            <w:bookmarkStart w:id="292" w:name="_Toc62736177"/>
            <w:bookmarkStart w:id="293" w:name="_Toc62737711"/>
            <w:bookmarkStart w:id="294" w:name="_Toc62806273"/>
            <w:bookmarkStart w:id="295" w:name="_Toc62806616"/>
            <w:bookmarkStart w:id="296" w:name="_Toc62814486"/>
            <w:bookmarkStart w:id="297" w:name="_Toc62839270"/>
            <w:bookmarkStart w:id="298" w:name="_Toc62839809"/>
            <w:bookmarkStart w:id="299" w:name="_Toc62846031"/>
            <w:bookmarkStart w:id="300" w:name="_Toc63010092"/>
            <w:bookmarkStart w:id="301" w:name="_Toc63010818"/>
            <w:bookmarkStart w:id="302" w:name="_Toc63011365"/>
            <w:bookmarkStart w:id="303" w:name="_Toc63012603"/>
            <w:bookmarkStart w:id="304" w:name="_Toc63012927"/>
            <w:bookmarkStart w:id="305" w:name="_Toc63013252"/>
            <w:bookmarkStart w:id="306" w:name="_Toc63060698"/>
            <w:bookmarkStart w:id="307" w:name="_Toc63069382"/>
            <w:bookmarkStart w:id="308" w:name="_Toc63075648"/>
            <w:bookmarkStart w:id="309" w:name="_Toc63090733"/>
            <w:bookmarkStart w:id="310" w:name="_Toc63153985"/>
            <w:bookmarkStart w:id="311" w:name="_Toc63155377"/>
            <w:bookmarkStart w:id="312" w:name="_Toc63155712"/>
            <w:bookmarkStart w:id="313" w:name="_Toc63172695"/>
            <w:bookmarkStart w:id="314" w:name="_Toc63178913"/>
            <w:bookmarkStart w:id="315" w:name="_Toc63274172"/>
            <w:bookmarkStart w:id="316" w:name="_Toc63274353"/>
            <w:bookmarkStart w:id="317" w:name="_Toc63276047"/>
            <w:bookmarkStart w:id="318" w:name="_Toc63277032"/>
            <w:bookmarkStart w:id="319" w:name="_Toc63278029"/>
            <w:r w:rsidRPr="00B8266C">
              <w:t xml:space="preserve">Amend the </w:t>
            </w:r>
            <w:r w:rsidR="00F35936" w:rsidRPr="00B8266C">
              <w:t>environmental performance requirements</w:t>
            </w:r>
            <w:r w:rsidRPr="00B8266C">
              <w:t>, as shown in Appendix E, to</w:t>
            </w:r>
            <w:bookmarkStart w:id="320" w:name="_Toc62736178"/>
            <w:bookmarkStart w:id="321" w:name="_Toc62737712"/>
            <w:bookmarkStart w:id="322" w:name="_Toc62806274"/>
            <w:bookmarkStart w:id="323" w:name="_Toc62806617"/>
            <w:bookmarkStart w:id="324" w:name="_Toc62814487"/>
            <w:bookmarkStart w:id="325" w:name="_Toc62839271"/>
            <w:bookmarkStart w:id="326" w:name="_Toc62839810"/>
            <w:bookmarkStart w:id="327" w:name="_Toc62846032"/>
            <w:bookmarkStart w:id="328" w:name="_Toc63010093"/>
            <w:bookmarkStart w:id="329" w:name="_Toc63010819"/>
            <w:bookmarkStart w:id="330" w:name="_Toc63011366"/>
            <w:bookmarkStart w:id="331" w:name="_Toc63012604"/>
            <w:bookmarkStart w:id="332" w:name="_Toc63012928"/>
            <w:bookmarkStart w:id="333" w:name="_Toc63013253"/>
            <w:bookmarkStart w:id="334" w:name="_Toc63060699"/>
            <w:bookmarkStart w:id="335" w:name="_Toc63069383"/>
            <w:bookmarkStart w:id="336" w:name="_Toc63075649"/>
            <w:bookmarkStart w:id="337" w:name="_Toc63090734"/>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r w:rsidRPr="00B8266C">
              <w:t xml:space="preserve"> add in TP2:</w:t>
            </w:r>
            <w:bookmarkEnd w:id="310"/>
            <w:bookmarkEnd w:id="311"/>
            <w:bookmarkEnd w:id="312"/>
            <w:bookmarkEnd w:id="313"/>
            <w:bookmarkEnd w:id="314"/>
            <w:bookmarkEnd w:id="315"/>
            <w:bookmarkEnd w:id="316"/>
            <w:bookmarkEnd w:id="317"/>
            <w:bookmarkEnd w:id="318"/>
            <w:bookmarkEnd w:id="319"/>
          </w:p>
          <w:p w14:paraId="675EB7E6" w14:textId="77777777" w:rsidR="00E12E78" w:rsidRPr="00B02ECF" w:rsidRDefault="00E12E78" w:rsidP="006E0D44">
            <w:pPr>
              <w:pStyle w:val="TableTextNumbered"/>
              <w:numPr>
                <w:ilvl w:val="0"/>
                <w:numId w:val="11"/>
              </w:numPr>
              <w:spacing w:before="0" w:after="0"/>
              <w:ind w:left="340" w:hanging="227"/>
              <w:rPr>
                <w:rFonts w:ascii="Calibri" w:hAnsi="Calibri" w:cs="Calibri"/>
                <w:color w:val="auto"/>
                <w:sz w:val="16"/>
                <w:szCs w:val="24"/>
              </w:rPr>
            </w:pPr>
            <w:bookmarkStart w:id="338" w:name="_Toc63153986"/>
            <w:bookmarkStart w:id="339" w:name="_Toc63155378"/>
            <w:bookmarkStart w:id="340" w:name="_Toc63155713"/>
            <w:bookmarkStart w:id="341" w:name="_Toc63172696"/>
            <w:bookmarkStart w:id="342" w:name="_Toc63178914"/>
            <w:bookmarkStart w:id="343" w:name="_Toc63274173"/>
            <w:bookmarkStart w:id="344" w:name="_Toc63274354"/>
            <w:bookmarkStart w:id="345" w:name="_Toc63276048"/>
            <w:bookmarkStart w:id="346" w:name="_Toc63277033"/>
            <w:bookmarkStart w:id="347" w:name="_Toc63278030"/>
            <w:r w:rsidRPr="00B02ECF">
              <w:rPr>
                <w:rFonts w:ascii="Calibri" w:hAnsi="Calibri" w:cs="Calibri"/>
                <w:color w:val="auto"/>
                <w:sz w:val="16"/>
                <w:szCs w:val="24"/>
              </w:rPr>
              <w:t>a requirement to implement mitigation treatments where significant safety or operational risk may occur</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14:paraId="37C1E2DF" w14:textId="77777777" w:rsidR="00E12E78" w:rsidRPr="00B02ECF" w:rsidRDefault="00E12E78" w:rsidP="006E0D44">
            <w:pPr>
              <w:pStyle w:val="TableTextNumbered"/>
              <w:numPr>
                <w:ilvl w:val="0"/>
                <w:numId w:val="11"/>
              </w:numPr>
              <w:spacing w:before="0" w:after="0"/>
              <w:ind w:left="340" w:hanging="227"/>
              <w:rPr>
                <w:rFonts w:ascii="Calibri" w:hAnsi="Calibri" w:cs="Calibri"/>
                <w:color w:val="auto"/>
                <w:sz w:val="16"/>
                <w:szCs w:val="24"/>
              </w:rPr>
            </w:pPr>
            <w:bookmarkStart w:id="348" w:name="_Toc62736179"/>
            <w:bookmarkStart w:id="349" w:name="_Toc62737713"/>
            <w:bookmarkStart w:id="350" w:name="_Toc62806275"/>
            <w:bookmarkStart w:id="351" w:name="_Toc62806618"/>
            <w:bookmarkStart w:id="352" w:name="_Toc62814488"/>
            <w:bookmarkStart w:id="353" w:name="_Toc62839272"/>
            <w:bookmarkStart w:id="354" w:name="_Toc62839811"/>
            <w:bookmarkStart w:id="355" w:name="_Toc62846033"/>
            <w:bookmarkStart w:id="356" w:name="_Toc63010094"/>
            <w:bookmarkStart w:id="357" w:name="_Toc63010820"/>
            <w:bookmarkStart w:id="358" w:name="_Toc63011367"/>
            <w:bookmarkStart w:id="359" w:name="_Toc63012605"/>
            <w:bookmarkStart w:id="360" w:name="_Toc63012929"/>
            <w:bookmarkStart w:id="361" w:name="_Toc63013254"/>
            <w:bookmarkStart w:id="362" w:name="_Toc63060700"/>
            <w:bookmarkStart w:id="363" w:name="_Toc63069384"/>
            <w:bookmarkStart w:id="364" w:name="_Toc63075650"/>
            <w:bookmarkStart w:id="365" w:name="_Toc63090735"/>
            <w:bookmarkStart w:id="366" w:name="_Toc63153987"/>
            <w:bookmarkStart w:id="367" w:name="_Toc63155379"/>
            <w:bookmarkStart w:id="368" w:name="_Toc63155714"/>
            <w:bookmarkStart w:id="369" w:name="_Toc63172697"/>
            <w:bookmarkStart w:id="370" w:name="_Toc63178915"/>
            <w:bookmarkStart w:id="371" w:name="_Toc63274174"/>
            <w:bookmarkStart w:id="372" w:name="_Toc63274355"/>
            <w:bookmarkStart w:id="373" w:name="_Toc63276049"/>
            <w:bookmarkStart w:id="374" w:name="_Toc63277034"/>
            <w:bookmarkStart w:id="375" w:name="_Toc63278031"/>
            <w:r w:rsidRPr="00B02ECF">
              <w:rPr>
                <w:rFonts w:ascii="Calibri" w:hAnsi="Calibri" w:cs="Calibri"/>
                <w:color w:val="auto"/>
                <w:sz w:val="16"/>
                <w:szCs w:val="24"/>
              </w:rPr>
              <w:t>a requirement to monitor the need for, and success of, mitigation treatments as appropriate</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14:paraId="24296991" w14:textId="77777777" w:rsidR="00E12E78" w:rsidRPr="00B02ECF" w:rsidRDefault="00E12E78" w:rsidP="006E0D44">
            <w:pPr>
              <w:pStyle w:val="TableTextNumbered"/>
              <w:numPr>
                <w:ilvl w:val="0"/>
                <w:numId w:val="11"/>
              </w:numPr>
              <w:spacing w:before="0" w:after="0"/>
              <w:ind w:left="340" w:hanging="227"/>
              <w:rPr>
                <w:rFonts w:ascii="Calibri" w:hAnsi="Calibri" w:cs="Calibri"/>
                <w:color w:val="auto"/>
                <w:sz w:val="16"/>
                <w:szCs w:val="24"/>
              </w:rPr>
            </w:pPr>
            <w:bookmarkStart w:id="376" w:name="_Toc62736180"/>
            <w:bookmarkStart w:id="377" w:name="_Toc62737714"/>
            <w:bookmarkStart w:id="378" w:name="_Toc62806276"/>
            <w:bookmarkStart w:id="379" w:name="_Toc62806619"/>
            <w:bookmarkStart w:id="380" w:name="_Toc62814489"/>
            <w:bookmarkStart w:id="381" w:name="_Toc62839273"/>
            <w:bookmarkStart w:id="382" w:name="_Toc62839812"/>
            <w:bookmarkStart w:id="383" w:name="_Toc62846034"/>
            <w:bookmarkStart w:id="384" w:name="_Toc63010095"/>
            <w:bookmarkStart w:id="385" w:name="_Toc63010821"/>
            <w:bookmarkStart w:id="386" w:name="_Toc63011368"/>
            <w:bookmarkStart w:id="387" w:name="_Toc63012606"/>
            <w:bookmarkStart w:id="388" w:name="_Toc63012930"/>
            <w:bookmarkStart w:id="389" w:name="_Toc63013255"/>
            <w:bookmarkStart w:id="390" w:name="_Toc63060701"/>
            <w:bookmarkStart w:id="391" w:name="_Toc63069385"/>
            <w:bookmarkStart w:id="392" w:name="_Toc63075651"/>
            <w:bookmarkStart w:id="393" w:name="_Toc63090736"/>
            <w:bookmarkStart w:id="394" w:name="_Toc63153988"/>
            <w:bookmarkStart w:id="395" w:name="_Toc63155380"/>
            <w:bookmarkStart w:id="396" w:name="_Toc63155715"/>
            <w:bookmarkStart w:id="397" w:name="_Toc63172698"/>
            <w:bookmarkStart w:id="398" w:name="_Toc63178916"/>
            <w:bookmarkStart w:id="399" w:name="_Toc63274175"/>
            <w:bookmarkStart w:id="400" w:name="_Toc63274356"/>
            <w:bookmarkStart w:id="401" w:name="_Toc63276050"/>
            <w:bookmarkStart w:id="402" w:name="_Toc63277035"/>
            <w:bookmarkStart w:id="403" w:name="_Toc63278032"/>
            <w:r w:rsidRPr="00B02ECF">
              <w:rPr>
                <w:rFonts w:ascii="Calibri" w:hAnsi="Calibri" w:cs="Calibri"/>
                <w:color w:val="auto"/>
                <w:sz w:val="16"/>
                <w:szCs w:val="24"/>
              </w:rPr>
              <w:t>the word ‘</w:t>
            </w:r>
            <w:proofErr w:type="gramStart"/>
            <w:r w:rsidRPr="00B02ECF">
              <w:rPr>
                <w:rFonts w:ascii="Calibri" w:hAnsi="Calibri" w:cs="Calibri"/>
                <w:color w:val="auto"/>
                <w:sz w:val="16"/>
                <w:szCs w:val="24"/>
              </w:rPr>
              <w:t>consider</w:t>
            </w:r>
            <w:proofErr w:type="gramEnd"/>
            <w:r w:rsidRPr="00B02ECF">
              <w:rPr>
                <w:rFonts w:ascii="Calibri" w:hAnsi="Calibri" w:cs="Calibri"/>
                <w:color w:val="auto"/>
                <w:sz w:val="16"/>
                <w:szCs w:val="24"/>
              </w:rPr>
              <w:t>’ to the start of the sixth dot point</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14:paraId="18C9B798" w14:textId="62B3061B" w:rsidR="00E12E78" w:rsidRPr="00B02ECF" w:rsidRDefault="00E12E78" w:rsidP="006E0D44">
            <w:pPr>
              <w:pStyle w:val="TableTextNumbered"/>
              <w:numPr>
                <w:ilvl w:val="0"/>
                <w:numId w:val="11"/>
              </w:numPr>
              <w:spacing w:before="0" w:after="40"/>
              <w:ind w:left="340" w:hanging="227"/>
              <w:rPr>
                <w:color w:val="auto"/>
                <w:sz w:val="16"/>
                <w:szCs w:val="24"/>
              </w:rPr>
            </w:pPr>
            <w:bookmarkStart w:id="404" w:name="_Toc62736181"/>
            <w:bookmarkStart w:id="405" w:name="_Toc62737715"/>
            <w:bookmarkStart w:id="406" w:name="_Toc62806277"/>
            <w:bookmarkStart w:id="407" w:name="_Toc62806620"/>
            <w:bookmarkStart w:id="408" w:name="_Toc62814490"/>
            <w:bookmarkStart w:id="409" w:name="_Toc62839274"/>
            <w:bookmarkStart w:id="410" w:name="_Toc62839813"/>
            <w:bookmarkStart w:id="411" w:name="_Toc62846035"/>
            <w:bookmarkStart w:id="412" w:name="_Toc63010096"/>
            <w:bookmarkStart w:id="413" w:name="_Toc63010822"/>
            <w:bookmarkStart w:id="414" w:name="_Toc63011369"/>
            <w:bookmarkStart w:id="415" w:name="_Toc63012607"/>
            <w:bookmarkStart w:id="416" w:name="_Toc63012931"/>
            <w:bookmarkStart w:id="417" w:name="_Toc63013256"/>
            <w:bookmarkStart w:id="418" w:name="_Toc63060702"/>
            <w:bookmarkStart w:id="419" w:name="_Toc63069386"/>
            <w:bookmarkStart w:id="420" w:name="_Toc63075652"/>
            <w:bookmarkStart w:id="421" w:name="_Toc63090737"/>
            <w:bookmarkStart w:id="422" w:name="_Toc63153989"/>
            <w:bookmarkStart w:id="423" w:name="_Toc63155381"/>
            <w:bookmarkStart w:id="424" w:name="_Toc63155716"/>
            <w:bookmarkStart w:id="425" w:name="_Toc63172699"/>
            <w:bookmarkStart w:id="426" w:name="_Toc63178917"/>
            <w:bookmarkStart w:id="427" w:name="_Toc63274176"/>
            <w:bookmarkStart w:id="428" w:name="_Toc63274357"/>
            <w:bookmarkStart w:id="429" w:name="_Toc63276051"/>
            <w:bookmarkStart w:id="430" w:name="_Toc63277036"/>
            <w:bookmarkStart w:id="431" w:name="_Toc63278033"/>
            <w:r w:rsidRPr="00B02ECF">
              <w:rPr>
                <w:rFonts w:ascii="Calibri" w:hAnsi="Calibri" w:cs="Calibri"/>
                <w:color w:val="auto"/>
                <w:sz w:val="16"/>
                <w:szCs w:val="24"/>
              </w:rPr>
              <w:t>the word ‘</w:t>
            </w:r>
            <w:proofErr w:type="gramStart"/>
            <w:r w:rsidRPr="00B02ECF">
              <w:rPr>
                <w:rFonts w:ascii="Calibri" w:hAnsi="Calibri" w:cs="Calibri"/>
                <w:color w:val="auto"/>
                <w:sz w:val="16"/>
                <w:szCs w:val="24"/>
              </w:rPr>
              <w:t>implement</w:t>
            </w:r>
            <w:proofErr w:type="gramEnd"/>
            <w:r w:rsidRPr="00B02ECF">
              <w:rPr>
                <w:rFonts w:ascii="Calibri" w:hAnsi="Calibri" w:cs="Calibri"/>
                <w:color w:val="auto"/>
                <w:sz w:val="16"/>
                <w:szCs w:val="24"/>
              </w:rPr>
              <w:t>’ to the start of the eight dot point</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r w:rsidRPr="00B02ECF">
              <w:rPr>
                <w:rFonts w:ascii="Calibri" w:hAnsi="Calibri" w:cs="Calibri"/>
                <w:color w:val="auto"/>
                <w:sz w:val="16"/>
                <w:szCs w:val="24"/>
              </w:rPr>
              <w:t>.</w:t>
            </w:r>
          </w:p>
        </w:tc>
        <w:tc>
          <w:tcPr>
            <w:tcW w:w="1365" w:type="pct"/>
          </w:tcPr>
          <w:p w14:paraId="18C9B799" w14:textId="00E3043D" w:rsidR="00E12E78" w:rsidRPr="00896C05" w:rsidRDefault="001C0C2E" w:rsidP="00DD7147">
            <w:pPr>
              <w:pStyle w:val="Tablesmalltext"/>
              <w:cnfStyle w:val="000000000000" w:firstRow="0" w:lastRow="0" w:firstColumn="0" w:lastColumn="0" w:oddVBand="0" w:evenVBand="0" w:oddHBand="0" w:evenHBand="0" w:firstRowFirstColumn="0" w:firstRowLastColumn="0" w:lastRowFirstColumn="0" w:lastRowLastColumn="0"/>
            </w:pPr>
            <w:r>
              <w:t>Generally supported</w:t>
            </w:r>
            <w:r w:rsidR="00E12E78">
              <w:t xml:space="preserve">, subject to </w:t>
            </w:r>
            <w:r w:rsidR="00E12E78">
              <w:rPr>
                <w:lang w:eastAsia="en-AU"/>
              </w:rPr>
              <w:t>adding classification that the monitoring is for roads in the vicinity of project construction activities.</w:t>
            </w:r>
          </w:p>
        </w:tc>
        <w:tc>
          <w:tcPr>
            <w:cnfStyle w:val="000010000000" w:firstRow="0" w:lastRow="0" w:firstColumn="0" w:lastColumn="0" w:oddVBand="1" w:evenVBand="0" w:oddHBand="0" w:evenHBand="0" w:firstRowFirstColumn="0" w:firstRowLastColumn="0" w:lastRowFirstColumn="0" w:lastRowLastColumn="0"/>
            <w:tcW w:w="381" w:type="pct"/>
          </w:tcPr>
          <w:p w14:paraId="18C9B79A" w14:textId="16ED38A3" w:rsidR="00E12E78" w:rsidRPr="00896C05" w:rsidRDefault="0090794F" w:rsidP="00DD7147">
            <w:pPr>
              <w:pStyle w:val="Tablesmalltext"/>
            </w:pPr>
            <w:r>
              <w:t>4</w:t>
            </w:r>
            <w:r w:rsidR="00E12E78">
              <w:t>.</w:t>
            </w:r>
            <w:r w:rsidR="001B1371">
              <w:t>1</w:t>
            </w:r>
          </w:p>
        </w:tc>
      </w:tr>
    </w:tbl>
    <w:p w14:paraId="598F7053" w14:textId="61A3F365" w:rsidR="00893002" w:rsidRDefault="00DE2B87" w:rsidP="00893002">
      <w:pPr>
        <w:ind w:right="-284"/>
        <w:jc w:val="right"/>
        <w:rPr>
          <w:rFonts w:ascii="Calibri" w:hAnsi="Calibri" w:cs="Calibri"/>
          <w:sz w:val="16"/>
          <w:szCs w:val="16"/>
        </w:rPr>
      </w:pPr>
      <w:r w:rsidRPr="0031396D">
        <w:rPr>
          <w:rFonts w:ascii="Calibri" w:hAnsi="Calibri" w:cs="Calibri"/>
          <w:sz w:val="16"/>
          <w:szCs w:val="16"/>
        </w:rPr>
        <w:t>/cont.</w:t>
      </w:r>
    </w:p>
    <w:p w14:paraId="73D8FA1D" w14:textId="0F3E6031" w:rsidR="00DE2B87" w:rsidRPr="0031396D" w:rsidRDefault="00DE2B87" w:rsidP="00DE2B87">
      <w:pPr>
        <w:pStyle w:val="Caption"/>
        <w:ind w:left="-284"/>
        <w:rPr>
          <w:sz w:val="22"/>
          <w:szCs w:val="22"/>
        </w:rPr>
      </w:pPr>
      <w:r w:rsidRPr="0031396D">
        <w:rPr>
          <w:sz w:val="22"/>
          <w:szCs w:val="22"/>
        </w:rPr>
        <w:lastRenderedPageBreak/>
        <w:t xml:space="preserve">Table </w:t>
      </w:r>
      <w:r w:rsidR="00C35027">
        <w:rPr>
          <w:sz w:val="22"/>
          <w:szCs w:val="22"/>
        </w:rPr>
        <w:t>3</w:t>
      </w:r>
      <w:r w:rsidRPr="0031396D">
        <w:rPr>
          <w:noProof/>
          <w:sz w:val="22"/>
          <w:szCs w:val="22"/>
        </w:rPr>
        <w:t xml:space="preserve"> (cont)</w:t>
      </w:r>
      <w:r w:rsidRPr="0031396D">
        <w:rPr>
          <w:sz w:val="22"/>
          <w:szCs w:val="22"/>
        </w:rPr>
        <w:t>. Response to IAC recommendations</w:t>
      </w:r>
      <w:r w:rsidR="00B7296A">
        <w:rPr>
          <w:sz w:val="22"/>
          <w:szCs w:val="22"/>
        </w:rPr>
        <w:t>.</w:t>
      </w:r>
    </w:p>
    <w:tbl>
      <w:tblPr>
        <w:tblStyle w:val="TableGrid2"/>
        <w:tblW w:w="5294" w:type="pct"/>
        <w:tblInd w:w="-284" w:type="dxa"/>
        <w:tblLook w:val="04A0" w:firstRow="1" w:lastRow="0" w:firstColumn="1" w:lastColumn="0" w:noHBand="0" w:noVBand="1"/>
      </w:tblPr>
      <w:tblGrid>
        <w:gridCol w:w="828"/>
        <w:gridCol w:w="5693"/>
        <w:gridCol w:w="2907"/>
        <w:gridCol w:w="778"/>
      </w:tblGrid>
      <w:tr w:rsidR="00DE2B87" w:rsidRPr="00896C05" w14:paraId="7178B790" w14:textId="77777777" w:rsidTr="00DE2B8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06" w:type="pct"/>
          </w:tcPr>
          <w:p w14:paraId="10C1A2BF" w14:textId="77777777" w:rsidR="00DE2B87" w:rsidRPr="00896C05" w:rsidRDefault="00DE2B87" w:rsidP="00DE2B87">
            <w:pPr>
              <w:keepNext/>
              <w:keepLines/>
              <w:rPr>
                <w:rFonts w:ascii="Calibri" w:hAnsi="Calibri" w:cs="Calibri"/>
                <w:b/>
                <w:color w:val="FFFFFF"/>
              </w:rPr>
            </w:pPr>
            <w:r>
              <w:rPr>
                <w:rFonts w:ascii="Calibri" w:hAnsi="Calibri" w:cs="Calibri"/>
                <w:b/>
                <w:color w:val="FFFFFF"/>
              </w:rPr>
              <w:t>ID No.</w:t>
            </w:r>
          </w:p>
        </w:tc>
        <w:tc>
          <w:tcPr>
            <w:tcW w:w="2789" w:type="pct"/>
          </w:tcPr>
          <w:p w14:paraId="6F8D400B" w14:textId="77777777" w:rsidR="00DE2B87" w:rsidRPr="00896C05" w:rsidRDefault="00DE2B87" w:rsidP="00DE2B87">
            <w:pPr>
              <w:keepNext/>
              <w:keepLines/>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rPr>
            </w:pPr>
            <w:r>
              <w:rPr>
                <w:rFonts w:ascii="Calibri" w:hAnsi="Calibri" w:cs="Calibri"/>
                <w:b/>
                <w:color w:val="FFFFFF"/>
              </w:rPr>
              <w:t>IAC</w:t>
            </w:r>
            <w:r w:rsidRPr="00896C05">
              <w:rPr>
                <w:rFonts w:ascii="Calibri" w:hAnsi="Calibri" w:cs="Calibri"/>
                <w:b/>
                <w:color w:val="FFFFFF"/>
              </w:rPr>
              <w:t xml:space="preserve"> recommendation</w:t>
            </w:r>
          </w:p>
        </w:tc>
        <w:tc>
          <w:tcPr>
            <w:tcW w:w="1424" w:type="pct"/>
          </w:tcPr>
          <w:p w14:paraId="18DECADA" w14:textId="77777777" w:rsidR="00DE2B87" w:rsidRPr="00896C05" w:rsidRDefault="00DE2B87" w:rsidP="00DE2B87">
            <w:pPr>
              <w:keepNext/>
              <w:keepLines/>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rPr>
            </w:pPr>
            <w:r w:rsidRPr="00896C05">
              <w:rPr>
                <w:rFonts w:ascii="Calibri" w:hAnsi="Calibri" w:cs="Calibri"/>
                <w:b/>
                <w:color w:val="FFFFFF"/>
              </w:rPr>
              <w:t>Summary response</w:t>
            </w:r>
          </w:p>
        </w:tc>
        <w:tc>
          <w:tcPr>
            <w:tcW w:w="381" w:type="pct"/>
          </w:tcPr>
          <w:p w14:paraId="3618D38E" w14:textId="77777777" w:rsidR="00DE2B87" w:rsidRPr="00896C05" w:rsidRDefault="00DE2B87" w:rsidP="00DE2B87">
            <w:pPr>
              <w:keepNext/>
              <w:keepLines/>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rPr>
            </w:pPr>
            <w:r w:rsidRPr="00896C05">
              <w:rPr>
                <w:rFonts w:ascii="Calibri" w:hAnsi="Calibri" w:cs="Calibri"/>
                <w:b/>
                <w:color w:val="FFFFFF"/>
              </w:rPr>
              <w:t>Section</w:t>
            </w:r>
          </w:p>
        </w:tc>
      </w:tr>
      <w:tr w:rsidR="00CB0588" w:rsidRPr="00896C05" w14:paraId="611FD29B" w14:textId="77777777" w:rsidTr="00782474">
        <w:tblPrEx>
          <w:tblLook w:val="00A0" w:firstRow="1" w:lastRow="0" w:firstColumn="1" w:lastColumn="0" w:noHBand="0" w:noVBand="0"/>
        </w:tblPrEx>
        <w:tc>
          <w:tcPr>
            <w:tcW w:w="406" w:type="pct"/>
            <w:shd w:val="clear" w:color="auto" w:fill="auto"/>
          </w:tcPr>
          <w:p w14:paraId="3CFCAF55" w14:textId="2A93BB17" w:rsidR="00CB0588" w:rsidRDefault="00173211" w:rsidP="00653CDD">
            <w:pPr>
              <w:pStyle w:val="Tablesmalltext"/>
              <w:keepNext/>
            </w:pPr>
            <w:r>
              <w:t>7</w:t>
            </w:r>
          </w:p>
        </w:tc>
        <w:tc>
          <w:tcPr>
            <w:cnfStyle w:val="000010000000" w:firstRow="0" w:lastRow="0" w:firstColumn="0" w:lastColumn="0" w:oddVBand="1" w:evenVBand="0" w:oddHBand="0" w:evenHBand="0" w:firstRowFirstColumn="0" w:firstRowLastColumn="0" w:lastRowFirstColumn="0" w:lastRowLastColumn="0"/>
            <w:tcW w:w="2789" w:type="pct"/>
          </w:tcPr>
          <w:p w14:paraId="576258EA" w14:textId="42E3E8C1" w:rsidR="00CB0588" w:rsidRPr="00CB0588" w:rsidRDefault="00CB0588" w:rsidP="00653CDD">
            <w:pPr>
              <w:pStyle w:val="Tablesmalltext"/>
              <w:keepNext/>
              <w:spacing w:after="0"/>
              <w:rPr>
                <w:szCs w:val="16"/>
              </w:rPr>
            </w:pPr>
            <w:r w:rsidRPr="00CB0588">
              <w:rPr>
                <w:szCs w:val="16"/>
              </w:rPr>
              <w:t xml:space="preserve">Amend the </w:t>
            </w:r>
            <w:r w:rsidR="00DE2B87" w:rsidRPr="00CB0588">
              <w:rPr>
                <w:szCs w:val="16"/>
              </w:rPr>
              <w:t>environmental performance requirements</w:t>
            </w:r>
            <w:r w:rsidRPr="00CB0588">
              <w:rPr>
                <w:szCs w:val="16"/>
              </w:rPr>
              <w:t>, as shown in Appendix E, to:</w:t>
            </w:r>
          </w:p>
          <w:p w14:paraId="72F9E83D" w14:textId="4E14852D" w:rsidR="00CB0588" w:rsidRPr="00CB0588" w:rsidRDefault="00CB0588" w:rsidP="00653CDD">
            <w:pPr>
              <w:pStyle w:val="TableTextNumbered"/>
              <w:keepNext/>
              <w:numPr>
                <w:ilvl w:val="0"/>
                <w:numId w:val="24"/>
              </w:numPr>
              <w:spacing w:before="0" w:after="0"/>
              <w:ind w:left="340" w:hanging="227"/>
              <w:rPr>
                <w:rFonts w:ascii="Calibri" w:hAnsi="Calibri" w:cs="Calibri"/>
                <w:color w:val="auto"/>
                <w:sz w:val="16"/>
                <w:szCs w:val="16"/>
              </w:rPr>
            </w:pPr>
            <w:r w:rsidRPr="00CB0588">
              <w:rPr>
                <w:rFonts w:ascii="Calibri" w:hAnsi="Calibri" w:cs="Calibri"/>
                <w:color w:val="auto"/>
                <w:sz w:val="16"/>
                <w:szCs w:val="16"/>
              </w:rPr>
              <w:t>include consequential losses for new fences in E1 in line with Nillumbik’s submission</w:t>
            </w:r>
          </w:p>
          <w:p w14:paraId="784F6730" w14:textId="25A48391" w:rsidR="00CB0588" w:rsidRPr="00CB0588" w:rsidRDefault="00CB0588" w:rsidP="00653CDD">
            <w:pPr>
              <w:pStyle w:val="TableTextNumbered"/>
              <w:keepNext/>
              <w:numPr>
                <w:ilvl w:val="0"/>
                <w:numId w:val="24"/>
              </w:numPr>
              <w:spacing w:before="0" w:after="0"/>
              <w:ind w:left="340" w:hanging="227"/>
              <w:rPr>
                <w:rFonts w:ascii="Calibri" w:hAnsi="Calibri" w:cs="Calibri"/>
                <w:color w:val="auto"/>
                <w:sz w:val="16"/>
                <w:szCs w:val="16"/>
              </w:rPr>
            </w:pPr>
            <w:r w:rsidRPr="00CB0588">
              <w:rPr>
                <w:rFonts w:ascii="Calibri" w:hAnsi="Calibri" w:cs="Calibri"/>
                <w:color w:val="auto"/>
                <w:sz w:val="16"/>
                <w:szCs w:val="16"/>
              </w:rPr>
              <w:t>include requirements to finalise and implement the no-go zones identified through detailed design.</w:t>
            </w:r>
          </w:p>
          <w:p w14:paraId="1936A688" w14:textId="77777777" w:rsidR="00CB0588" w:rsidRPr="00CB0588" w:rsidRDefault="00CB0588" w:rsidP="00653CDD">
            <w:pPr>
              <w:pStyle w:val="Tablesmalltext"/>
              <w:keepNext/>
              <w:spacing w:after="0"/>
              <w:rPr>
                <w:szCs w:val="16"/>
              </w:rPr>
            </w:pPr>
            <w:r w:rsidRPr="00CB0588">
              <w:rPr>
                <w:szCs w:val="16"/>
              </w:rPr>
              <w:t>Amend the Incorporated Document, as shown in Appendix F, to:</w:t>
            </w:r>
          </w:p>
          <w:p w14:paraId="609F8041" w14:textId="55174862" w:rsidR="00CB0588" w:rsidRPr="00CB0588" w:rsidRDefault="00CB0588" w:rsidP="00653CDD">
            <w:pPr>
              <w:pStyle w:val="TableTextNumbered"/>
              <w:keepNext/>
              <w:numPr>
                <w:ilvl w:val="0"/>
                <w:numId w:val="25"/>
              </w:numPr>
              <w:spacing w:before="0" w:after="0"/>
              <w:ind w:left="340" w:hanging="227"/>
              <w:rPr>
                <w:rFonts w:ascii="Calibri" w:hAnsi="Calibri" w:cs="Calibri"/>
                <w:color w:val="auto"/>
                <w:sz w:val="16"/>
                <w:szCs w:val="16"/>
              </w:rPr>
            </w:pPr>
            <w:r w:rsidRPr="00CB0588">
              <w:rPr>
                <w:rFonts w:ascii="Calibri" w:hAnsi="Calibri" w:cs="Calibri"/>
                <w:color w:val="auto"/>
                <w:sz w:val="16"/>
                <w:szCs w:val="16"/>
              </w:rPr>
              <w:t>require information for application requirements 1, 5 and 9 before preparatory works.</w:t>
            </w:r>
          </w:p>
          <w:p w14:paraId="62081713" w14:textId="3A88854E" w:rsidR="00CB0588" w:rsidRPr="00CB0588" w:rsidRDefault="00CB0588" w:rsidP="00653CDD">
            <w:pPr>
              <w:pStyle w:val="TableTextNumbered"/>
              <w:keepNext/>
              <w:numPr>
                <w:ilvl w:val="0"/>
                <w:numId w:val="25"/>
              </w:numPr>
              <w:spacing w:before="0" w:after="0"/>
              <w:ind w:left="340" w:hanging="227"/>
              <w:rPr>
                <w:rFonts w:ascii="Calibri" w:hAnsi="Calibri" w:cs="Calibri"/>
                <w:color w:val="auto"/>
                <w:sz w:val="16"/>
                <w:szCs w:val="16"/>
              </w:rPr>
            </w:pPr>
            <w:r w:rsidRPr="00CB0588">
              <w:rPr>
                <w:rFonts w:ascii="Calibri" w:hAnsi="Calibri" w:cs="Calibri"/>
                <w:color w:val="auto"/>
                <w:sz w:val="16"/>
                <w:szCs w:val="16"/>
              </w:rPr>
              <w:t>revise Clause 4.11 to no longer exempt preparatory buildings and works on the Project Land before the conditions set out in Clause 4.4 are satisfied</w:t>
            </w:r>
          </w:p>
          <w:p w14:paraId="44DF1470" w14:textId="51BAEB8E" w:rsidR="00CB0588" w:rsidRPr="00B8266C" w:rsidRDefault="00CB0588" w:rsidP="00653CDD">
            <w:pPr>
              <w:pStyle w:val="TableTextNumbered"/>
              <w:keepNext/>
              <w:numPr>
                <w:ilvl w:val="0"/>
                <w:numId w:val="25"/>
              </w:numPr>
              <w:spacing w:before="0" w:after="40"/>
              <w:ind w:left="340" w:hanging="227"/>
            </w:pPr>
            <w:r w:rsidRPr="00CB0588">
              <w:rPr>
                <w:rFonts w:ascii="Calibri" w:hAnsi="Calibri" w:cs="Calibri"/>
                <w:color w:val="auto"/>
                <w:sz w:val="16"/>
                <w:szCs w:val="16"/>
              </w:rPr>
              <w:t>include reference to consequential losses for new fences in Clauses 4.5.1, 4.5.2 and 4.5.5.</w:t>
            </w:r>
          </w:p>
        </w:tc>
        <w:tc>
          <w:tcPr>
            <w:tcW w:w="1424" w:type="pct"/>
            <w:shd w:val="clear" w:color="auto" w:fill="auto"/>
          </w:tcPr>
          <w:p w14:paraId="7EB0C678" w14:textId="2916A3E1" w:rsidR="00782474" w:rsidRDefault="00782474" w:rsidP="00782474">
            <w:pPr>
              <w:pStyle w:val="Tablesmalltext"/>
              <w:keepNext/>
              <w:cnfStyle w:val="000000000000" w:firstRow="0" w:lastRow="0" w:firstColumn="0" w:lastColumn="0" w:oddVBand="0" w:evenVBand="0" w:oddHBand="0" w:evenHBand="0" w:firstRowFirstColumn="0" w:firstRowLastColumn="0" w:lastRowFirstColumn="0" w:lastRowLastColumn="0"/>
            </w:pPr>
            <w:r>
              <w:t xml:space="preserve">I </w:t>
            </w:r>
            <w:r w:rsidR="0022599D">
              <w:t xml:space="preserve">do not </w:t>
            </w:r>
            <w:r>
              <w:t>support including consequential losses for activities not related to the project</w:t>
            </w:r>
            <w:r w:rsidR="0022599D">
              <w:t xml:space="preserve"> as per my discussion in Section 4.2</w:t>
            </w:r>
            <w:r>
              <w:t>.</w:t>
            </w:r>
          </w:p>
          <w:p w14:paraId="1CFDFB1B" w14:textId="5EBAD4AA" w:rsidR="006204E9" w:rsidRDefault="00782474" w:rsidP="00782474">
            <w:pPr>
              <w:pStyle w:val="Tablesmalltext"/>
              <w:keepNext/>
              <w:cnfStyle w:val="000000000000" w:firstRow="0" w:lastRow="0" w:firstColumn="0" w:lastColumn="0" w:oddVBand="0" w:evenVBand="0" w:oddHBand="0" w:evenHBand="0" w:firstRowFirstColumn="0" w:firstRowLastColumn="0" w:lastRowFirstColumn="0" w:lastRowLastColumn="0"/>
            </w:pPr>
            <w:r>
              <w:t>I support finalising and implementing no-go zones through detailed design.</w:t>
            </w:r>
          </w:p>
          <w:p w14:paraId="341B5A4B" w14:textId="77804C2A" w:rsidR="00782474" w:rsidRDefault="00153C37" w:rsidP="00653CDD">
            <w:pPr>
              <w:pStyle w:val="Tablesmalltext"/>
              <w:keepNext/>
              <w:cnfStyle w:val="000000000000" w:firstRow="0" w:lastRow="0" w:firstColumn="0" w:lastColumn="0" w:oddVBand="0" w:evenVBand="0" w:oddHBand="0" w:evenHBand="0" w:firstRowFirstColumn="0" w:firstRowLastColumn="0" w:lastRowFirstColumn="0" w:lastRowLastColumn="0"/>
            </w:pPr>
            <w:r>
              <w:t>For recommended changes to the incorporated document</w:t>
            </w:r>
            <w:r w:rsidR="00782474">
              <w:t>:</w:t>
            </w:r>
          </w:p>
          <w:p w14:paraId="6971FCB7" w14:textId="4BE088F4" w:rsidR="00782474" w:rsidRDefault="003017DF" w:rsidP="0022599D">
            <w:pPr>
              <w:pStyle w:val="TableTextBullet"/>
              <w:cnfStyle w:val="000000000000" w:firstRow="0" w:lastRow="0" w:firstColumn="0" w:lastColumn="0" w:oddVBand="0" w:evenVBand="0" w:oddHBand="0" w:evenHBand="0" w:firstRowFirstColumn="0" w:firstRowLastColumn="0" w:lastRowFirstColumn="0" w:lastRowLastColumn="0"/>
            </w:pPr>
            <w:r>
              <w:t xml:space="preserve">I support removing exemption for preparatory works involving vegetation clearance under Clause 4.11, and MRPV should consider if a staged EMF would be </w:t>
            </w:r>
            <w:proofErr w:type="gramStart"/>
            <w:r>
              <w:t>appropriate</w:t>
            </w:r>
            <w:r w:rsidR="00782474">
              <w:t>;</w:t>
            </w:r>
            <w:proofErr w:type="gramEnd"/>
          </w:p>
          <w:p w14:paraId="01CCFC5B" w14:textId="11C4CE29" w:rsidR="00291F60" w:rsidRDefault="00291F60" w:rsidP="00291F60">
            <w:pPr>
              <w:pStyle w:val="TableTextBullet"/>
              <w:cnfStyle w:val="000000000000" w:firstRow="0" w:lastRow="0" w:firstColumn="0" w:lastColumn="0" w:oddVBand="0" w:evenVBand="0" w:oddHBand="0" w:evenHBand="0" w:firstRowFirstColumn="0" w:firstRowLastColumn="0" w:lastRowFirstColumn="0" w:lastRowLastColumn="0"/>
            </w:pPr>
            <w:r>
              <w:t>I do not support including consequential losses; and</w:t>
            </w:r>
          </w:p>
          <w:p w14:paraId="3D1FEE3F" w14:textId="2335E3AF" w:rsidR="003B1A6B" w:rsidRDefault="00782474" w:rsidP="0022599D">
            <w:pPr>
              <w:pStyle w:val="TableTextBullet"/>
              <w:cnfStyle w:val="000000000000" w:firstRow="0" w:lastRow="0" w:firstColumn="0" w:lastColumn="0" w:oddVBand="0" w:evenVBand="0" w:oddHBand="0" w:evenHBand="0" w:firstRowFirstColumn="0" w:firstRowLastColumn="0" w:lastRowFirstColumn="0" w:lastRowLastColumn="0"/>
            </w:pPr>
            <w:r>
              <w:t>Clause 4.4.1 requires amending to be consistent with changes to Clause 4.11</w:t>
            </w:r>
            <w:r w:rsidR="00153C37">
              <w:t>.</w:t>
            </w:r>
          </w:p>
        </w:tc>
        <w:tc>
          <w:tcPr>
            <w:cnfStyle w:val="000010000000" w:firstRow="0" w:lastRow="0" w:firstColumn="0" w:lastColumn="0" w:oddVBand="1" w:evenVBand="0" w:oddHBand="0" w:evenHBand="0" w:firstRowFirstColumn="0" w:firstRowLastColumn="0" w:lastRowFirstColumn="0" w:lastRowLastColumn="0"/>
            <w:tcW w:w="381" w:type="pct"/>
          </w:tcPr>
          <w:p w14:paraId="0D03AD66" w14:textId="169C11E6" w:rsidR="00DE2B87" w:rsidRPr="00AB0B73" w:rsidRDefault="007629C0" w:rsidP="00173211">
            <w:pPr>
              <w:pStyle w:val="Tablesmalltext"/>
            </w:pPr>
            <w:r>
              <w:t>3.</w:t>
            </w:r>
            <w:r w:rsidR="00D92C19">
              <w:t>2</w:t>
            </w:r>
            <w:r w:rsidR="00EB4EA5">
              <w:br/>
            </w:r>
            <w:r>
              <w:t>4.2</w:t>
            </w:r>
          </w:p>
        </w:tc>
      </w:tr>
      <w:tr w:rsidR="00782474" w:rsidRPr="00896C05" w14:paraId="3B85A863" w14:textId="77777777" w:rsidTr="00782474">
        <w:tblPrEx>
          <w:tblLook w:val="00A0" w:firstRow="1" w:lastRow="0" w:firstColumn="1" w:lastColumn="0" w:noHBand="0" w:noVBand="0"/>
        </w:tblPrEx>
        <w:tc>
          <w:tcPr>
            <w:tcW w:w="406" w:type="pct"/>
          </w:tcPr>
          <w:p w14:paraId="517AD3F4" w14:textId="007D3C66" w:rsidR="00782474" w:rsidRDefault="00173211" w:rsidP="00782474">
            <w:pPr>
              <w:pStyle w:val="Tablesmalltext"/>
            </w:pPr>
            <w:r>
              <w:t>8</w:t>
            </w:r>
          </w:p>
        </w:tc>
        <w:tc>
          <w:tcPr>
            <w:cnfStyle w:val="000010000000" w:firstRow="0" w:lastRow="0" w:firstColumn="0" w:lastColumn="0" w:oddVBand="1" w:evenVBand="0" w:oddHBand="0" w:evenHBand="0" w:firstRowFirstColumn="0" w:firstRowLastColumn="0" w:lastRowFirstColumn="0" w:lastRowLastColumn="0"/>
            <w:tcW w:w="2789" w:type="pct"/>
          </w:tcPr>
          <w:p w14:paraId="70222841" w14:textId="73637926" w:rsidR="00782474" w:rsidRPr="00CB0588" w:rsidRDefault="00782474" w:rsidP="00782474">
            <w:pPr>
              <w:pStyle w:val="Tablesmalltext"/>
              <w:rPr>
                <w:szCs w:val="16"/>
              </w:rPr>
            </w:pPr>
            <w:r w:rsidRPr="008327E9">
              <w:rPr>
                <w:szCs w:val="16"/>
              </w:rPr>
              <w:t>Amend the environmental performance requirements, as shown in Appendix E, to revise EPRs E3, AR1, AR2, AR3, AR4 and LV2 consistent with Mr Ryder’s evidence.</w:t>
            </w:r>
          </w:p>
        </w:tc>
        <w:tc>
          <w:tcPr>
            <w:tcW w:w="1424" w:type="pct"/>
          </w:tcPr>
          <w:p w14:paraId="696F460A" w14:textId="0EFB030A" w:rsidR="00782474" w:rsidRDefault="001C0C2E" w:rsidP="00782474">
            <w:pPr>
              <w:pStyle w:val="Tablesmalltext"/>
              <w:cnfStyle w:val="000000000000" w:firstRow="0" w:lastRow="0" w:firstColumn="0" w:lastColumn="0" w:oddVBand="0" w:evenVBand="0" w:oddHBand="0" w:evenHBand="0" w:firstRowFirstColumn="0" w:firstRowLastColumn="0" w:lastRowFirstColumn="0" w:lastRowLastColumn="0"/>
            </w:pPr>
            <w:r>
              <w:t>Generally supported</w:t>
            </w:r>
            <w:r w:rsidR="00782474">
              <w:t>.</w:t>
            </w:r>
          </w:p>
        </w:tc>
        <w:tc>
          <w:tcPr>
            <w:cnfStyle w:val="000010000000" w:firstRow="0" w:lastRow="0" w:firstColumn="0" w:lastColumn="0" w:oddVBand="1" w:evenVBand="0" w:oddHBand="0" w:evenHBand="0" w:firstRowFirstColumn="0" w:firstRowLastColumn="0" w:lastRowFirstColumn="0" w:lastRowLastColumn="0"/>
            <w:tcW w:w="381" w:type="pct"/>
          </w:tcPr>
          <w:p w14:paraId="6CDED45B" w14:textId="4C435211" w:rsidR="00782474" w:rsidRDefault="00E905B1" w:rsidP="00782474">
            <w:pPr>
              <w:pStyle w:val="Tablesmalltext"/>
            </w:pPr>
            <w:r>
              <w:t>4.2</w:t>
            </w:r>
          </w:p>
        </w:tc>
      </w:tr>
      <w:tr w:rsidR="00782474" w:rsidRPr="00896C05" w14:paraId="47CD668A" w14:textId="77777777" w:rsidTr="00782474">
        <w:tblPrEx>
          <w:tblLook w:val="00A0" w:firstRow="1" w:lastRow="0" w:firstColumn="1" w:lastColumn="0" w:noHBand="0" w:noVBand="0"/>
        </w:tblPrEx>
        <w:tc>
          <w:tcPr>
            <w:tcW w:w="406" w:type="pct"/>
          </w:tcPr>
          <w:p w14:paraId="11F3EC3E" w14:textId="5F82BCC4" w:rsidR="00782474" w:rsidRDefault="00173211" w:rsidP="00782474">
            <w:pPr>
              <w:pStyle w:val="Tablesmalltext"/>
            </w:pPr>
            <w:r>
              <w:t>9</w:t>
            </w:r>
          </w:p>
        </w:tc>
        <w:tc>
          <w:tcPr>
            <w:cnfStyle w:val="000010000000" w:firstRow="0" w:lastRow="0" w:firstColumn="0" w:lastColumn="0" w:oddVBand="1" w:evenVBand="0" w:oddHBand="0" w:evenHBand="0" w:firstRowFirstColumn="0" w:firstRowLastColumn="0" w:lastRowFirstColumn="0" w:lastRowLastColumn="0"/>
            <w:tcW w:w="2789" w:type="pct"/>
          </w:tcPr>
          <w:p w14:paraId="62720642" w14:textId="2954A307" w:rsidR="00782474" w:rsidRPr="00B06A5A" w:rsidRDefault="00782474" w:rsidP="00782474">
            <w:pPr>
              <w:pStyle w:val="Tablesmalltext"/>
              <w:spacing w:after="0"/>
              <w:rPr>
                <w:szCs w:val="16"/>
              </w:rPr>
            </w:pPr>
            <w:r w:rsidRPr="00B06A5A">
              <w:rPr>
                <w:szCs w:val="16"/>
              </w:rPr>
              <w:t>Amend the environmental performance requirements, as shown in Appendix E, to:</w:t>
            </w:r>
          </w:p>
          <w:p w14:paraId="4B66F2C9" w14:textId="3DD9D836" w:rsidR="00782474" w:rsidRPr="00B06A5A" w:rsidRDefault="00782474" w:rsidP="00782474">
            <w:pPr>
              <w:pStyle w:val="TableTextNumbered"/>
              <w:numPr>
                <w:ilvl w:val="0"/>
                <w:numId w:val="26"/>
              </w:numPr>
              <w:spacing w:before="0" w:after="0"/>
              <w:ind w:left="340" w:hanging="227"/>
              <w:rPr>
                <w:rFonts w:ascii="Calibri" w:hAnsi="Calibri" w:cs="Calibri"/>
                <w:sz w:val="16"/>
                <w:szCs w:val="16"/>
              </w:rPr>
            </w:pPr>
            <w:r w:rsidRPr="00B06A5A">
              <w:rPr>
                <w:rFonts w:ascii="Calibri" w:hAnsi="Calibri" w:cs="Calibri"/>
                <w:sz w:val="16"/>
                <w:szCs w:val="16"/>
              </w:rPr>
              <w:t xml:space="preserve">revise EPR E5 to require the salvage and relocation plan to be developed where direct impacts </w:t>
            </w:r>
            <w:r w:rsidRPr="00B06A5A">
              <w:rPr>
                <w:rFonts w:ascii="Calibri" w:hAnsi="Calibri" w:cs="Calibri"/>
                <w:color w:val="auto"/>
                <w:sz w:val="16"/>
                <w:szCs w:val="16"/>
              </w:rPr>
              <w:t>are</w:t>
            </w:r>
            <w:r w:rsidRPr="00B06A5A">
              <w:rPr>
                <w:rFonts w:ascii="Calibri" w:hAnsi="Calibri" w:cs="Calibri"/>
                <w:sz w:val="16"/>
                <w:szCs w:val="16"/>
              </w:rPr>
              <w:t xml:space="preserve"> anticipated</w:t>
            </w:r>
          </w:p>
          <w:p w14:paraId="477CD692" w14:textId="2D49E9F6" w:rsidR="00782474" w:rsidRPr="00B06A5A" w:rsidRDefault="00782474" w:rsidP="00782474">
            <w:pPr>
              <w:pStyle w:val="TableTextNumbered"/>
              <w:numPr>
                <w:ilvl w:val="0"/>
                <w:numId w:val="26"/>
              </w:numPr>
              <w:spacing w:before="0" w:after="0"/>
              <w:ind w:left="340" w:hanging="227"/>
              <w:rPr>
                <w:rFonts w:ascii="Calibri" w:hAnsi="Calibri" w:cs="Calibri"/>
                <w:sz w:val="16"/>
                <w:szCs w:val="16"/>
              </w:rPr>
            </w:pPr>
            <w:r w:rsidRPr="00B06A5A">
              <w:rPr>
                <w:rFonts w:ascii="Calibri" w:hAnsi="Calibri" w:cs="Calibri"/>
                <w:sz w:val="16"/>
                <w:szCs w:val="16"/>
              </w:rPr>
              <w:t xml:space="preserve">remove </w:t>
            </w:r>
            <w:r w:rsidRPr="00B06A5A">
              <w:rPr>
                <w:rFonts w:ascii="Calibri" w:hAnsi="Calibri" w:cs="Calibri"/>
                <w:color w:val="auto"/>
                <w:sz w:val="16"/>
                <w:szCs w:val="16"/>
              </w:rPr>
              <w:t>references</w:t>
            </w:r>
            <w:r w:rsidRPr="00B06A5A">
              <w:rPr>
                <w:rFonts w:ascii="Calibri" w:hAnsi="Calibri" w:cs="Calibri"/>
                <w:sz w:val="16"/>
                <w:szCs w:val="16"/>
              </w:rPr>
              <w:t xml:space="preserve"> to flora in EPR E2</w:t>
            </w:r>
          </w:p>
          <w:p w14:paraId="1B4078CE" w14:textId="6E98AE18" w:rsidR="00782474" w:rsidRPr="00B06A5A" w:rsidRDefault="00782474" w:rsidP="00782474">
            <w:pPr>
              <w:pStyle w:val="TableTextNumbered"/>
              <w:numPr>
                <w:ilvl w:val="0"/>
                <w:numId w:val="26"/>
              </w:numPr>
              <w:spacing w:before="0" w:after="0"/>
              <w:ind w:left="340" w:hanging="227"/>
              <w:rPr>
                <w:rFonts w:ascii="Calibri" w:hAnsi="Calibri" w:cs="Calibri"/>
                <w:sz w:val="16"/>
                <w:szCs w:val="16"/>
              </w:rPr>
            </w:pPr>
            <w:r w:rsidRPr="00B06A5A">
              <w:rPr>
                <w:rFonts w:ascii="Calibri" w:hAnsi="Calibri" w:cs="Calibri"/>
                <w:sz w:val="16"/>
                <w:szCs w:val="16"/>
              </w:rPr>
              <w:t xml:space="preserve">amend E1 to include </w:t>
            </w:r>
            <w:r w:rsidRPr="00B06A5A">
              <w:rPr>
                <w:rFonts w:ascii="Calibri" w:hAnsi="Calibri" w:cs="Calibri"/>
                <w:color w:val="auto"/>
                <w:sz w:val="16"/>
                <w:szCs w:val="16"/>
              </w:rPr>
              <w:t>references</w:t>
            </w:r>
            <w:r w:rsidRPr="00B06A5A">
              <w:rPr>
                <w:rFonts w:ascii="Calibri" w:hAnsi="Calibri" w:cs="Calibri"/>
                <w:sz w:val="16"/>
                <w:szCs w:val="16"/>
              </w:rPr>
              <w:t xml:space="preserve"> to listed flora</w:t>
            </w:r>
          </w:p>
          <w:p w14:paraId="55BAC337" w14:textId="1367418B" w:rsidR="00782474" w:rsidRPr="008327E9" w:rsidRDefault="00782474" w:rsidP="00782474">
            <w:pPr>
              <w:pStyle w:val="Tablesmalltext"/>
              <w:rPr>
                <w:szCs w:val="16"/>
              </w:rPr>
            </w:pPr>
            <w:r w:rsidRPr="00B06A5A">
              <w:rPr>
                <w:szCs w:val="16"/>
              </w:rPr>
              <w:t>Update the Cultural Value of Vegetation heatmap assessment to attribute scientific value to listed flora species to assist in avoiding and minimising impacts on these species through the implementation of Environmental Performance Requirements AR1 and V1.</w:t>
            </w:r>
          </w:p>
        </w:tc>
        <w:tc>
          <w:tcPr>
            <w:tcW w:w="1424" w:type="pct"/>
          </w:tcPr>
          <w:p w14:paraId="78DFF3C3" w14:textId="4EB04EE7" w:rsidR="00782474" w:rsidRDefault="001C0C2E" w:rsidP="00782474">
            <w:pPr>
              <w:pStyle w:val="Tablesmalltext"/>
              <w:cnfStyle w:val="000000000000" w:firstRow="0" w:lastRow="0" w:firstColumn="0" w:lastColumn="0" w:oddVBand="0" w:evenVBand="0" w:oddHBand="0" w:evenHBand="0" w:firstRowFirstColumn="0" w:firstRowLastColumn="0" w:lastRowFirstColumn="0" w:lastRowLastColumn="0"/>
            </w:pPr>
            <w:r>
              <w:t>Generally supported</w:t>
            </w:r>
            <w:r w:rsidR="00782474">
              <w:t>.</w:t>
            </w:r>
          </w:p>
        </w:tc>
        <w:tc>
          <w:tcPr>
            <w:cnfStyle w:val="000010000000" w:firstRow="0" w:lastRow="0" w:firstColumn="0" w:lastColumn="0" w:oddVBand="1" w:evenVBand="0" w:oddHBand="0" w:evenHBand="0" w:firstRowFirstColumn="0" w:firstRowLastColumn="0" w:lastRowFirstColumn="0" w:lastRowLastColumn="0"/>
            <w:tcW w:w="381" w:type="pct"/>
          </w:tcPr>
          <w:p w14:paraId="4297776D" w14:textId="13FD16DB" w:rsidR="00782474" w:rsidRDefault="00E905B1" w:rsidP="00782474">
            <w:pPr>
              <w:pStyle w:val="Tablesmalltext"/>
            </w:pPr>
            <w:r>
              <w:t>4.2</w:t>
            </w:r>
          </w:p>
        </w:tc>
      </w:tr>
      <w:tr w:rsidR="00782474" w:rsidRPr="00896C05" w14:paraId="2FACC0D7" w14:textId="77777777" w:rsidTr="00782474">
        <w:tblPrEx>
          <w:tblLook w:val="00A0" w:firstRow="1" w:lastRow="0" w:firstColumn="1" w:lastColumn="0" w:noHBand="0" w:noVBand="0"/>
        </w:tblPrEx>
        <w:tc>
          <w:tcPr>
            <w:tcW w:w="406" w:type="pct"/>
          </w:tcPr>
          <w:p w14:paraId="192E71AD" w14:textId="05D9824A" w:rsidR="00782474" w:rsidRDefault="00173211" w:rsidP="00782474">
            <w:pPr>
              <w:pStyle w:val="Tablesmalltext"/>
            </w:pPr>
            <w:r>
              <w:t>10</w:t>
            </w:r>
          </w:p>
        </w:tc>
        <w:tc>
          <w:tcPr>
            <w:cnfStyle w:val="000010000000" w:firstRow="0" w:lastRow="0" w:firstColumn="0" w:lastColumn="0" w:oddVBand="1" w:evenVBand="0" w:oddHBand="0" w:evenHBand="0" w:firstRowFirstColumn="0" w:firstRowLastColumn="0" w:lastRowFirstColumn="0" w:lastRowLastColumn="0"/>
            <w:tcW w:w="2789" w:type="pct"/>
          </w:tcPr>
          <w:p w14:paraId="25CBC8E6" w14:textId="714B0778" w:rsidR="00782474" w:rsidRPr="00B06A5A" w:rsidRDefault="00782474" w:rsidP="00782474">
            <w:pPr>
              <w:pStyle w:val="Tablesmalltext"/>
              <w:rPr>
                <w:szCs w:val="16"/>
              </w:rPr>
            </w:pPr>
            <w:r w:rsidRPr="006B308A">
              <w:rPr>
                <w:szCs w:val="16"/>
              </w:rPr>
              <w:t>Update the cultural value of vegetation heatmap assessment to attribute scientific value to hollow bearing trees.</w:t>
            </w:r>
          </w:p>
        </w:tc>
        <w:tc>
          <w:tcPr>
            <w:tcW w:w="1424" w:type="pct"/>
          </w:tcPr>
          <w:p w14:paraId="15E6EB3C" w14:textId="5CCFDD91" w:rsidR="00782474" w:rsidRDefault="001C0C2E" w:rsidP="00782474">
            <w:pPr>
              <w:pStyle w:val="Tablesmalltext"/>
              <w:cnfStyle w:val="000000000000" w:firstRow="0" w:lastRow="0" w:firstColumn="0" w:lastColumn="0" w:oddVBand="0" w:evenVBand="0" w:oddHBand="0" w:evenHBand="0" w:firstRowFirstColumn="0" w:firstRowLastColumn="0" w:lastRowFirstColumn="0" w:lastRowLastColumn="0"/>
            </w:pPr>
            <w:r>
              <w:t>Generally supported</w:t>
            </w:r>
            <w:r w:rsidR="00782474">
              <w:t>.</w:t>
            </w:r>
          </w:p>
        </w:tc>
        <w:tc>
          <w:tcPr>
            <w:cnfStyle w:val="000010000000" w:firstRow="0" w:lastRow="0" w:firstColumn="0" w:lastColumn="0" w:oddVBand="1" w:evenVBand="0" w:oddHBand="0" w:evenHBand="0" w:firstRowFirstColumn="0" w:firstRowLastColumn="0" w:lastRowFirstColumn="0" w:lastRowLastColumn="0"/>
            <w:tcW w:w="381" w:type="pct"/>
          </w:tcPr>
          <w:p w14:paraId="56DB21CE" w14:textId="49D8A8F9" w:rsidR="00782474" w:rsidRDefault="00E905B1" w:rsidP="00782474">
            <w:pPr>
              <w:pStyle w:val="Tablesmalltext"/>
            </w:pPr>
            <w:r>
              <w:t>4.2</w:t>
            </w:r>
          </w:p>
        </w:tc>
      </w:tr>
      <w:tr w:rsidR="00782474" w:rsidRPr="00896C05" w14:paraId="44FCA6F0" w14:textId="77777777" w:rsidTr="00782474">
        <w:tblPrEx>
          <w:tblLook w:val="00A0" w:firstRow="1" w:lastRow="0" w:firstColumn="1" w:lastColumn="0" w:noHBand="0" w:noVBand="0"/>
        </w:tblPrEx>
        <w:tc>
          <w:tcPr>
            <w:tcW w:w="406" w:type="pct"/>
          </w:tcPr>
          <w:p w14:paraId="1AE5B031" w14:textId="2539F212" w:rsidR="00782474" w:rsidRDefault="00173211" w:rsidP="00782474">
            <w:pPr>
              <w:pStyle w:val="Tablesmalltext"/>
            </w:pPr>
            <w:r>
              <w:t>11</w:t>
            </w:r>
          </w:p>
        </w:tc>
        <w:tc>
          <w:tcPr>
            <w:cnfStyle w:val="000010000000" w:firstRow="0" w:lastRow="0" w:firstColumn="0" w:lastColumn="0" w:oddVBand="1" w:evenVBand="0" w:oddHBand="0" w:evenHBand="0" w:firstRowFirstColumn="0" w:firstRowLastColumn="0" w:lastRowFirstColumn="0" w:lastRowLastColumn="0"/>
            <w:tcW w:w="2789" w:type="pct"/>
          </w:tcPr>
          <w:p w14:paraId="62B7760E" w14:textId="1E4330A8" w:rsidR="00782474" w:rsidRPr="00C172AC" w:rsidRDefault="00782474" w:rsidP="00782474">
            <w:pPr>
              <w:pStyle w:val="Tablesmalltext"/>
              <w:spacing w:after="0"/>
              <w:rPr>
                <w:szCs w:val="16"/>
              </w:rPr>
            </w:pPr>
            <w:r w:rsidRPr="00C172AC">
              <w:rPr>
                <w:szCs w:val="16"/>
              </w:rPr>
              <w:t>Amend the environmental performance requirements, as shown in Appendix E, to:</w:t>
            </w:r>
          </w:p>
          <w:p w14:paraId="3338F351" w14:textId="7626ABF6" w:rsidR="00782474" w:rsidRPr="00C172AC" w:rsidRDefault="00782474" w:rsidP="00782474">
            <w:pPr>
              <w:pStyle w:val="TableTextNumbered"/>
              <w:numPr>
                <w:ilvl w:val="0"/>
                <w:numId w:val="16"/>
              </w:numPr>
              <w:spacing w:before="0" w:after="0"/>
              <w:ind w:left="340" w:hanging="227"/>
              <w:rPr>
                <w:rFonts w:ascii="Calibri" w:hAnsi="Calibri" w:cs="Calibri"/>
                <w:sz w:val="16"/>
                <w:szCs w:val="16"/>
              </w:rPr>
            </w:pPr>
            <w:r w:rsidRPr="00C172AC">
              <w:rPr>
                <w:rFonts w:ascii="Calibri" w:hAnsi="Calibri" w:cs="Calibri"/>
                <w:sz w:val="16"/>
                <w:szCs w:val="16"/>
              </w:rPr>
              <w:t>update E2 to refer to Figure 5.5 of the Environment Effects Statement Technical Appendix B1.</w:t>
            </w:r>
          </w:p>
          <w:p w14:paraId="78A51114" w14:textId="511A6278" w:rsidR="00782474" w:rsidRPr="00C172AC" w:rsidRDefault="00782474" w:rsidP="00782474">
            <w:pPr>
              <w:pStyle w:val="TableTextNumbered"/>
              <w:numPr>
                <w:ilvl w:val="0"/>
                <w:numId w:val="16"/>
              </w:numPr>
              <w:spacing w:before="0" w:after="40"/>
              <w:ind w:left="340" w:hanging="227"/>
              <w:rPr>
                <w:rFonts w:ascii="Calibri" w:hAnsi="Calibri" w:cs="Calibri"/>
                <w:sz w:val="16"/>
                <w:szCs w:val="16"/>
              </w:rPr>
            </w:pPr>
            <w:r w:rsidRPr="00C172AC">
              <w:rPr>
                <w:rFonts w:ascii="Calibri" w:hAnsi="Calibri" w:cs="Calibri"/>
                <w:sz w:val="16"/>
                <w:szCs w:val="16"/>
              </w:rPr>
              <w:t xml:space="preserve">include </w:t>
            </w:r>
            <w:r w:rsidRPr="00C172AC">
              <w:rPr>
                <w:rFonts w:ascii="Calibri" w:hAnsi="Calibri" w:cs="Calibri"/>
                <w:color w:val="auto"/>
                <w:sz w:val="16"/>
                <w:szCs w:val="16"/>
              </w:rPr>
              <w:t>reference</w:t>
            </w:r>
            <w:r w:rsidRPr="00C172AC">
              <w:rPr>
                <w:rFonts w:ascii="Calibri" w:hAnsi="Calibri" w:cs="Calibri"/>
                <w:sz w:val="16"/>
                <w:szCs w:val="16"/>
              </w:rPr>
              <w:t xml:space="preserve"> to the preparation of a Fauna Management Plan as submitted by Major Road Projects Victoria and require for final approval by the Minister for Planning prior to works commencing.</w:t>
            </w:r>
          </w:p>
        </w:tc>
        <w:tc>
          <w:tcPr>
            <w:tcW w:w="1424" w:type="pct"/>
          </w:tcPr>
          <w:p w14:paraId="6F8D1ED4" w14:textId="33CBB816" w:rsidR="00782474" w:rsidRDefault="00782474" w:rsidP="00782474">
            <w:pPr>
              <w:pStyle w:val="Tablesmalltext"/>
              <w:cnfStyle w:val="000000000000" w:firstRow="0" w:lastRow="0" w:firstColumn="0" w:lastColumn="0" w:oddVBand="0" w:evenVBand="0" w:oddHBand="0" w:evenHBand="0" w:firstRowFirstColumn="0" w:firstRowLastColumn="0" w:lastRowFirstColumn="0" w:lastRowLastColumn="0"/>
            </w:pPr>
            <w:r>
              <w:t>Generally support</w:t>
            </w:r>
            <w:r w:rsidR="00D96D61">
              <w:t>ed,</w:t>
            </w:r>
            <w:r>
              <w:t xml:space="preserve"> however </w:t>
            </w:r>
            <w:r w:rsidR="00D96D61">
              <w:t>recommend</w:t>
            </w:r>
            <w:r>
              <w:t xml:space="preserve"> the fauna management plan be prepared in consultation with DELWP.</w:t>
            </w:r>
          </w:p>
        </w:tc>
        <w:tc>
          <w:tcPr>
            <w:cnfStyle w:val="000010000000" w:firstRow="0" w:lastRow="0" w:firstColumn="0" w:lastColumn="0" w:oddVBand="1" w:evenVBand="0" w:oddHBand="0" w:evenHBand="0" w:firstRowFirstColumn="0" w:firstRowLastColumn="0" w:lastRowFirstColumn="0" w:lastRowLastColumn="0"/>
            <w:tcW w:w="381" w:type="pct"/>
          </w:tcPr>
          <w:p w14:paraId="13E4A0E1" w14:textId="5691518A" w:rsidR="00782474" w:rsidRDefault="00E905B1" w:rsidP="00782474">
            <w:pPr>
              <w:pStyle w:val="Tablesmalltext"/>
            </w:pPr>
            <w:r>
              <w:t>4.2</w:t>
            </w:r>
          </w:p>
        </w:tc>
      </w:tr>
      <w:tr w:rsidR="00782474" w:rsidRPr="00896C05" w14:paraId="790EA290" w14:textId="77777777" w:rsidTr="00782474">
        <w:tblPrEx>
          <w:tblLook w:val="00A0" w:firstRow="1" w:lastRow="0" w:firstColumn="1" w:lastColumn="0" w:noHBand="0" w:noVBand="0"/>
        </w:tblPrEx>
        <w:tc>
          <w:tcPr>
            <w:tcW w:w="406" w:type="pct"/>
          </w:tcPr>
          <w:p w14:paraId="71B442B1" w14:textId="4B95FCBC" w:rsidR="00782474" w:rsidRDefault="00173211" w:rsidP="00782474">
            <w:pPr>
              <w:pStyle w:val="Tablesmalltext"/>
            </w:pPr>
            <w:r>
              <w:t>12</w:t>
            </w:r>
          </w:p>
        </w:tc>
        <w:tc>
          <w:tcPr>
            <w:cnfStyle w:val="000010000000" w:firstRow="0" w:lastRow="0" w:firstColumn="0" w:lastColumn="0" w:oddVBand="1" w:evenVBand="0" w:oddHBand="0" w:evenHBand="0" w:firstRowFirstColumn="0" w:firstRowLastColumn="0" w:lastRowFirstColumn="0" w:lastRowLastColumn="0"/>
            <w:tcW w:w="2789" w:type="pct"/>
          </w:tcPr>
          <w:p w14:paraId="2B6F6D66" w14:textId="6B473A5F" w:rsidR="00782474" w:rsidRPr="00B8266C" w:rsidRDefault="00782474" w:rsidP="00782474">
            <w:pPr>
              <w:pStyle w:val="Tablesmalltext"/>
            </w:pPr>
            <w:r w:rsidRPr="008C3018">
              <w:t>Amend the environmental performance requirements, as shown in Appendix E, to update AQ1 in line with recommendations from Mr Conway.</w:t>
            </w:r>
          </w:p>
        </w:tc>
        <w:tc>
          <w:tcPr>
            <w:tcW w:w="1424" w:type="pct"/>
          </w:tcPr>
          <w:p w14:paraId="6CC4A783" w14:textId="29620148" w:rsidR="00782474" w:rsidRDefault="001C0C2E" w:rsidP="00782474">
            <w:pPr>
              <w:pStyle w:val="Tablesmalltext"/>
              <w:cnfStyle w:val="000000000000" w:firstRow="0" w:lastRow="0" w:firstColumn="0" w:lastColumn="0" w:oddVBand="0" w:evenVBand="0" w:oddHBand="0" w:evenHBand="0" w:firstRowFirstColumn="0" w:firstRowLastColumn="0" w:lastRowFirstColumn="0" w:lastRowLastColumn="0"/>
            </w:pPr>
            <w:r>
              <w:t>Generally supported</w:t>
            </w:r>
            <w:r w:rsidR="00782474">
              <w:t>.</w:t>
            </w:r>
          </w:p>
        </w:tc>
        <w:tc>
          <w:tcPr>
            <w:cnfStyle w:val="000010000000" w:firstRow="0" w:lastRow="0" w:firstColumn="0" w:lastColumn="0" w:oddVBand="1" w:evenVBand="0" w:oddHBand="0" w:evenHBand="0" w:firstRowFirstColumn="0" w:firstRowLastColumn="0" w:lastRowFirstColumn="0" w:lastRowLastColumn="0"/>
            <w:tcW w:w="381" w:type="pct"/>
          </w:tcPr>
          <w:p w14:paraId="4F5B350A" w14:textId="20F0BEE4" w:rsidR="00782474" w:rsidRDefault="00E905B1" w:rsidP="00782474">
            <w:pPr>
              <w:pStyle w:val="Tablesmalltext"/>
            </w:pPr>
            <w:r>
              <w:t>4</w:t>
            </w:r>
            <w:r w:rsidR="00782474">
              <w:t>.4</w:t>
            </w:r>
          </w:p>
        </w:tc>
      </w:tr>
      <w:tr w:rsidR="00782474" w:rsidRPr="00896C05" w14:paraId="22652553" w14:textId="77777777" w:rsidTr="00782474">
        <w:tblPrEx>
          <w:tblLook w:val="00A0" w:firstRow="1" w:lastRow="0" w:firstColumn="1" w:lastColumn="0" w:noHBand="0" w:noVBand="0"/>
        </w:tblPrEx>
        <w:tc>
          <w:tcPr>
            <w:tcW w:w="406" w:type="pct"/>
          </w:tcPr>
          <w:p w14:paraId="724CAD66" w14:textId="26338B55" w:rsidR="00782474" w:rsidRDefault="00173211" w:rsidP="00782474">
            <w:pPr>
              <w:pStyle w:val="Tablesmalltext"/>
            </w:pPr>
            <w:r>
              <w:t>13</w:t>
            </w:r>
          </w:p>
        </w:tc>
        <w:tc>
          <w:tcPr>
            <w:cnfStyle w:val="000010000000" w:firstRow="0" w:lastRow="0" w:firstColumn="0" w:lastColumn="0" w:oddVBand="1" w:evenVBand="0" w:oddHBand="0" w:evenHBand="0" w:firstRowFirstColumn="0" w:firstRowLastColumn="0" w:lastRowFirstColumn="0" w:lastRowLastColumn="0"/>
            <w:tcW w:w="2789" w:type="pct"/>
          </w:tcPr>
          <w:p w14:paraId="0EF9BF0C" w14:textId="3E9F7B98" w:rsidR="00782474" w:rsidRPr="006426DE" w:rsidRDefault="00782474" w:rsidP="00782474">
            <w:pPr>
              <w:pStyle w:val="Tablesmalltext"/>
              <w:spacing w:after="0"/>
              <w:rPr>
                <w:szCs w:val="16"/>
              </w:rPr>
            </w:pPr>
            <w:r>
              <w:t xml:space="preserve">Amend the environmental performance requirements, as shown in </w:t>
            </w:r>
            <w:r w:rsidRPr="006426DE">
              <w:rPr>
                <w:szCs w:val="16"/>
              </w:rPr>
              <w:t xml:space="preserve">Appendix E, to </w:t>
            </w:r>
          </w:p>
          <w:p w14:paraId="1E22E5D6" w14:textId="023FD7E4" w:rsidR="00782474" w:rsidRPr="00B02ECF" w:rsidRDefault="00782474" w:rsidP="00782474">
            <w:pPr>
              <w:pStyle w:val="TableTextNumbered"/>
              <w:numPr>
                <w:ilvl w:val="0"/>
                <w:numId w:val="29"/>
              </w:numPr>
              <w:spacing w:before="0" w:after="0"/>
              <w:ind w:left="340" w:hanging="227"/>
              <w:rPr>
                <w:rFonts w:ascii="Calibri" w:hAnsi="Calibri" w:cs="Calibri"/>
                <w:color w:val="auto"/>
                <w:sz w:val="16"/>
                <w:szCs w:val="16"/>
              </w:rPr>
            </w:pPr>
            <w:r w:rsidRPr="00B02ECF">
              <w:rPr>
                <w:rFonts w:ascii="Calibri" w:hAnsi="Calibri" w:cs="Calibri"/>
                <w:color w:val="auto"/>
                <w:sz w:val="16"/>
                <w:szCs w:val="16"/>
              </w:rPr>
              <w:t>add a new requirement SU1 which seeks to mitigate the potential inefficient use of resources.</w:t>
            </w:r>
          </w:p>
          <w:p w14:paraId="02A50D5B" w14:textId="1F5975DC" w:rsidR="00782474" w:rsidRPr="00B02ECF" w:rsidRDefault="00782474" w:rsidP="00782474">
            <w:pPr>
              <w:pStyle w:val="TableTextNumbered"/>
              <w:numPr>
                <w:ilvl w:val="0"/>
                <w:numId w:val="29"/>
              </w:numPr>
              <w:spacing w:before="0" w:after="40"/>
              <w:ind w:left="340" w:hanging="227"/>
              <w:rPr>
                <w:color w:val="auto"/>
              </w:rPr>
            </w:pPr>
            <w:r w:rsidRPr="00B02ECF">
              <w:rPr>
                <w:rFonts w:ascii="Calibri" w:hAnsi="Calibri" w:cs="Calibri"/>
                <w:color w:val="auto"/>
                <w:sz w:val="16"/>
                <w:szCs w:val="16"/>
              </w:rPr>
              <w:t>add a new requirement SU2 to integrate sustainable development principles including through implementation of Timber Reuse Strategies.</w:t>
            </w:r>
          </w:p>
        </w:tc>
        <w:tc>
          <w:tcPr>
            <w:tcW w:w="1424" w:type="pct"/>
          </w:tcPr>
          <w:p w14:paraId="10FE13BC" w14:textId="624B09BA" w:rsidR="00782474" w:rsidRDefault="00782474" w:rsidP="00782474">
            <w:pPr>
              <w:pStyle w:val="Tablesmalltext"/>
              <w:cnfStyle w:val="000000000000" w:firstRow="0" w:lastRow="0" w:firstColumn="0" w:lastColumn="0" w:oddVBand="0" w:evenVBand="0" w:oddHBand="0" w:evenHBand="0" w:firstRowFirstColumn="0" w:firstRowLastColumn="0" w:lastRowFirstColumn="0" w:lastRowLastColumn="0"/>
            </w:pPr>
            <w:r>
              <w:t>I support the new EPR SU1</w:t>
            </w:r>
            <w:r w:rsidR="001C0C2E">
              <w:t>,</w:t>
            </w:r>
            <w:r>
              <w:t xml:space="preserve"> however reject EPR SU2 as the landscape strategy provides direction for timber reuse already.</w:t>
            </w:r>
          </w:p>
        </w:tc>
        <w:tc>
          <w:tcPr>
            <w:cnfStyle w:val="000010000000" w:firstRow="0" w:lastRow="0" w:firstColumn="0" w:lastColumn="0" w:oddVBand="1" w:evenVBand="0" w:oddHBand="0" w:evenHBand="0" w:firstRowFirstColumn="0" w:firstRowLastColumn="0" w:lastRowFirstColumn="0" w:lastRowLastColumn="0"/>
            <w:tcW w:w="381" w:type="pct"/>
          </w:tcPr>
          <w:p w14:paraId="7E47C533" w14:textId="77886CFC" w:rsidR="00782474" w:rsidRDefault="00173211" w:rsidP="00782474">
            <w:pPr>
              <w:pStyle w:val="Tablesmalltext"/>
            </w:pPr>
            <w:r>
              <w:t>4</w:t>
            </w:r>
            <w:r w:rsidR="00782474">
              <w:t>.3</w:t>
            </w:r>
          </w:p>
        </w:tc>
      </w:tr>
      <w:tr w:rsidR="00782474" w:rsidRPr="00896C05" w14:paraId="6B17EFC6" w14:textId="77777777" w:rsidTr="00782474">
        <w:tblPrEx>
          <w:tblLook w:val="00A0" w:firstRow="1" w:lastRow="0" w:firstColumn="1" w:lastColumn="0" w:noHBand="0" w:noVBand="0"/>
        </w:tblPrEx>
        <w:tc>
          <w:tcPr>
            <w:tcW w:w="406" w:type="pct"/>
          </w:tcPr>
          <w:p w14:paraId="1925AA7D" w14:textId="7B6863B8" w:rsidR="00782474" w:rsidRDefault="00173211" w:rsidP="00782474">
            <w:pPr>
              <w:pStyle w:val="Tablesmalltext"/>
            </w:pPr>
            <w:r>
              <w:t>14</w:t>
            </w:r>
          </w:p>
        </w:tc>
        <w:tc>
          <w:tcPr>
            <w:cnfStyle w:val="000010000000" w:firstRow="0" w:lastRow="0" w:firstColumn="0" w:lastColumn="0" w:oddVBand="1" w:evenVBand="0" w:oddHBand="0" w:evenHBand="0" w:firstRowFirstColumn="0" w:firstRowLastColumn="0" w:lastRowFirstColumn="0" w:lastRowLastColumn="0"/>
            <w:tcW w:w="2789" w:type="pct"/>
          </w:tcPr>
          <w:p w14:paraId="550A3F92" w14:textId="3EB98E17" w:rsidR="00782474" w:rsidRPr="00B8266C" w:rsidRDefault="00782474" w:rsidP="00782474">
            <w:pPr>
              <w:pStyle w:val="Tablesmalltext"/>
              <w:spacing w:after="0"/>
            </w:pPr>
            <w:r w:rsidRPr="00AE767F">
              <w:t>Amend the environmental performance requirements, as shown in Appendix E, to refer to best practice in EPRs SW1 and SW2 and to provide for approval from asset managers in SW2.</w:t>
            </w:r>
          </w:p>
        </w:tc>
        <w:tc>
          <w:tcPr>
            <w:tcW w:w="1424" w:type="pct"/>
          </w:tcPr>
          <w:p w14:paraId="0535ACCB" w14:textId="11366278" w:rsidR="00782474" w:rsidRDefault="001C0C2E" w:rsidP="00782474">
            <w:pPr>
              <w:pStyle w:val="Tablesmalltext"/>
              <w:cnfStyle w:val="000000000000" w:firstRow="0" w:lastRow="0" w:firstColumn="0" w:lastColumn="0" w:oddVBand="0" w:evenVBand="0" w:oddHBand="0" w:evenHBand="0" w:firstRowFirstColumn="0" w:firstRowLastColumn="0" w:lastRowFirstColumn="0" w:lastRowLastColumn="0"/>
            </w:pPr>
            <w:r>
              <w:t>Generally supported</w:t>
            </w:r>
            <w:r w:rsidR="00782474">
              <w:t>.</w:t>
            </w:r>
          </w:p>
        </w:tc>
        <w:tc>
          <w:tcPr>
            <w:cnfStyle w:val="000010000000" w:firstRow="0" w:lastRow="0" w:firstColumn="0" w:lastColumn="0" w:oddVBand="1" w:evenVBand="0" w:oddHBand="0" w:evenHBand="0" w:firstRowFirstColumn="0" w:firstRowLastColumn="0" w:lastRowFirstColumn="0" w:lastRowLastColumn="0"/>
            <w:tcW w:w="381" w:type="pct"/>
          </w:tcPr>
          <w:p w14:paraId="773298AC" w14:textId="28295FBF" w:rsidR="00782474" w:rsidRDefault="00173211" w:rsidP="00782474">
            <w:pPr>
              <w:pStyle w:val="Tablesmalltext"/>
            </w:pPr>
            <w:r>
              <w:t>4</w:t>
            </w:r>
            <w:r w:rsidR="00782474">
              <w:t>.4</w:t>
            </w:r>
          </w:p>
        </w:tc>
      </w:tr>
    </w:tbl>
    <w:p w14:paraId="3ED6CD0A" w14:textId="3397BB73" w:rsidR="0022599D" w:rsidRDefault="0022599D" w:rsidP="0022599D">
      <w:pPr>
        <w:ind w:right="-284"/>
        <w:jc w:val="right"/>
      </w:pPr>
      <w:r w:rsidRPr="0031396D">
        <w:rPr>
          <w:rFonts w:ascii="Calibri" w:hAnsi="Calibri" w:cs="Calibri"/>
          <w:sz w:val="16"/>
          <w:szCs w:val="16"/>
        </w:rPr>
        <w:t>/cont.</w:t>
      </w:r>
    </w:p>
    <w:p w14:paraId="20663CBF" w14:textId="66FD00A2" w:rsidR="00DE2B87" w:rsidRPr="0031396D" w:rsidRDefault="00DE2B87" w:rsidP="00DE2B87">
      <w:pPr>
        <w:pStyle w:val="Caption"/>
        <w:ind w:left="-284"/>
        <w:rPr>
          <w:sz w:val="22"/>
          <w:szCs w:val="22"/>
        </w:rPr>
      </w:pPr>
      <w:r w:rsidRPr="0031396D">
        <w:rPr>
          <w:sz w:val="22"/>
          <w:szCs w:val="22"/>
        </w:rPr>
        <w:lastRenderedPageBreak/>
        <w:t xml:space="preserve">Table </w:t>
      </w:r>
      <w:r w:rsidR="00C35027">
        <w:rPr>
          <w:sz w:val="22"/>
          <w:szCs w:val="22"/>
        </w:rPr>
        <w:t>3</w:t>
      </w:r>
      <w:r w:rsidRPr="0031396D">
        <w:rPr>
          <w:noProof/>
          <w:sz w:val="22"/>
          <w:szCs w:val="22"/>
        </w:rPr>
        <w:t xml:space="preserve"> (cont)</w:t>
      </w:r>
      <w:r w:rsidRPr="0031396D">
        <w:rPr>
          <w:sz w:val="22"/>
          <w:szCs w:val="22"/>
        </w:rPr>
        <w:t>. Response to IAC recommendations</w:t>
      </w:r>
      <w:r w:rsidR="00B7296A">
        <w:rPr>
          <w:sz w:val="22"/>
          <w:szCs w:val="22"/>
        </w:rPr>
        <w:t>.</w:t>
      </w:r>
    </w:p>
    <w:tbl>
      <w:tblPr>
        <w:tblStyle w:val="TableGrid2"/>
        <w:tblW w:w="5294" w:type="pct"/>
        <w:tblInd w:w="-284" w:type="dxa"/>
        <w:tblLook w:val="04A0" w:firstRow="1" w:lastRow="0" w:firstColumn="1" w:lastColumn="0" w:noHBand="0" w:noVBand="1"/>
      </w:tblPr>
      <w:tblGrid>
        <w:gridCol w:w="828"/>
        <w:gridCol w:w="5693"/>
        <w:gridCol w:w="2907"/>
        <w:gridCol w:w="778"/>
      </w:tblGrid>
      <w:tr w:rsidR="00DE2B87" w:rsidRPr="00896C05" w14:paraId="00DF4F79" w14:textId="77777777" w:rsidTr="00DE2B8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06" w:type="pct"/>
          </w:tcPr>
          <w:p w14:paraId="0D353306" w14:textId="77777777" w:rsidR="00DE2B87" w:rsidRPr="00896C05" w:rsidRDefault="00DE2B87" w:rsidP="00EB4EA5">
            <w:pPr>
              <w:keepNext/>
              <w:rPr>
                <w:rFonts w:ascii="Calibri" w:hAnsi="Calibri" w:cs="Calibri"/>
                <w:b/>
                <w:color w:val="FFFFFF"/>
              </w:rPr>
            </w:pPr>
            <w:r>
              <w:rPr>
                <w:rFonts w:ascii="Calibri" w:hAnsi="Calibri" w:cs="Calibri"/>
                <w:b/>
                <w:color w:val="FFFFFF"/>
              </w:rPr>
              <w:t>ID No.</w:t>
            </w:r>
          </w:p>
        </w:tc>
        <w:tc>
          <w:tcPr>
            <w:tcW w:w="2789" w:type="pct"/>
          </w:tcPr>
          <w:p w14:paraId="4CF3132B" w14:textId="77777777" w:rsidR="00DE2B87" w:rsidRPr="00896C05" w:rsidRDefault="00DE2B87" w:rsidP="00EB4EA5">
            <w:pPr>
              <w:keepNext/>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rPr>
            </w:pPr>
            <w:r>
              <w:rPr>
                <w:rFonts w:ascii="Calibri" w:hAnsi="Calibri" w:cs="Calibri"/>
                <w:b/>
                <w:color w:val="FFFFFF"/>
              </w:rPr>
              <w:t>IAC</w:t>
            </w:r>
            <w:r w:rsidRPr="00896C05">
              <w:rPr>
                <w:rFonts w:ascii="Calibri" w:hAnsi="Calibri" w:cs="Calibri"/>
                <w:b/>
                <w:color w:val="FFFFFF"/>
              </w:rPr>
              <w:t xml:space="preserve"> recommendation</w:t>
            </w:r>
          </w:p>
        </w:tc>
        <w:tc>
          <w:tcPr>
            <w:tcW w:w="1424" w:type="pct"/>
          </w:tcPr>
          <w:p w14:paraId="243335FC" w14:textId="77777777" w:rsidR="00DE2B87" w:rsidRPr="00896C05" w:rsidRDefault="00DE2B87" w:rsidP="00EB4EA5">
            <w:pPr>
              <w:keepNext/>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rPr>
            </w:pPr>
            <w:r w:rsidRPr="00896C05">
              <w:rPr>
                <w:rFonts w:ascii="Calibri" w:hAnsi="Calibri" w:cs="Calibri"/>
                <w:b/>
                <w:color w:val="FFFFFF"/>
              </w:rPr>
              <w:t>Summary response</w:t>
            </w:r>
          </w:p>
        </w:tc>
        <w:tc>
          <w:tcPr>
            <w:tcW w:w="381" w:type="pct"/>
          </w:tcPr>
          <w:p w14:paraId="5BAAC476" w14:textId="77777777" w:rsidR="00DE2B87" w:rsidRPr="00896C05" w:rsidRDefault="00DE2B87" w:rsidP="00EB4EA5">
            <w:pPr>
              <w:keepNext/>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rPr>
            </w:pPr>
            <w:r w:rsidRPr="00896C05">
              <w:rPr>
                <w:rFonts w:ascii="Calibri" w:hAnsi="Calibri" w:cs="Calibri"/>
                <w:b/>
                <w:color w:val="FFFFFF"/>
              </w:rPr>
              <w:t>Section</w:t>
            </w:r>
          </w:p>
        </w:tc>
      </w:tr>
      <w:tr w:rsidR="0022599D" w:rsidRPr="00896C05" w14:paraId="423424BC" w14:textId="77777777" w:rsidTr="0022599D">
        <w:tblPrEx>
          <w:tblLook w:val="00A0" w:firstRow="1" w:lastRow="0" w:firstColumn="1" w:lastColumn="0" w:noHBand="0" w:noVBand="0"/>
        </w:tblPrEx>
        <w:tc>
          <w:tcPr>
            <w:tcW w:w="406" w:type="pct"/>
            <w:shd w:val="clear" w:color="auto" w:fill="auto"/>
          </w:tcPr>
          <w:p w14:paraId="6FE4218D" w14:textId="49210172" w:rsidR="0022599D" w:rsidRDefault="00173211" w:rsidP="00EB4EA5">
            <w:pPr>
              <w:pStyle w:val="Tablesmalltext"/>
              <w:keepNext/>
            </w:pPr>
            <w:r>
              <w:t>15</w:t>
            </w:r>
          </w:p>
        </w:tc>
        <w:tc>
          <w:tcPr>
            <w:cnfStyle w:val="000010000000" w:firstRow="0" w:lastRow="0" w:firstColumn="0" w:lastColumn="0" w:oddVBand="1" w:evenVBand="0" w:oddHBand="0" w:evenHBand="0" w:firstRowFirstColumn="0" w:firstRowLastColumn="0" w:lastRowFirstColumn="0" w:lastRowLastColumn="0"/>
            <w:tcW w:w="2789" w:type="pct"/>
          </w:tcPr>
          <w:p w14:paraId="0029B18D" w14:textId="77777777" w:rsidR="0022599D" w:rsidRDefault="0022599D" w:rsidP="00EB4EA5">
            <w:pPr>
              <w:pStyle w:val="Tablesmalltext"/>
              <w:keepNext/>
            </w:pPr>
            <w:r>
              <w:t>Amend the environmental performance requirements, as shown in Appendix E, to:</w:t>
            </w:r>
          </w:p>
          <w:p w14:paraId="5A8D1509" w14:textId="77777777" w:rsidR="0022599D" w:rsidRPr="00B02ECF" w:rsidRDefault="0022599D" w:rsidP="00B7296A">
            <w:pPr>
              <w:pStyle w:val="TableTextNumbered"/>
              <w:keepNext/>
              <w:numPr>
                <w:ilvl w:val="0"/>
                <w:numId w:val="17"/>
              </w:numPr>
              <w:spacing w:before="0" w:after="0"/>
              <w:ind w:left="340" w:hanging="227"/>
              <w:rPr>
                <w:rFonts w:ascii="Calibri" w:hAnsi="Calibri" w:cs="Calibri"/>
                <w:color w:val="auto"/>
                <w:sz w:val="16"/>
                <w:szCs w:val="16"/>
              </w:rPr>
            </w:pPr>
            <w:r w:rsidRPr="00B02ECF">
              <w:rPr>
                <w:rFonts w:ascii="Calibri" w:hAnsi="Calibri" w:cs="Calibri"/>
                <w:color w:val="auto"/>
                <w:sz w:val="16"/>
                <w:szCs w:val="16"/>
              </w:rPr>
              <w:t>revise NV1 to require a construction noise and vibration plan consistent with the recommendation in Technical Appendix I.</w:t>
            </w:r>
          </w:p>
          <w:p w14:paraId="1DE80673" w14:textId="716CD78E" w:rsidR="0022599D" w:rsidRDefault="0022599D" w:rsidP="00EB4EA5">
            <w:pPr>
              <w:pStyle w:val="Tablesmalltext"/>
              <w:keepNext/>
              <w:spacing w:after="0"/>
            </w:pPr>
            <w:r w:rsidRPr="00B02ECF">
              <w:rPr>
                <w:szCs w:val="16"/>
              </w:rPr>
              <w:t>replace reference to the VicRoads Traffic Noise Reduction Policy (2005) in NV2 with a requirement to mitigate potential significant noise effects as defined by ‘A Guide to the Reduction of Traffic Noise’ (VicRoads, 2003) in consultation with property owners and to consider measures such as quieter pavement surfaces and measures including signage to reduce engine brake noise.</w:t>
            </w:r>
          </w:p>
        </w:tc>
        <w:tc>
          <w:tcPr>
            <w:tcW w:w="1424" w:type="pct"/>
            <w:shd w:val="clear" w:color="auto" w:fill="auto"/>
          </w:tcPr>
          <w:p w14:paraId="694C36BA" w14:textId="6E6C3E6D" w:rsidR="0022599D" w:rsidRDefault="001C0C2E" w:rsidP="00EB4EA5">
            <w:pPr>
              <w:pStyle w:val="Tablesmalltext"/>
              <w:keepNext/>
              <w:cnfStyle w:val="000000000000" w:firstRow="0" w:lastRow="0" w:firstColumn="0" w:lastColumn="0" w:oddVBand="0" w:evenVBand="0" w:oddHBand="0" w:evenHBand="0" w:firstRowFirstColumn="0" w:firstRowLastColumn="0" w:lastRowFirstColumn="0" w:lastRowLastColumn="0"/>
            </w:pPr>
            <w:r>
              <w:t>Generally supported</w:t>
            </w:r>
            <w:r w:rsidR="0022599D">
              <w:t>.</w:t>
            </w:r>
          </w:p>
        </w:tc>
        <w:tc>
          <w:tcPr>
            <w:cnfStyle w:val="000010000000" w:firstRow="0" w:lastRow="0" w:firstColumn="0" w:lastColumn="0" w:oddVBand="1" w:evenVBand="0" w:oddHBand="0" w:evenHBand="0" w:firstRowFirstColumn="0" w:firstRowLastColumn="0" w:lastRowFirstColumn="0" w:lastRowLastColumn="0"/>
            <w:tcW w:w="381" w:type="pct"/>
          </w:tcPr>
          <w:p w14:paraId="2BDC6C51" w14:textId="109969D9" w:rsidR="0022599D" w:rsidRDefault="00173211" w:rsidP="00EB4EA5">
            <w:pPr>
              <w:pStyle w:val="Tablesmalltext"/>
              <w:keepNext/>
            </w:pPr>
            <w:r>
              <w:t>4</w:t>
            </w:r>
            <w:r w:rsidR="0022599D">
              <w:t>.4</w:t>
            </w:r>
          </w:p>
        </w:tc>
      </w:tr>
      <w:tr w:rsidR="0022599D" w:rsidRPr="00896C05" w14:paraId="7DD553D6" w14:textId="77777777" w:rsidTr="0022599D">
        <w:tblPrEx>
          <w:tblLook w:val="00A0" w:firstRow="1" w:lastRow="0" w:firstColumn="1" w:lastColumn="0" w:noHBand="0" w:noVBand="0"/>
        </w:tblPrEx>
        <w:tc>
          <w:tcPr>
            <w:tcW w:w="406" w:type="pct"/>
            <w:shd w:val="clear" w:color="auto" w:fill="auto"/>
          </w:tcPr>
          <w:p w14:paraId="5331B66D" w14:textId="6C344102" w:rsidR="0022599D" w:rsidRDefault="00173211" w:rsidP="0022599D">
            <w:pPr>
              <w:pStyle w:val="Tablesmalltext"/>
            </w:pPr>
            <w:r>
              <w:t>16</w:t>
            </w:r>
          </w:p>
        </w:tc>
        <w:tc>
          <w:tcPr>
            <w:cnfStyle w:val="000010000000" w:firstRow="0" w:lastRow="0" w:firstColumn="0" w:lastColumn="0" w:oddVBand="1" w:evenVBand="0" w:oddHBand="0" w:evenHBand="0" w:firstRowFirstColumn="0" w:firstRowLastColumn="0" w:lastRowFirstColumn="0" w:lastRowLastColumn="0"/>
            <w:tcW w:w="2789" w:type="pct"/>
          </w:tcPr>
          <w:p w14:paraId="181ED6ED" w14:textId="3792F718" w:rsidR="0022599D" w:rsidRDefault="0022599D" w:rsidP="0022599D">
            <w:pPr>
              <w:pStyle w:val="Tablesmalltext"/>
              <w:spacing w:after="0"/>
            </w:pPr>
            <w:r>
              <w:t>Amend the environmental performance requirements, as shown in Appendix E, to add the following new requirement to B2:</w:t>
            </w:r>
          </w:p>
          <w:p w14:paraId="35304964" w14:textId="7227F02D" w:rsidR="0022599D" w:rsidRPr="00B02ECF" w:rsidRDefault="0022599D" w:rsidP="0022599D">
            <w:pPr>
              <w:pStyle w:val="TableTextBullet"/>
              <w:spacing w:after="40"/>
              <w:rPr>
                <w:color w:val="auto"/>
              </w:rPr>
            </w:pPr>
            <w:r w:rsidRPr="00B02ECF">
              <w:rPr>
                <w:color w:val="auto"/>
              </w:rPr>
              <w:t>Provide marketing support to small businesses along the alignment in consultation with and with the consent of the business, for example, by assisting small businesses to advertise using mediums such as social media, ‘buy local’ postcards, and discount vouchers and utilising project infrastructure as billboard space for promotion.</w:t>
            </w:r>
          </w:p>
        </w:tc>
        <w:tc>
          <w:tcPr>
            <w:tcW w:w="1424" w:type="pct"/>
            <w:shd w:val="clear" w:color="auto" w:fill="auto"/>
          </w:tcPr>
          <w:p w14:paraId="187C5A58" w14:textId="49A3DB93" w:rsidR="0022599D" w:rsidRDefault="001C0C2E" w:rsidP="0022599D">
            <w:pPr>
              <w:pStyle w:val="Tablesmalltext"/>
              <w:cnfStyle w:val="000000000000" w:firstRow="0" w:lastRow="0" w:firstColumn="0" w:lastColumn="0" w:oddVBand="0" w:evenVBand="0" w:oddHBand="0" w:evenHBand="0" w:firstRowFirstColumn="0" w:firstRowLastColumn="0" w:lastRowFirstColumn="0" w:lastRowLastColumn="0"/>
            </w:pPr>
            <w:r>
              <w:t>Generally supported</w:t>
            </w:r>
            <w:r w:rsidR="0022599D">
              <w:t>.</w:t>
            </w:r>
          </w:p>
        </w:tc>
        <w:tc>
          <w:tcPr>
            <w:cnfStyle w:val="000010000000" w:firstRow="0" w:lastRow="0" w:firstColumn="0" w:lastColumn="0" w:oddVBand="1" w:evenVBand="0" w:oddHBand="0" w:evenHBand="0" w:firstRowFirstColumn="0" w:firstRowLastColumn="0" w:lastRowFirstColumn="0" w:lastRowLastColumn="0"/>
            <w:tcW w:w="381" w:type="pct"/>
          </w:tcPr>
          <w:p w14:paraId="75A2B3B6" w14:textId="53444C11" w:rsidR="0022599D" w:rsidRDefault="00173211" w:rsidP="0022599D">
            <w:pPr>
              <w:pStyle w:val="Tablesmalltext"/>
            </w:pPr>
            <w:r>
              <w:t>4</w:t>
            </w:r>
            <w:r w:rsidR="0022599D">
              <w:t>.4</w:t>
            </w:r>
          </w:p>
        </w:tc>
      </w:tr>
      <w:tr w:rsidR="0022599D" w:rsidRPr="00896C05" w14:paraId="64B2399B" w14:textId="77777777" w:rsidTr="0022599D">
        <w:tblPrEx>
          <w:tblLook w:val="00A0" w:firstRow="1" w:lastRow="0" w:firstColumn="1" w:lastColumn="0" w:noHBand="0" w:noVBand="0"/>
        </w:tblPrEx>
        <w:tc>
          <w:tcPr>
            <w:tcW w:w="406" w:type="pct"/>
          </w:tcPr>
          <w:p w14:paraId="4ED2DC2B" w14:textId="7084DEE1" w:rsidR="0022599D" w:rsidRDefault="00173211" w:rsidP="0022599D">
            <w:pPr>
              <w:pStyle w:val="Tablesmalltext"/>
            </w:pPr>
            <w:r>
              <w:t>17</w:t>
            </w:r>
          </w:p>
        </w:tc>
        <w:tc>
          <w:tcPr>
            <w:cnfStyle w:val="000010000000" w:firstRow="0" w:lastRow="0" w:firstColumn="0" w:lastColumn="0" w:oddVBand="1" w:evenVBand="0" w:oddHBand="0" w:evenHBand="0" w:firstRowFirstColumn="0" w:firstRowLastColumn="0" w:lastRowFirstColumn="0" w:lastRowLastColumn="0"/>
            <w:tcW w:w="2789" w:type="pct"/>
          </w:tcPr>
          <w:p w14:paraId="5FBC38AE" w14:textId="53B6103E" w:rsidR="0022599D" w:rsidRPr="00300CE5" w:rsidRDefault="0022599D" w:rsidP="0022599D">
            <w:pPr>
              <w:pStyle w:val="Tablesmalltext"/>
              <w:rPr>
                <w:szCs w:val="16"/>
              </w:rPr>
            </w:pPr>
            <w:bookmarkStart w:id="432" w:name="_Toc62839844"/>
            <w:bookmarkStart w:id="433" w:name="_Toc62846066"/>
            <w:bookmarkStart w:id="434" w:name="_Toc63010127"/>
            <w:bookmarkStart w:id="435" w:name="_Toc63010853"/>
            <w:bookmarkStart w:id="436" w:name="_Toc63011400"/>
            <w:bookmarkStart w:id="437" w:name="_Toc63012638"/>
            <w:bookmarkStart w:id="438" w:name="_Toc63012962"/>
            <w:bookmarkStart w:id="439" w:name="_Toc63013287"/>
            <w:bookmarkStart w:id="440" w:name="_Toc63060733"/>
            <w:bookmarkStart w:id="441" w:name="_Toc63069417"/>
            <w:bookmarkStart w:id="442" w:name="_Toc63075683"/>
            <w:bookmarkStart w:id="443" w:name="_Toc63090768"/>
            <w:bookmarkStart w:id="444" w:name="_Toc63154020"/>
            <w:bookmarkStart w:id="445" w:name="_Toc63155412"/>
            <w:bookmarkStart w:id="446" w:name="_Toc63155747"/>
            <w:bookmarkStart w:id="447" w:name="_Toc63172730"/>
            <w:bookmarkStart w:id="448" w:name="_Toc63178948"/>
            <w:bookmarkStart w:id="449" w:name="_Toc63274206"/>
            <w:bookmarkStart w:id="450" w:name="_Toc63274387"/>
            <w:bookmarkStart w:id="451" w:name="_Toc63276081"/>
            <w:bookmarkStart w:id="452" w:name="_Toc63277066"/>
            <w:bookmarkStart w:id="453" w:name="_Toc63278063"/>
            <w:r w:rsidRPr="00300CE5">
              <w:rPr>
                <w:szCs w:val="16"/>
              </w:rPr>
              <w:t>Amend the environmental performance requirements, as shown in Appendix E, to:</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14:paraId="52D75D67" w14:textId="77777777" w:rsidR="0022599D" w:rsidRPr="00B02ECF" w:rsidRDefault="0022599D" w:rsidP="0022599D">
            <w:pPr>
              <w:pStyle w:val="TableTextNumbered"/>
              <w:numPr>
                <w:ilvl w:val="0"/>
                <w:numId w:val="14"/>
              </w:numPr>
              <w:spacing w:before="0" w:after="0"/>
              <w:ind w:left="340" w:hanging="227"/>
              <w:rPr>
                <w:rFonts w:ascii="Calibri" w:hAnsi="Calibri" w:cs="Calibri"/>
                <w:color w:val="auto"/>
                <w:sz w:val="16"/>
                <w:szCs w:val="16"/>
              </w:rPr>
            </w:pPr>
            <w:bookmarkStart w:id="454" w:name="_Toc62839845"/>
            <w:bookmarkStart w:id="455" w:name="_Toc62846067"/>
            <w:bookmarkStart w:id="456" w:name="_Toc63010128"/>
            <w:bookmarkStart w:id="457" w:name="_Toc63010854"/>
            <w:bookmarkStart w:id="458" w:name="_Toc63011401"/>
            <w:bookmarkStart w:id="459" w:name="_Toc63012639"/>
            <w:bookmarkStart w:id="460" w:name="_Toc63012963"/>
            <w:bookmarkStart w:id="461" w:name="_Toc63013288"/>
            <w:bookmarkStart w:id="462" w:name="_Toc63060734"/>
            <w:bookmarkStart w:id="463" w:name="_Toc63069418"/>
            <w:bookmarkStart w:id="464" w:name="_Toc63075684"/>
            <w:bookmarkStart w:id="465" w:name="_Toc63090769"/>
            <w:bookmarkStart w:id="466" w:name="_Toc63154021"/>
            <w:bookmarkStart w:id="467" w:name="_Toc63155413"/>
            <w:bookmarkStart w:id="468" w:name="_Toc63155748"/>
            <w:bookmarkStart w:id="469" w:name="_Toc63172731"/>
            <w:bookmarkStart w:id="470" w:name="_Toc63178949"/>
            <w:bookmarkStart w:id="471" w:name="_Toc63274207"/>
            <w:bookmarkStart w:id="472" w:name="_Toc63274388"/>
            <w:bookmarkStart w:id="473" w:name="_Toc63276082"/>
            <w:bookmarkStart w:id="474" w:name="_Toc63277067"/>
            <w:bookmarkStart w:id="475" w:name="_Toc63278064"/>
            <w:r w:rsidRPr="00B02ECF">
              <w:rPr>
                <w:rFonts w:ascii="Calibri" w:hAnsi="Calibri" w:cs="Calibri"/>
                <w:color w:val="auto"/>
                <w:sz w:val="16"/>
                <w:szCs w:val="16"/>
              </w:rPr>
              <w:t>include requirement in EMF2 for review of the Construction Environmental Management Plan and other relevant plans by the Independent Environmental Auditor.</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2B270B5D" w14:textId="77777777" w:rsidR="0022599D" w:rsidRPr="00B02ECF" w:rsidRDefault="0022599D" w:rsidP="0022599D">
            <w:pPr>
              <w:pStyle w:val="TableTextNumbered"/>
              <w:numPr>
                <w:ilvl w:val="0"/>
                <w:numId w:val="14"/>
              </w:numPr>
              <w:spacing w:before="0" w:after="0"/>
              <w:ind w:left="340" w:hanging="227"/>
              <w:rPr>
                <w:rFonts w:ascii="Calibri" w:hAnsi="Calibri" w:cs="Calibri"/>
                <w:color w:val="auto"/>
                <w:sz w:val="16"/>
                <w:szCs w:val="16"/>
              </w:rPr>
            </w:pPr>
            <w:bookmarkStart w:id="476" w:name="_Toc62839846"/>
            <w:bookmarkStart w:id="477" w:name="_Toc62846068"/>
            <w:bookmarkStart w:id="478" w:name="_Toc63010129"/>
            <w:bookmarkStart w:id="479" w:name="_Toc63010855"/>
            <w:bookmarkStart w:id="480" w:name="_Toc63011402"/>
            <w:bookmarkStart w:id="481" w:name="_Toc63012640"/>
            <w:bookmarkStart w:id="482" w:name="_Toc63012964"/>
            <w:bookmarkStart w:id="483" w:name="_Toc63013289"/>
            <w:bookmarkStart w:id="484" w:name="_Toc63060735"/>
            <w:bookmarkStart w:id="485" w:name="_Toc63069419"/>
            <w:bookmarkStart w:id="486" w:name="_Toc63075685"/>
            <w:bookmarkStart w:id="487" w:name="_Toc63090770"/>
            <w:bookmarkStart w:id="488" w:name="_Toc63154022"/>
            <w:bookmarkStart w:id="489" w:name="_Toc63155414"/>
            <w:bookmarkStart w:id="490" w:name="_Toc63155749"/>
            <w:bookmarkStart w:id="491" w:name="_Toc63172732"/>
            <w:bookmarkStart w:id="492" w:name="_Toc63178950"/>
            <w:bookmarkStart w:id="493" w:name="_Toc63274208"/>
            <w:bookmarkStart w:id="494" w:name="_Toc63274389"/>
            <w:bookmarkStart w:id="495" w:name="_Toc63276083"/>
            <w:bookmarkStart w:id="496" w:name="_Toc63277068"/>
            <w:bookmarkStart w:id="497" w:name="_Toc63278065"/>
            <w:r w:rsidRPr="00B02ECF">
              <w:rPr>
                <w:rFonts w:ascii="Calibri" w:hAnsi="Calibri" w:cs="Calibri"/>
                <w:color w:val="auto"/>
                <w:sz w:val="16"/>
                <w:szCs w:val="16"/>
              </w:rPr>
              <w:t>require audits in EMF4 to be conducted at least every six months.</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14:paraId="13EBCB8D" w14:textId="0B6EAD14" w:rsidR="0022599D" w:rsidRPr="00300CE5" w:rsidRDefault="0022599D" w:rsidP="0022599D">
            <w:pPr>
              <w:pStyle w:val="Tablesmalltext"/>
              <w:rPr>
                <w:szCs w:val="16"/>
              </w:rPr>
            </w:pPr>
            <w:bookmarkStart w:id="498" w:name="_Toc62839847"/>
            <w:bookmarkStart w:id="499" w:name="_Toc62846069"/>
            <w:bookmarkStart w:id="500" w:name="_Toc63010130"/>
            <w:bookmarkStart w:id="501" w:name="_Toc63010856"/>
            <w:bookmarkStart w:id="502" w:name="_Toc63011403"/>
            <w:bookmarkStart w:id="503" w:name="_Toc63012641"/>
            <w:bookmarkStart w:id="504" w:name="_Toc63012965"/>
            <w:bookmarkStart w:id="505" w:name="_Toc63013290"/>
            <w:bookmarkStart w:id="506" w:name="_Toc63060736"/>
            <w:bookmarkStart w:id="507" w:name="_Toc63069420"/>
            <w:bookmarkStart w:id="508" w:name="_Toc63075686"/>
            <w:bookmarkStart w:id="509" w:name="_Toc63090771"/>
            <w:bookmarkStart w:id="510" w:name="_Toc63154023"/>
            <w:bookmarkStart w:id="511" w:name="_Toc63155415"/>
            <w:bookmarkStart w:id="512" w:name="_Toc63155750"/>
            <w:bookmarkStart w:id="513" w:name="_Toc63172733"/>
            <w:bookmarkStart w:id="514" w:name="_Toc63178951"/>
            <w:bookmarkStart w:id="515" w:name="_Toc63274209"/>
            <w:bookmarkStart w:id="516" w:name="_Toc63274390"/>
            <w:bookmarkStart w:id="517" w:name="_Toc63276084"/>
            <w:bookmarkStart w:id="518" w:name="_Toc63277069"/>
            <w:bookmarkStart w:id="519" w:name="_Toc63278066"/>
            <w:r w:rsidRPr="00300CE5">
              <w:rPr>
                <w:szCs w:val="16"/>
              </w:rPr>
              <w:t>Amend the Incorporated Document, as shown in Appendix F, to:</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0A5534C4" w14:textId="0B6EAD14" w:rsidR="0022599D" w:rsidRPr="00B02ECF" w:rsidRDefault="0022599D" w:rsidP="0022599D">
            <w:pPr>
              <w:pStyle w:val="TableTextNumbered"/>
              <w:numPr>
                <w:ilvl w:val="0"/>
                <w:numId w:val="15"/>
              </w:numPr>
              <w:spacing w:before="0" w:after="40"/>
              <w:ind w:left="340" w:hanging="227"/>
              <w:rPr>
                <w:color w:val="auto"/>
              </w:rPr>
            </w:pPr>
            <w:bookmarkStart w:id="520" w:name="_Toc62839848"/>
            <w:bookmarkStart w:id="521" w:name="_Toc62846070"/>
            <w:bookmarkStart w:id="522" w:name="_Toc63010131"/>
            <w:bookmarkStart w:id="523" w:name="_Toc63010857"/>
            <w:bookmarkStart w:id="524" w:name="_Toc63011404"/>
            <w:bookmarkStart w:id="525" w:name="_Toc63012642"/>
            <w:bookmarkStart w:id="526" w:name="_Toc63012966"/>
            <w:bookmarkStart w:id="527" w:name="_Toc63013291"/>
            <w:bookmarkStart w:id="528" w:name="_Toc63060737"/>
            <w:bookmarkStart w:id="529" w:name="_Toc63069421"/>
            <w:bookmarkStart w:id="530" w:name="_Toc63075687"/>
            <w:bookmarkStart w:id="531" w:name="_Toc63090772"/>
            <w:bookmarkStart w:id="532" w:name="_Toc63154024"/>
            <w:bookmarkStart w:id="533" w:name="_Toc63155416"/>
            <w:bookmarkStart w:id="534" w:name="_Toc63155751"/>
            <w:bookmarkStart w:id="535" w:name="_Toc63172734"/>
            <w:bookmarkStart w:id="536" w:name="_Toc63178952"/>
            <w:bookmarkStart w:id="537" w:name="_Toc63274210"/>
            <w:bookmarkStart w:id="538" w:name="_Toc63274391"/>
            <w:bookmarkStart w:id="539" w:name="_Toc63276085"/>
            <w:bookmarkStart w:id="540" w:name="_Toc63277070"/>
            <w:bookmarkStart w:id="541" w:name="_Toc63278067"/>
            <w:r w:rsidRPr="00B02ECF">
              <w:rPr>
                <w:rFonts w:ascii="Calibri" w:hAnsi="Calibri" w:cs="Calibri"/>
                <w:color w:val="auto"/>
                <w:sz w:val="16"/>
                <w:szCs w:val="16"/>
              </w:rPr>
              <w:t>refer to the exhibited Environmental Management Framework in Chapter 12 of the Environmental Effects Statement.</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tc>
        <w:tc>
          <w:tcPr>
            <w:tcW w:w="1424" w:type="pct"/>
          </w:tcPr>
          <w:p w14:paraId="01D60033" w14:textId="2E2B7989" w:rsidR="0022599D" w:rsidRDefault="001C0C2E" w:rsidP="0022599D">
            <w:pPr>
              <w:pStyle w:val="Tablesmalltext"/>
              <w:cnfStyle w:val="000000000000" w:firstRow="0" w:lastRow="0" w:firstColumn="0" w:lastColumn="0" w:oddVBand="0" w:evenVBand="0" w:oddHBand="0" w:evenHBand="0" w:firstRowFirstColumn="0" w:firstRowLastColumn="0" w:lastRowFirstColumn="0" w:lastRowLastColumn="0"/>
            </w:pPr>
            <w:r>
              <w:t>Generally supported</w:t>
            </w:r>
            <w:r w:rsidR="0022599D">
              <w:t>.</w:t>
            </w:r>
          </w:p>
        </w:tc>
        <w:tc>
          <w:tcPr>
            <w:cnfStyle w:val="000010000000" w:firstRow="0" w:lastRow="0" w:firstColumn="0" w:lastColumn="0" w:oddVBand="1" w:evenVBand="0" w:oddHBand="0" w:evenHBand="0" w:firstRowFirstColumn="0" w:firstRowLastColumn="0" w:lastRowFirstColumn="0" w:lastRowLastColumn="0"/>
            <w:tcW w:w="381" w:type="pct"/>
          </w:tcPr>
          <w:p w14:paraId="09D25276" w14:textId="26AEF7E4" w:rsidR="0022599D" w:rsidRDefault="00173211" w:rsidP="0022599D">
            <w:pPr>
              <w:pStyle w:val="Tablesmalltext"/>
            </w:pPr>
            <w:r>
              <w:t>3</w:t>
            </w:r>
            <w:r w:rsidR="0022599D">
              <w:t>.</w:t>
            </w:r>
            <w:r w:rsidR="00FC3DC9">
              <w:t>1</w:t>
            </w:r>
          </w:p>
        </w:tc>
      </w:tr>
      <w:tr w:rsidR="0022599D" w:rsidRPr="00896C05" w14:paraId="18C9B7A0" w14:textId="77777777" w:rsidTr="0022599D">
        <w:tblPrEx>
          <w:tblLook w:val="00A0" w:firstRow="1" w:lastRow="0" w:firstColumn="1" w:lastColumn="0" w:noHBand="0" w:noVBand="0"/>
        </w:tblPrEx>
        <w:tc>
          <w:tcPr>
            <w:tcW w:w="406" w:type="pct"/>
          </w:tcPr>
          <w:p w14:paraId="18C9B79C" w14:textId="7827CAC9" w:rsidR="0022599D" w:rsidRPr="00463DAD" w:rsidRDefault="00173211" w:rsidP="0022599D">
            <w:pPr>
              <w:pStyle w:val="Tablesmalltext"/>
              <w:rPr>
                <w:szCs w:val="16"/>
              </w:rPr>
            </w:pPr>
            <w:r>
              <w:rPr>
                <w:szCs w:val="16"/>
              </w:rPr>
              <w:t>18</w:t>
            </w:r>
          </w:p>
        </w:tc>
        <w:tc>
          <w:tcPr>
            <w:cnfStyle w:val="000010000000" w:firstRow="0" w:lastRow="0" w:firstColumn="0" w:lastColumn="0" w:oddVBand="1" w:evenVBand="0" w:oddHBand="0" w:evenHBand="0" w:firstRowFirstColumn="0" w:firstRowLastColumn="0" w:lastRowFirstColumn="0" w:lastRowLastColumn="0"/>
            <w:tcW w:w="2789" w:type="pct"/>
          </w:tcPr>
          <w:p w14:paraId="38A2CB88" w14:textId="77777777" w:rsidR="0022599D" w:rsidRPr="00463DAD" w:rsidRDefault="0022599D" w:rsidP="0022599D">
            <w:pPr>
              <w:spacing w:before="40" w:after="0"/>
              <w:rPr>
                <w:rFonts w:ascii="Calibri" w:hAnsi="Calibri" w:cs="Calibri"/>
                <w:color w:val="auto"/>
                <w:sz w:val="16"/>
                <w:szCs w:val="16"/>
              </w:rPr>
            </w:pPr>
            <w:r w:rsidRPr="00463DAD">
              <w:rPr>
                <w:rFonts w:ascii="Calibri" w:hAnsi="Calibri" w:cs="Calibri"/>
                <w:color w:val="auto"/>
                <w:sz w:val="16"/>
                <w:szCs w:val="16"/>
              </w:rPr>
              <w:t xml:space="preserve">Prepare, </w:t>
            </w:r>
            <w:proofErr w:type="gramStart"/>
            <w:r w:rsidRPr="00463DAD">
              <w:rPr>
                <w:rFonts w:ascii="Calibri" w:hAnsi="Calibri" w:cs="Calibri"/>
                <w:color w:val="auto"/>
                <w:sz w:val="16"/>
                <w:szCs w:val="16"/>
              </w:rPr>
              <w:t>adopt</w:t>
            </w:r>
            <w:proofErr w:type="gramEnd"/>
            <w:r w:rsidRPr="00463DAD">
              <w:rPr>
                <w:rFonts w:ascii="Calibri" w:hAnsi="Calibri" w:cs="Calibri"/>
                <w:color w:val="auto"/>
                <w:sz w:val="16"/>
                <w:szCs w:val="16"/>
              </w:rPr>
              <w:t xml:space="preserve"> and approve Planning Scheme Amendment GC92 be subject to the following changes:</w:t>
            </w:r>
          </w:p>
          <w:p w14:paraId="586703E9" w14:textId="76383C05" w:rsidR="0022599D" w:rsidRPr="00463DAD" w:rsidRDefault="0022599D" w:rsidP="0022599D">
            <w:pPr>
              <w:pStyle w:val="TableTextNumbered"/>
              <w:numPr>
                <w:ilvl w:val="0"/>
                <w:numId w:val="27"/>
              </w:numPr>
              <w:spacing w:before="0" w:after="0"/>
              <w:ind w:left="340" w:hanging="227"/>
              <w:rPr>
                <w:rFonts w:ascii="Calibri" w:hAnsi="Calibri" w:cs="Calibri"/>
                <w:color w:val="auto"/>
                <w:sz w:val="16"/>
                <w:szCs w:val="16"/>
              </w:rPr>
            </w:pPr>
            <w:r w:rsidRPr="00463DAD">
              <w:rPr>
                <w:rFonts w:ascii="Calibri" w:hAnsi="Calibri" w:cs="Calibri"/>
                <w:color w:val="auto"/>
                <w:sz w:val="16"/>
                <w:szCs w:val="16"/>
              </w:rPr>
              <w:t>Revise the incorporated document as shown in Appendix F.</w:t>
            </w:r>
          </w:p>
          <w:p w14:paraId="030DE3E1" w14:textId="448C603F" w:rsidR="0022599D" w:rsidRPr="00463DAD" w:rsidRDefault="0022599D" w:rsidP="0022599D">
            <w:pPr>
              <w:pStyle w:val="TableTextNumbered"/>
              <w:numPr>
                <w:ilvl w:val="0"/>
                <w:numId w:val="27"/>
              </w:numPr>
              <w:spacing w:before="0" w:after="0"/>
              <w:ind w:left="340" w:hanging="227"/>
              <w:rPr>
                <w:rFonts w:ascii="Calibri" w:hAnsi="Calibri" w:cs="Calibri"/>
                <w:color w:val="auto"/>
                <w:sz w:val="16"/>
                <w:szCs w:val="16"/>
              </w:rPr>
            </w:pPr>
            <w:r w:rsidRPr="00463DAD">
              <w:rPr>
                <w:rFonts w:ascii="Calibri" w:hAnsi="Calibri" w:cs="Calibri"/>
                <w:color w:val="auto"/>
                <w:sz w:val="16"/>
                <w:szCs w:val="16"/>
              </w:rPr>
              <w:t>Extend the Specific Controls Overlay to include Yarrambat Park public golf course land proposed to be redeveloped.</w:t>
            </w:r>
          </w:p>
          <w:p w14:paraId="18C9B79D" w14:textId="648C54C6" w:rsidR="0022599D" w:rsidRPr="00463DAD" w:rsidRDefault="0022599D" w:rsidP="0022599D">
            <w:pPr>
              <w:pStyle w:val="TableTextNumbered"/>
              <w:numPr>
                <w:ilvl w:val="0"/>
                <w:numId w:val="27"/>
              </w:numPr>
              <w:spacing w:before="0" w:after="40"/>
              <w:ind w:left="340" w:hanging="227"/>
              <w:rPr>
                <w:rFonts w:ascii="Calibri" w:hAnsi="Calibri" w:cs="Calibri"/>
                <w:color w:val="auto"/>
                <w:sz w:val="16"/>
                <w:szCs w:val="16"/>
              </w:rPr>
            </w:pPr>
            <w:r w:rsidRPr="00463DAD">
              <w:rPr>
                <w:rFonts w:ascii="Calibri" w:hAnsi="Calibri" w:cs="Calibri"/>
                <w:color w:val="auto"/>
                <w:sz w:val="16"/>
                <w:szCs w:val="16"/>
              </w:rPr>
              <w:t>Rezone Yan Yean Road Stage 2 land from Road Zone Category 1 to Road Zone Category 2.</w:t>
            </w:r>
          </w:p>
        </w:tc>
        <w:tc>
          <w:tcPr>
            <w:tcW w:w="1424" w:type="pct"/>
          </w:tcPr>
          <w:p w14:paraId="18C9B79E" w14:textId="5C57C177" w:rsidR="0022599D" w:rsidRPr="00463DAD" w:rsidRDefault="001C0C2E" w:rsidP="0022599D">
            <w:pPr>
              <w:pStyle w:val="Tablesmalltext"/>
              <w:cnfStyle w:val="000000000000" w:firstRow="0" w:lastRow="0" w:firstColumn="0" w:lastColumn="0" w:oddVBand="0" w:evenVBand="0" w:oddHBand="0" w:evenHBand="0" w:firstRowFirstColumn="0" w:firstRowLastColumn="0" w:lastRowFirstColumn="0" w:lastRowLastColumn="0"/>
              <w:rPr>
                <w:szCs w:val="16"/>
              </w:rPr>
            </w:pPr>
            <w:r>
              <w:t xml:space="preserve">Generally supported, </w:t>
            </w:r>
            <w:r w:rsidR="0022599D">
              <w:t xml:space="preserve">subject to further consideration of matters I outlined in </w:t>
            </w:r>
            <w:r w:rsidR="00986ACD">
              <w:t>s</w:t>
            </w:r>
            <w:r w:rsidR="0022599D">
              <w:t>ection</w:t>
            </w:r>
            <w:r w:rsidR="00986ACD">
              <w:t>s</w:t>
            </w:r>
            <w:r w:rsidR="0022599D">
              <w:t xml:space="preserve"> </w:t>
            </w:r>
            <w:r w:rsidR="004867BA">
              <w:t xml:space="preserve">3.1, </w:t>
            </w:r>
            <w:r w:rsidR="007E3BB6">
              <w:t>3</w:t>
            </w:r>
            <w:r w:rsidR="0022599D">
              <w:t>.</w:t>
            </w:r>
            <w:r w:rsidR="0015180E">
              <w:t>2</w:t>
            </w:r>
            <w:r w:rsidR="00FC3DC9">
              <w:t>, 4.1</w:t>
            </w:r>
            <w:r w:rsidR="00986ACD">
              <w:t xml:space="preserve"> and 4.2</w:t>
            </w:r>
            <w:r w:rsidR="0022599D">
              <w:t xml:space="preserve"> of my assessment and noting the proposed rezone would be from Category 2 to Category 1. </w:t>
            </w:r>
          </w:p>
        </w:tc>
        <w:tc>
          <w:tcPr>
            <w:cnfStyle w:val="000010000000" w:firstRow="0" w:lastRow="0" w:firstColumn="0" w:lastColumn="0" w:oddVBand="1" w:evenVBand="0" w:oddHBand="0" w:evenHBand="0" w:firstRowFirstColumn="0" w:firstRowLastColumn="0" w:lastRowFirstColumn="0" w:lastRowLastColumn="0"/>
            <w:tcW w:w="381" w:type="pct"/>
          </w:tcPr>
          <w:p w14:paraId="11339670" w14:textId="77777777" w:rsidR="004867BA" w:rsidRDefault="004867BA" w:rsidP="0022599D">
            <w:pPr>
              <w:pStyle w:val="Tablesmalltext"/>
            </w:pPr>
            <w:r>
              <w:t>3.1</w:t>
            </w:r>
          </w:p>
          <w:p w14:paraId="3DC04C5F" w14:textId="7C4C2BA7" w:rsidR="0022599D" w:rsidRDefault="00173211" w:rsidP="0022599D">
            <w:pPr>
              <w:pStyle w:val="Tablesmalltext"/>
            </w:pPr>
            <w:r>
              <w:t>3</w:t>
            </w:r>
            <w:r w:rsidR="0022599D">
              <w:t>.</w:t>
            </w:r>
            <w:r w:rsidR="00FC3DC9">
              <w:t>2</w:t>
            </w:r>
          </w:p>
          <w:p w14:paraId="75B2AEC0" w14:textId="77777777" w:rsidR="00FC3DC9" w:rsidRDefault="00FC3DC9" w:rsidP="0022599D">
            <w:pPr>
              <w:pStyle w:val="Tablesmalltext"/>
            </w:pPr>
            <w:r>
              <w:t>4.1</w:t>
            </w:r>
          </w:p>
          <w:p w14:paraId="18C9B79F" w14:textId="36B3ECAA" w:rsidR="00FC3DC9" w:rsidRPr="00896C05" w:rsidRDefault="00FC3DC9" w:rsidP="0022599D">
            <w:pPr>
              <w:pStyle w:val="Tablesmalltext"/>
            </w:pPr>
            <w:r>
              <w:t>4.2</w:t>
            </w:r>
          </w:p>
        </w:tc>
      </w:tr>
    </w:tbl>
    <w:p w14:paraId="18C9B7A2" w14:textId="77777777" w:rsidR="00DB79BD" w:rsidRDefault="00DB79BD" w:rsidP="00723D29">
      <w:pPr>
        <w:pStyle w:val="BodyText"/>
        <w:rPr>
          <w:lang w:eastAsia="en-AU"/>
        </w:rPr>
      </w:pPr>
    </w:p>
    <w:p w14:paraId="18C9B7A3" w14:textId="1591158C" w:rsidR="001712B2" w:rsidRDefault="001712B2" w:rsidP="00723D29">
      <w:pPr>
        <w:pStyle w:val="BodyText"/>
        <w:rPr>
          <w:lang w:eastAsia="en-AU"/>
        </w:rPr>
      </w:pPr>
    </w:p>
    <w:p w14:paraId="79F465E3" w14:textId="2FF5A0FD" w:rsidR="00C35027" w:rsidRDefault="00C35027" w:rsidP="00723D29">
      <w:pPr>
        <w:pStyle w:val="BodyText"/>
        <w:rPr>
          <w:lang w:eastAsia="en-AU"/>
        </w:rPr>
      </w:pPr>
    </w:p>
    <w:p w14:paraId="7D2DD68F" w14:textId="628D252E" w:rsidR="00C35027" w:rsidRDefault="00C35027" w:rsidP="00723D29">
      <w:pPr>
        <w:pStyle w:val="BodyText"/>
        <w:rPr>
          <w:lang w:eastAsia="en-AU"/>
        </w:rPr>
      </w:pPr>
    </w:p>
    <w:p w14:paraId="7017D98C" w14:textId="5E01BF80" w:rsidR="00C35027" w:rsidRDefault="00C35027" w:rsidP="00723D29">
      <w:pPr>
        <w:pStyle w:val="BodyText"/>
        <w:rPr>
          <w:lang w:eastAsia="en-AU"/>
        </w:rPr>
      </w:pPr>
    </w:p>
    <w:p w14:paraId="041C8438" w14:textId="55090F57" w:rsidR="00C35027" w:rsidRDefault="00C35027" w:rsidP="00723D29">
      <w:pPr>
        <w:pStyle w:val="BodyText"/>
        <w:rPr>
          <w:lang w:eastAsia="en-AU"/>
        </w:rPr>
      </w:pPr>
    </w:p>
    <w:p w14:paraId="579E62E2" w14:textId="77777777" w:rsidR="00C35027" w:rsidRDefault="00C35027" w:rsidP="00723D29">
      <w:pPr>
        <w:pStyle w:val="BodyText"/>
        <w:rPr>
          <w:lang w:eastAsia="en-AU"/>
        </w:rPr>
      </w:pPr>
    </w:p>
    <w:p w14:paraId="18C9B7A4" w14:textId="77777777" w:rsidR="001712B2" w:rsidRDefault="001712B2" w:rsidP="00723D29">
      <w:pPr>
        <w:pStyle w:val="BodyText"/>
        <w:rPr>
          <w:lang w:eastAsia="en-AU"/>
        </w:rPr>
      </w:pPr>
    </w:p>
    <w:p w14:paraId="18C9B7A5" w14:textId="77777777" w:rsidR="001712B2" w:rsidRDefault="001712B2" w:rsidP="00723D29">
      <w:pPr>
        <w:pStyle w:val="BodyText"/>
        <w:rPr>
          <w:lang w:eastAsia="en-AU"/>
        </w:rPr>
      </w:pPr>
    </w:p>
    <w:p w14:paraId="18C9B7A6" w14:textId="77777777" w:rsidR="001712B2" w:rsidRPr="001712B2" w:rsidRDefault="001712B2" w:rsidP="001712B2">
      <w:pPr>
        <w:pStyle w:val="BodyText"/>
        <w:rPr>
          <w:b/>
          <w:lang w:eastAsia="en-AU"/>
        </w:rPr>
      </w:pPr>
      <w:r w:rsidRPr="001712B2">
        <w:rPr>
          <w:b/>
          <w:lang w:eastAsia="en-AU"/>
        </w:rPr>
        <w:t>HON RICHARD WYNNE MP</w:t>
      </w:r>
    </w:p>
    <w:p w14:paraId="18C9B7A7" w14:textId="31E17970" w:rsidR="001712B2" w:rsidRDefault="001712B2" w:rsidP="001712B2">
      <w:pPr>
        <w:pStyle w:val="BodyText"/>
        <w:rPr>
          <w:lang w:eastAsia="en-AU"/>
        </w:rPr>
      </w:pPr>
      <w:r>
        <w:rPr>
          <w:lang w:eastAsia="en-AU"/>
        </w:rPr>
        <w:t>Minister for Planning</w:t>
      </w:r>
    </w:p>
    <w:p w14:paraId="31FC9548" w14:textId="77777777" w:rsidR="00993EB7" w:rsidRDefault="00993EB7" w:rsidP="001712B2">
      <w:pPr>
        <w:pStyle w:val="BodyText"/>
        <w:rPr>
          <w:lang w:eastAsia="en-AU"/>
        </w:rPr>
      </w:pPr>
    </w:p>
    <w:p w14:paraId="18C9B7A9" w14:textId="24073D2C" w:rsidR="00723D29" w:rsidRDefault="001712B2" w:rsidP="00723D29">
      <w:pPr>
        <w:pStyle w:val="BodyText"/>
        <w:rPr>
          <w:lang w:eastAsia="en-AU"/>
        </w:rPr>
      </w:pPr>
      <w:r>
        <w:rPr>
          <w:lang w:eastAsia="en-AU"/>
        </w:rPr>
        <w:tab/>
        <w:t>/</w:t>
      </w:r>
      <w:r>
        <w:rPr>
          <w:lang w:eastAsia="en-AU"/>
        </w:rPr>
        <w:tab/>
        <w:t>/</w:t>
      </w:r>
    </w:p>
    <w:p w14:paraId="18C9B7AA" w14:textId="77777777" w:rsidR="00362B10" w:rsidRDefault="00362B10" w:rsidP="00362B10">
      <w:pPr>
        <w:pStyle w:val="BodyText"/>
        <w:rPr>
          <w:lang w:eastAsia="en-AU"/>
        </w:rPr>
      </w:pPr>
    </w:p>
    <w:p w14:paraId="18C9B7AB" w14:textId="77777777" w:rsidR="00362B10" w:rsidRDefault="00362B10" w:rsidP="00362B10">
      <w:pPr>
        <w:pStyle w:val="BodyText"/>
        <w:sectPr w:rsidR="00362B10" w:rsidSect="002F457C">
          <w:footerReference w:type="first" r:id="rId49"/>
          <w:pgSz w:w="11907" w:h="16840" w:code="9"/>
          <w:pgMar w:top="2155" w:right="1134" w:bottom="1134" w:left="1134" w:header="284" w:footer="284" w:gutter="0"/>
          <w:cols w:space="720"/>
          <w:docGrid w:linePitch="360"/>
        </w:sectPr>
      </w:pPr>
    </w:p>
    <w:p w14:paraId="18C9B7AC" w14:textId="77777777" w:rsidR="00362B10" w:rsidRPr="000A15E8" w:rsidRDefault="00362B10" w:rsidP="00591862">
      <w:pPr>
        <w:pStyle w:val="AppHeaderTitle"/>
        <w:framePr w:wrap="around"/>
      </w:pPr>
      <w:bookmarkStart w:id="542" w:name="_Toc10730095"/>
      <w:bookmarkStart w:id="543" w:name="_Toc10730156"/>
      <w:bookmarkStart w:id="544" w:name="_Toc64911243"/>
      <w:bookmarkStart w:id="545" w:name="_Toc64911302"/>
      <w:bookmarkStart w:id="546" w:name="_Toc66183887"/>
      <w:r w:rsidRPr="000A15E8">
        <w:lastRenderedPageBreak/>
        <w:t xml:space="preserve">Matters of national </w:t>
      </w:r>
      <w:r w:rsidRPr="00591862">
        <w:t>environmental</w:t>
      </w:r>
      <w:r w:rsidRPr="000A15E8">
        <w:t xml:space="preserve"> significance</w:t>
      </w:r>
      <w:bookmarkEnd w:id="542"/>
      <w:bookmarkEnd w:id="543"/>
      <w:bookmarkEnd w:id="544"/>
      <w:bookmarkEnd w:id="545"/>
      <w:bookmarkEnd w:id="546"/>
    </w:p>
    <w:p w14:paraId="61232037" w14:textId="77777777" w:rsidR="002E4C22" w:rsidRDefault="002E4C22" w:rsidP="002E4C22">
      <w:pPr>
        <w:pStyle w:val="BodyText"/>
      </w:pPr>
      <w:r>
        <w:t>Under the bilateral agreement between the Australian and Victorian governments, the EES and this assessment must examine the project’s likely impacts on matters of national environmental significance (MNES), as identified in the Commonwealth controlled action decision under the EPBC Act. The controlling provisions are listed threatened species and communities (sections 18 and 18A).</w:t>
      </w:r>
    </w:p>
    <w:p w14:paraId="1B97BE91" w14:textId="45B3F969" w:rsidR="002E4C22" w:rsidRDefault="002E4C22" w:rsidP="002E4C22">
      <w:pPr>
        <w:pStyle w:val="BodyText"/>
      </w:pPr>
      <w:r>
        <w:t xml:space="preserve">This appendix consolidates information on likely effects of the proposal on MNES protected under the EPBC Act, drawing upon the assessment of specific matters discussed in the body of my assessment. This includes assessment findings on biodiversity in Section </w:t>
      </w:r>
      <w:r>
        <w:fldChar w:fldCharType="begin"/>
      </w:r>
      <w:r>
        <w:instrText>REF _Ref65597245 \r</w:instrText>
      </w:r>
      <w:r>
        <w:fldChar w:fldCharType="separate"/>
      </w:r>
      <w:r w:rsidR="004B20FB">
        <w:t>4.2</w:t>
      </w:r>
      <w:r>
        <w:fldChar w:fldCharType="end"/>
      </w:r>
      <w:r w:rsidR="00DE2B87">
        <w:t xml:space="preserve"> </w:t>
      </w:r>
      <w:r>
        <w:t xml:space="preserve">of my assessment. </w:t>
      </w:r>
    </w:p>
    <w:p w14:paraId="27767953" w14:textId="77777777" w:rsidR="002E4C22" w:rsidRDefault="002E4C22" w:rsidP="002E4C22">
      <w:pPr>
        <w:pStyle w:val="BodyText"/>
      </w:pPr>
      <w:r>
        <w:t>Potential impacts on MNES are summarised in Chapter 8 and Technical Appendix B2 of the EES. More detailed information about potential impacts that relate to my assessment of impacts on MNES can be found in Appendix B1, Appendix G and Attachment V of the EES. The EES identifies the key issues for MNES as impacts on two Matted Flax-lily plants, removal of foraging habitat for Swift Parrot and Grey-headed Flying-fox, and the potential risk of collision by Swift Parrot and Grey-headed Flying-fox with the proposed golf course fence.</w:t>
      </w:r>
    </w:p>
    <w:p w14:paraId="64E55AF5" w14:textId="071924EC" w:rsidR="7D5DB4BA" w:rsidRDefault="002E4C22" w:rsidP="002E4C22">
      <w:pPr>
        <w:pStyle w:val="BodyText"/>
      </w:pPr>
      <w:r>
        <w:t>Part C of the IAC report examined the likely impacts on MNES. The overall finding of the IAC was the project is unlikely to have a significant impact on MNES providing mitigation and management measures are implemented. This is also explored below in relation to each of the specific MNES.</w:t>
      </w:r>
    </w:p>
    <w:p w14:paraId="4FB2825C" w14:textId="0CDCF234" w:rsidR="00E9676B" w:rsidRDefault="00E9676B" w:rsidP="00E9676B">
      <w:pPr>
        <w:pStyle w:val="AppHeader1"/>
      </w:pPr>
      <w:r>
        <w:t>Threatened species</w:t>
      </w:r>
    </w:p>
    <w:p w14:paraId="039CC314" w14:textId="0E3FD5C5" w:rsidR="002E4C22" w:rsidRDefault="00E9676B" w:rsidP="00E9676B">
      <w:pPr>
        <w:pStyle w:val="BodyText"/>
      </w:pPr>
      <w:r>
        <w:t>Three species listed as threatened under the EPBC Act were identified in the EES as having the potential to be impacted by the project: Matted Flax-lily – listed as endangered, Swift Parrot – listed as critically endangered and Grey-headed Flying-fox – listed as vulnerable. The potential for significant impacts on Matted Flax-lily and Swift Parrot were the reason the project was deemed a ‘controlled action’ under the EPBC Act by DAWE. The scoping requirements for the EES also mentioned Matted Flax-lily and Swift Parrot as species requiring special attention.</w:t>
      </w:r>
    </w:p>
    <w:p w14:paraId="572F4785" w14:textId="77777777" w:rsidR="00C7108D" w:rsidRPr="00DB3461" w:rsidRDefault="00C7108D" w:rsidP="00DB3461">
      <w:pPr>
        <w:pStyle w:val="AppHeader2"/>
      </w:pPr>
      <w:r w:rsidRPr="00DB3461">
        <w:t>Swift Parrot (</w:t>
      </w:r>
      <w:proofErr w:type="spellStart"/>
      <w:r w:rsidRPr="00DB3461">
        <w:rPr>
          <w:i/>
          <w:iCs/>
        </w:rPr>
        <w:t>Lathamus</w:t>
      </w:r>
      <w:proofErr w:type="spellEnd"/>
      <w:r w:rsidRPr="00DB3461">
        <w:rPr>
          <w:i/>
          <w:iCs/>
        </w:rPr>
        <w:t xml:space="preserve"> </w:t>
      </w:r>
      <w:proofErr w:type="spellStart"/>
      <w:r w:rsidRPr="00DB3461">
        <w:rPr>
          <w:i/>
          <w:iCs/>
        </w:rPr>
        <w:t>discolor</w:t>
      </w:r>
      <w:proofErr w:type="spellEnd"/>
      <w:r w:rsidRPr="00DB3461">
        <w:t>)</w:t>
      </w:r>
    </w:p>
    <w:p w14:paraId="4BD7A0A4" w14:textId="77777777" w:rsidR="00C7108D" w:rsidRDefault="00C7108D" w:rsidP="00C7108D">
      <w:pPr>
        <w:pStyle w:val="BodyText"/>
      </w:pPr>
      <w:r>
        <w:t>Swift Parrot is a highly mobile and fast-flying migratory species, with the entire population migrating between breeding areas in Tasmania to overwintering areas in eastern mainland Australia and back again, each year. The species disperses throughout eastern Australia (Victoria, NSW and occasionally southern Queensland and eastern South Australia), foraging on flowers and lerps in preferred habitat trees. In 2011 the population was thought to be composed of less than 2000 mature individuals but has likely declined since (Appendix B2). The EES determined that 1693 potential habitat trees for the species are likely to be impacted by the project, this was revised to 1682 during the IAC hearing following proposed design changes. In addition to the removal of habitat trees for this and other nearby projects, other impacts considered by the EES included impacts related to aggressive birds, collision with vehicles and collision with the golf course fence.</w:t>
      </w:r>
    </w:p>
    <w:p w14:paraId="2A3A9FED" w14:textId="77777777" w:rsidR="00C7108D" w:rsidRDefault="00C7108D" w:rsidP="00C7108D">
      <w:pPr>
        <w:pStyle w:val="BodyText"/>
      </w:pPr>
      <w:r>
        <w:t xml:space="preserve">The IAC heard and accepted evidence by MRPV’s expert witness, Mr Weller, that whilst the species may utilise foraging habitat within the project area on rare occasions, the habitat value within the majority of the project area is low relative to higher value habitat in the nearby Plenty River corridor. Mr Weller stated the species has not been recorded in the project area or </w:t>
      </w:r>
      <w:proofErr w:type="gramStart"/>
      <w:r>
        <w:t>close proximity</w:t>
      </w:r>
      <w:proofErr w:type="gramEnd"/>
      <w:r>
        <w:t>, but routinely occurs within the nearby Plenty Gorge Park and Plenty River corridor. Technical Appendix B1 notes that the Plenty River corridor (around 1km west of the Project area) is an important movement corridor for the species.</w:t>
      </w:r>
    </w:p>
    <w:p w14:paraId="2616139A" w14:textId="77777777" w:rsidR="00C7108D" w:rsidRDefault="00C7108D" w:rsidP="00C7108D">
      <w:pPr>
        <w:pStyle w:val="BodyText"/>
      </w:pPr>
      <w:r>
        <w:t xml:space="preserve">Nillumbik and Whittlesea Councils made submissions that removal of nectar-producing eucalypts from the project area might displace aggressive nectar-feeding birds into higher quality Swift Parrot habitat in Plenty Gorge Park or the Plenty River corridor. MRPV’s expert witnesses Mr Weller and Mr </w:t>
      </w:r>
      <w:proofErr w:type="spellStart"/>
      <w:r>
        <w:t>Smales</w:t>
      </w:r>
      <w:proofErr w:type="spellEnd"/>
      <w:r>
        <w:t xml:space="preserve"> argued that the </w:t>
      </w:r>
      <w:r>
        <w:lastRenderedPageBreak/>
        <w:t>high densities of aggressive birds occurring in the Plenty Gorge Park would not increase with clearing for the project.</w:t>
      </w:r>
    </w:p>
    <w:p w14:paraId="37FABFE1" w14:textId="5F2C5B89" w:rsidR="00C7108D" w:rsidRDefault="00C7108D" w:rsidP="00C7108D">
      <w:pPr>
        <w:pStyle w:val="BodyText"/>
      </w:pPr>
      <w:r>
        <w:t>The assessment of potential impacts of the project for the species undertaken against the criteria defined in the Significant Impact Guidelines</w:t>
      </w:r>
      <w:r w:rsidR="00C753E0">
        <w:rPr>
          <w:rStyle w:val="FootnoteReference"/>
        </w:rPr>
        <w:footnoteReference w:id="4"/>
      </w:r>
      <w:r>
        <w:t xml:space="preserve"> found that a significant impact was unlikely. The IAC agreed with the findings of this assessment. </w:t>
      </w:r>
    </w:p>
    <w:p w14:paraId="299FF8C6" w14:textId="77777777" w:rsidR="00C7108D" w:rsidRDefault="00C7108D" w:rsidP="00C7108D">
      <w:pPr>
        <w:pStyle w:val="BodyText"/>
      </w:pPr>
      <w:r>
        <w:t xml:space="preserve">The EES included a quantitative cumulative impact assessment of preferred habitat removal for the species, for this and other projects within a 10km radius, including the already completed Stage 1 of the Yan Yean Road Upgrade. Mr Weller provided evidence to the IAC that the cumulative impact of the clearing is unlikely to result in a significant impact as assessed under the Significant Impact Guidelines. The IAC agreed with the findings of this assessment. </w:t>
      </w:r>
    </w:p>
    <w:p w14:paraId="79179C31" w14:textId="77777777" w:rsidR="00C7108D" w:rsidRDefault="00C7108D" w:rsidP="00C7108D">
      <w:pPr>
        <w:pStyle w:val="BodyText"/>
      </w:pPr>
      <w:r>
        <w:t>I agree that the impacts of removal of habitat removal for this project and the cumulative impacts of habitat removal from this and other projects within 10km, as assessed against the Significant Impact Guidelines do not qualify as a significant impact. Consequently, there is no statutory requirement for removed habitat for the species to be offset under the EPBC Act.</w:t>
      </w:r>
    </w:p>
    <w:p w14:paraId="19D002F5" w14:textId="5F176E03" w:rsidR="00C7108D" w:rsidRDefault="00C7108D" w:rsidP="00C7108D">
      <w:pPr>
        <w:pStyle w:val="BodyText"/>
      </w:pPr>
      <w:r>
        <w:t xml:space="preserve">The EES identified the proposed golf course fence as a collision risk for Swift Parrots. MRPV submitted Technical Note 4 in response to submissions that sought avoidance of the proposed golf course fence. This technical note presented options to realign the golf course which would avoid the need for a golf course safety fence. Whilst realignment of the golf course would require the removal of additional vegetation, including some preferred foraging trees for Swift Parrot, MRPV’s expert witnesses Mr Weller, Mr </w:t>
      </w:r>
      <w:proofErr w:type="spellStart"/>
      <w:r>
        <w:t>Smales</w:t>
      </w:r>
      <w:proofErr w:type="spellEnd"/>
      <w:r>
        <w:t xml:space="preserve"> and Ms Forbes each stated that the environmental outcome would likely be better if this alternative was pursued and the fence were not included in the project. Mr </w:t>
      </w:r>
      <w:proofErr w:type="spellStart"/>
      <w:r>
        <w:t>Smales</w:t>
      </w:r>
      <w:proofErr w:type="spellEnd"/>
      <w:r>
        <w:t xml:space="preserve"> provided evidence to the IAC that collisions with fences are known to result in Swift Parrot deaths. He provided recommendations for the fence design, material, </w:t>
      </w:r>
      <w:proofErr w:type="gramStart"/>
      <w:r>
        <w:t>tension</w:t>
      </w:r>
      <w:proofErr w:type="gramEnd"/>
      <w:r>
        <w:t xml:space="preserve"> and maintenance with the aim of minimising Swift Parrot collision deaths should the fence be constructed but conceded these measures would be difficult to implement and may not prevent deaths. He said, if the fence were constructed and maintained as outlined in Annexure C to his expert witness statement, despite the risk of Swift Parrot deaths, it would be unlikely to result in a significant impact as assessed under the Significant Impact Guidelines. The impacts of Swift Parrot mortality from fence collisions were not included in the EES assessment against the Significant Impact Guidelines. The IAC accepted Mr </w:t>
      </w:r>
      <w:proofErr w:type="spellStart"/>
      <w:r>
        <w:t>Smales</w:t>
      </w:r>
      <w:proofErr w:type="spellEnd"/>
      <w:r>
        <w:t xml:space="preserve">’ evidence but found the golf course fence should not be pursued. I agree that the golf course fence should not be included as it poses an unacceptable risk to this critically endangered species. </w:t>
      </w:r>
    </w:p>
    <w:p w14:paraId="7202D771" w14:textId="5C0E2DEB" w:rsidR="002E4C22" w:rsidRDefault="00C7108D" w:rsidP="00C7108D">
      <w:pPr>
        <w:pStyle w:val="BodyText"/>
      </w:pPr>
      <w:r>
        <w:t xml:space="preserve">The IAC considered that replacement planting of preferred foraging trees would not be an effective mitigation measure in the short term, only in the long-term. In the context of ongoing loss of habitat for the species across its range, I support replacement planting of preferred foraging trees for the medium and long-term benefit of the species. Whilst native vegetation to be removed will be offset in accordance with requirements of the </w:t>
      </w:r>
      <w:r w:rsidRPr="00C7108D">
        <w:rPr>
          <w:i/>
          <w:iCs/>
        </w:rPr>
        <w:t>Guidelines for the removal, destruction or lopping of native vegetation</w:t>
      </w:r>
      <w:r>
        <w:t xml:space="preserve"> (DELWP 2017) there will be no requirement for these offsets to include foraging trees for the species or to be in close proximity to known important habitat such as Plenty Gorge. It is my recommendation that plantings of preferred foraging species for Swift Parrot be prioritised for revegetation in the project area in accordance with the EPRs and landscape strategy.</w:t>
      </w:r>
    </w:p>
    <w:p w14:paraId="663C6799" w14:textId="77777777" w:rsidR="00D5752F" w:rsidRDefault="00D5752F" w:rsidP="00D5752F">
      <w:pPr>
        <w:pStyle w:val="AppHeader2"/>
      </w:pPr>
      <w:r>
        <w:t>Matted Flax-lily (</w:t>
      </w:r>
      <w:r w:rsidRPr="00D5752F">
        <w:rPr>
          <w:i/>
          <w:iCs/>
        </w:rPr>
        <w:t xml:space="preserve">Dianella </w:t>
      </w:r>
      <w:proofErr w:type="spellStart"/>
      <w:r w:rsidRPr="00D5752F">
        <w:rPr>
          <w:i/>
          <w:iCs/>
        </w:rPr>
        <w:t>amoena</w:t>
      </w:r>
      <w:proofErr w:type="spellEnd"/>
      <w:r>
        <w:t>)</w:t>
      </w:r>
    </w:p>
    <w:p w14:paraId="365F3F89" w14:textId="77777777" w:rsidR="00D5752F" w:rsidRDefault="00D5752F" w:rsidP="00D5752F">
      <w:pPr>
        <w:pStyle w:val="BodyText"/>
      </w:pPr>
      <w:r>
        <w:t xml:space="preserve">Matted Flax-lily is a small, perennial lily which occurs only in grassland and grassy woodland habitats from the south-west to east of Victoria. This habitat has been largely cleared with the remaining population of the species highly fragmented. In 2010 there were estimated to be only around 1400 plants remaining, in </w:t>
      </w:r>
      <w:r>
        <w:lastRenderedPageBreak/>
        <w:t>about 120 locations. The species is threatened by clearing and weed invasion. The EES identified two Matted Flax-lilies within the project area, which would potentially be impacted by the project. Each of the plants has around 100 and 75 ramets (genetically identical propagules) respectively.</w:t>
      </w:r>
    </w:p>
    <w:p w14:paraId="7F154B46" w14:textId="20E44A33" w:rsidR="00D5752F" w:rsidRDefault="00D5752F" w:rsidP="00D5752F">
      <w:pPr>
        <w:pStyle w:val="BodyText"/>
      </w:pPr>
      <w:r>
        <w:t xml:space="preserve">The Matted Flax-lilies occur in the proposed wide median between </w:t>
      </w:r>
      <w:proofErr w:type="spellStart"/>
      <w:r>
        <w:t>Bannons</w:t>
      </w:r>
      <w:proofErr w:type="spellEnd"/>
      <w:r>
        <w:t xml:space="preserve"> Lane and Laurie Street. While the EES states that there is a potential to retain the plants within the wide median, the impact assessment assumes the worst-case scenario that they will be impacted. If detailed design indicates the plants are likely to be impacted, they will be salvaged and translocated in accordance with a translocation plan approved by DELWP and DAWE. The IAC found the wide median is unlikely to result in the avoidance of the Matted Flax-lilies. Nillumbik Council supported translocation of the plants and submitted that, if required, translocation should be within the same bioregion. The IAC considered this an appropriate mitigation measure for the species and recommended that EPR E5 be revised slightly to ensure that a salvage and translocation plan is developed before any works impact on the plants. The plan would be implemented prior to the commencement of works. The IAC stated that they would prefer translocation to be within the same bioregion. I agree with this assessment and have recommended revisions to the wording of EPR E5 to ensure a salvage and translocation plan is implemented after the detailed design.</w:t>
      </w:r>
    </w:p>
    <w:p w14:paraId="71522FAC" w14:textId="70FF4996" w:rsidR="002E4C22" w:rsidRDefault="00D5752F" w:rsidP="00D5752F">
      <w:pPr>
        <w:pStyle w:val="BodyText"/>
      </w:pPr>
      <w:r>
        <w:t xml:space="preserve">The EES included an assessment of potential impacts on the species in accordance with Significant Impact Guidelines and it was determined that a significant impact was unlikely. The key reasons for this determination were that the population is small and </w:t>
      </w:r>
      <w:proofErr w:type="gramStart"/>
      <w:r>
        <w:t>isolated</w:t>
      </w:r>
      <w:proofErr w:type="gramEnd"/>
      <w:r>
        <w:t xml:space="preserve"> and their removal would not lead to a decline for the species. Impacts to the two Matted Flax-lilies will be mitigated by salvage and translocation if required. The IAC agreed the project is unlikely to have a significant impact on Matted Flax-lily. I accept this assessment.</w:t>
      </w:r>
    </w:p>
    <w:p w14:paraId="1FA6C74D" w14:textId="77777777" w:rsidR="00C2293A" w:rsidRDefault="00C2293A" w:rsidP="00C2293A">
      <w:pPr>
        <w:pStyle w:val="AppHeader2"/>
      </w:pPr>
      <w:r>
        <w:t>Grey-headed Flying-fox (</w:t>
      </w:r>
      <w:proofErr w:type="spellStart"/>
      <w:r w:rsidRPr="00C2293A">
        <w:rPr>
          <w:i/>
          <w:iCs/>
        </w:rPr>
        <w:t>Pteropus</w:t>
      </w:r>
      <w:proofErr w:type="spellEnd"/>
      <w:r w:rsidRPr="00C2293A">
        <w:rPr>
          <w:i/>
          <w:iCs/>
        </w:rPr>
        <w:t xml:space="preserve"> </w:t>
      </w:r>
      <w:proofErr w:type="spellStart"/>
      <w:r w:rsidRPr="00C2293A">
        <w:rPr>
          <w:i/>
          <w:iCs/>
        </w:rPr>
        <w:t>poliocephalus</w:t>
      </w:r>
      <w:proofErr w:type="spellEnd"/>
      <w:r>
        <w:t>)</w:t>
      </w:r>
    </w:p>
    <w:p w14:paraId="5C389689" w14:textId="18B39A57" w:rsidR="00C2293A" w:rsidRDefault="00C2293A" w:rsidP="00C2293A">
      <w:pPr>
        <w:pStyle w:val="BodyText"/>
      </w:pPr>
      <w:r>
        <w:t xml:space="preserve">Grey-headed Flying-fox is endemic to forests of south-eastern Australia and is distributed from mid-Queensland to Southern Victoria and South Australia. The species is a partial migrant with some individuals undertaking large scale movements in response to flowering and fruiting patterns. Nightly flights for food of up to 50km from the roost have been recorded. The main camp in Melbourne is at Yarra Bend. The species is thought to be declining in abundance </w:t>
      </w:r>
      <w:proofErr w:type="gramStart"/>
      <w:r>
        <w:t>as a result of</w:t>
      </w:r>
      <w:proofErr w:type="gramEnd"/>
      <w:r>
        <w:t xml:space="preserve"> habitat clearing (Threatened Species Scientific Committee, 2001)</w:t>
      </w:r>
      <w:r w:rsidR="00685A67">
        <w:rPr>
          <w:rStyle w:val="FootnoteReference"/>
        </w:rPr>
        <w:footnoteReference w:id="5"/>
      </w:r>
      <w:r>
        <w:t>. The species was recorded in proximity to the study area during the EES surveys.</w:t>
      </w:r>
    </w:p>
    <w:p w14:paraId="01F3DD24" w14:textId="77777777" w:rsidR="00C2293A" w:rsidRDefault="00C2293A" w:rsidP="00C2293A">
      <w:pPr>
        <w:pStyle w:val="BodyText"/>
      </w:pPr>
      <w:r>
        <w:t>The EES determined that the project will fell 2,521 trees with loss of Grey-headed Flying-fox habitat. In addition to the direct removal of habitat trees, other impacts considered during the EES included temporary disturbance from noise and light during construction, and collision with the golf course fence.</w:t>
      </w:r>
    </w:p>
    <w:p w14:paraId="0377599E" w14:textId="77777777" w:rsidR="00C2293A" w:rsidRDefault="00C2293A" w:rsidP="00C2293A">
      <w:pPr>
        <w:pStyle w:val="BodyText"/>
      </w:pPr>
      <w:r>
        <w:t>In Technical Appendix B2 it is stated that the golf course fence poses a collision and entanglement risk to Grey-headed Flying-foxes foraging in proximity to the fence or transiting through the area. Whilst it is stated in Appendix B2 there have not been reported collisions or entanglements of the species at other golf course fences in the Melbourne area, there is no post-construction monitoring data to support this. The IAC stated that they did not attribute much weight to the anecdotal evidence of consultation with golf course operators. I agree with the IAC, without quantitative evidence to prove otherwise, it must be assumed that the fence is a risk to individual Grey-headed Flying-foxes.</w:t>
      </w:r>
    </w:p>
    <w:p w14:paraId="14B5A3F9" w14:textId="77777777" w:rsidR="00C2293A" w:rsidRDefault="00C2293A" w:rsidP="00C2293A">
      <w:pPr>
        <w:pStyle w:val="BodyText"/>
      </w:pPr>
      <w:r>
        <w:t>The assessment of potential impacts of the project on the species, undertaken against the Significant Impact Guidelines, found that a significant impact was unlikely. The IAC agreed with the findings of this assessment. I accept this assessment but note that the proposed golf course fence poses an unacceptable collision risk for the species and should not be built.</w:t>
      </w:r>
    </w:p>
    <w:p w14:paraId="4C77CAAA" w14:textId="176039F4" w:rsidR="002E4C22" w:rsidRDefault="00C2293A" w:rsidP="00C2293A">
      <w:pPr>
        <w:pStyle w:val="BodyText"/>
      </w:pPr>
      <w:r>
        <w:t xml:space="preserve">In the context of ongoing loss of habitat for the species across its range, I support replacement planting of preferred foraging trees for the medium and long-term benefit of the species. It is my recommendation </w:t>
      </w:r>
      <w:r>
        <w:lastRenderedPageBreak/>
        <w:t>that plantings of preferred foraging species for Grey-headed Flying-fox be prioritised for revegetation in the project area in accordance with the EPRs and landscape strategy.</w:t>
      </w:r>
    </w:p>
    <w:p w14:paraId="0C4BEE83" w14:textId="63C9A75A" w:rsidR="001C069D" w:rsidRDefault="001C069D" w:rsidP="001C069D">
      <w:pPr>
        <w:pStyle w:val="AppHeader1"/>
      </w:pPr>
      <w:r>
        <w:t>Assessment</w:t>
      </w:r>
    </w:p>
    <w:p w14:paraId="5809DC4D" w14:textId="7CDECF8E" w:rsidR="001C069D" w:rsidRDefault="001C069D" w:rsidP="001C069D">
      <w:pPr>
        <w:pStyle w:val="ListBullet"/>
      </w:pPr>
      <w:r>
        <w:t>Impacts to the threatened Swift Parrot, Matted Flax-</w:t>
      </w:r>
      <w:proofErr w:type="gramStart"/>
      <w:r>
        <w:t>lily</w:t>
      </w:r>
      <w:proofErr w:type="gramEnd"/>
      <w:r>
        <w:t xml:space="preserve"> and Grey-headed Flying-fox do not meet significant impact criteria under the Significant Impact Guidelines and are considered acceptable.</w:t>
      </w:r>
    </w:p>
    <w:p w14:paraId="0D55561A" w14:textId="051249FB" w:rsidR="001C069D" w:rsidRDefault="001C069D" w:rsidP="001C069D">
      <w:pPr>
        <w:pStyle w:val="ListBullet"/>
      </w:pPr>
      <w:r>
        <w:t>The golf course fence poses a potential collision risk to individual Swift Parrots and Grey-headed Flying-foxes and should not be pursued.</w:t>
      </w:r>
    </w:p>
    <w:p w14:paraId="1A645D7D" w14:textId="692B47EE" w:rsidR="001C069D" w:rsidRDefault="001C069D" w:rsidP="001C069D">
      <w:pPr>
        <w:pStyle w:val="ListBullet"/>
      </w:pPr>
      <w:r>
        <w:t>EPR E5 be amended as per Appendix B.</w:t>
      </w:r>
    </w:p>
    <w:p w14:paraId="3FA1202E" w14:textId="77777777" w:rsidR="00446D14" w:rsidRDefault="00446D14" w:rsidP="001C069D">
      <w:pPr>
        <w:pStyle w:val="BodyText"/>
      </w:pPr>
    </w:p>
    <w:p w14:paraId="5C779B7F" w14:textId="73953F0F" w:rsidR="00446D14" w:rsidRDefault="00446D14" w:rsidP="001C069D">
      <w:pPr>
        <w:pStyle w:val="BodyText"/>
        <w:sectPr w:rsidR="00446D14" w:rsidSect="00DC1D3B">
          <w:pgSz w:w="11907" w:h="16840" w:code="9"/>
          <w:pgMar w:top="2268" w:right="1134" w:bottom="1134" w:left="1134" w:header="284" w:footer="284" w:gutter="0"/>
          <w:cols w:space="720"/>
          <w:docGrid w:linePitch="360"/>
        </w:sectPr>
      </w:pPr>
    </w:p>
    <w:p w14:paraId="4A3DF907" w14:textId="08562189" w:rsidR="00C36157" w:rsidRDefault="00C36157" w:rsidP="001C2EC2">
      <w:pPr>
        <w:pStyle w:val="AppHeaderTitle"/>
        <w:framePr w:wrap="around"/>
      </w:pPr>
      <w:bookmarkStart w:id="547" w:name="_Toc64911247"/>
      <w:bookmarkStart w:id="548" w:name="_Toc64911303"/>
      <w:bookmarkStart w:id="549" w:name="_Toc66183888"/>
      <w:r>
        <w:lastRenderedPageBreak/>
        <w:t>Environment performance requirements</w:t>
      </w:r>
      <w:bookmarkEnd w:id="547"/>
      <w:bookmarkEnd w:id="548"/>
      <w:bookmarkEnd w:id="549"/>
    </w:p>
    <w:p w14:paraId="5853D0CF" w14:textId="1D257925" w:rsidR="00C36157" w:rsidRDefault="00C36157" w:rsidP="00C36157">
      <w:pPr>
        <w:pStyle w:val="BodyText"/>
        <w:rPr>
          <w:lang w:eastAsia="en-AU"/>
        </w:rPr>
      </w:pPr>
      <w:r>
        <w:rPr>
          <w:lang w:eastAsia="en-AU"/>
        </w:rPr>
        <w:t>The IAC recommended specific changes to many of the EPRs that MRPV tabled in closing submissions at the IAC hearing. That version of the EPRs had itself developed from the EPRs published in the exhibited EES. I commend MRPV for the changes it proactively adopted in response to matters raised by submitters. I generally support the IAC’s recommended version of each EPR except where qualified in the Minister’s assessment column.</w:t>
      </w:r>
    </w:p>
    <w:p w14:paraId="69AA0AF4" w14:textId="1356B86E" w:rsidR="00C36157" w:rsidRDefault="00446D14" w:rsidP="00C36157">
      <w:pPr>
        <w:pStyle w:val="BodyText"/>
        <w:rPr>
          <w:lang w:eastAsia="en-AU"/>
        </w:rPr>
      </w:pPr>
      <w:r>
        <w:rPr>
          <w:lang w:eastAsia="en-AU"/>
        </w:rPr>
        <w:t xml:space="preserve">Table B.1 </w:t>
      </w:r>
      <w:r w:rsidR="00C36157">
        <w:rPr>
          <w:lang w:eastAsia="en-AU"/>
        </w:rPr>
        <w:t xml:space="preserve">lists MRPV’s </w:t>
      </w:r>
      <w:r w:rsidR="00C00106">
        <w:rPr>
          <w:lang w:eastAsia="en-AU"/>
        </w:rPr>
        <w:t>third</w:t>
      </w:r>
      <w:r w:rsidR="00C36157">
        <w:rPr>
          <w:lang w:eastAsia="en-AU"/>
        </w:rPr>
        <w:t xml:space="preserve"> version of the EPRs that it tabled at the IAC hearing in </w:t>
      </w:r>
      <w:r w:rsidR="00C54DD6">
        <w:rPr>
          <w:lang w:eastAsia="en-AU"/>
        </w:rPr>
        <w:t>December</w:t>
      </w:r>
      <w:r w:rsidR="00C36157">
        <w:rPr>
          <w:lang w:eastAsia="en-AU"/>
        </w:rPr>
        <w:t xml:space="preserve"> 20</w:t>
      </w:r>
      <w:r w:rsidR="00C54DD6">
        <w:rPr>
          <w:lang w:eastAsia="en-AU"/>
        </w:rPr>
        <w:t>20</w:t>
      </w:r>
      <w:r w:rsidR="00C36157">
        <w:rPr>
          <w:lang w:eastAsia="en-AU"/>
        </w:rPr>
        <w:t xml:space="preserve"> and incorporates recommended changes from the IAC as additions and deletions.</w:t>
      </w:r>
    </w:p>
    <w:p w14:paraId="21921540" w14:textId="299B1D97" w:rsidR="00446D14" w:rsidRPr="00446D14" w:rsidRDefault="00446D14" w:rsidP="00EB4EA5">
      <w:pPr>
        <w:pStyle w:val="Caption"/>
        <w:ind w:left="-426"/>
      </w:pPr>
      <w:r>
        <w:t>Table B.1. Minister’s assessment of IAC’s recommended EPRs</w:t>
      </w:r>
      <w:r w:rsidR="00B7130F">
        <w:t>.</w:t>
      </w:r>
    </w:p>
    <w:tbl>
      <w:tblPr>
        <w:tblStyle w:val="TableGrid2"/>
        <w:tblW w:w="5439" w:type="pct"/>
        <w:tblInd w:w="-420" w:type="dxa"/>
        <w:tblLook w:val="00A0" w:firstRow="1" w:lastRow="0" w:firstColumn="1" w:lastColumn="0" w:noHBand="0" w:noVBand="0"/>
      </w:tblPr>
      <w:tblGrid>
        <w:gridCol w:w="596"/>
        <w:gridCol w:w="6897"/>
        <w:gridCol w:w="2992"/>
      </w:tblGrid>
      <w:tr w:rsidR="00895CE9" w:rsidRPr="00896C05" w14:paraId="14F1EB23" w14:textId="77777777" w:rsidTr="00446D14">
        <w:trPr>
          <w:cnfStyle w:val="100000000000" w:firstRow="1" w:lastRow="0" w:firstColumn="0" w:lastColumn="0" w:oddVBand="0" w:evenVBand="0" w:oddHBand="0" w:evenHBand="0" w:firstRowFirstColumn="0" w:firstRowLastColumn="0" w:lastRowFirstColumn="0" w:lastRowLastColumn="0"/>
          <w:cantSplit/>
        </w:trPr>
        <w:tc>
          <w:tcPr>
            <w:cnfStyle w:val="000000000100" w:firstRow="0" w:lastRow="0" w:firstColumn="0" w:lastColumn="0" w:oddVBand="0" w:evenVBand="0" w:oddHBand="0" w:evenHBand="0" w:firstRowFirstColumn="1" w:firstRowLastColumn="0" w:lastRowFirstColumn="0" w:lastRowLastColumn="0"/>
            <w:tcW w:w="284" w:type="pct"/>
          </w:tcPr>
          <w:p w14:paraId="7FDCEB74" w14:textId="47979ECD" w:rsidR="00895CE9" w:rsidRPr="00896C05" w:rsidRDefault="00895CE9" w:rsidP="00446D14">
            <w:pPr>
              <w:keepNext/>
              <w:keepLines/>
              <w:spacing w:before="40" w:after="40"/>
              <w:rPr>
                <w:rFonts w:ascii="Calibri" w:hAnsi="Calibri" w:cs="Calibri"/>
                <w:b/>
                <w:color w:val="FFFFFF"/>
              </w:rPr>
            </w:pPr>
            <w:r>
              <w:rPr>
                <w:rFonts w:ascii="Calibri" w:hAnsi="Calibri" w:cs="Calibri"/>
                <w:b/>
                <w:color w:val="FFFFFF"/>
              </w:rPr>
              <w:t>No.</w:t>
            </w:r>
          </w:p>
        </w:tc>
        <w:tc>
          <w:tcPr>
            <w:cnfStyle w:val="000010000000" w:firstRow="0" w:lastRow="0" w:firstColumn="0" w:lastColumn="0" w:oddVBand="1" w:evenVBand="0" w:oddHBand="0" w:evenHBand="0" w:firstRowFirstColumn="0" w:firstRowLastColumn="0" w:lastRowFirstColumn="0" w:lastRowLastColumn="0"/>
            <w:tcW w:w="3289" w:type="pct"/>
          </w:tcPr>
          <w:p w14:paraId="5941B760" w14:textId="6F3C3783" w:rsidR="00895CE9" w:rsidRPr="00896C05" w:rsidRDefault="00895CE9" w:rsidP="00446D14">
            <w:pPr>
              <w:keepNext/>
              <w:keepLines/>
              <w:spacing w:before="40" w:after="40"/>
              <w:rPr>
                <w:rFonts w:ascii="Calibri" w:hAnsi="Calibri" w:cs="Calibri"/>
                <w:b/>
                <w:color w:val="FFFFFF"/>
              </w:rPr>
            </w:pPr>
            <w:r w:rsidRPr="00895CE9">
              <w:rPr>
                <w:rFonts w:ascii="Calibri" w:hAnsi="Calibri" w:cs="Calibri"/>
                <w:b/>
                <w:color w:val="FFFFFF"/>
              </w:rPr>
              <w:t>EPR Version 3 as amended by the IAC</w:t>
            </w:r>
          </w:p>
        </w:tc>
        <w:tc>
          <w:tcPr>
            <w:tcW w:w="1427" w:type="pct"/>
          </w:tcPr>
          <w:p w14:paraId="4924CFFE" w14:textId="2D20AEA6" w:rsidR="00895CE9" w:rsidRPr="00896C05" w:rsidRDefault="00895CE9" w:rsidP="00446D14">
            <w:pPr>
              <w:keepNext/>
              <w:keepLines/>
              <w:spacing w:before="40" w:after="40"/>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rPr>
            </w:pPr>
            <w:r w:rsidRPr="00895CE9">
              <w:rPr>
                <w:rFonts w:ascii="Calibri" w:hAnsi="Calibri" w:cs="Calibri"/>
                <w:b/>
                <w:color w:val="FFFFFF"/>
              </w:rPr>
              <w:t>Minister’s assessment</w:t>
            </w:r>
          </w:p>
        </w:tc>
      </w:tr>
      <w:tr w:rsidR="00895CE9" w14:paraId="22E377CC" w14:textId="77777777" w:rsidTr="00446D14">
        <w:trPr>
          <w:cantSplit/>
        </w:trPr>
        <w:tc>
          <w:tcPr>
            <w:tcW w:w="284" w:type="pct"/>
            <w:shd w:val="clear" w:color="auto" w:fill="auto"/>
          </w:tcPr>
          <w:p w14:paraId="1FD64BDF" w14:textId="45B4A668" w:rsidR="00895CE9" w:rsidRDefault="00895CE9" w:rsidP="00895CE9">
            <w:pPr>
              <w:pStyle w:val="Tablesmalltext"/>
            </w:pPr>
            <w:r w:rsidRPr="004379D4">
              <w:t>ACH1</w:t>
            </w:r>
          </w:p>
        </w:tc>
        <w:tc>
          <w:tcPr>
            <w:cnfStyle w:val="000010000000" w:firstRow="0" w:lastRow="0" w:firstColumn="0" w:lastColumn="0" w:oddVBand="1" w:evenVBand="0" w:oddHBand="0" w:evenHBand="0" w:firstRowFirstColumn="0" w:firstRowLastColumn="0" w:lastRowFirstColumn="0" w:lastRowLastColumn="0"/>
            <w:tcW w:w="3289" w:type="pct"/>
          </w:tcPr>
          <w:p w14:paraId="3E60D034" w14:textId="77777777" w:rsidR="00895CE9" w:rsidRPr="00152C1A" w:rsidRDefault="00895CE9" w:rsidP="00895CE9">
            <w:pPr>
              <w:pStyle w:val="Tablesmalltext"/>
              <w:rPr>
                <w:b/>
                <w:bCs/>
              </w:rPr>
            </w:pPr>
            <w:r w:rsidRPr="00152C1A">
              <w:rPr>
                <w:b/>
                <w:bCs/>
              </w:rPr>
              <w:t>Cultural Heritage Management Plan</w:t>
            </w:r>
          </w:p>
          <w:p w14:paraId="7B297FA7" w14:textId="23202E5D" w:rsidR="00895CE9" w:rsidRDefault="00895CE9" w:rsidP="00895CE9">
            <w:pPr>
              <w:pStyle w:val="Tablesmalltext"/>
              <w:spacing w:after="0"/>
            </w:pPr>
            <w:r w:rsidRPr="00BF12B8">
              <w:t>Implement and comply with the Cultural</w:t>
            </w:r>
            <w:r>
              <w:t xml:space="preserve"> Heritage Management Plan</w:t>
            </w:r>
            <w:r w:rsidRPr="00BF12B8">
              <w:t xml:space="preserve"> approved under the </w:t>
            </w:r>
            <w:r w:rsidRPr="00CE0509">
              <w:rPr>
                <w:i/>
                <w:iCs/>
              </w:rPr>
              <w:t>Aboriginal Heritage Act 2006</w:t>
            </w:r>
            <w:r w:rsidRPr="00BF12B8">
              <w:t>.</w:t>
            </w:r>
          </w:p>
        </w:tc>
        <w:tc>
          <w:tcPr>
            <w:tcW w:w="1427" w:type="pct"/>
            <w:shd w:val="clear" w:color="auto" w:fill="auto"/>
          </w:tcPr>
          <w:p w14:paraId="3203DB50" w14:textId="65E085F1" w:rsidR="00895CE9" w:rsidRDefault="00895CE9" w:rsidP="00895CE9">
            <w:pPr>
              <w:pStyle w:val="Tablesmalltext"/>
              <w:cnfStyle w:val="000000000000" w:firstRow="0" w:lastRow="0" w:firstColumn="0" w:lastColumn="0" w:oddVBand="0" w:evenVBand="0" w:oddHBand="0" w:evenHBand="0" w:firstRowFirstColumn="0" w:firstRowLastColumn="0" w:lastRowFirstColumn="0" w:lastRowLastColumn="0"/>
            </w:pPr>
          </w:p>
        </w:tc>
      </w:tr>
      <w:tr w:rsidR="00895CE9" w14:paraId="1025CB49" w14:textId="77777777" w:rsidTr="00446D14">
        <w:trPr>
          <w:cantSplit/>
        </w:trPr>
        <w:tc>
          <w:tcPr>
            <w:tcW w:w="284" w:type="pct"/>
            <w:shd w:val="clear" w:color="auto" w:fill="auto"/>
          </w:tcPr>
          <w:p w14:paraId="0C4F1601" w14:textId="14F46938" w:rsidR="00895CE9" w:rsidRPr="004379D4" w:rsidRDefault="00895CE9" w:rsidP="00895CE9">
            <w:pPr>
              <w:pStyle w:val="Tablesmalltext"/>
            </w:pPr>
            <w:r>
              <w:t>AQ1</w:t>
            </w:r>
          </w:p>
        </w:tc>
        <w:tc>
          <w:tcPr>
            <w:cnfStyle w:val="000010000000" w:firstRow="0" w:lastRow="0" w:firstColumn="0" w:lastColumn="0" w:oddVBand="1" w:evenVBand="0" w:oddHBand="0" w:evenHBand="0" w:firstRowFirstColumn="0" w:firstRowLastColumn="0" w:lastRowFirstColumn="0" w:lastRowLastColumn="0"/>
            <w:tcW w:w="3289" w:type="pct"/>
          </w:tcPr>
          <w:p w14:paraId="7F753792" w14:textId="77777777" w:rsidR="00895CE9" w:rsidRPr="007C4A1D" w:rsidRDefault="00895CE9" w:rsidP="00895CE9">
            <w:pPr>
              <w:pStyle w:val="Tablesmalltext"/>
              <w:rPr>
                <w:b/>
                <w:bCs/>
              </w:rPr>
            </w:pPr>
            <w:r w:rsidRPr="007C4A1D">
              <w:rPr>
                <w:b/>
                <w:bCs/>
              </w:rPr>
              <w:t>Air quality management</w:t>
            </w:r>
          </w:p>
          <w:p w14:paraId="4EE1DF03" w14:textId="77777777" w:rsidR="00895CE9" w:rsidRDefault="00895CE9" w:rsidP="00895CE9">
            <w:pPr>
              <w:pStyle w:val="Tablesmalltext"/>
              <w:spacing w:after="0"/>
            </w:pPr>
            <w:r>
              <w:t xml:space="preserve">The CEMP must include processes and measures to manage air quality during construction, including in accordance with the relevant air quality objectives set out in the State Environment Protection Policy (Ambient Air Quality) and other relevant statutory requirements. </w:t>
            </w:r>
            <w:r>
              <w:rPr>
                <w:rStyle w:val="PPVTrackedAdded"/>
              </w:rPr>
              <w:t xml:space="preserve">Best practice </w:t>
            </w:r>
            <w:r w:rsidRPr="004F64F9">
              <w:rPr>
                <w:rStyle w:val="PPVTrackedDeleted"/>
              </w:rPr>
              <w:t xml:space="preserve">These </w:t>
            </w:r>
            <w:r>
              <w:t>measures will include, but not be limited to:</w:t>
            </w:r>
          </w:p>
          <w:p w14:paraId="4A356369" w14:textId="77777777" w:rsidR="00895CE9" w:rsidRDefault="00895CE9" w:rsidP="00895CE9">
            <w:pPr>
              <w:pStyle w:val="TableTextBullet"/>
            </w:pPr>
            <w:r>
              <w:t>Ensure that all vehicles and machinery are fitted with appropriate emission control equipment, maintained frequently and serviced to the manufacturers' specifications</w:t>
            </w:r>
          </w:p>
          <w:p w14:paraId="7D338D81" w14:textId="77777777" w:rsidR="00895CE9" w:rsidRDefault="00895CE9" w:rsidP="00895CE9">
            <w:pPr>
              <w:pStyle w:val="TableTextBullet"/>
            </w:pPr>
            <w:r>
              <w:t>Smoke from internal combustion engines must not be visible for more than ten seconds</w:t>
            </w:r>
          </w:p>
          <w:p w14:paraId="3DC89050" w14:textId="77777777" w:rsidR="00895CE9" w:rsidRPr="005A7D22" w:rsidRDefault="00895CE9" w:rsidP="00895CE9">
            <w:pPr>
              <w:pStyle w:val="TableTextBullet"/>
            </w:pPr>
            <w:r w:rsidRPr="004F64F9">
              <w:rPr>
                <w:rStyle w:val="PPVTrackedDeleted"/>
              </w:rPr>
              <w:t xml:space="preserve">Protect </w:t>
            </w:r>
            <w:r>
              <w:rPr>
                <w:rStyle w:val="PPVTrackedAdded"/>
              </w:rPr>
              <w:t xml:space="preserve">Manage </w:t>
            </w:r>
            <w:r w:rsidRPr="00CE0509">
              <w:t>stockpiles</w:t>
            </w:r>
            <w:r w:rsidRPr="004E24CC">
              <w:t xml:space="preserve"> to </w:t>
            </w:r>
            <w:r w:rsidRPr="006677B2">
              <w:t>prevent and minimise dust emissions</w:t>
            </w:r>
          </w:p>
          <w:p w14:paraId="5255300B" w14:textId="77777777" w:rsidR="00895CE9" w:rsidRDefault="00895CE9" w:rsidP="00895CE9">
            <w:pPr>
              <w:pStyle w:val="TableTextBullet"/>
            </w:pPr>
            <w:r>
              <w:t>Review construction methodology in response to potential dust generation during dry and windy weather conditions, and in response to site inspection, monitoring results or complaints related to air and / or dust disruption</w:t>
            </w:r>
          </w:p>
          <w:p w14:paraId="510BE314" w14:textId="2920EDD0" w:rsidR="00895CE9" w:rsidRPr="00152C1A" w:rsidRDefault="00895CE9" w:rsidP="00895CE9">
            <w:pPr>
              <w:pStyle w:val="Tablesmalltext"/>
              <w:rPr>
                <w:b/>
                <w:bCs/>
              </w:rPr>
            </w:pPr>
            <w:r>
              <w:t>Provide the opportunity for the community to raise issues / concerns through a 24-hour phone number (see also EPR S2).</w:t>
            </w:r>
          </w:p>
        </w:tc>
        <w:tc>
          <w:tcPr>
            <w:tcW w:w="1427" w:type="pct"/>
            <w:shd w:val="clear" w:color="auto" w:fill="auto"/>
          </w:tcPr>
          <w:p w14:paraId="50135161" w14:textId="77777777" w:rsidR="00895CE9" w:rsidRDefault="00895CE9" w:rsidP="00895CE9">
            <w:pPr>
              <w:pStyle w:val="Tablesmalltext"/>
              <w:cnfStyle w:val="000000000000" w:firstRow="0" w:lastRow="0" w:firstColumn="0" w:lastColumn="0" w:oddVBand="0" w:evenVBand="0" w:oddHBand="0" w:evenHBand="0" w:firstRowFirstColumn="0" w:firstRowLastColumn="0" w:lastRowFirstColumn="0" w:lastRowLastColumn="0"/>
            </w:pPr>
          </w:p>
        </w:tc>
      </w:tr>
      <w:tr w:rsidR="00895CE9" w14:paraId="3A8DA5FA" w14:textId="77777777" w:rsidTr="00446D14">
        <w:trPr>
          <w:cantSplit/>
        </w:trPr>
        <w:tc>
          <w:tcPr>
            <w:tcW w:w="284" w:type="pct"/>
            <w:shd w:val="clear" w:color="auto" w:fill="auto"/>
          </w:tcPr>
          <w:p w14:paraId="37863F43" w14:textId="67254AA6" w:rsidR="00895CE9" w:rsidRDefault="00895CE9" w:rsidP="00895CE9">
            <w:pPr>
              <w:pStyle w:val="Tablesmalltext"/>
            </w:pPr>
            <w:r>
              <w:t>AR1</w:t>
            </w:r>
          </w:p>
        </w:tc>
        <w:tc>
          <w:tcPr>
            <w:cnfStyle w:val="000010000000" w:firstRow="0" w:lastRow="0" w:firstColumn="0" w:lastColumn="0" w:oddVBand="1" w:evenVBand="0" w:oddHBand="0" w:evenHBand="0" w:firstRowFirstColumn="0" w:firstRowLastColumn="0" w:lastRowFirstColumn="0" w:lastRowLastColumn="0"/>
            <w:tcW w:w="3289" w:type="pct"/>
          </w:tcPr>
          <w:p w14:paraId="1CADB28D" w14:textId="77777777" w:rsidR="00895CE9" w:rsidRPr="002371E6" w:rsidRDefault="00895CE9" w:rsidP="00895CE9">
            <w:pPr>
              <w:pStyle w:val="Tablesmalltext"/>
              <w:rPr>
                <w:b/>
                <w:bCs/>
              </w:rPr>
            </w:pPr>
            <w:r w:rsidRPr="002371E6">
              <w:rPr>
                <w:b/>
                <w:bCs/>
              </w:rPr>
              <w:t>Avoid and minimise tree removal</w:t>
            </w:r>
          </w:p>
          <w:p w14:paraId="4EA78272" w14:textId="77777777" w:rsidR="00895CE9" w:rsidRPr="006C0196" w:rsidRDefault="00895CE9" w:rsidP="00895CE9">
            <w:pPr>
              <w:pStyle w:val="Tablesmalltext"/>
              <w:spacing w:after="0"/>
            </w:pPr>
            <w:r w:rsidRPr="006C0196">
              <w:t>During detailed design</w:t>
            </w:r>
            <w:r>
              <w:t xml:space="preserve"> and construction</w:t>
            </w:r>
            <w:r w:rsidRPr="006C0196">
              <w:t>, review potential tree impacts (particularly large/higher value trees</w:t>
            </w:r>
            <w:r>
              <w:t xml:space="preserve"> and </w:t>
            </w:r>
            <w:r w:rsidRPr="0059688C">
              <w:t xml:space="preserve">high value vegetation as identified within the Landscape </w:t>
            </w:r>
            <w:r>
              <w:t>S</w:t>
            </w:r>
            <w:r w:rsidRPr="0059688C">
              <w:t>trategy’s ‘Cultural Value of Vegetation Assessment’</w:t>
            </w:r>
            <w:r w:rsidRPr="006C0196">
              <w:t>), and provide for maximum tree retention where possible.</w:t>
            </w:r>
            <w:r>
              <w:t xml:space="preserve"> </w:t>
            </w:r>
            <w:r w:rsidRPr="006C0196">
              <w:t>This may be achieved through:</w:t>
            </w:r>
          </w:p>
          <w:p w14:paraId="0B44243D" w14:textId="77777777" w:rsidR="00895CE9" w:rsidRPr="004379D4" w:rsidRDefault="00895CE9" w:rsidP="00895CE9">
            <w:pPr>
              <w:pStyle w:val="TableTextBullet"/>
            </w:pPr>
            <w:r w:rsidRPr="000F6CB8">
              <w:t xml:space="preserve">Design permanent and temporary works to avoid where </w:t>
            </w:r>
            <w:r w:rsidRPr="004379D4">
              <w:t>possible, and otherwise minimise, adverse effects on trees (see also EPRs E1, AR2 and AR3)</w:t>
            </w:r>
          </w:p>
          <w:p w14:paraId="502EDCF3" w14:textId="77777777" w:rsidR="00895CE9" w:rsidRPr="004379D4" w:rsidRDefault="00895CE9" w:rsidP="00895CE9">
            <w:pPr>
              <w:pStyle w:val="TableTextBullet"/>
            </w:pPr>
            <w:r w:rsidRPr="004379D4">
              <w:t>The location and width of walking and cycling paths and footpaths is to be varied further to minimise Tree Protection Zone encroachment where possible</w:t>
            </w:r>
          </w:p>
          <w:p w14:paraId="30DF373C" w14:textId="77777777" w:rsidR="00895CE9" w:rsidRPr="004379D4" w:rsidRDefault="00895CE9" w:rsidP="00895CE9">
            <w:pPr>
              <w:pStyle w:val="TableTextBullet"/>
            </w:pPr>
            <w:r w:rsidRPr="004379D4">
              <w:t>Apply suitable construction techniques to minimise impact on Tree Protection Zones, including limiting excavation depth or building above grade.</w:t>
            </w:r>
            <w:r>
              <w:t xml:space="preserve"> </w:t>
            </w:r>
            <w:r w:rsidRPr="004379D4">
              <w:t>Include additional retaining walls in the design for high priority trees where appropriate</w:t>
            </w:r>
          </w:p>
          <w:p w14:paraId="7E56D448" w14:textId="77777777" w:rsidR="00895CE9" w:rsidRPr="006C0196" w:rsidRDefault="00895CE9" w:rsidP="00895CE9">
            <w:pPr>
              <w:pStyle w:val="TableTextBullet"/>
            </w:pPr>
            <w:r w:rsidRPr="00B85279">
              <w:t>Optimise design of Safety Barriers to retain trees, such as</w:t>
            </w:r>
            <w:r>
              <w:t xml:space="preserve"> avoiding</w:t>
            </w:r>
            <w:r w:rsidRPr="006C0196">
              <w:t xml:space="preserve"> trenching</w:t>
            </w:r>
          </w:p>
          <w:p w14:paraId="641AC60A" w14:textId="77777777" w:rsidR="00895CE9" w:rsidRDefault="00895CE9" w:rsidP="00895CE9">
            <w:pPr>
              <w:pStyle w:val="TableTextBullet"/>
            </w:pPr>
            <w:r>
              <w:t>Prepare a Tree Impact Assessment which includes consideration of n</w:t>
            </w:r>
            <w:r w:rsidRPr="006C0196">
              <w:t xml:space="preserve">ecessary cut and fill and grading requirements (3D design) </w:t>
            </w:r>
            <w:r>
              <w:t>which can be undertaken in stages</w:t>
            </w:r>
          </w:p>
          <w:p w14:paraId="3435CB4D" w14:textId="722C5F72" w:rsidR="00895CE9" w:rsidRPr="007C4A1D" w:rsidRDefault="00895CE9" w:rsidP="00895CE9">
            <w:pPr>
              <w:pStyle w:val="Tablesmalltext"/>
              <w:rPr>
                <w:b/>
                <w:bCs/>
              </w:rPr>
            </w:pPr>
            <w:r w:rsidRPr="006C0196">
              <w:t xml:space="preserve">Establishment of no-go zones </w:t>
            </w:r>
            <w:r w:rsidRPr="00F2349F">
              <w:t>identified in</w:t>
            </w:r>
            <w:r>
              <w:t xml:space="preserve"> </w:t>
            </w:r>
            <w:r>
              <w:rPr>
                <w:rStyle w:val="PPVTrackedAdded"/>
              </w:rPr>
              <w:t>the finalised Y</w:t>
            </w:r>
            <w:r w:rsidRPr="003862F5">
              <w:rPr>
                <w:rStyle w:val="PPVTrackedAdded"/>
              </w:rPr>
              <w:t xml:space="preserve">an Yean Road Stage 2 – Project Design and No Go </w:t>
            </w:r>
            <w:proofErr w:type="spellStart"/>
            <w:r w:rsidRPr="003862F5">
              <w:rPr>
                <w:rStyle w:val="PPVTrackedAdded"/>
              </w:rPr>
              <w:t>Zones</w:t>
            </w:r>
            <w:r w:rsidRPr="003862F5">
              <w:rPr>
                <w:rStyle w:val="PPVTrackedDeleted"/>
              </w:rPr>
              <w:t>Attachment</w:t>
            </w:r>
            <w:proofErr w:type="spellEnd"/>
            <w:r w:rsidRPr="003862F5">
              <w:rPr>
                <w:rStyle w:val="PPVTrackedDeleted"/>
              </w:rPr>
              <w:t xml:space="preserve"> VI Map Book </w:t>
            </w:r>
            <w:r w:rsidRPr="006C0196">
              <w:t>to exclude and protect the trees within the project area, with fencing to be as per the Australian Standard 4970-2009 Protection of Trees on Development Sites.</w:t>
            </w:r>
          </w:p>
        </w:tc>
        <w:tc>
          <w:tcPr>
            <w:tcW w:w="1427" w:type="pct"/>
            <w:shd w:val="clear" w:color="auto" w:fill="auto"/>
          </w:tcPr>
          <w:p w14:paraId="0EC51A46" w14:textId="77777777" w:rsidR="00895CE9" w:rsidRDefault="00895CE9" w:rsidP="00895CE9">
            <w:pPr>
              <w:pStyle w:val="Tablesmalltext"/>
              <w:cnfStyle w:val="000000000000" w:firstRow="0" w:lastRow="0" w:firstColumn="0" w:lastColumn="0" w:oddVBand="0" w:evenVBand="0" w:oddHBand="0" w:evenHBand="0" w:firstRowFirstColumn="0" w:firstRowLastColumn="0" w:lastRowFirstColumn="0" w:lastRowLastColumn="0"/>
            </w:pPr>
          </w:p>
        </w:tc>
      </w:tr>
    </w:tbl>
    <w:p w14:paraId="1A1154CC" w14:textId="6CAC91FE" w:rsidR="00446D14" w:rsidRDefault="003017DF" w:rsidP="00105EAE">
      <w:pPr>
        <w:ind w:right="-454"/>
        <w:jc w:val="right"/>
      </w:pPr>
      <w:r w:rsidRPr="0031396D">
        <w:rPr>
          <w:rFonts w:ascii="Calibri" w:hAnsi="Calibri" w:cs="Calibri"/>
          <w:sz w:val="16"/>
          <w:szCs w:val="16"/>
        </w:rPr>
        <w:t>/cont.</w:t>
      </w:r>
    </w:p>
    <w:p w14:paraId="5CB766DF" w14:textId="23F92F5F" w:rsidR="00446D14" w:rsidRPr="00446D14" w:rsidRDefault="00446D14" w:rsidP="00EB4EA5">
      <w:pPr>
        <w:pStyle w:val="Caption"/>
        <w:ind w:left="-426"/>
      </w:pPr>
      <w:r>
        <w:lastRenderedPageBreak/>
        <w:t>Table B.1 (</w:t>
      </w:r>
      <w:proofErr w:type="spellStart"/>
      <w:r>
        <w:t>cont</w:t>
      </w:r>
      <w:proofErr w:type="spellEnd"/>
      <w:r>
        <w:t>). Minister’s assessment of IAC’s recommended EPRs</w:t>
      </w:r>
      <w:r w:rsidR="00B7130F">
        <w:t>.</w:t>
      </w:r>
    </w:p>
    <w:tbl>
      <w:tblPr>
        <w:tblStyle w:val="TableGrid2"/>
        <w:tblW w:w="5439" w:type="pct"/>
        <w:tblInd w:w="-420" w:type="dxa"/>
        <w:tblLook w:val="00A0" w:firstRow="1" w:lastRow="0" w:firstColumn="1" w:lastColumn="0" w:noHBand="0" w:noVBand="0"/>
      </w:tblPr>
      <w:tblGrid>
        <w:gridCol w:w="596"/>
        <w:gridCol w:w="6897"/>
        <w:gridCol w:w="2992"/>
      </w:tblGrid>
      <w:tr w:rsidR="00446D14" w:rsidRPr="00896C05" w14:paraId="29F4C763" w14:textId="77777777" w:rsidTr="00446D14">
        <w:trPr>
          <w:cnfStyle w:val="100000000000" w:firstRow="1" w:lastRow="0" w:firstColumn="0" w:lastColumn="0" w:oddVBand="0" w:evenVBand="0" w:oddHBand="0" w:evenHBand="0" w:firstRowFirstColumn="0" w:firstRowLastColumn="0" w:lastRowFirstColumn="0" w:lastRowLastColumn="0"/>
          <w:cantSplit/>
        </w:trPr>
        <w:tc>
          <w:tcPr>
            <w:cnfStyle w:val="000000000100" w:firstRow="0" w:lastRow="0" w:firstColumn="0" w:lastColumn="0" w:oddVBand="0" w:evenVBand="0" w:oddHBand="0" w:evenHBand="0" w:firstRowFirstColumn="1" w:firstRowLastColumn="0" w:lastRowFirstColumn="0" w:lastRowLastColumn="0"/>
            <w:tcW w:w="284" w:type="pct"/>
          </w:tcPr>
          <w:p w14:paraId="02F26117" w14:textId="77777777" w:rsidR="00446D14" w:rsidRPr="00896C05" w:rsidRDefault="00446D14" w:rsidP="00446D14">
            <w:pPr>
              <w:keepNext/>
              <w:keepLines/>
              <w:spacing w:before="40" w:after="40"/>
              <w:rPr>
                <w:rFonts w:ascii="Calibri" w:hAnsi="Calibri" w:cs="Calibri"/>
                <w:b/>
                <w:color w:val="FFFFFF"/>
              </w:rPr>
            </w:pPr>
            <w:r>
              <w:rPr>
                <w:rFonts w:ascii="Calibri" w:hAnsi="Calibri" w:cs="Calibri"/>
                <w:b/>
                <w:color w:val="FFFFFF"/>
              </w:rPr>
              <w:t>No.</w:t>
            </w:r>
          </w:p>
        </w:tc>
        <w:tc>
          <w:tcPr>
            <w:cnfStyle w:val="000010000000" w:firstRow="0" w:lastRow="0" w:firstColumn="0" w:lastColumn="0" w:oddVBand="1" w:evenVBand="0" w:oddHBand="0" w:evenHBand="0" w:firstRowFirstColumn="0" w:firstRowLastColumn="0" w:lastRowFirstColumn="0" w:lastRowLastColumn="0"/>
            <w:tcW w:w="3289" w:type="pct"/>
          </w:tcPr>
          <w:p w14:paraId="27836E4C" w14:textId="77777777" w:rsidR="00446D14" w:rsidRPr="00896C05" w:rsidRDefault="00446D14" w:rsidP="00446D14">
            <w:pPr>
              <w:keepNext/>
              <w:keepLines/>
              <w:spacing w:before="40" w:after="40"/>
              <w:rPr>
                <w:rFonts w:ascii="Calibri" w:hAnsi="Calibri" w:cs="Calibri"/>
                <w:b/>
                <w:color w:val="FFFFFF"/>
              </w:rPr>
            </w:pPr>
            <w:r w:rsidRPr="00895CE9">
              <w:rPr>
                <w:rFonts w:ascii="Calibri" w:hAnsi="Calibri" w:cs="Calibri"/>
                <w:b/>
                <w:color w:val="FFFFFF"/>
              </w:rPr>
              <w:t>EPR Version 3 as amended by the IAC</w:t>
            </w:r>
          </w:p>
        </w:tc>
        <w:tc>
          <w:tcPr>
            <w:tcW w:w="1427" w:type="pct"/>
          </w:tcPr>
          <w:p w14:paraId="782B2343" w14:textId="77777777" w:rsidR="00446D14" w:rsidRPr="00896C05" w:rsidRDefault="00446D14" w:rsidP="00446D14">
            <w:pPr>
              <w:keepNext/>
              <w:keepLines/>
              <w:spacing w:before="40" w:after="40"/>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rPr>
            </w:pPr>
            <w:r w:rsidRPr="00895CE9">
              <w:rPr>
                <w:rFonts w:ascii="Calibri" w:hAnsi="Calibri" w:cs="Calibri"/>
                <w:b/>
                <w:color w:val="FFFFFF"/>
              </w:rPr>
              <w:t>Minister’s assessment</w:t>
            </w:r>
          </w:p>
        </w:tc>
      </w:tr>
      <w:tr w:rsidR="00895CE9" w14:paraId="63850E89" w14:textId="77777777" w:rsidTr="00446D14">
        <w:trPr>
          <w:cantSplit/>
        </w:trPr>
        <w:tc>
          <w:tcPr>
            <w:tcW w:w="284" w:type="pct"/>
            <w:shd w:val="clear" w:color="auto" w:fill="auto"/>
          </w:tcPr>
          <w:p w14:paraId="50766158" w14:textId="2787A6A8" w:rsidR="00895CE9" w:rsidRDefault="00895CE9" w:rsidP="00895CE9">
            <w:pPr>
              <w:pStyle w:val="Tablesmalltext"/>
            </w:pPr>
            <w:r>
              <w:t>AR2</w:t>
            </w:r>
          </w:p>
        </w:tc>
        <w:tc>
          <w:tcPr>
            <w:cnfStyle w:val="000010000000" w:firstRow="0" w:lastRow="0" w:firstColumn="0" w:lastColumn="0" w:oddVBand="1" w:evenVBand="0" w:oddHBand="0" w:evenHBand="0" w:firstRowFirstColumn="0" w:firstRowLastColumn="0" w:lastRowFirstColumn="0" w:lastRowLastColumn="0"/>
            <w:tcW w:w="3289" w:type="pct"/>
          </w:tcPr>
          <w:p w14:paraId="3EFF04BC" w14:textId="77777777" w:rsidR="00895CE9" w:rsidRPr="00932B8E" w:rsidRDefault="00895CE9" w:rsidP="00895CE9">
            <w:pPr>
              <w:pStyle w:val="Tablesmalltext"/>
              <w:rPr>
                <w:b/>
              </w:rPr>
            </w:pPr>
            <w:r w:rsidRPr="00932B8E">
              <w:rPr>
                <w:b/>
              </w:rPr>
              <w:t>Tree Protection Management Plan</w:t>
            </w:r>
          </w:p>
          <w:p w14:paraId="58658407" w14:textId="77777777" w:rsidR="00895CE9" w:rsidRPr="006C0196" w:rsidRDefault="00895CE9" w:rsidP="00895CE9">
            <w:pPr>
              <w:pStyle w:val="Tablesmalltext"/>
              <w:spacing w:after="0"/>
            </w:pPr>
            <w:r w:rsidRPr="006C0196">
              <w:t xml:space="preserve">Prior to construction commencing, develop and implement a Tree </w:t>
            </w:r>
            <w:r>
              <w:t xml:space="preserve">Protection </w:t>
            </w:r>
            <w:r w:rsidRPr="006C0196">
              <w:t xml:space="preserve">Management Plan </w:t>
            </w:r>
            <w:r>
              <w:t xml:space="preserve">(see also EPRs E3 and AR3) </w:t>
            </w:r>
            <w:r w:rsidRPr="006C0196">
              <w:t>based on the recommendations of Australian Standard 4970-2009 Protection of Trees on Development Sites.</w:t>
            </w:r>
            <w:r>
              <w:t xml:space="preserve"> </w:t>
            </w:r>
            <w:r w:rsidRPr="006C0196">
              <w:t xml:space="preserve">This </w:t>
            </w:r>
            <w:r>
              <w:t>will</w:t>
            </w:r>
            <w:r w:rsidRPr="006C0196">
              <w:t xml:space="preserve"> be in consultation with the City of Whittlesea and </w:t>
            </w:r>
            <w:r>
              <w:t xml:space="preserve">Shire of </w:t>
            </w:r>
            <w:r w:rsidRPr="006C0196">
              <w:t>Nillumbik and informed by a project arborist (with a minimum qualification of Diploma in Arboriculture (AQF level 5 or equivalent), which covers:</w:t>
            </w:r>
          </w:p>
          <w:p w14:paraId="4986E852" w14:textId="77777777" w:rsidR="00895CE9" w:rsidRPr="004379D4" w:rsidRDefault="00895CE9" w:rsidP="00895CE9">
            <w:pPr>
              <w:pStyle w:val="TableTextBullet"/>
            </w:pPr>
            <w:r w:rsidRPr="004379D4">
              <w:t>Trees to be removed or retained which will be informed by Tree Impact Assessment</w:t>
            </w:r>
          </w:p>
          <w:p w14:paraId="578B5B38" w14:textId="77777777" w:rsidR="00895CE9" w:rsidRPr="004379D4" w:rsidRDefault="00895CE9" w:rsidP="00895CE9">
            <w:pPr>
              <w:pStyle w:val="TableTextBullet"/>
            </w:pPr>
            <w:r w:rsidRPr="004379D4">
              <w:t>Condition or significance of trees to be removed</w:t>
            </w:r>
          </w:p>
          <w:p w14:paraId="18374D7C" w14:textId="77777777" w:rsidR="00895CE9" w:rsidRPr="00B85279" w:rsidRDefault="00895CE9" w:rsidP="00895CE9">
            <w:pPr>
              <w:pStyle w:val="TableTextBullet"/>
            </w:pPr>
            <w:r w:rsidRPr="00B85279">
              <w:t>Options for relocation and reinstatement of trees if feasible</w:t>
            </w:r>
          </w:p>
          <w:p w14:paraId="1CA4553B" w14:textId="77777777" w:rsidR="00895CE9" w:rsidRPr="00B85279" w:rsidRDefault="00895CE9" w:rsidP="00895CE9">
            <w:pPr>
              <w:pStyle w:val="TableTextBullet"/>
            </w:pPr>
            <w:r w:rsidRPr="00B85279">
              <w:t>All tree protection zones and structural root zones</w:t>
            </w:r>
          </w:p>
          <w:p w14:paraId="67668156" w14:textId="77777777" w:rsidR="00895CE9" w:rsidRDefault="00895CE9" w:rsidP="00895CE9">
            <w:pPr>
              <w:pStyle w:val="TableTextBullet"/>
            </w:pPr>
            <w:r w:rsidRPr="00F72759">
              <w:t xml:space="preserve">All tree protection fenced off areas and areas where ground protection systems </w:t>
            </w:r>
            <w:r w:rsidRPr="002A65F5">
              <w:t>will be used</w:t>
            </w:r>
          </w:p>
          <w:p w14:paraId="627CB654" w14:textId="77777777" w:rsidR="00895CE9" w:rsidRPr="00CB77F3" w:rsidRDefault="00895CE9" w:rsidP="00895CE9">
            <w:pPr>
              <w:pStyle w:val="TableTextBullet"/>
              <w:rPr>
                <w:rStyle w:val="PPVTrackedAdded"/>
              </w:rPr>
            </w:pPr>
            <w:r w:rsidRPr="00CB77F3">
              <w:rPr>
                <w:rStyle w:val="PPVTrackedAdded"/>
              </w:rPr>
              <w:t>Installation of services should avoid tree protection zones of retained trees.</w:t>
            </w:r>
            <w:r>
              <w:rPr>
                <w:rStyle w:val="PPVTrackedAdded"/>
              </w:rPr>
              <w:t xml:space="preserve"> </w:t>
            </w:r>
            <w:r w:rsidRPr="00CB77F3">
              <w:rPr>
                <w:rStyle w:val="PPVTrackedAdded"/>
              </w:rPr>
              <w:t>If any services are required within the tree protection zone of a retained tree, they are to be installed via boring under the tree protection zone or hydro excavation where appropriate in accordance with the Tree Protection Management Plan</w:t>
            </w:r>
          </w:p>
          <w:p w14:paraId="656B988B" w14:textId="77777777" w:rsidR="00895CE9" w:rsidRPr="00D36306" w:rsidRDefault="00895CE9" w:rsidP="00895CE9">
            <w:pPr>
              <w:pStyle w:val="TableTextBullet"/>
              <w:rPr>
                <w:rStyle w:val="PPVTrackedDeleted"/>
              </w:rPr>
            </w:pPr>
            <w:r w:rsidRPr="00D36306">
              <w:rPr>
                <w:rStyle w:val="PPVTrackedDeleted"/>
              </w:rPr>
              <w:t>All services to be located within the tree protection zone.</w:t>
            </w:r>
            <w:r>
              <w:rPr>
                <w:rStyle w:val="PPVTrackedDeleted"/>
              </w:rPr>
              <w:t xml:space="preserve"> </w:t>
            </w:r>
            <w:r w:rsidRPr="00D36306">
              <w:rPr>
                <w:rStyle w:val="PPVTrackedDeleted"/>
              </w:rPr>
              <w:t>All services will either be located outside of the tree protection zone or bored under the tree protection zone</w:t>
            </w:r>
          </w:p>
          <w:p w14:paraId="6BC7F924" w14:textId="77777777" w:rsidR="00895CE9" w:rsidRPr="004379D4" w:rsidRDefault="00895CE9" w:rsidP="00895CE9">
            <w:pPr>
              <w:pStyle w:val="TableTextBullet"/>
            </w:pPr>
            <w:r w:rsidRPr="004379D4">
              <w:t>Location of tree protection measures and ground protection</w:t>
            </w:r>
          </w:p>
          <w:p w14:paraId="68813E7D" w14:textId="71ADC273" w:rsidR="00895CE9" w:rsidRPr="002371E6" w:rsidRDefault="00895CE9" w:rsidP="00895CE9">
            <w:pPr>
              <w:pStyle w:val="Tablesmalltext"/>
              <w:rPr>
                <w:b/>
                <w:bCs/>
              </w:rPr>
            </w:pPr>
            <w:r w:rsidRPr="004379D4">
              <w:t>To reduce tree removal and retain trees for as long as possible, tree removal will be undertaken as late as possible during construction works.</w:t>
            </w:r>
          </w:p>
        </w:tc>
        <w:tc>
          <w:tcPr>
            <w:tcW w:w="1427" w:type="pct"/>
            <w:shd w:val="clear" w:color="auto" w:fill="auto"/>
          </w:tcPr>
          <w:p w14:paraId="4147333A" w14:textId="77777777" w:rsidR="00895CE9" w:rsidRDefault="00895CE9" w:rsidP="00895CE9">
            <w:pPr>
              <w:pStyle w:val="Tablesmalltext"/>
              <w:cnfStyle w:val="000000000000" w:firstRow="0" w:lastRow="0" w:firstColumn="0" w:lastColumn="0" w:oddVBand="0" w:evenVBand="0" w:oddHBand="0" w:evenHBand="0" w:firstRowFirstColumn="0" w:firstRowLastColumn="0" w:lastRowFirstColumn="0" w:lastRowLastColumn="0"/>
            </w:pPr>
          </w:p>
        </w:tc>
      </w:tr>
      <w:tr w:rsidR="00895CE9" w14:paraId="73D7ECB7" w14:textId="77777777" w:rsidTr="00446D14">
        <w:trPr>
          <w:cantSplit/>
        </w:trPr>
        <w:tc>
          <w:tcPr>
            <w:tcW w:w="284" w:type="pct"/>
            <w:shd w:val="clear" w:color="auto" w:fill="auto"/>
          </w:tcPr>
          <w:p w14:paraId="44DDAE3B" w14:textId="3DA11547" w:rsidR="00895CE9" w:rsidRDefault="00895CE9" w:rsidP="00895CE9">
            <w:pPr>
              <w:pStyle w:val="Tablesmalltext"/>
            </w:pPr>
            <w:r>
              <w:t>AR3</w:t>
            </w:r>
          </w:p>
        </w:tc>
        <w:tc>
          <w:tcPr>
            <w:cnfStyle w:val="000010000000" w:firstRow="0" w:lastRow="0" w:firstColumn="0" w:lastColumn="0" w:oddVBand="1" w:evenVBand="0" w:oddHBand="0" w:evenHBand="0" w:firstRowFirstColumn="0" w:firstRowLastColumn="0" w:lastRowFirstColumn="0" w:lastRowLastColumn="0"/>
            <w:tcW w:w="3289" w:type="pct"/>
          </w:tcPr>
          <w:p w14:paraId="67BA14BD" w14:textId="77777777" w:rsidR="00895CE9" w:rsidRPr="002371E6" w:rsidRDefault="00895CE9" w:rsidP="00895CE9">
            <w:pPr>
              <w:pStyle w:val="Tablesmalltext"/>
              <w:rPr>
                <w:b/>
                <w:bCs/>
              </w:rPr>
            </w:pPr>
            <w:r w:rsidRPr="002371E6">
              <w:rPr>
                <w:b/>
                <w:bCs/>
              </w:rPr>
              <w:t>Doreen river red gums</w:t>
            </w:r>
          </w:p>
          <w:p w14:paraId="68BA8F98" w14:textId="77777777" w:rsidR="00895CE9" w:rsidRPr="006C0196" w:rsidRDefault="00895CE9" w:rsidP="00895CE9">
            <w:pPr>
              <w:pStyle w:val="Tablesmalltext"/>
              <w:spacing w:after="0"/>
            </w:pPr>
            <w:r>
              <w:t xml:space="preserve">At the Bridge Inn Road intersection, the two Doreen river red gums will be retained. </w:t>
            </w:r>
            <w:r w:rsidRPr="004F0CE5">
              <w:t>Prior to any works, a detailed Tree Protection Plan will be prepared by a suitably qualified arborist and must be signed off by MRPV.</w:t>
            </w:r>
            <w:r>
              <w:t xml:space="preserve"> </w:t>
            </w:r>
            <w:r w:rsidRPr="004F0CE5">
              <w:t xml:space="preserve">This will include tree protection measures relevant to proposed works such as a calculated no-go zone and Tree Protection Zones and specific controls for works (including excavation, utility installation, lighting) within the calculated Tree Protection Zones of the </w:t>
            </w:r>
            <w:r>
              <w:t>Doreen river red gums</w:t>
            </w:r>
            <w:r w:rsidRPr="004F0CE5">
              <w:t xml:space="preserve"> as follows</w:t>
            </w:r>
            <w:r>
              <w:t>:</w:t>
            </w:r>
          </w:p>
          <w:p w14:paraId="58239A80" w14:textId="77777777" w:rsidR="00895CE9" w:rsidRDefault="00895CE9" w:rsidP="00895CE9">
            <w:pPr>
              <w:pStyle w:val="TableTextBullet"/>
            </w:pPr>
            <w:r>
              <w:t>Works must not occur within the no-go zone determined in the Tree Protection Plan</w:t>
            </w:r>
          </w:p>
          <w:p w14:paraId="68EB09FF" w14:textId="77777777" w:rsidR="00895CE9" w:rsidRDefault="00895CE9" w:rsidP="00895CE9">
            <w:pPr>
              <w:pStyle w:val="TableTextBullet"/>
            </w:pPr>
            <w:r>
              <w:t xml:space="preserve">The maximum depth of excavation must not exceed 800 millimetres below the existing ground surface within the Tree Protection Zones identified in the Tree Protection Plan </w:t>
            </w:r>
          </w:p>
          <w:p w14:paraId="1BEB7240" w14:textId="77777777" w:rsidR="00895CE9" w:rsidRDefault="00895CE9" w:rsidP="00895CE9">
            <w:pPr>
              <w:pStyle w:val="TableTextBullet"/>
            </w:pPr>
            <w:r>
              <w:t>There must be no damage to the tree canopy of the Doreen river red gums</w:t>
            </w:r>
          </w:p>
          <w:p w14:paraId="328AC955" w14:textId="77777777" w:rsidR="00895CE9" w:rsidRPr="00E61123" w:rsidRDefault="00895CE9" w:rsidP="00895CE9">
            <w:pPr>
              <w:pStyle w:val="TableTextBullet"/>
              <w:rPr>
                <w:rStyle w:val="PPVTrackedDeleted"/>
              </w:rPr>
            </w:pPr>
            <w:r>
              <w:t>Fence/crash barrier, signage footings and road furniture can be installed within the identified Tree Protection Zones identified in the Tree Protection Plan</w:t>
            </w:r>
            <w:r>
              <w:rPr>
                <w:rStyle w:val="PPVTrackedAdded"/>
              </w:rPr>
              <w:t>. All footings should be of pier or pad type and strip footings should be avoided.</w:t>
            </w:r>
            <w:r>
              <w:t xml:space="preserve"> </w:t>
            </w:r>
            <w:r w:rsidRPr="00E61123">
              <w:rPr>
                <w:rStyle w:val="PPVTrackedDeleted"/>
              </w:rPr>
              <w:t>but are not to be more than one metre below the existing ground surface level and must not be strip footings or similar if they exceed 800 millimetres below the existing ground surface level</w:t>
            </w:r>
          </w:p>
          <w:p w14:paraId="115A91AE" w14:textId="77777777" w:rsidR="00895CE9" w:rsidRDefault="00895CE9" w:rsidP="00895CE9">
            <w:pPr>
              <w:pStyle w:val="TableTextBullet"/>
            </w:pPr>
            <w:r>
              <w:t>Any utilities or services such as conduits or pipes to be installed within the Tree Protection Zones identified in the Tree Protection Plan, but outside of the no-go zone identified in the Tree Protection Plan, are to be bored with a minimum of one metre cover to the existing ground surface and are to be no greater than 500 millimetres in diameter</w:t>
            </w:r>
          </w:p>
          <w:p w14:paraId="5A9384D8" w14:textId="77777777" w:rsidR="00895CE9" w:rsidRDefault="00895CE9" w:rsidP="00895CE9">
            <w:pPr>
              <w:pStyle w:val="TableTextBullet"/>
            </w:pPr>
            <w:r>
              <w:t>Arrangements for appropriate long-term access to water are to be provided to the Doreen river red gums</w:t>
            </w:r>
          </w:p>
          <w:p w14:paraId="685C3AFE" w14:textId="77777777" w:rsidR="00895CE9" w:rsidRPr="00B85279" w:rsidRDefault="00895CE9" w:rsidP="00895CE9">
            <w:pPr>
              <w:pStyle w:val="TableTextBullet"/>
            </w:pPr>
            <w:r w:rsidRPr="004379D4">
              <w:t>The finished level of any surface adjacent to the no-go zone must be +/- 200 millimetres of the existing road and no additional fill can be placed within the undisturbed areas of the Tree Protection Zones identified in the Tree Protection Plan</w:t>
            </w:r>
          </w:p>
          <w:p w14:paraId="35500B06" w14:textId="77777777" w:rsidR="00895CE9" w:rsidRPr="00E61123" w:rsidRDefault="00895CE9" w:rsidP="00895CE9">
            <w:pPr>
              <w:pStyle w:val="TableTextBullet"/>
              <w:rPr>
                <w:rFonts w:eastAsiaTheme="minorEastAsia"/>
                <w:szCs w:val="19"/>
              </w:rPr>
            </w:pPr>
            <w:r w:rsidRPr="00B85279">
              <w:t>Reinstatement – the area that is available, must be converted to mulched garden bed with complementary indigenous plantings such as acacias.</w:t>
            </w:r>
            <w:r>
              <w:t xml:space="preserve"> </w:t>
            </w:r>
            <w:r w:rsidRPr="00B85279">
              <w:t>Reinstatement of existing pavement areas within the Tree Protection Zones identified in the Tree Protection Plan shall be to a minimum depth of 500 millimetres</w:t>
            </w:r>
          </w:p>
          <w:p w14:paraId="0771F510" w14:textId="5AC3BC78" w:rsidR="00895CE9" w:rsidRPr="00932B8E" w:rsidRDefault="00895CE9" w:rsidP="00895CE9">
            <w:pPr>
              <w:pStyle w:val="Tablesmalltext"/>
              <w:rPr>
                <w:b/>
              </w:rPr>
            </w:pPr>
            <w:r>
              <w:rPr>
                <w:rStyle w:val="PPVTrackedAdded"/>
              </w:rPr>
              <w:t>The Tree Protection Plan must provide an assessment of the tree canopies and any recommended pruning, cabling or other works. All canopy management works are to be in accordance with AS4373-2007 Pruning Amenity Trees. All tree pruning is to be completed by qualified arborists with a minimum Certificate III in arboriculture or equivalent.</w:t>
            </w:r>
          </w:p>
        </w:tc>
        <w:tc>
          <w:tcPr>
            <w:tcW w:w="1427" w:type="pct"/>
            <w:shd w:val="clear" w:color="auto" w:fill="auto"/>
          </w:tcPr>
          <w:p w14:paraId="39D3224E" w14:textId="77777777" w:rsidR="00895CE9" w:rsidRDefault="00895CE9" w:rsidP="00895CE9">
            <w:pPr>
              <w:pStyle w:val="Tablesmalltext"/>
              <w:cnfStyle w:val="000000000000" w:firstRow="0" w:lastRow="0" w:firstColumn="0" w:lastColumn="0" w:oddVBand="0" w:evenVBand="0" w:oddHBand="0" w:evenHBand="0" w:firstRowFirstColumn="0" w:firstRowLastColumn="0" w:lastRowFirstColumn="0" w:lastRowLastColumn="0"/>
            </w:pPr>
          </w:p>
        </w:tc>
      </w:tr>
    </w:tbl>
    <w:p w14:paraId="3110455B" w14:textId="5C992CC1" w:rsidR="00446D14" w:rsidRDefault="003017DF" w:rsidP="00105EAE">
      <w:pPr>
        <w:ind w:right="-454"/>
        <w:jc w:val="right"/>
      </w:pPr>
      <w:r w:rsidRPr="0031396D">
        <w:rPr>
          <w:rFonts w:ascii="Calibri" w:hAnsi="Calibri" w:cs="Calibri"/>
          <w:sz w:val="16"/>
          <w:szCs w:val="16"/>
        </w:rPr>
        <w:t>/cont.</w:t>
      </w:r>
    </w:p>
    <w:p w14:paraId="605870C2" w14:textId="3CAF1659" w:rsidR="00446D14" w:rsidRPr="00446D14" w:rsidRDefault="00446D14" w:rsidP="00EB4EA5">
      <w:pPr>
        <w:pStyle w:val="Caption"/>
        <w:ind w:left="-426"/>
      </w:pPr>
      <w:r>
        <w:lastRenderedPageBreak/>
        <w:t>Table B.1 (</w:t>
      </w:r>
      <w:proofErr w:type="spellStart"/>
      <w:r>
        <w:t>cont</w:t>
      </w:r>
      <w:proofErr w:type="spellEnd"/>
      <w:r>
        <w:t>). Minister’s assessment of IAC’s recommended EPRs</w:t>
      </w:r>
      <w:r w:rsidR="00B7130F">
        <w:t>.</w:t>
      </w:r>
    </w:p>
    <w:tbl>
      <w:tblPr>
        <w:tblStyle w:val="TableGrid2"/>
        <w:tblW w:w="5439" w:type="pct"/>
        <w:tblInd w:w="-420" w:type="dxa"/>
        <w:tblLook w:val="00A0" w:firstRow="1" w:lastRow="0" w:firstColumn="1" w:lastColumn="0" w:noHBand="0" w:noVBand="0"/>
      </w:tblPr>
      <w:tblGrid>
        <w:gridCol w:w="596"/>
        <w:gridCol w:w="6897"/>
        <w:gridCol w:w="2992"/>
      </w:tblGrid>
      <w:tr w:rsidR="00446D14" w:rsidRPr="00896C05" w14:paraId="6F19906D" w14:textId="77777777" w:rsidTr="003017DF">
        <w:trPr>
          <w:cnfStyle w:val="100000000000" w:firstRow="1" w:lastRow="0" w:firstColumn="0" w:lastColumn="0" w:oddVBand="0" w:evenVBand="0" w:oddHBand="0" w:evenHBand="0" w:firstRowFirstColumn="0" w:firstRowLastColumn="0" w:lastRowFirstColumn="0" w:lastRowLastColumn="0"/>
          <w:cantSplit/>
        </w:trPr>
        <w:tc>
          <w:tcPr>
            <w:cnfStyle w:val="000000000100" w:firstRow="0" w:lastRow="0" w:firstColumn="0" w:lastColumn="0" w:oddVBand="0" w:evenVBand="0" w:oddHBand="0" w:evenHBand="0" w:firstRowFirstColumn="1" w:firstRowLastColumn="0" w:lastRowFirstColumn="0" w:lastRowLastColumn="0"/>
            <w:tcW w:w="284" w:type="pct"/>
          </w:tcPr>
          <w:p w14:paraId="3BEAADC6" w14:textId="77777777" w:rsidR="00446D14" w:rsidRPr="00896C05" w:rsidRDefault="00446D14" w:rsidP="00446D14">
            <w:pPr>
              <w:keepNext/>
              <w:keepLines/>
              <w:spacing w:before="40" w:after="40"/>
              <w:rPr>
                <w:rFonts w:ascii="Calibri" w:hAnsi="Calibri" w:cs="Calibri"/>
                <w:b/>
                <w:color w:val="FFFFFF"/>
              </w:rPr>
            </w:pPr>
            <w:r>
              <w:rPr>
                <w:rFonts w:ascii="Calibri" w:hAnsi="Calibri" w:cs="Calibri"/>
                <w:b/>
                <w:color w:val="FFFFFF"/>
              </w:rPr>
              <w:t>No.</w:t>
            </w:r>
          </w:p>
        </w:tc>
        <w:tc>
          <w:tcPr>
            <w:cnfStyle w:val="000010000000" w:firstRow="0" w:lastRow="0" w:firstColumn="0" w:lastColumn="0" w:oddVBand="1" w:evenVBand="0" w:oddHBand="0" w:evenHBand="0" w:firstRowFirstColumn="0" w:firstRowLastColumn="0" w:lastRowFirstColumn="0" w:lastRowLastColumn="0"/>
            <w:tcW w:w="3289" w:type="pct"/>
          </w:tcPr>
          <w:p w14:paraId="351962F7" w14:textId="77777777" w:rsidR="00446D14" w:rsidRPr="00896C05" w:rsidRDefault="00446D14" w:rsidP="00446D14">
            <w:pPr>
              <w:keepNext/>
              <w:keepLines/>
              <w:spacing w:before="40" w:after="40"/>
              <w:rPr>
                <w:rFonts w:ascii="Calibri" w:hAnsi="Calibri" w:cs="Calibri"/>
                <w:b/>
                <w:color w:val="FFFFFF"/>
              </w:rPr>
            </w:pPr>
            <w:r w:rsidRPr="00895CE9">
              <w:rPr>
                <w:rFonts w:ascii="Calibri" w:hAnsi="Calibri" w:cs="Calibri"/>
                <w:b/>
                <w:color w:val="FFFFFF"/>
              </w:rPr>
              <w:t>EPR Version 3 as amended by the IAC</w:t>
            </w:r>
          </w:p>
        </w:tc>
        <w:tc>
          <w:tcPr>
            <w:tcW w:w="1427" w:type="pct"/>
          </w:tcPr>
          <w:p w14:paraId="29F675FF" w14:textId="77777777" w:rsidR="00446D14" w:rsidRPr="00896C05" w:rsidRDefault="00446D14" w:rsidP="00446D14">
            <w:pPr>
              <w:keepNext/>
              <w:keepLines/>
              <w:spacing w:before="40" w:after="40"/>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rPr>
            </w:pPr>
            <w:r w:rsidRPr="00895CE9">
              <w:rPr>
                <w:rFonts w:ascii="Calibri" w:hAnsi="Calibri" w:cs="Calibri"/>
                <w:b/>
                <w:color w:val="FFFFFF"/>
              </w:rPr>
              <w:t>Minister’s assessment</w:t>
            </w:r>
          </w:p>
        </w:tc>
      </w:tr>
      <w:tr w:rsidR="00895CE9" w14:paraId="0B5C6C6F" w14:textId="77777777" w:rsidTr="003017DF">
        <w:trPr>
          <w:cantSplit/>
        </w:trPr>
        <w:tc>
          <w:tcPr>
            <w:tcW w:w="284" w:type="pct"/>
            <w:shd w:val="clear" w:color="auto" w:fill="auto"/>
          </w:tcPr>
          <w:p w14:paraId="75C1AA3B" w14:textId="2E91F928" w:rsidR="00895CE9" w:rsidRDefault="00895CE9" w:rsidP="00895CE9">
            <w:pPr>
              <w:pStyle w:val="Tablesmalltext"/>
            </w:pPr>
            <w:r w:rsidRPr="004379D4">
              <w:t>AR4</w:t>
            </w:r>
          </w:p>
        </w:tc>
        <w:tc>
          <w:tcPr>
            <w:cnfStyle w:val="000010000000" w:firstRow="0" w:lastRow="0" w:firstColumn="0" w:lastColumn="0" w:oddVBand="1" w:evenVBand="0" w:oddHBand="0" w:evenHBand="0" w:firstRowFirstColumn="0" w:firstRowLastColumn="0" w:lastRowFirstColumn="0" w:lastRowLastColumn="0"/>
            <w:tcW w:w="3289" w:type="pct"/>
          </w:tcPr>
          <w:p w14:paraId="0BE929B3" w14:textId="77777777" w:rsidR="00895CE9" w:rsidRPr="00787EE9" w:rsidRDefault="00895CE9" w:rsidP="00895CE9">
            <w:pPr>
              <w:pStyle w:val="Tablesmalltext"/>
              <w:rPr>
                <w:b/>
                <w:bCs/>
              </w:rPr>
            </w:pPr>
            <w:r w:rsidRPr="00787EE9">
              <w:rPr>
                <w:b/>
                <w:bCs/>
              </w:rPr>
              <w:t>Reinstatement</w:t>
            </w:r>
          </w:p>
          <w:p w14:paraId="0AF1649D" w14:textId="77777777" w:rsidR="00895CE9" w:rsidRPr="00294164" w:rsidRDefault="00895CE9" w:rsidP="00895CE9">
            <w:pPr>
              <w:pStyle w:val="Tablesmalltext"/>
              <w:spacing w:after="0"/>
            </w:pPr>
            <w:r w:rsidRPr="00294164">
              <w:t>Reinstatement</w:t>
            </w:r>
            <w:r>
              <w:t xml:space="preserve"> of soft and hard landscaping</w:t>
            </w:r>
            <w:r w:rsidRPr="00294164">
              <w:t xml:space="preserve"> is to be in accordance with the</w:t>
            </w:r>
            <w:r>
              <w:t xml:space="preserve"> Project’s</w:t>
            </w:r>
            <w:r w:rsidRPr="00294164">
              <w:t xml:space="preserve"> Landscape </w:t>
            </w:r>
            <w:r>
              <w:t>S</w:t>
            </w:r>
            <w:r w:rsidRPr="00294164">
              <w:t>trategy</w:t>
            </w:r>
            <w:r>
              <w:t xml:space="preserve"> (see also EPRs E6 and LV2)</w:t>
            </w:r>
            <w:r w:rsidRPr="00294164">
              <w:t xml:space="preserve"> </w:t>
            </w:r>
            <w:r>
              <w:t xml:space="preserve">and </w:t>
            </w:r>
            <w:r w:rsidRPr="00294164">
              <w:t>includ</w:t>
            </w:r>
            <w:r>
              <w:t>e</w:t>
            </w:r>
            <w:r w:rsidRPr="00294164">
              <w:t>:</w:t>
            </w:r>
          </w:p>
          <w:p w14:paraId="69AD916E" w14:textId="77777777" w:rsidR="00895CE9" w:rsidRDefault="00895CE9" w:rsidP="00895CE9">
            <w:pPr>
              <w:pStyle w:val="TableTextBullet"/>
            </w:pPr>
            <w:r>
              <w:t>Protecting retained trees</w:t>
            </w:r>
          </w:p>
          <w:p w14:paraId="42B12438" w14:textId="77777777" w:rsidR="00895CE9" w:rsidRDefault="00895CE9" w:rsidP="00895CE9">
            <w:pPr>
              <w:pStyle w:val="TableTextBullet"/>
            </w:pPr>
            <w:r w:rsidRPr="00752D4A">
              <w:t>Ensur</w:t>
            </w:r>
            <w:r w:rsidRPr="00C37E25">
              <w:t>ing new tree planting does not adversely impact existing vegetation</w:t>
            </w:r>
          </w:p>
          <w:p w14:paraId="21AC95D1" w14:textId="20C74A78" w:rsidR="00895CE9" w:rsidRPr="002371E6" w:rsidRDefault="00895CE9" w:rsidP="00895CE9">
            <w:pPr>
              <w:pStyle w:val="Tablesmalltext"/>
              <w:rPr>
                <w:b/>
                <w:bCs/>
              </w:rPr>
            </w:pPr>
            <w:r>
              <w:rPr>
                <w:rStyle w:val="PPVTrackedAdded"/>
              </w:rPr>
              <w:t>There is to be no broad-scale tillage of soil within Tree Protection Zones of retained trees. Topsoil is not to be added within the Tree Protection Zone of a retained tree.</w:t>
            </w:r>
          </w:p>
        </w:tc>
        <w:tc>
          <w:tcPr>
            <w:tcW w:w="1427" w:type="pct"/>
            <w:shd w:val="clear" w:color="auto" w:fill="auto"/>
          </w:tcPr>
          <w:p w14:paraId="74FC3A7B" w14:textId="77777777" w:rsidR="00895CE9" w:rsidRDefault="00895CE9" w:rsidP="00895CE9">
            <w:pPr>
              <w:pStyle w:val="Tablesmalltext"/>
              <w:cnfStyle w:val="000000000000" w:firstRow="0" w:lastRow="0" w:firstColumn="0" w:lastColumn="0" w:oddVBand="0" w:evenVBand="0" w:oddHBand="0" w:evenHBand="0" w:firstRowFirstColumn="0" w:firstRowLastColumn="0" w:lastRowFirstColumn="0" w:lastRowLastColumn="0"/>
            </w:pPr>
          </w:p>
        </w:tc>
      </w:tr>
      <w:tr w:rsidR="00895CE9" w14:paraId="77D7D92E" w14:textId="77777777" w:rsidTr="003017DF">
        <w:trPr>
          <w:cantSplit/>
        </w:trPr>
        <w:tc>
          <w:tcPr>
            <w:tcW w:w="284" w:type="pct"/>
            <w:shd w:val="clear" w:color="auto" w:fill="auto"/>
          </w:tcPr>
          <w:p w14:paraId="2FC8A910" w14:textId="2EB3A6E2" w:rsidR="00895CE9" w:rsidRPr="004379D4" w:rsidRDefault="00895CE9" w:rsidP="00895CE9">
            <w:pPr>
              <w:pStyle w:val="Tablesmalltext"/>
            </w:pPr>
            <w:r w:rsidRPr="00461674">
              <w:t>B1</w:t>
            </w:r>
          </w:p>
        </w:tc>
        <w:tc>
          <w:tcPr>
            <w:cnfStyle w:val="000010000000" w:firstRow="0" w:lastRow="0" w:firstColumn="0" w:lastColumn="0" w:oddVBand="1" w:evenVBand="0" w:oddHBand="0" w:evenHBand="0" w:firstRowFirstColumn="0" w:firstRowLastColumn="0" w:lastRowFirstColumn="0" w:lastRowLastColumn="0"/>
            <w:tcW w:w="3289" w:type="pct"/>
          </w:tcPr>
          <w:p w14:paraId="3D15F89B" w14:textId="77777777" w:rsidR="00895CE9" w:rsidRPr="00787EE9" w:rsidRDefault="00895CE9" w:rsidP="00895CE9">
            <w:pPr>
              <w:pStyle w:val="Tablesmalltext"/>
              <w:rPr>
                <w:b/>
                <w:bCs/>
              </w:rPr>
            </w:pPr>
            <w:r w:rsidRPr="00787EE9">
              <w:rPr>
                <w:b/>
                <w:bCs/>
              </w:rPr>
              <w:t>Avoid and minimise business disruption</w:t>
            </w:r>
          </w:p>
          <w:p w14:paraId="0EEF173F" w14:textId="77777777" w:rsidR="00895CE9" w:rsidRDefault="00895CE9" w:rsidP="00895CE9">
            <w:pPr>
              <w:pStyle w:val="Tablesmalltext"/>
            </w:pPr>
            <w:r>
              <w:t xml:space="preserve">Avoid and minimise to the extent practicable any </w:t>
            </w:r>
            <w:r w:rsidRPr="00074DB2">
              <w:t xml:space="preserve">reduction in the level of access, </w:t>
            </w:r>
            <w:proofErr w:type="gramStart"/>
            <w:r w:rsidRPr="00074DB2">
              <w:t>amenity</w:t>
            </w:r>
            <w:proofErr w:type="gramEnd"/>
            <w:r w:rsidRPr="00074DB2">
              <w:t xml:space="preserve"> or function of any business or commercial facility</w:t>
            </w:r>
            <w:r>
              <w:t xml:space="preserve">, </w:t>
            </w:r>
            <w:r w:rsidRPr="000F6CB8">
              <w:t>including any reduction in car parking available for businesses or commercial facilities</w:t>
            </w:r>
            <w:r w:rsidRPr="00A42AEF">
              <w:t>.</w:t>
            </w:r>
          </w:p>
          <w:p w14:paraId="400AA327" w14:textId="055B8390" w:rsidR="00895CE9" w:rsidRPr="00787EE9" w:rsidRDefault="00895CE9" w:rsidP="00895CE9">
            <w:pPr>
              <w:pStyle w:val="Tablesmalltext"/>
              <w:rPr>
                <w:b/>
                <w:bCs/>
              </w:rPr>
            </w:pPr>
            <w:r>
              <w:t>Ensure that the construction program minimises impacts on businesses and facilities to the extent practicable, with consideration of operating hours and peak visitation times (see also EPR B2).</w:t>
            </w:r>
          </w:p>
        </w:tc>
        <w:tc>
          <w:tcPr>
            <w:tcW w:w="1427" w:type="pct"/>
            <w:shd w:val="clear" w:color="auto" w:fill="auto"/>
          </w:tcPr>
          <w:p w14:paraId="7321EEEC" w14:textId="77777777" w:rsidR="00895CE9" w:rsidRDefault="00895CE9" w:rsidP="00895CE9">
            <w:pPr>
              <w:pStyle w:val="Tablesmalltext"/>
              <w:cnfStyle w:val="000000000000" w:firstRow="0" w:lastRow="0" w:firstColumn="0" w:lastColumn="0" w:oddVBand="0" w:evenVBand="0" w:oddHBand="0" w:evenHBand="0" w:firstRowFirstColumn="0" w:firstRowLastColumn="0" w:lastRowFirstColumn="0" w:lastRowLastColumn="0"/>
            </w:pPr>
          </w:p>
        </w:tc>
      </w:tr>
      <w:tr w:rsidR="00895CE9" w14:paraId="73F3909E" w14:textId="77777777" w:rsidTr="003017DF">
        <w:trPr>
          <w:cantSplit/>
        </w:trPr>
        <w:tc>
          <w:tcPr>
            <w:tcW w:w="284" w:type="pct"/>
            <w:shd w:val="clear" w:color="auto" w:fill="auto"/>
          </w:tcPr>
          <w:p w14:paraId="1594D14A" w14:textId="61FFEACB" w:rsidR="00895CE9" w:rsidRPr="00461674" w:rsidRDefault="00895CE9" w:rsidP="00895CE9">
            <w:pPr>
              <w:pStyle w:val="Tablesmalltext"/>
            </w:pPr>
            <w:r>
              <w:t>B2</w:t>
            </w:r>
          </w:p>
        </w:tc>
        <w:tc>
          <w:tcPr>
            <w:cnfStyle w:val="000010000000" w:firstRow="0" w:lastRow="0" w:firstColumn="0" w:lastColumn="0" w:oddVBand="1" w:evenVBand="0" w:oddHBand="0" w:evenHBand="0" w:firstRowFirstColumn="0" w:firstRowLastColumn="0" w:lastRowFirstColumn="0" w:lastRowLastColumn="0"/>
            <w:tcW w:w="3289" w:type="pct"/>
          </w:tcPr>
          <w:p w14:paraId="31DF4F14" w14:textId="77777777" w:rsidR="00895CE9" w:rsidRPr="00787EE9" w:rsidRDefault="00895CE9" w:rsidP="00895CE9">
            <w:pPr>
              <w:pStyle w:val="Tablesmalltext"/>
              <w:rPr>
                <w:b/>
                <w:bCs/>
              </w:rPr>
            </w:pPr>
            <w:r w:rsidRPr="00787EE9">
              <w:rPr>
                <w:b/>
                <w:bCs/>
              </w:rPr>
              <w:t>Implement a Trader Engagement Plan</w:t>
            </w:r>
          </w:p>
          <w:p w14:paraId="5EE98A3B" w14:textId="77777777" w:rsidR="00895CE9" w:rsidRPr="00E75B23" w:rsidRDefault="00895CE9" w:rsidP="00895CE9">
            <w:pPr>
              <w:pStyle w:val="Tablesmalltext"/>
              <w:spacing w:after="0"/>
            </w:pPr>
            <w:r w:rsidRPr="00E75B23">
              <w:t xml:space="preserve">Prepare and implement a </w:t>
            </w:r>
            <w:r w:rsidRPr="001012BF">
              <w:t>Trader Engagement Plan</w:t>
            </w:r>
            <w:r w:rsidRPr="00E75B23">
              <w:t xml:space="preserve"> in accordance with </w:t>
            </w:r>
            <w:r w:rsidRPr="00E75B23">
              <w:rPr>
                <w:i/>
                <w:iCs/>
              </w:rPr>
              <w:t>Victorian Small Business Engagement Guidelines</w:t>
            </w:r>
            <w:r w:rsidRPr="00E75B23">
              <w:t xml:space="preserve"> to manage impacts to non-acquired businesses and to engage with business and property owners throughout the construction phase.</w:t>
            </w:r>
            <w:r>
              <w:t xml:space="preserve"> </w:t>
            </w:r>
            <w:r w:rsidRPr="00E75B23">
              <w:t>The plan shall include:</w:t>
            </w:r>
          </w:p>
          <w:p w14:paraId="4068DCB7" w14:textId="77777777" w:rsidR="00895CE9" w:rsidRPr="00E75B23" w:rsidRDefault="00895CE9" w:rsidP="00895CE9">
            <w:pPr>
              <w:pStyle w:val="TableTextBullet"/>
            </w:pPr>
            <w:r w:rsidRPr="00E75B23">
              <w:t>Timely information on key project milestones</w:t>
            </w:r>
          </w:p>
          <w:p w14:paraId="11E825CF" w14:textId="77777777" w:rsidR="00895CE9" w:rsidRPr="00E75B23" w:rsidRDefault="00895CE9" w:rsidP="00895CE9">
            <w:pPr>
              <w:pStyle w:val="TableTextBullet"/>
            </w:pPr>
            <w:r w:rsidRPr="00E75B23">
              <w:t>Changes to traffic conditions and duration of impact</w:t>
            </w:r>
          </w:p>
          <w:p w14:paraId="11FF3B10" w14:textId="77777777" w:rsidR="00895CE9" w:rsidRPr="00E75B23" w:rsidRDefault="00895CE9" w:rsidP="00895CE9">
            <w:pPr>
              <w:pStyle w:val="TableTextBullet"/>
            </w:pPr>
            <w:r w:rsidRPr="00E75B23">
              <w:t xml:space="preserve">A project construction schedule developed in coordination with transport authorities and City of Whittlesea and </w:t>
            </w:r>
            <w:r>
              <w:t xml:space="preserve">Shire of </w:t>
            </w:r>
            <w:r w:rsidRPr="00E75B23">
              <w:t>Nillumbik and in consultation with businesses to minimise cumulative impacts of this and other projects</w:t>
            </w:r>
          </w:p>
          <w:p w14:paraId="07898585" w14:textId="77777777" w:rsidR="00895CE9" w:rsidRPr="00E75B23" w:rsidRDefault="00895CE9" w:rsidP="00895CE9">
            <w:pPr>
              <w:pStyle w:val="TableTextBullet"/>
            </w:pPr>
            <w:r w:rsidRPr="00E75B23">
              <w:t>Plans for signage to notify customers of proposed changes to business operations, including the setting of suitable timeframes for notification prior to commencement of changes</w:t>
            </w:r>
          </w:p>
          <w:p w14:paraId="41D3F557" w14:textId="77777777" w:rsidR="00895CE9" w:rsidRPr="00E75B23" w:rsidRDefault="00895CE9" w:rsidP="00895CE9">
            <w:pPr>
              <w:pStyle w:val="TableTextBullet"/>
            </w:pPr>
            <w:r w:rsidRPr="00E75B23">
              <w:t xml:space="preserve">Measures to ensure access to businesses is maintained for customers, </w:t>
            </w:r>
            <w:proofErr w:type="gramStart"/>
            <w:r w:rsidRPr="00E75B23">
              <w:t>delivery</w:t>
            </w:r>
            <w:proofErr w:type="gramEnd"/>
            <w:r w:rsidRPr="00E75B23">
              <w:t xml:space="preserve"> and waste removal unless there has been prior engagement with affected businesses (including mutually agreed mitigation measures as required).</w:t>
            </w:r>
            <w:r>
              <w:t xml:space="preserve"> </w:t>
            </w:r>
            <w:r w:rsidRPr="00E75B23">
              <w:t>This could include the installation of directional and business signage to assist customers</w:t>
            </w:r>
            <w:r>
              <w:t xml:space="preserve"> </w:t>
            </w:r>
            <w:r w:rsidRPr="000F6CB8">
              <w:t xml:space="preserve">and </w:t>
            </w:r>
            <w:r>
              <w:t>minimising</w:t>
            </w:r>
            <w:r w:rsidRPr="000F6CB8">
              <w:t xml:space="preserve"> reduction in carparking</w:t>
            </w:r>
            <w:r w:rsidRPr="00A42AEF">
              <w:t xml:space="preserve"> </w:t>
            </w:r>
            <w:r w:rsidRPr="000F6CB8">
              <w:t>available to shoppers and traders</w:t>
            </w:r>
          </w:p>
          <w:p w14:paraId="7B77E304" w14:textId="77777777" w:rsidR="00895CE9" w:rsidRPr="00E75B23" w:rsidRDefault="00895CE9" w:rsidP="00895CE9">
            <w:pPr>
              <w:pStyle w:val="TableTextBullet"/>
            </w:pPr>
            <w:r w:rsidRPr="00E75B23">
              <w:t>Process for registering and management of complaints from affected businesses and potential support services offered</w:t>
            </w:r>
          </w:p>
          <w:p w14:paraId="414D1D8B" w14:textId="77777777" w:rsidR="00895CE9" w:rsidRPr="00E75B23" w:rsidRDefault="00895CE9" w:rsidP="00895CE9">
            <w:pPr>
              <w:pStyle w:val="TableTextBullet"/>
            </w:pPr>
            <w:r w:rsidRPr="00E75B23">
              <w:t>Ensure emergency services are notified ahead of major works</w:t>
            </w:r>
          </w:p>
          <w:p w14:paraId="46733889" w14:textId="77777777" w:rsidR="00895CE9" w:rsidRDefault="00895CE9" w:rsidP="00895CE9">
            <w:pPr>
              <w:pStyle w:val="TableTextBullet"/>
            </w:pPr>
            <w:r>
              <w:t>Provide the opportunity for issues / concerns to be raised through a 24-hour phone number (see also EPR S2).</w:t>
            </w:r>
          </w:p>
          <w:p w14:paraId="092DCCF1" w14:textId="4D4CADD8" w:rsidR="00895CE9" w:rsidRPr="00787EE9" w:rsidRDefault="00895CE9" w:rsidP="00895CE9">
            <w:pPr>
              <w:pStyle w:val="Tablesmalltext"/>
              <w:rPr>
                <w:b/>
                <w:bCs/>
              </w:rPr>
            </w:pPr>
            <w:r w:rsidRPr="00404C6B">
              <w:rPr>
                <w:rStyle w:val="PPVTrackedAdded"/>
              </w:rPr>
              <w:t>Provide marketing support to small businesses along the alignment in consultation with and with the consent of the business, for example, by assisting small businesses to advertise using mediums such as social media, ‘buy local’ postcards, and discount vouchers and utilising project infrastructure as billboard space for promotion.</w:t>
            </w:r>
          </w:p>
        </w:tc>
        <w:tc>
          <w:tcPr>
            <w:tcW w:w="1427" w:type="pct"/>
            <w:shd w:val="clear" w:color="auto" w:fill="auto"/>
          </w:tcPr>
          <w:p w14:paraId="3D1BF0D9" w14:textId="77777777" w:rsidR="00895CE9" w:rsidRDefault="00895CE9" w:rsidP="00895CE9">
            <w:pPr>
              <w:pStyle w:val="Tablesmalltext"/>
              <w:cnfStyle w:val="000000000000" w:firstRow="0" w:lastRow="0" w:firstColumn="0" w:lastColumn="0" w:oddVBand="0" w:evenVBand="0" w:oddHBand="0" w:evenHBand="0" w:firstRowFirstColumn="0" w:firstRowLastColumn="0" w:lastRowFirstColumn="0" w:lastRowLastColumn="0"/>
            </w:pPr>
          </w:p>
        </w:tc>
      </w:tr>
      <w:tr w:rsidR="00895CE9" w14:paraId="1FE57E47" w14:textId="77777777" w:rsidTr="003017DF">
        <w:trPr>
          <w:cantSplit/>
        </w:trPr>
        <w:tc>
          <w:tcPr>
            <w:tcW w:w="284" w:type="pct"/>
            <w:shd w:val="clear" w:color="auto" w:fill="auto"/>
          </w:tcPr>
          <w:p w14:paraId="2B818620" w14:textId="422A3146" w:rsidR="00895CE9" w:rsidRDefault="00895CE9" w:rsidP="00895CE9">
            <w:pPr>
              <w:pStyle w:val="Tablesmalltext"/>
            </w:pPr>
            <w:r>
              <w:t>B3</w:t>
            </w:r>
          </w:p>
        </w:tc>
        <w:tc>
          <w:tcPr>
            <w:cnfStyle w:val="000010000000" w:firstRow="0" w:lastRow="0" w:firstColumn="0" w:lastColumn="0" w:oddVBand="1" w:evenVBand="0" w:oddHBand="0" w:evenHBand="0" w:firstRowFirstColumn="0" w:firstRowLastColumn="0" w:lastRowFirstColumn="0" w:lastRowLastColumn="0"/>
            <w:tcW w:w="3289" w:type="pct"/>
          </w:tcPr>
          <w:p w14:paraId="67B12F35" w14:textId="77777777" w:rsidR="00895CE9" w:rsidRPr="00787EE9" w:rsidRDefault="00895CE9" w:rsidP="00895CE9">
            <w:pPr>
              <w:pStyle w:val="Tablesmalltext"/>
              <w:rPr>
                <w:b/>
                <w:bCs/>
              </w:rPr>
            </w:pPr>
            <w:r w:rsidRPr="00787EE9">
              <w:rPr>
                <w:b/>
                <w:bCs/>
              </w:rPr>
              <w:t>Business access and car parking</w:t>
            </w:r>
          </w:p>
          <w:p w14:paraId="2303521E" w14:textId="136CE9DC" w:rsidR="00895CE9" w:rsidRPr="00787EE9" w:rsidRDefault="00895CE9" w:rsidP="00895CE9">
            <w:pPr>
              <w:pStyle w:val="Tablesmalltext"/>
              <w:rPr>
                <w:b/>
                <w:bCs/>
              </w:rPr>
            </w:pPr>
            <w:r>
              <w:t xml:space="preserve">All permanent access to and parking for business and commercial facilities affected by the works is to be restored, in consultation with the relevant stakeholders, including associated landscaping and restoration works. Any temporary access arrangements put in place for the duration of construction must be removed when construction has </w:t>
            </w:r>
            <w:proofErr w:type="gramStart"/>
            <w:r>
              <w:t>ceased, unless</w:t>
            </w:r>
            <w:proofErr w:type="gramEnd"/>
            <w:r>
              <w:t xml:space="preserve"> they become the permanent arrangement. Any reduction in current parking numbers at existing businesses will be avoided; however, where a loss in existing car parking is unavoidable, losses must be minimised and occur in consultation with relevant stakeholders.</w:t>
            </w:r>
          </w:p>
        </w:tc>
        <w:tc>
          <w:tcPr>
            <w:tcW w:w="1427" w:type="pct"/>
            <w:shd w:val="clear" w:color="auto" w:fill="auto"/>
          </w:tcPr>
          <w:p w14:paraId="5172103B" w14:textId="77777777" w:rsidR="00895CE9" w:rsidRDefault="00895CE9" w:rsidP="00895CE9">
            <w:pPr>
              <w:pStyle w:val="Tablesmalltext"/>
              <w:cnfStyle w:val="000000000000" w:firstRow="0" w:lastRow="0" w:firstColumn="0" w:lastColumn="0" w:oddVBand="0" w:evenVBand="0" w:oddHBand="0" w:evenHBand="0" w:firstRowFirstColumn="0" w:firstRowLastColumn="0" w:lastRowFirstColumn="0" w:lastRowLastColumn="0"/>
            </w:pPr>
          </w:p>
        </w:tc>
      </w:tr>
      <w:tr w:rsidR="003017DF" w14:paraId="4E21FDE5" w14:textId="77777777" w:rsidTr="003017DF">
        <w:tblPrEx>
          <w:tblLook w:val="04A0" w:firstRow="1" w:lastRow="0" w:firstColumn="1" w:lastColumn="0" w:noHBand="0" w:noVBand="1"/>
        </w:tblPrEx>
        <w:tc>
          <w:tcPr>
            <w:tcW w:w="284" w:type="pct"/>
          </w:tcPr>
          <w:p w14:paraId="5EAEAC68" w14:textId="77777777" w:rsidR="003017DF" w:rsidRDefault="003017DF" w:rsidP="006120CE">
            <w:pPr>
              <w:pStyle w:val="Tablesmalltext"/>
            </w:pPr>
            <w:r w:rsidRPr="00D66021">
              <w:rPr>
                <w:rStyle w:val="PPVTrackedAdded"/>
              </w:rPr>
              <w:t>B4</w:t>
            </w:r>
          </w:p>
        </w:tc>
        <w:tc>
          <w:tcPr>
            <w:tcW w:w="3289" w:type="pct"/>
          </w:tcPr>
          <w:p w14:paraId="6E190518" w14:textId="77777777" w:rsidR="003017DF" w:rsidRPr="00AF6846" w:rsidRDefault="003017DF" w:rsidP="006120CE">
            <w:pPr>
              <w:pStyle w:val="Tablesmalltext"/>
              <w:rPr>
                <w:rStyle w:val="PPVTrackedAdded"/>
                <w:b/>
                <w:bCs/>
              </w:rPr>
            </w:pPr>
            <w:r w:rsidRPr="00AF6846">
              <w:rPr>
                <w:rStyle w:val="PPVTrackedAdded"/>
                <w:b/>
                <w:bCs/>
              </w:rPr>
              <w:t>Doreen Neighbourhood Activity Centre</w:t>
            </w:r>
          </w:p>
          <w:p w14:paraId="50E55876" w14:textId="77777777" w:rsidR="003017DF" w:rsidRPr="00AF6846" w:rsidRDefault="003017DF" w:rsidP="006120CE">
            <w:pPr>
              <w:pStyle w:val="Tablesmalltext"/>
              <w:spacing w:after="0"/>
              <w:rPr>
                <w:rStyle w:val="PPVTrackedAdded"/>
              </w:rPr>
            </w:pPr>
            <w:r w:rsidRPr="00AF6846">
              <w:rPr>
                <w:rStyle w:val="PPVTrackedAdded"/>
              </w:rPr>
              <w:t>Develop and implement measures as part of the Project in consultation with the Department of Transport, Whittlesea City Council and Nillumbik Shire Council to avoid and minimise loss of exposure of the Doreen Neighbourhood Activity Centre to the arterial road network, including:</w:t>
            </w:r>
          </w:p>
          <w:p w14:paraId="097F92B1" w14:textId="77777777" w:rsidR="003017DF" w:rsidRPr="00AF6846" w:rsidRDefault="003017DF" w:rsidP="006120CE">
            <w:pPr>
              <w:pStyle w:val="TableTextBullet"/>
              <w:rPr>
                <w:rStyle w:val="PPVTrackedAdded"/>
              </w:rPr>
            </w:pPr>
            <w:r w:rsidRPr="00AF6846">
              <w:rPr>
                <w:rStyle w:val="PPVTrackedAdded"/>
              </w:rPr>
              <w:t xml:space="preserve">Design permanent and temporary works to the extent practicable to ensure that a reasonable level of visibility of the Doreen Neighbourhood Activity Centre is maintained when approaching the Doreen Neighbourhood Activity Centre on Yan Yean Road or Bridge Inn </w:t>
            </w:r>
            <w:proofErr w:type="gramStart"/>
            <w:r w:rsidRPr="00AF6846">
              <w:rPr>
                <w:rStyle w:val="PPVTrackedAdded"/>
              </w:rPr>
              <w:t>Road;</w:t>
            </w:r>
            <w:proofErr w:type="gramEnd"/>
          </w:p>
          <w:p w14:paraId="7E2B5262" w14:textId="77777777" w:rsidR="003017DF" w:rsidRPr="00787EE9" w:rsidRDefault="003017DF" w:rsidP="006120CE">
            <w:pPr>
              <w:pStyle w:val="Tablesmalltext"/>
              <w:rPr>
                <w:b/>
                <w:bCs/>
              </w:rPr>
            </w:pPr>
            <w:r w:rsidRPr="00AF6846">
              <w:rPr>
                <w:rStyle w:val="PPVTrackedAdded"/>
              </w:rPr>
              <w:t>Installation of wayfinding, directional and/or business identification signage to provide advanced notice to motorists on Yan Yean Road or Bridge Inn Road of the Doreen Neighbourhood Activity Centre in accordance with relevant Department of Transport guidelines.</w:t>
            </w:r>
          </w:p>
        </w:tc>
        <w:tc>
          <w:tcPr>
            <w:tcW w:w="1427" w:type="pct"/>
          </w:tcPr>
          <w:p w14:paraId="5F0481BF" w14:textId="77777777" w:rsidR="003017DF" w:rsidRDefault="003017DF" w:rsidP="006120CE">
            <w:pPr>
              <w:pStyle w:val="Tablesmalltext"/>
            </w:pPr>
            <w:r>
              <w:t>Generally supported</w:t>
            </w:r>
            <w:r w:rsidRPr="006F391E">
              <w:t xml:space="preserve">, however </w:t>
            </w:r>
            <w:r>
              <w:t xml:space="preserve">I </w:t>
            </w:r>
            <w:r w:rsidRPr="006F391E">
              <w:t xml:space="preserve">acknowledge </w:t>
            </w:r>
            <w:r>
              <w:t xml:space="preserve">potentially </w:t>
            </w:r>
            <w:r w:rsidRPr="006F391E">
              <w:t>competing priorities between the level of visibility of the activity centre and landscaping to reduce visual impacts.</w:t>
            </w:r>
          </w:p>
          <w:p w14:paraId="4AF257E0" w14:textId="77777777" w:rsidR="003017DF" w:rsidRDefault="003017DF" w:rsidP="006120CE">
            <w:pPr>
              <w:pStyle w:val="Tablesmalltext"/>
            </w:pPr>
            <w:r>
              <w:t>I also encourage MRPV to consider how this EPR will be achieved in a manner consistent with requirements of the new EPR LU3.</w:t>
            </w:r>
          </w:p>
        </w:tc>
      </w:tr>
    </w:tbl>
    <w:p w14:paraId="557B0D31" w14:textId="0DF409EB" w:rsidR="00446D14" w:rsidRDefault="003017DF" w:rsidP="00105EAE">
      <w:pPr>
        <w:ind w:right="-454"/>
        <w:jc w:val="right"/>
      </w:pPr>
      <w:r w:rsidRPr="0031396D">
        <w:rPr>
          <w:rFonts w:ascii="Calibri" w:hAnsi="Calibri" w:cs="Calibri"/>
          <w:sz w:val="16"/>
          <w:szCs w:val="16"/>
        </w:rPr>
        <w:t>/cont.</w:t>
      </w:r>
    </w:p>
    <w:p w14:paraId="64319255" w14:textId="3E3CC71A" w:rsidR="00446D14" w:rsidRPr="00446D14" w:rsidRDefault="00446D14" w:rsidP="00EB4EA5">
      <w:pPr>
        <w:pStyle w:val="Caption"/>
        <w:ind w:left="-426"/>
      </w:pPr>
      <w:r>
        <w:lastRenderedPageBreak/>
        <w:t>Table B.1 (</w:t>
      </w:r>
      <w:proofErr w:type="spellStart"/>
      <w:r>
        <w:t>cont</w:t>
      </w:r>
      <w:proofErr w:type="spellEnd"/>
      <w:r>
        <w:t>). Minister’s assessment of IAC’s recommended EPRs</w:t>
      </w:r>
      <w:r w:rsidR="00B7130F">
        <w:t>.</w:t>
      </w:r>
    </w:p>
    <w:tbl>
      <w:tblPr>
        <w:tblStyle w:val="TableGrid2"/>
        <w:tblW w:w="5439" w:type="pct"/>
        <w:tblInd w:w="-420" w:type="dxa"/>
        <w:tblLook w:val="00A0" w:firstRow="1" w:lastRow="0" w:firstColumn="1" w:lastColumn="0" w:noHBand="0" w:noVBand="0"/>
      </w:tblPr>
      <w:tblGrid>
        <w:gridCol w:w="596"/>
        <w:gridCol w:w="6897"/>
        <w:gridCol w:w="2992"/>
      </w:tblGrid>
      <w:tr w:rsidR="00446D14" w:rsidRPr="00896C05" w14:paraId="3254761C" w14:textId="77777777" w:rsidTr="003017DF">
        <w:trPr>
          <w:cnfStyle w:val="100000000000" w:firstRow="1" w:lastRow="0" w:firstColumn="0" w:lastColumn="0" w:oddVBand="0" w:evenVBand="0" w:oddHBand="0" w:evenHBand="0" w:firstRowFirstColumn="0" w:firstRowLastColumn="0" w:lastRowFirstColumn="0" w:lastRowLastColumn="0"/>
          <w:cantSplit/>
        </w:trPr>
        <w:tc>
          <w:tcPr>
            <w:cnfStyle w:val="000000000100" w:firstRow="0" w:lastRow="0" w:firstColumn="0" w:lastColumn="0" w:oddVBand="0" w:evenVBand="0" w:oddHBand="0" w:evenHBand="0" w:firstRowFirstColumn="1" w:firstRowLastColumn="0" w:lastRowFirstColumn="0" w:lastRowLastColumn="0"/>
            <w:tcW w:w="284" w:type="pct"/>
          </w:tcPr>
          <w:p w14:paraId="5CC7BADE" w14:textId="77777777" w:rsidR="00446D14" w:rsidRPr="00896C05" w:rsidRDefault="00446D14" w:rsidP="00446D14">
            <w:pPr>
              <w:keepNext/>
              <w:keepLines/>
              <w:spacing w:before="40" w:after="40"/>
              <w:rPr>
                <w:rFonts w:ascii="Calibri" w:hAnsi="Calibri" w:cs="Calibri"/>
                <w:b/>
                <w:color w:val="FFFFFF"/>
              </w:rPr>
            </w:pPr>
            <w:r>
              <w:rPr>
                <w:rFonts w:ascii="Calibri" w:hAnsi="Calibri" w:cs="Calibri"/>
                <w:b/>
                <w:color w:val="FFFFFF"/>
              </w:rPr>
              <w:t>No.</w:t>
            </w:r>
          </w:p>
        </w:tc>
        <w:tc>
          <w:tcPr>
            <w:cnfStyle w:val="000010000000" w:firstRow="0" w:lastRow="0" w:firstColumn="0" w:lastColumn="0" w:oddVBand="1" w:evenVBand="0" w:oddHBand="0" w:evenHBand="0" w:firstRowFirstColumn="0" w:firstRowLastColumn="0" w:lastRowFirstColumn="0" w:lastRowLastColumn="0"/>
            <w:tcW w:w="3289" w:type="pct"/>
          </w:tcPr>
          <w:p w14:paraId="7558B761" w14:textId="77777777" w:rsidR="00446D14" w:rsidRPr="00896C05" w:rsidRDefault="00446D14" w:rsidP="00446D14">
            <w:pPr>
              <w:keepNext/>
              <w:keepLines/>
              <w:spacing w:before="40" w:after="40"/>
              <w:rPr>
                <w:rFonts w:ascii="Calibri" w:hAnsi="Calibri" w:cs="Calibri"/>
                <w:b/>
                <w:color w:val="FFFFFF"/>
              </w:rPr>
            </w:pPr>
            <w:r w:rsidRPr="00895CE9">
              <w:rPr>
                <w:rFonts w:ascii="Calibri" w:hAnsi="Calibri" w:cs="Calibri"/>
                <w:b/>
                <w:color w:val="FFFFFF"/>
              </w:rPr>
              <w:t>EPR Version 3 as amended by the IAC</w:t>
            </w:r>
          </w:p>
        </w:tc>
        <w:tc>
          <w:tcPr>
            <w:tcW w:w="1427" w:type="pct"/>
          </w:tcPr>
          <w:p w14:paraId="677FF12F" w14:textId="77777777" w:rsidR="00446D14" w:rsidRPr="00896C05" w:rsidRDefault="00446D14" w:rsidP="00446D14">
            <w:pPr>
              <w:keepNext/>
              <w:keepLines/>
              <w:spacing w:before="40" w:after="40"/>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rPr>
            </w:pPr>
            <w:r w:rsidRPr="00895CE9">
              <w:rPr>
                <w:rFonts w:ascii="Calibri" w:hAnsi="Calibri" w:cs="Calibri"/>
                <w:b/>
                <w:color w:val="FFFFFF"/>
              </w:rPr>
              <w:t>Minister’s assessment</w:t>
            </w:r>
          </w:p>
        </w:tc>
      </w:tr>
      <w:tr w:rsidR="00895CE9" w14:paraId="0869317B" w14:textId="77777777" w:rsidTr="003017DF">
        <w:trPr>
          <w:cantSplit/>
        </w:trPr>
        <w:tc>
          <w:tcPr>
            <w:tcW w:w="284" w:type="pct"/>
            <w:shd w:val="clear" w:color="auto" w:fill="auto"/>
          </w:tcPr>
          <w:p w14:paraId="3CB0756A" w14:textId="469BED5C" w:rsidR="00895CE9" w:rsidRPr="00D66021" w:rsidRDefault="00895CE9" w:rsidP="00895CE9">
            <w:pPr>
              <w:pStyle w:val="Tablesmalltext"/>
              <w:rPr>
                <w:rStyle w:val="PPVTrackedAdded"/>
              </w:rPr>
            </w:pPr>
            <w:r>
              <w:t>CL1</w:t>
            </w:r>
          </w:p>
        </w:tc>
        <w:tc>
          <w:tcPr>
            <w:cnfStyle w:val="000010000000" w:firstRow="0" w:lastRow="0" w:firstColumn="0" w:lastColumn="0" w:oddVBand="1" w:evenVBand="0" w:oddHBand="0" w:evenHBand="0" w:firstRowFirstColumn="0" w:firstRowLastColumn="0" w:lastRowFirstColumn="0" w:lastRowLastColumn="0"/>
            <w:tcW w:w="3289" w:type="pct"/>
          </w:tcPr>
          <w:p w14:paraId="66EDCCAB" w14:textId="77777777" w:rsidR="00895CE9" w:rsidRPr="00F2491E" w:rsidRDefault="00895CE9" w:rsidP="00895CE9">
            <w:pPr>
              <w:pStyle w:val="Tablesmalltext"/>
              <w:rPr>
                <w:b/>
                <w:bCs/>
              </w:rPr>
            </w:pPr>
            <w:r w:rsidRPr="00F2491E">
              <w:rPr>
                <w:b/>
                <w:bCs/>
              </w:rPr>
              <w:t>Spoil management</w:t>
            </w:r>
          </w:p>
          <w:p w14:paraId="4BD1ABB0" w14:textId="77777777" w:rsidR="00895CE9" w:rsidRPr="00DB44FE" w:rsidRDefault="00895CE9" w:rsidP="00895CE9">
            <w:pPr>
              <w:pStyle w:val="Tablesmalltext"/>
              <w:spacing w:after="0"/>
            </w:pPr>
            <w:r>
              <w:t xml:space="preserve">The CEMP must include </w:t>
            </w:r>
            <w:r w:rsidRPr="00DB44FE">
              <w:t xml:space="preserve">processes and measures to manage contaminated soil </w:t>
            </w:r>
            <w:r>
              <w:t xml:space="preserve">in accordance with the relevant </w:t>
            </w:r>
            <w:r w:rsidRPr="007A6C82">
              <w:t xml:space="preserve">objectives set out in </w:t>
            </w:r>
            <w:r>
              <w:t>State Environment Protection Policy (SEPP) – Prevention and Management of Contamination of Land</w:t>
            </w:r>
            <w:r w:rsidRPr="007A6C82">
              <w:t xml:space="preserve"> and other relevant statutory requirements</w:t>
            </w:r>
            <w:r>
              <w:t xml:space="preserve"> </w:t>
            </w:r>
            <w:r w:rsidRPr="00DB44FE">
              <w:t>and guidelines</w:t>
            </w:r>
            <w:r>
              <w:t>. These include</w:t>
            </w:r>
            <w:r w:rsidRPr="00DB44FE">
              <w:t>, but</w:t>
            </w:r>
            <w:r>
              <w:t xml:space="preserve"> are</w:t>
            </w:r>
            <w:r w:rsidRPr="00DB44FE">
              <w:t xml:space="preserve"> not limited to:</w:t>
            </w:r>
          </w:p>
          <w:p w14:paraId="45B46A89" w14:textId="77777777" w:rsidR="00895CE9" w:rsidRPr="00DB44FE" w:rsidRDefault="00895CE9" w:rsidP="00895CE9">
            <w:pPr>
              <w:pStyle w:val="TableTextBullet"/>
            </w:pPr>
            <w:r w:rsidRPr="00DB44FE">
              <w:t xml:space="preserve">Environment Protection (Industrial Waste Resource) Regulations 2009 </w:t>
            </w:r>
          </w:p>
          <w:p w14:paraId="3567DD51" w14:textId="77777777" w:rsidR="00895CE9" w:rsidRPr="00DB44FE" w:rsidRDefault="00895CE9" w:rsidP="00895CE9">
            <w:pPr>
              <w:pStyle w:val="TableTextBullet"/>
            </w:pPr>
            <w:r w:rsidRPr="00DB44FE">
              <w:t xml:space="preserve">Industrial Waste Management Policy (Waste Acid </w:t>
            </w:r>
            <w:proofErr w:type="spellStart"/>
            <w:r w:rsidRPr="00DB44FE">
              <w:t>Sul</w:t>
            </w:r>
            <w:r>
              <w:t>f</w:t>
            </w:r>
            <w:r w:rsidRPr="00DB44FE">
              <w:t>ate</w:t>
            </w:r>
            <w:proofErr w:type="spellEnd"/>
            <w:r w:rsidRPr="00DB44FE">
              <w:t xml:space="preserve"> Soils) 1999</w:t>
            </w:r>
          </w:p>
          <w:p w14:paraId="6CA23434" w14:textId="77777777" w:rsidR="00895CE9" w:rsidRPr="00DB44FE" w:rsidRDefault="00895CE9" w:rsidP="00895CE9">
            <w:pPr>
              <w:pStyle w:val="TableTextBullet"/>
            </w:pPr>
            <w:r w:rsidRPr="00DB44FE">
              <w:t>National Environment Protection (Assessment of Site Contamination) Measures 1999, amended 2013 (ASC NEPM)</w:t>
            </w:r>
          </w:p>
          <w:p w14:paraId="25B9AF8B" w14:textId="77777777" w:rsidR="00895CE9" w:rsidRDefault="00895CE9" w:rsidP="00895CE9">
            <w:pPr>
              <w:pStyle w:val="TableTextBullet"/>
            </w:pPr>
            <w:r w:rsidRPr="00DB44FE">
              <w:t>WorkSafe Occupational Health and Safety Regulations 2007 (Asbestos)</w:t>
            </w:r>
          </w:p>
          <w:p w14:paraId="5F903CB0" w14:textId="77777777" w:rsidR="00895CE9" w:rsidRDefault="00895CE9" w:rsidP="00895CE9">
            <w:pPr>
              <w:pStyle w:val="TableTextBullet"/>
            </w:pPr>
            <w:r>
              <w:t>PFAS National Environmental Management Plan 1.0 2018</w:t>
            </w:r>
          </w:p>
          <w:p w14:paraId="3B7519EF" w14:textId="77777777" w:rsidR="00895CE9" w:rsidRDefault="00895CE9" w:rsidP="00895CE9">
            <w:pPr>
              <w:pStyle w:val="TableTextBullet"/>
            </w:pPr>
            <w:r>
              <w:t>AS 4482.1-2005 Guide to the investigation and sampling of sites with potentially contaminated soil</w:t>
            </w:r>
            <w:r w:rsidRPr="00DB44FE">
              <w:t>.</w:t>
            </w:r>
          </w:p>
          <w:p w14:paraId="1670B22E" w14:textId="77777777" w:rsidR="00895CE9" w:rsidRDefault="00895CE9" w:rsidP="00895CE9">
            <w:pPr>
              <w:pStyle w:val="Tablesmalltext"/>
              <w:spacing w:after="0"/>
            </w:pPr>
            <w:r>
              <w:t>The processes and measures must include:</w:t>
            </w:r>
          </w:p>
          <w:p w14:paraId="7C7045B4" w14:textId="77777777" w:rsidR="00895CE9" w:rsidRDefault="00895CE9" w:rsidP="00895CE9">
            <w:pPr>
              <w:pStyle w:val="TableTextBullet"/>
            </w:pPr>
            <w:r w:rsidRPr="00DB44FE">
              <w:t>Characterising soil prior to disposal or reuse</w:t>
            </w:r>
          </w:p>
          <w:p w14:paraId="7A2F1707" w14:textId="77777777" w:rsidR="00895CE9" w:rsidRPr="00DB44FE" w:rsidRDefault="00895CE9" w:rsidP="00895CE9">
            <w:pPr>
              <w:pStyle w:val="TableTextBullet"/>
            </w:pPr>
            <w:r w:rsidRPr="00DB44FE">
              <w:t>Identifying soil containing asbestos and if present, developing management strategies in accordance with the WorkSafe Regulations</w:t>
            </w:r>
          </w:p>
          <w:p w14:paraId="7B93657E" w14:textId="77777777" w:rsidR="00895CE9" w:rsidRPr="00DB44FE" w:rsidRDefault="00895CE9" w:rsidP="00895CE9">
            <w:pPr>
              <w:pStyle w:val="TableTextBullet"/>
            </w:pPr>
            <w:r w:rsidRPr="00DB44FE">
              <w:t>Assessing geological formations with naturally enriched metals and applicable spoil management options and or off-site disposal to the satisfaction of EPA Victoria</w:t>
            </w:r>
          </w:p>
          <w:p w14:paraId="60A9A003" w14:textId="77777777" w:rsidR="00895CE9" w:rsidRDefault="00895CE9" w:rsidP="00895CE9">
            <w:pPr>
              <w:pStyle w:val="TableTextBullet"/>
            </w:pPr>
            <w:r w:rsidRPr="00DB44FE">
              <w:t>Identifying suitably licensed facilities for the disposal or treatment of contaminated soil</w:t>
            </w:r>
          </w:p>
          <w:p w14:paraId="666C7C10" w14:textId="77777777" w:rsidR="00895CE9" w:rsidRPr="00DB44FE" w:rsidRDefault="00895CE9" w:rsidP="00895CE9">
            <w:pPr>
              <w:pStyle w:val="TableTextBullet"/>
            </w:pPr>
            <w:r>
              <w:t xml:space="preserve">Management measures for storage, </w:t>
            </w:r>
            <w:proofErr w:type="gramStart"/>
            <w:r>
              <w:t>handling</w:t>
            </w:r>
            <w:proofErr w:type="gramEnd"/>
            <w:r>
              <w:t xml:space="preserve"> and transport of spoil for the protection of health, amenity and the environment</w:t>
            </w:r>
          </w:p>
          <w:p w14:paraId="6AE05E02" w14:textId="77777777" w:rsidR="00895CE9" w:rsidRPr="00DB44FE" w:rsidRDefault="00895CE9" w:rsidP="00895CE9">
            <w:pPr>
              <w:pStyle w:val="TableTextBullet"/>
            </w:pPr>
            <w:r w:rsidRPr="00DB44FE">
              <w:t>Management of wastewater</w:t>
            </w:r>
          </w:p>
          <w:p w14:paraId="3C8357A8" w14:textId="77777777" w:rsidR="00895CE9" w:rsidRPr="00DB44FE" w:rsidRDefault="00895CE9" w:rsidP="00895CE9">
            <w:pPr>
              <w:pStyle w:val="TableTextBullet"/>
            </w:pPr>
            <w:r w:rsidRPr="00DB44FE">
              <w:t>Management of dust, potential stormwater run-off and seepage from stockpiled materials</w:t>
            </w:r>
          </w:p>
          <w:p w14:paraId="15C69549" w14:textId="77777777" w:rsidR="00895CE9" w:rsidRPr="00DB44FE" w:rsidRDefault="00895CE9" w:rsidP="00895CE9">
            <w:pPr>
              <w:pStyle w:val="TableTextBullet"/>
            </w:pPr>
            <w:r w:rsidRPr="00DB44FE">
              <w:t>Undertaking a baseline site assessment of areas proposed for construction laydown prior to use</w:t>
            </w:r>
          </w:p>
          <w:p w14:paraId="5895284A" w14:textId="7E59CF68" w:rsidR="00895CE9" w:rsidRPr="00AF6846" w:rsidRDefault="00895CE9" w:rsidP="00895CE9">
            <w:pPr>
              <w:pStyle w:val="Tablesmalltext"/>
              <w:rPr>
                <w:rStyle w:val="PPVTrackedAdded"/>
                <w:b/>
                <w:bCs/>
              </w:rPr>
            </w:pPr>
            <w:r w:rsidRPr="00DB44FE">
              <w:t>Protection of the beneficial uses of land associated with current and planned future use.</w:t>
            </w:r>
          </w:p>
        </w:tc>
        <w:tc>
          <w:tcPr>
            <w:tcW w:w="1427" w:type="pct"/>
            <w:shd w:val="clear" w:color="auto" w:fill="auto"/>
          </w:tcPr>
          <w:p w14:paraId="6D379558" w14:textId="77777777" w:rsidR="00895CE9" w:rsidRDefault="00895CE9" w:rsidP="00895CE9">
            <w:pPr>
              <w:pStyle w:val="Tablesmalltext"/>
              <w:cnfStyle w:val="000000000000" w:firstRow="0" w:lastRow="0" w:firstColumn="0" w:lastColumn="0" w:oddVBand="0" w:evenVBand="0" w:oddHBand="0" w:evenHBand="0" w:firstRowFirstColumn="0" w:firstRowLastColumn="0" w:lastRowFirstColumn="0" w:lastRowLastColumn="0"/>
            </w:pPr>
          </w:p>
        </w:tc>
      </w:tr>
      <w:tr w:rsidR="003017DF" w14:paraId="38D5A75F" w14:textId="77777777" w:rsidTr="00B7130F">
        <w:tblPrEx>
          <w:tblLook w:val="04A0" w:firstRow="1" w:lastRow="0" w:firstColumn="1" w:lastColumn="0" w:noHBand="0" w:noVBand="1"/>
        </w:tblPrEx>
        <w:tc>
          <w:tcPr>
            <w:tcW w:w="284" w:type="pct"/>
          </w:tcPr>
          <w:p w14:paraId="5EDEDD5A" w14:textId="77777777" w:rsidR="003017DF" w:rsidRDefault="003017DF" w:rsidP="006120CE">
            <w:pPr>
              <w:pStyle w:val="Tablesmalltext"/>
            </w:pPr>
            <w:r>
              <w:t>E1</w:t>
            </w:r>
          </w:p>
        </w:tc>
        <w:tc>
          <w:tcPr>
            <w:tcW w:w="3289" w:type="pct"/>
            <w:shd w:val="clear" w:color="auto" w:fill="EFE9F0" w:themeFill="background2"/>
          </w:tcPr>
          <w:p w14:paraId="26DEBF75" w14:textId="77777777" w:rsidR="003017DF" w:rsidRPr="00C10CE4" w:rsidRDefault="003017DF" w:rsidP="006120CE">
            <w:pPr>
              <w:pStyle w:val="Tablesmalltext"/>
              <w:rPr>
                <w:b/>
                <w:bCs/>
              </w:rPr>
            </w:pPr>
            <w:r w:rsidRPr="00C10CE4">
              <w:rPr>
                <w:b/>
                <w:bCs/>
              </w:rPr>
              <w:t>Native vegetation</w:t>
            </w:r>
          </w:p>
          <w:p w14:paraId="4A63A559" w14:textId="77777777" w:rsidR="003017DF" w:rsidRPr="00436016" w:rsidRDefault="003017DF" w:rsidP="006120CE">
            <w:pPr>
              <w:pStyle w:val="Tablesmalltext"/>
              <w:spacing w:after="0"/>
            </w:pPr>
            <w:r w:rsidRPr="00D8071B">
              <w:t>Develop and implement measures to avoid where possible, and otherwise minimise impacts on native vegetation</w:t>
            </w:r>
            <w:r>
              <w:t xml:space="preserve">, </w:t>
            </w:r>
            <w:r w:rsidRPr="00F60E74">
              <w:rPr>
                <w:rStyle w:val="PPVTrackedAdded"/>
              </w:rPr>
              <w:t>listed species and ecological communities</w:t>
            </w:r>
            <w:r>
              <w:rPr>
                <w:rStyle w:val="PPVTrackedAdded"/>
              </w:rPr>
              <w:t xml:space="preserve"> and</w:t>
            </w:r>
            <w:r w:rsidRPr="00F60E74">
              <w:rPr>
                <w:rStyle w:val="PPVTrackedAdded"/>
              </w:rPr>
              <w:t xml:space="preserve"> the </w:t>
            </w:r>
            <w:proofErr w:type="spellStart"/>
            <w:r w:rsidRPr="00F60E74">
              <w:rPr>
                <w:rStyle w:val="PPVTrackedAdded"/>
              </w:rPr>
              <w:t>Studley</w:t>
            </w:r>
            <w:proofErr w:type="spellEnd"/>
            <w:r w:rsidRPr="00F60E74">
              <w:rPr>
                <w:rStyle w:val="PPVTrackedAdded"/>
              </w:rPr>
              <w:t xml:space="preserve"> Park Gum</w:t>
            </w:r>
            <w:r w:rsidRPr="00D8071B">
              <w:t xml:space="preserve"> through detailed design and construction, including</w:t>
            </w:r>
            <w:r w:rsidRPr="00436016">
              <w:t>:</w:t>
            </w:r>
          </w:p>
          <w:p w14:paraId="6BCB29DC" w14:textId="77777777" w:rsidR="003017DF" w:rsidRPr="00D8071B" w:rsidRDefault="003017DF" w:rsidP="006120CE">
            <w:pPr>
              <w:pStyle w:val="TableTextBullet"/>
            </w:pPr>
            <w:r w:rsidRPr="00D8071B">
              <w:t>Minimising footprint and disturbance of temporary and permanent works, such as through detailed design of:</w:t>
            </w:r>
          </w:p>
          <w:p w14:paraId="6C11D7A7" w14:textId="77777777" w:rsidR="003017DF" w:rsidRPr="00D8071B" w:rsidRDefault="003017DF" w:rsidP="006120CE">
            <w:pPr>
              <w:pStyle w:val="TableTextBullet2"/>
              <w:contextualSpacing/>
            </w:pPr>
            <w:r w:rsidRPr="00D8071B">
              <w:t xml:space="preserve">The wide median between </w:t>
            </w:r>
            <w:proofErr w:type="spellStart"/>
            <w:r w:rsidRPr="00D8071B">
              <w:t>Bannons</w:t>
            </w:r>
            <w:proofErr w:type="spellEnd"/>
            <w:r w:rsidRPr="00D8071B">
              <w:t xml:space="preserve"> Lane and Laurie Street</w:t>
            </w:r>
          </w:p>
          <w:p w14:paraId="038B0FE4" w14:textId="77777777" w:rsidR="003017DF" w:rsidRPr="004379D4" w:rsidRDefault="003017DF" w:rsidP="006120CE">
            <w:pPr>
              <w:pStyle w:val="TableTextBullet2"/>
              <w:contextualSpacing/>
            </w:pPr>
            <w:r w:rsidRPr="00D8071B">
              <w:t>The Bridge Inn Road intersection</w:t>
            </w:r>
          </w:p>
          <w:p w14:paraId="08ED58CD" w14:textId="77777777" w:rsidR="003017DF" w:rsidRPr="004379D4" w:rsidRDefault="003017DF" w:rsidP="006120CE">
            <w:pPr>
              <w:pStyle w:val="TableTextBullet2"/>
              <w:contextualSpacing/>
            </w:pPr>
            <w:r w:rsidRPr="004379D4">
              <w:t>The Jorgensen Avenue intersection</w:t>
            </w:r>
          </w:p>
          <w:p w14:paraId="14746214" w14:textId="77777777" w:rsidR="003017DF" w:rsidRPr="004379D4" w:rsidRDefault="003017DF" w:rsidP="006120CE">
            <w:pPr>
              <w:pStyle w:val="TableTextBullet2"/>
              <w:contextualSpacing/>
            </w:pPr>
            <w:r w:rsidRPr="004379D4">
              <w:t>The Youngs Road roundabout</w:t>
            </w:r>
          </w:p>
          <w:p w14:paraId="4FE3562F" w14:textId="77777777" w:rsidR="003017DF" w:rsidRPr="004379D4" w:rsidRDefault="003017DF" w:rsidP="006120CE">
            <w:pPr>
              <w:pStyle w:val="TableTextBullet2"/>
              <w:contextualSpacing/>
            </w:pPr>
            <w:r w:rsidRPr="004379D4">
              <w:t>The Yarra Valley Water pump station relocation</w:t>
            </w:r>
          </w:p>
          <w:p w14:paraId="5F6E1666" w14:textId="77777777" w:rsidR="003017DF" w:rsidRPr="004379D4" w:rsidRDefault="003017DF" w:rsidP="006120CE">
            <w:pPr>
              <w:pStyle w:val="TableTextBullet2"/>
              <w:contextualSpacing/>
            </w:pPr>
            <w:r w:rsidRPr="004379D4">
              <w:t>The walking and cycling path in Werther Park</w:t>
            </w:r>
          </w:p>
          <w:p w14:paraId="1D5E3248" w14:textId="77777777" w:rsidR="003017DF" w:rsidRPr="001012BF" w:rsidRDefault="003017DF" w:rsidP="006120CE">
            <w:pPr>
              <w:pStyle w:val="TableTextBullet2"/>
              <w:contextualSpacing/>
            </w:pPr>
            <w:r w:rsidRPr="001012BF">
              <w:t>The walking and cycling path built within Tree Protection Zones</w:t>
            </w:r>
          </w:p>
          <w:p w14:paraId="41BBA4DC" w14:textId="77777777" w:rsidR="003017DF" w:rsidRPr="004379D4" w:rsidRDefault="003017DF" w:rsidP="006120CE">
            <w:pPr>
              <w:pStyle w:val="TableTextBullet"/>
            </w:pPr>
            <w:r w:rsidRPr="00D8071B">
              <w:t xml:space="preserve">At the Bridge Inn Road intersection, the </w:t>
            </w:r>
            <w:r>
              <w:t>Doreen river red gums</w:t>
            </w:r>
            <w:r w:rsidRPr="00D8071B">
              <w:t xml:space="preserve"> will be retained.</w:t>
            </w:r>
            <w:r>
              <w:t xml:space="preserve"> </w:t>
            </w:r>
            <w:r w:rsidRPr="00D8071B">
              <w:t xml:space="preserve">A Tree Protection </w:t>
            </w:r>
            <w:r w:rsidRPr="004379D4">
              <w:t>Management Plan is required to protect trees during construction (see also EPR AR3)</w:t>
            </w:r>
          </w:p>
          <w:p w14:paraId="56B0684F" w14:textId="77777777" w:rsidR="003017DF" w:rsidRPr="004379D4" w:rsidRDefault="003017DF" w:rsidP="006120CE">
            <w:pPr>
              <w:pStyle w:val="TableTextBullet"/>
            </w:pPr>
            <w:r w:rsidRPr="004379D4">
              <w:t>Further minimisation of native tree loss during detailed design, prioritising retention of large and hollow</w:t>
            </w:r>
            <w:r>
              <w:t xml:space="preserve"> </w:t>
            </w:r>
            <w:r w:rsidRPr="004379D4">
              <w:t>bearing trees</w:t>
            </w:r>
          </w:p>
          <w:p w14:paraId="489E771D" w14:textId="77777777" w:rsidR="003017DF" w:rsidRPr="00B85279" w:rsidRDefault="003017DF" w:rsidP="006120CE">
            <w:pPr>
              <w:pStyle w:val="TableTextBullet"/>
            </w:pPr>
            <w:r w:rsidRPr="004379D4">
              <w:t>Trees for which the Project will impact &lt;10% of the Tree Protection Zone (TPZ) are likely to be able to be retained.</w:t>
            </w:r>
            <w:r>
              <w:t xml:space="preserve"> </w:t>
            </w:r>
            <w:r w:rsidRPr="004379D4">
              <w:t>For these specific trees, once construction methods are better known, a detailed arborist assessment must be conducted</w:t>
            </w:r>
          </w:p>
          <w:p w14:paraId="024C7A44" w14:textId="77777777" w:rsidR="003017DF" w:rsidRDefault="003017DF" w:rsidP="006120CE">
            <w:pPr>
              <w:pStyle w:val="TableTextBullet"/>
            </w:pPr>
            <w:r w:rsidRPr="00F12ED9">
              <w:rPr>
                <w:rStyle w:val="PPVTrackedAdded"/>
              </w:rPr>
              <w:t>Finalise the</w:t>
            </w:r>
            <w:r>
              <w:t xml:space="preserve"> </w:t>
            </w:r>
            <w:r>
              <w:rPr>
                <w:rStyle w:val="PPVTrackedAdded"/>
              </w:rPr>
              <w:t xml:space="preserve">Yan Yean Road Stage 2 – Project Design and </w:t>
            </w:r>
            <w:proofErr w:type="gramStart"/>
            <w:r>
              <w:rPr>
                <w:rStyle w:val="PPVTrackedAdded"/>
              </w:rPr>
              <w:t>No Go</w:t>
            </w:r>
            <w:proofErr w:type="gramEnd"/>
            <w:r>
              <w:rPr>
                <w:rStyle w:val="PPVTrackedAdded"/>
              </w:rPr>
              <w:t xml:space="preserve"> Zones, 15 December 2020 to include further no-go zones as identified through detailed design</w:t>
            </w:r>
          </w:p>
          <w:p w14:paraId="4AFB374D" w14:textId="77777777" w:rsidR="003017DF" w:rsidRDefault="003017DF" w:rsidP="006120CE">
            <w:pPr>
              <w:pStyle w:val="TableTextBullet"/>
            </w:pPr>
            <w:r w:rsidRPr="00F12ED9">
              <w:t>Implement the no</w:t>
            </w:r>
            <w:r>
              <w:t xml:space="preserve">-go zones </w:t>
            </w:r>
            <w:r w:rsidRPr="00C76ED8">
              <w:t>identified in</w:t>
            </w:r>
            <w:r>
              <w:t xml:space="preserve"> </w:t>
            </w:r>
            <w:r w:rsidRPr="00F12ED9">
              <w:rPr>
                <w:rStyle w:val="PPVTrackedAdded"/>
              </w:rPr>
              <w:t>the finalised Yan</w:t>
            </w:r>
            <w:r>
              <w:rPr>
                <w:rStyle w:val="PPVTrackedAdded"/>
              </w:rPr>
              <w:t xml:space="preserve"> Yean Road Stage 2 – Project Design and </w:t>
            </w:r>
            <w:proofErr w:type="gramStart"/>
            <w:r>
              <w:rPr>
                <w:rStyle w:val="PPVTrackedAdded"/>
              </w:rPr>
              <w:t xml:space="preserve">No Go </w:t>
            </w:r>
            <w:proofErr w:type="spellStart"/>
            <w:r>
              <w:rPr>
                <w:rStyle w:val="PPVTrackedAdded"/>
              </w:rPr>
              <w:t>Zones</w:t>
            </w:r>
            <w:r w:rsidRPr="00CD69B7">
              <w:rPr>
                <w:rStyle w:val="PPVTrackedDeleted"/>
              </w:rPr>
              <w:t>EES</w:t>
            </w:r>
            <w:proofErr w:type="spellEnd"/>
            <w:proofErr w:type="gramEnd"/>
            <w:r w:rsidRPr="00CD69B7">
              <w:rPr>
                <w:rStyle w:val="PPVTrackedDeleted"/>
              </w:rPr>
              <w:t xml:space="preserve"> Attachment VI Map Book</w:t>
            </w:r>
            <w:r w:rsidRPr="00F2349F">
              <w:t>.</w:t>
            </w:r>
          </w:p>
          <w:p w14:paraId="22857273" w14:textId="77777777" w:rsidR="003017DF" w:rsidRPr="00F2491E" w:rsidRDefault="003017DF" w:rsidP="006120CE">
            <w:pPr>
              <w:pStyle w:val="Tablesmalltext"/>
              <w:rPr>
                <w:b/>
                <w:bCs/>
              </w:rPr>
            </w:pPr>
            <w:r w:rsidRPr="00DC5670">
              <w:t>Native vegetation removal must be</w:t>
            </w:r>
            <w:r>
              <w:t xml:space="preserve"> offset</w:t>
            </w:r>
            <w:r w:rsidRPr="00DC5670">
              <w:t xml:space="preserve"> in accordance with </w:t>
            </w:r>
            <w:r w:rsidRPr="00D8071B">
              <w:t xml:space="preserve">DELWP’s Guidelines for the removal, </w:t>
            </w:r>
            <w:r w:rsidRPr="000C0AA7">
              <w:t>destruction</w:t>
            </w:r>
            <w:r w:rsidRPr="00D8071B">
              <w:t xml:space="preserve"> or lopping of native vegetatio</w:t>
            </w:r>
            <w:r w:rsidRPr="00DC5670">
              <w:t>n 2017 (DELWP 2017c)</w:t>
            </w:r>
            <w:r>
              <w:rPr>
                <w:rStyle w:val="PPVTrackedAdded"/>
              </w:rPr>
              <w:t>, including consequential losses along proposed boundary fence lines</w:t>
            </w:r>
            <w:r w:rsidRPr="00DC5670">
              <w:t>.</w:t>
            </w:r>
          </w:p>
        </w:tc>
        <w:tc>
          <w:tcPr>
            <w:tcW w:w="1427" w:type="pct"/>
          </w:tcPr>
          <w:p w14:paraId="7484585A" w14:textId="77777777" w:rsidR="003017DF" w:rsidRDefault="003017DF" w:rsidP="006120CE">
            <w:pPr>
              <w:pStyle w:val="Tablesmalltext"/>
            </w:pPr>
            <w:r>
              <w:t xml:space="preserve">Generally supported, but I do not agree with the project accounting for consequential losses. </w:t>
            </w:r>
          </w:p>
          <w:p w14:paraId="143E65D7" w14:textId="58E7DA38" w:rsidR="003017DF" w:rsidRDefault="003017DF" w:rsidP="006120CE">
            <w:pPr>
              <w:pStyle w:val="Tablesmalltext"/>
            </w:pPr>
            <w:r>
              <w:t xml:space="preserve">I also recommend MRPV develop a management plan in consultation with DELWP regarding seed collection activities. I expect this plan would include aspects </w:t>
            </w:r>
            <w:r w:rsidRPr="007D6B82">
              <w:t>such as seed collection, propagation, planting, ongoing management and monitoring and commitments for the minimum number of plantings and minimum survivorship.</w:t>
            </w:r>
          </w:p>
        </w:tc>
      </w:tr>
    </w:tbl>
    <w:p w14:paraId="6138E97A" w14:textId="59E195B3" w:rsidR="00446D14" w:rsidRDefault="003017DF" w:rsidP="00105EAE">
      <w:pPr>
        <w:ind w:right="-454"/>
        <w:jc w:val="right"/>
      </w:pPr>
      <w:r w:rsidRPr="0031396D">
        <w:rPr>
          <w:rFonts w:ascii="Calibri" w:hAnsi="Calibri" w:cs="Calibri"/>
          <w:sz w:val="16"/>
          <w:szCs w:val="16"/>
        </w:rPr>
        <w:t>/cont.</w:t>
      </w:r>
    </w:p>
    <w:p w14:paraId="14E24F4B" w14:textId="63D0042B" w:rsidR="00446D14" w:rsidRPr="00446D14" w:rsidRDefault="00446D14" w:rsidP="00B7130F">
      <w:pPr>
        <w:pStyle w:val="Caption"/>
        <w:ind w:left="-426"/>
      </w:pPr>
      <w:r>
        <w:lastRenderedPageBreak/>
        <w:t>Table B.1 (</w:t>
      </w:r>
      <w:proofErr w:type="spellStart"/>
      <w:r>
        <w:t>cont</w:t>
      </w:r>
      <w:proofErr w:type="spellEnd"/>
      <w:r>
        <w:t>). Minister’s assessment of IAC’s recommended EPRs</w:t>
      </w:r>
      <w:r w:rsidR="00B7130F">
        <w:t>.</w:t>
      </w:r>
    </w:p>
    <w:tbl>
      <w:tblPr>
        <w:tblStyle w:val="TableGrid2"/>
        <w:tblW w:w="5439" w:type="pct"/>
        <w:tblInd w:w="-420" w:type="dxa"/>
        <w:tblLook w:val="00A0" w:firstRow="1" w:lastRow="0" w:firstColumn="1" w:lastColumn="0" w:noHBand="0" w:noVBand="0"/>
      </w:tblPr>
      <w:tblGrid>
        <w:gridCol w:w="596"/>
        <w:gridCol w:w="6897"/>
        <w:gridCol w:w="2992"/>
      </w:tblGrid>
      <w:tr w:rsidR="00446D14" w:rsidRPr="00896C05" w14:paraId="26B45EB7" w14:textId="77777777" w:rsidTr="00446D14">
        <w:trPr>
          <w:cnfStyle w:val="100000000000" w:firstRow="1" w:lastRow="0" w:firstColumn="0" w:lastColumn="0" w:oddVBand="0" w:evenVBand="0" w:oddHBand="0" w:evenHBand="0" w:firstRowFirstColumn="0" w:firstRowLastColumn="0" w:lastRowFirstColumn="0" w:lastRowLastColumn="0"/>
          <w:cantSplit/>
        </w:trPr>
        <w:tc>
          <w:tcPr>
            <w:cnfStyle w:val="000000000100" w:firstRow="0" w:lastRow="0" w:firstColumn="0" w:lastColumn="0" w:oddVBand="0" w:evenVBand="0" w:oddHBand="0" w:evenHBand="0" w:firstRowFirstColumn="1" w:firstRowLastColumn="0" w:lastRowFirstColumn="0" w:lastRowLastColumn="0"/>
            <w:tcW w:w="284" w:type="pct"/>
          </w:tcPr>
          <w:p w14:paraId="4908A0F3" w14:textId="77777777" w:rsidR="00446D14" w:rsidRPr="00896C05" w:rsidRDefault="00446D14" w:rsidP="00446D14">
            <w:pPr>
              <w:keepNext/>
              <w:keepLines/>
              <w:spacing w:before="40" w:after="40"/>
              <w:rPr>
                <w:rFonts w:ascii="Calibri" w:hAnsi="Calibri" w:cs="Calibri"/>
                <w:b/>
                <w:color w:val="FFFFFF"/>
              </w:rPr>
            </w:pPr>
            <w:r>
              <w:rPr>
                <w:rFonts w:ascii="Calibri" w:hAnsi="Calibri" w:cs="Calibri"/>
                <w:b/>
                <w:color w:val="FFFFFF"/>
              </w:rPr>
              <w:t>No.</w:t>
            </w:r>
          </w:p>
        </w:tc>
        <w:tc>
          <w:tcPr>
            <w:cnfStyle w:val="000010000000" w:firstRow="0" w:lastRow="0" w:firstColumn="0" w:lastColumn="0" w:oddVBand="1" w:evenVBand="0" w:oddHBand="0" w:evenHBand="0" w:firstRowFirstColumn="0" w:firstRowLastColumn="0" w:lastRowFirstColumn="0" w:lastRowLastColumn="0"/>
            <w:tcW w:w="3289" w:type="pct"/>
          </w:tcPr>
          <w:p w14:paraId="6B1366A9" w14:textId="77777777" w:rsidR="00446D14" w:rsidRPr="00896C05" w:rsidRDefault="00446D14" w:rsidP="00446D14">
            <w:pPr>
              <w:keepNext/>
              <w:keepLines/>
              <w:spacing w:before="40" w:after="40"/>
              <w:rPr>
                <w:rFonts w:ascii="Calibri" w:hAnsi="Calibri" w:cs="Calibri"/>
                <w:b/>
                <w:color w:val="FFFFFF"/>
              </w:rPr>
            </w:pPr>
            <w:r w:rsidRPr="00895CE9">
              <w:rPr>
                <w:rFonts w:ascii="Calibri" w:hAnsi="Calibri" w:cs="Calibri"/>
                <w:b/>
                <w:color w:val="FFFFFF"/>
              </w:rPr>
              <w:t>EPR Version 3 as amended by the IAC</w:t>
            </w:r>
          </w:p>
        </w:tc>
        <w:tc>
          <w:tcPr>
            <w:tcW w:w="1427" w:type="pct"/>
          </w:tcPr>
          <w:p w14:paraId="6256602C" w14:textId="77777777" w:rsidR="00446D14" w:rsidRPr="00896C05" w:rsidRDefault="00446D14" w:rsidP="00446D14">
            <w:pPr>
              <w:keepNext/>
              <w:keepLines/>
              <w:spacing w:before="40" w:after="40"/>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rPr>
            </w:pPr>
            <w:r w:rsidRPr="00895CE9">
              <w:rPr>
                <w:rFonts w:ascii="Calibri" w:hAnsi="Calibri" w:cs="Calibri"/>
                <w:b/>
                <w:color w:val="FFFFFF"/>
              </w:rPr>
              <w:t>Minister’s assessment</w:t>
            </w:r>
          </w:p>
        </w:tc>
      </w:tr>
      <w:tr w:rsidR="00895CE9" w14:paraId="2F9F9B3E" w14:textId="77777777" w:rsidTr="00446D14">
        <w:trPr>
          <w:cantSplit/>
        </w:trPr>
        <w:tc>
          <w:tcPr>
            <w:tcW w:w="284" w:type="pct"/>
            <w:shd w:val="clear" w:color="auto" w:fill="auto"/>
          </w:tcPr>
          <w:p w14:paraId="52B3748C" w14:textId="1913741D" w:rsidR="00895CE9" w:rsidRDefault="00895CE9" w:rsidP="00895CE9">
            <w:pPr>
              <w:pStyle w:val="Tablesmalltext"/>
            </w:pPr>
            <w:r>
              <w:t>E2</w:t>
            </w:r>
          </w:p>
        </w:tc>
        <w:tc>
          <w:tcPr>
            <w:cnfStyle w:val="000010000000" w:firstRow="0" w:lastRow="0" w:firstColumn="0" w:lastColumn="0" w:oddVBand="1" w:evenVBand="0" w:oddHBand="0" w:evenHBand="0" w:firstRowFirstColumn="0" w:firstRowLastColumn="0" w:lastRowFirstColumn="0" w:lastRowLastColumn="0"/>
            <w:tcW w:w="3289" w:type="pct"/>
          </w:tcPr>
          <w:p w14:paraId="1A5A472B" w14:textId="77777777" w:rsidR="00895CE9" w:rsidRPr="00007E68" w:rsidRDefault="00895CE9" w:rsidP="00895CE9">
            <w:pPr>
              <w:pStyle w:val="Tablesmalltext"/>
              <w:rPr>
                <w:b/>
                <w:bCs/>
              </w:rPr>
            </w:pPr>
            <w:r w:rsidRPr="00007E68">
              <w:rPr>
                <w:b/>
                <w:bCs/>
              </w:rPr>
              <w:t>Flora and fauna - design</w:t>
            </w:r>
          </w:p>
          <w:p w14:paraId="1468ECCE" w14:textId="77777777" w:rsidR="00895CE9" w:rsidRPr="00436016" w:rsidRDefault="00895CE9" w:rsidP="00895CE9">
            <w:pPr>
              <w:pStyle w:val="Tablesmalltext"/>
              <w:spacing w:after="0"/>
            </w:pPr>
            <w:r>
              <w:t>Design the Project</w:t>
            </w:r>
            <w:r w:rsidRPr="00436016">
              <w:t xml:space="preserve"> to avoid</w:t>
            </w:r>
            <w:r>
              <w:t xml:space="preserve"> </w:t>
            </w:r>
            <w:r w:rsidRPr="00436016">
              <w:t>and otherwise minimise</w:t>
            </w:r>
            <w:r>
              <w:t xml:space="preserve"> impacts,</w:t>
            </w:r>
            <w:r w:rsidRPr="00436016">
              <w:t xml:space="preserve"> to the extent practicable</w:t>
            </w:r>
            <w:r>
              <w:t>,</w:t>
            </w:r>
            <w:r w:rsidRPr="00436016">
              <w:t xml:space="preserve"> on </w:t>
            </w:r>
            <w:r w:rsidRPr="00B37D42">
              <w:t>listed species</w:t>
            </w:r>
            <w:r>
              <w:t xml:space="preserve"> </w:t>
            </w:r>
            <w:r w:rsidRPr="00327E8C">
              <w:rPr>
                <w:rStyle w:val="PPVTrackedDeleted"/>
              </w:rPr>
              <w:t xml:space="preserve">and ecological communities, the </w:t>
            </w:r>
            <w:proofErr w:type="spellStart"/>
            <w:r w:rsidRPr="00327E8C">
              <w:rPr>
                <w:rStyle w:val="PPVTrackedDeleted"/>
              </w:rPr>
              <w:t>Studley</w:t>
            </w:r>
            <w:proofErr w:type="spellEnd"/>
            <w:r w:rsidRPr="00327E8C">
              <w:rPr>
                <w:rStyle w:val="PPVTrackedDeleted"/>
              </w:rPr>
              <w:t xml:space="preserve"> Park Gum</w:t>
            </w:r>
            <w:r>
              <w:t>,</w:t>
            </w:r>
            <w:r w:rsidRPr="00B37D42">
              <w:t xml:space="preserve"> </w:t>
            </w:r>
            <w:proofErr w:type="gramStart"/>
            <w:r w:rsidRPr="00B37D42">
              <w:t>wildlife</w:t>
            </w:r>
            <w:proofErr w:type="gramEnd"/>
            <w:r w:rsidRPr="00436016">
              <w:t xml:space="preserve"> and their habitat</w:t>
            </w:r>
            <w:r>
              <w:t xml:space="preserve">, </w:t>
            </w:r>
            <w:r w:rsidRPr="00436016">
              <w:t>including:</w:t>
            </w:r>
          </w:p>
          <w:p w14:paraId="18514672" w14:textId="77777777" w:rsidR="00895CE9" w:rsidRDefault="00895CE9" w:rsidP="00895CE9">
            <w:pPr>
              <w:pStyle w:val="TableTextBullet"/>
            </w:pPr>
            <w:r>
              <w:t xml:space="preserve">Utilising the </w:t>
            </w:r>
            <w:r w:rsidRPr="00436016">
              <w:t>MRPV Fauna Sensitive Road Design Guideline (20</w:t>
            </w:r>
            <w:r>
              <w:t>20</w:t>
            </w:r>
            <w:r w:rsidRPr="00436016">
              <w:t>)</w:t>
            </w:r>
            <w:r>
              <w:t xml:space="preserve"> to incorporate fauna sensitive design, including:</w:t>
            </w:r>
          </w:p>
          <w:p w14:paraId="01085251" w14:textId="77777777" w:rsidR="00895CE9" w:rsidRPr="00BE3107" w:rsidRDefault="00895CE9" w:rsidP="00895CE9">
            <w:pPr>
              <w:pStyle w:val="TableTextBullet2"/>
            </w:pPr>
            <w:r w:rsidRPr="00BE3107">
              <w:t>Use of fauna-friendly fencing where fencing is required</w:t>
            </w:r>
            <w:r w:rsidRPr="00CE0509">
              <w:t xml:space="preserve"> </w:t>
            </w:r>
            <w:r w:rsidRPr="00BE3107">
              <w:t xml:space="preserve">where possible (avoidance of </w:t>
            </w:r>
            <w:proofErr w:type="gramStart"/>
            <w:r w:rsidRPr="00BE3107">
              <w:t>chain-mesh</w:t>
            </w:r>
            <w:proofErr w:type="gramEnd"/>
            <w:r w:rsidRPr="00BE3107">
              <w:t xml:space="preserve"> fencing and barbed wire).</w:t>
            </w:r>
            <w:r>
              <w:t xml:space="preserve"> </w:t>
            </w:r>
            <w:r w:rsidRPr="00BE3107">
              <w:t>If non-metal mesh fencing is required, it must be designed to minimise collision risk</w:t>
            </w:r>
          </w:p>
          <w:p w14:paraId="374AAB2B" w14:textId="77777777" w:rsidR="00895CE9" w:rsidRDefault="00895CE9" w:rsidP="00895CE9">
            <w:pPr>
              <w:pStyle w:val="TableTextBullet2"/>
            </w:pPr>
            <w:r w:rsidRPr="00436016">
              <w:t>Use of fauna</w:t>
            </w:r>
            <w:r>
              <w:t xml:space="preserve"> </w:t>
            </w:r>
            <w:r w:rsidRPr="00436016">
              <w:t>sensitive lighting where lighting is required</w:t>
            </w:r>
          </w:p>
          <w:p w14:paraId="46955DE0" w14:textId="77777777" w:rsidR="00895CE9" w:rsidRPr="00436016" w:rsidRDefault="00895CE9" w:rsidP="00895CE9">
            <w:pPr>
              <w:pStyle w:val="TableTextBullet2"/>
            </w:pPr>
            <w:r w:rsidRPr="00436016">
              <w:t>Avoidance of transparent materials</w:t>
            </w:r>
            <w:r>
              <w:t xml:space="preserve"> in the construction of</w:t>
            </w:r>
            <w:r w:rsidRPr="00436016">
              <w:t xml:space="preserve"> bus shelters, barriers, fencing, and signage to minimise the potential for birds or other fauna to collide with them</w:t>
            </w:r>
          </w:p>
          <w:p w14:paraId="6B3F23BA" w14:textId="77777777" w:rsidR="00895CE9" w:rsidRDefault="00895CE9" w:rsidP="00895CE9">
            <w:pPr>
              <w:pStyle w:val="TableTextBullet2"/>
            </w:pPr>
            <w:r w:rsidRPr="00436016">
              <w:t>Targeted signage to minimise roadki</w:t>
            </w:r>
            <w:r>
              <w:t>ll and investigation of</w:t>
            </w:r>
            <w:r w:rsidRPr="00436016">
              <w:t xml:space="preserve"> other measures during detailed design which may be trialled to minimise collision risk, particularly for Eastern Grey Kangaroos</w:t>
            </w:r>
          </w:p>
          <w:p w14:paraId="704A901A" w14:textId="77777777" w:rsidR="00895CE9" w:rsidRPr="007F7821" w:rsidRDefault="00895CE9" w:rsidP="00895CE9">
            <w:pPr>
              <w:pStyle w:val="TableTextBullet2"/>
              <w:rPr>
                <w:rStyle w:val="PPVTrackedAdded"/>
                <w:color w:val="auto"/>
              </w:rPr>
            </w:pPr>
            <w:r>
              <w:t xml:space="preserve">Providing </w:t>
            </w:r>
            <w:r w:rsidRPr="00436016">
              <w:t xml:space="preserve">rope bridges in key connectivity areas </w:t>
            </w:r>
            <w:r>
              <w:rPr>
                <w:rStyle w:val="PPVTrackedAdded"/>
              </w:rPr>
              <w:t xml:space="preserve">(as shown in Figure 5.5 of Technical Appendix B1) </w:t>
            </w:r>
            <w:r w:rsidRPr="00436016">
              <w:t>for arboreal mammals, to be installed as early as practicable during construction</w:t>
            </w:r>
          </w:p>
          <w:p w14:paraId="77872742" w14:textId="77777777" w:rsidR="00895CE9" w:rsidRDefault="00895CE9" w:rsidP="00895CE9">
            <w:pPr>
              <w:pStyle w:val="TableTextBullet2"/>
            </w:pPr>
            <w:r>
              <w:rPr>
                <w:rStyle w:val="PPVTrackedAdded"/>
              </w:rPr>
              <w:t>Provision of replacement hollows</w:t>
            </w:r>
          </w:p>
          <w:p w14:paraId="498B122C" w14:textId="16FA0BE3" w:rsidR="00895CE9" w:rsidRPr="00C10CE4" w:rsidRDefault="00895CE9" w:rsidP="00895CE9">
            <w:pPr>
              <w:pStyle w:val="Tablesmalltext"/>
              <w:rPr>
                <w:b/>
                <w:bCs/>
              </w:rPr>
            </w:pPr>
            <w:r w:rsidRPr="00327E8C">
              <w:rPr>
                <w:rStyle w:val="PPVTrackedAdded"/>
              </w:rPr>
              <w:t>Preparing a Fauna Management Plan in consultation with the Department of Transport, Nillumbik Shire Council and Whittlesea City Council. The final Fauna Management Plan should be approved by the Minister for Planning prior to works commencing.</w:t>
            </w:r>
          </w:p>
        </w:tc>
        <w:tc>
          <w:tcPr>
            <w:tcW w:w="1427" w:type="pct"/>
            <w:shd w:val="clear" w:color="auto" w:fill="auto"/>
          </w:tcPr>
          <w:p w14:paraId="11A6AF27" w14:textId="77777777" w:rsidR="00895CE9" w:rsidRDefault="00895CE9" w:rsidP="00895CE9">
            <w:pPr>
              <w:pStyle w:val="Tablesmalltext"/>
              <w:cnfStyle w:val="000000000000" w:firstRow="0" w:lastRow="0" w:firstColumn="0" w:lastColumn="0" w:oddVBand="0" w:evenVBand="0" w:oddHBand="0" w:evenHBand="0" w:firstRowFirstColumn="0" w:firstRowLastColumn="0" w:lastRowFirstColumn="0" w:lastRowLastColumn="0"/>
            </w:pPr>
            <w:r>
              <w:t>Generally supported, however propose the fauna management plan should be prepared in consultation with DoT, the councils and DELWP rather than provided to Minister for Planning for approval.</w:t>
            </w:r>
          </w:p>
          <w:p w14:paraId="4BE30D35" w14:textId="77777777" w:rsidR="00895CE9" w:rsidRDefault="00895CE9" w:rsidP="00895CE9">
            <w:pPr>
              <w:pStyle w:val="Tablesmalltext"/>
              <w:cnfStyle w:val="000000000000" w:firstRow="0" w:lastRow="0" w:firstColumn="0" w:lastColumn="0" w:oddVBand="0" w:evenVBand="0" w:oddHBand="0" w:evenHBand="0" w:firstRowFirstColumn="0" w:firstRowLastColumn="0" w:lastRowFirstColumn="0" w:lastRowLastColumn="0"/>
            </w:pPr>
            <w:r>
              <w:t>The fauna management plan should also include detailed procedures for the prevention of fauna mortality and injury during habitat clearance described in Section 4.2.</w:t>
            </w:r>
          </w:p>
          <w:p w14:paraId="774510BA" w14:textId="68D0C1F1" w:rsidR="00683CB0" w:rsidRDefault="00683CB0" w:rsidP="00895CE9">
            <w:pPr>
              <w:pStyle w:val="Tablesmalltext"/>
              <w:cnfStyle w:val="000000000000" w:firstRow="0" w:lastRow="0" w:firstColumn="0" w:lastColumn="0" w:oddVBand="0" w:evenVBand="0" w:oddHBand="0" w:evenHBand="0" w:firstRowFirstColumn="0" w:firstRowLastColumn="0" w:lastRowFirstColumn="0" w:lastRowLastColumn="0"/>
            </w:pPr>
            <w:r>
              <w:t>The fauna management plan should also include kangaroo-specific mitigation measures as described in Section 4.2.</w:t>
            </w:r>
          </w:p>
        </w:tc>
      </w:tr>
      <w:tr w:rsidR="00895CE9" w14:paraId="52E6EE0B" w14:textId="77777777" w:rsidTr="00446D14">
        <w:trPr>
          <w:cantSplit/>
        </w:trPr>
        <w:tc>
          <w:tcPr>
            <w:tcW w:w="284" w:type="pct"/>
            <w:shd w:val="clear" w:color="auto" w:fill="auto"/>
          </w:tcPr>
          <w:p w14:paraId="52334E2C" w14:textId="70A24714" w:rsidR="00895CE9" w:rsidRDefault="00895CE9" w:rsidP="00895CE9">
            <w:pPr>
              <w:pStyle w:val="Tablesmalltext"/>
            </w:pPr>
            <w:r>
              <w:t>E3</w:t>
            </w:r>
          </w:p>
        </w:tc>
        <w:tc>
          <w:tcPr>
            <w:cnfStyle w:val="000010000000" w:firstRow="0" w:lastRow="0" w:firstColumn="0" w:lastColumn="0" w:oddVBand="1" w:evenVBand="0" w:oddHBand="0" w:evenHBand="0" w:firstRowFirstColumn="0" w:firstRowLastColumn="0" w:lastRowFirstColumn="0" w:lastRowLastColumn="0"/>
            <w:tcW w:w="3289" w:type="pct"/>
          </w:tcPr>
          <w:p w14:paraId="40FAFA41" w14:textId="77777777" w:rsidR="00895CE9" w:rsidRPr="00007E68" w:rsidRDefault="00895CE9" w:rsidP="00895CE9">
            <w:pPr>
              <w:pStyle w:val="Tablesmalltext"/>
              <w:rPr>
                <w:b/>
                <w:bCs/>
              </w:rPr>
            </w:pPr>
            <w:r w:rsidRPr="00007E68">
              <w:rPr>
                <w:b/>
                <w:bCs/>
              </w:rPr>
              <w:t>Flora and fauna – construction</w:t>
            </w:r>
          </w:p>
          <w:p w14:paraId="775F6840" w14:textId="77777777" w:rsidR="00895CE9" w:rsidRPr="00436016" w:rsidRDefault="00895CE9" w:rsidP="00895CE9">
            <w:pPr>
              <w:pStyle w:val="Tablesmalltext"/>
              <w:spacing w:after="0"/>
            </w:pPr>
            <w:r>
              <w:t>The CEMP must include requirements and methods in accordance with the MRPV Fauna Sensitive Road Design Guideline (2020) for avoiding, or where avoidance is not feasible, minimising impacts on flora and fauna, including:</w:t>
            </w:r>
          </w:p>
          <w:p w14:paraId="222F6945" w14:textId="77777777" w:rsidR="00895CE9" w:rsidRDefault="00895CE9" w:rsidP="00895CE9">
            <w:pPr>
              <w:pStyle w:val="TableTextBullet"/>
            </w:pPr>
            <w:r>
              <w:t xml:space="preserve">Contingency and reporting procedures for the event that a listed threatened species is identified </w:t>
            </w:r>
            <w:proofErr w:type="gramStart"/>
            <w:r>
              <w:t>in order to</w:t>
            </w:r>
            <w:proofErr w:type="gramEnd"/>
            <w:r>
              <w:t xml:space="preserve"> mitigate any potential for significant impacts on the listed threatened species</w:t>
            </w:r>
          </w:p>
          <w:p w14:paraId="0FE64606" w14:textId="77777777" w:rsidR="00895CE9" w:rsidRDefault="00895CE9" w:rsidP="00895CE9">
            <w:pPr>
              <w:pStyle w:val="TableTextBullet"/>
            </w:pPr>
            <w:r>
              <w:t xml:space="preserve">Protection of all vegetation </w:t>
            </w:r>
            <w:r w:rsidRPr="009A4D67">
              <w:t xml:space="preserve">inside and adjacent to the </w:t>
            </w:r>
            <w:r w:rsidRPr="00CE0509">
              <w:t>p</w:t>
            </w:r>
            <w:r w:rsidRPr="009A4D67">
              <w:t>roject</w:t>
            </w:r>
            <w:r>
              <w:t xml:space="preserve"> area (where the Tree Protection Zone intersects the project area) that is not required to be removed, provided that such measures should be limited to activities undertaken inside the project area</w:t>
            </w:r>
          </w:p>
          <w:p w14:paraId="10191260" w14:textId="77777777" w:rsidR="00895CE9" w:rsidRPr="007D1E6C" w:rsidRDefault="00895CE9" w:rsidP="00895CE9">
            <w:pPr>
              <w:pStyle w:val="TableTextBullet"/>
            </w:pPr>
            <w:r w:rsidRPr="007D1E6C">
              <w:t xml:space="preserve">Fencing </w:t>
            </w:r>
            <w:r w:rsidRPr="00667126">
              <w:t xml:space="preserve">no-go zones (refer to Attachment </w:t>
            </w:r>
            <w:r w:rsidRPr="00DA2FAC">
              <w:t>V</w:t>
            </w:r>
            <w:r w:rsidRPr="007D1E6C">
              <w:t xml:space="preserve">I </w:t>
            </w:r>
            <w:r w:rsidRPr="007D1E6C">
              <w:rPr>
                <w:i/>
                <w:iCs/>
              </w:rPr>
              <w:t>Map Book</w:t>
            </w:r>
            <w:r w:rsidRPr="007D1E6C">
              <w:t>) to prevent access during construction</w:t>
            </w:r>
          </w:p>
          <w:p w14:paraId="2CE29736" w14:textId="77777777" w:rsidR="00895CE9" w:rsidRDefault="00895CE9" w:rsidP="00895CE9">
            <w:pPr>
              <w:pStyle w:val="TableTextBullet"/>
            </w:pPr>
            <w:r w:rsidRPr="00436016">
              <w:t>Vegetation clearing controls and protection measures</w:t>
            </w:r>
            <w:r>
              <w:t>, including protocols such as p</w:t>
            </w:r>
            <w:r w:rsidRPr="00704998">
              <w:t>re-clearing survey</w:t>
            </w:r>
            <w:r>
              <w:t xml:space="preserve">s, </w:t>
            </w:r>
            <w:r>
              <w:rPr>
                <w:rStyle w:val="PPVTrackedAdded"/>
              </w:rPr>
              <w:t xml:space="preserve">advanced blocking of known tree hollows, </w:t>
            </w:r>
            <w:r w:rsidRPr="00704998">
              <w:t>two-stage clearing</w:t>
            </w:r>
            <w:r>
              <w:t>, m</w:t>
            </w:r>
            <w:r w:rsidRPr="00704998">
              <w:t>inimise</w:t>
            </w:r>
            <w:r>
              <w:t>d</w:t>
            </w:r>
            <w:r w:rsidRPr="00704998">
              <w:t xml:space="preserve"> clearing during spring where practicable</w:t>
            </w:r>
            <w:r>
              <w:t>, and phased removal wherever practicable (see also EPR V1)</w:t>
            </w:r>
          </w:p>
          <w:p w14:paraId="0BCFBE26" w14:textId="77777777" w:rsidR="00895CE9" w:rsidRPr="00436016" w:rsidRDefault="00895CE9" w:rsidP="00895CE9">
            <w:pPr>
              <w:pStyle w:val="TableTextBullet"/>
            </w:pPr>
            <w:r>
              <w:t>P</w:t>
            </w:r>
            <w:r w:rsidRPr="004C07BB">
              <w:t xml:space="preserve">runing of trees to be retained must not exceed </w:t>
            </w:r>
            <w:r>
              <w:t xml:space="preserve">one third </w:t>
            </w:r>
            <w:r w:rsidRPr="004C07BB">
              <w:t>of total canopy area</w:t>
            </w:r>
            <w:r>
              <w:t xml:space="preserve">. </w:t>
            </w:r>
            <w:r w:rsidRPr="004C07BB">
              <w:t>Pruning and removal of trees must only be conducted following pre-clearance surveys, in the presence of an ecologist</w:t>
            </w:r>
            <w:r>
              <w:rPr>
                <w:rStyle w:val="PPVTrackedAdded"/>
              </w:rPr>
              <w:t>. Prior to being removed, all identified hollows in any tree or branch are to be inspected for signs of fauna</w:t>
            </w:r>
          </w:p>
          <w:p w14:paraId="3BBE6EE1" w14:textId="77777777" w:rsidR="00895CE9" w:rsidRPr="00436016" w:rsidRDefault="00895CE9" w:rsidP="00895CE9">
            <w:pPr>
              <w:pStyle w:val="TableTextBullet"/>
            </w:pPr>
            <w:r>
              <w:t>Measures during clearing and construction including weed and disease hygiene, pathogen mitigation, management, monitoring and reporting measures to reduce weed introduction and spread</w:t>
            </w:r>
          </w:p>
          <w:p w14:paraId="13B074A0" w14:textId="77777777" w:rsidR="00895CE9" w:rsidRPr="00436016" w:rsidRDefault="00895CE9" w:rsidP="00895CE9">
            <w:pPr>
              <w:pStyle w:val="TableTextBullet"/>
            </w:pPr>
            <w:r w:rsidRPr="00436016">
              <w:t>Fire risk management measures</w:t>
            </w:r>
          </w:p>
          <w:p w14:paraId="7376CB27" w14:textId="77777777" w:rsidR="00895CE9" w:rsidRDefault="00895CE9" w:rsidP="00895CE9">
            <w:pPr>
              <w:pStyle w:val="TableTextBullet"/>
            </w:pPr>
            <w:r w:rsidRPr="00436016">
              <w:t xml:space="preserve">Development and implementation of a Tree </w:t>
            </w:r>
            <w:r>
              <w:t xml:space="preserve">Protection </w:t>
            </w:r>
            <w:r w:rsidRPr="00436016">
              <w:t>Management Plan for protection of retained trees (</w:t>
            </w:r>
            <w:r>
              <w:t>s</w:t>
            </w:r>
            <w:r w:rsidRPr="00436016">
              <w:t xml:space="preserve">ee </w:t>
            </w:r>
            <w:r>
              <w:t xml:space="preserve">also </w:t>
            </w:r>
            <w:r w:rsidRPr="00436016">
              <w:t xml:space="preserve">EPRs </w:t>
            </w:r>
            <w:r>
              <w:t>AR2 and AR3</w:t>
            </w:r>
            <w:r w:rsidRPr="00436016">
              <w:t>)</w:t>
            </w:r>
          </w:p>
          <w:p w14:paraId="2F5C9DBE" w14:textId="77777777" w:rsidR="00895CE9" w:rsidRPr="00436016" w:rsidRDefault="00895CE9" w:rsidP="00895CE9">
            <w:pPr>
              <w:pStyle w:val="TableTextBullet"/>
            </w:pPr>
            <w:r w:rsidRPr="00436016">
              <w:t>Develop</w:t>
            </w:r>
            <w:r>
              <w:t>ment and implementation of</w:t>
            </w:r>
            <w:r w:rsidRPr="00436016">
              <w:t xml:space="preserve"> protocols around the handling of fauna during construction</w:t>
            </w:r>
          </w:p>
          <w:p w14:paraId="0F1C3E32" w14:textId="77777777" w:rsidR="00895CE9" w:rsidRPr="00436016" w:rsidRDefault="00895CE9" w:rsidP="00895CE9">
            <w:pPr>
              <w:pStyle w:val="TableTextBullet"/>
            </w:pPr>
            <w:r w:rsidRPr="00436016">
              <w:t xml:space="preserve">Retention of dead, declining, or impacted trees </w:t>
            </w:r>
            <w:r>
              <w:rPr>
                <w:rStyle w:val="PPVTrackedAdded"/>
              </w:rPr>
              <w:t xml:space="preserve">and retention/relocation of tree hollows </w:t>
            </w:r>
            <w:r w:rsidRPr="00436016">
              <w:t xml:space="preserve">for habitat where </w:t>
            </w:r>
            <w:r>
              <w:t xml:space="preserve">appropriate and </w:t>
            </w:r>
            <w:r w:rsidRPr="00436016">
              <w:t>practicable</w:t>
            </w:r>
            <w:r>
              <w:t xml:space="preserve"> </w:t>
            </w:r>
            <w:r>
              <w:rPr>
                <w:rStyle w:val="PPVTrackedAdded"/>
              </w:rPr>
              <w:t>following completion of a risk assessment</w:t>
            </w:r>
          </w:p>
          <w:p w14:paraId="498AB22B" w14:textId="77777777" w:rsidR="00895CE9" w:rsidRPr="00436016" w:rsidRDefault="00895CE9" w:rsidP="00895CE9">
            <w:pPr>
              <w:pStyle w:val="TableTextBullet"/>
            </w:pPr>
            <w:r w:rsidRPr="00436016">
              <w:t>Minimise impact</w:t>
            </w:r>
            <w:r>
              <w:t>s</w:t>
            </w:r>
            <w:r w:rsidRPr="00436016">
              <w:t xml:space="preserve"> of construction lighting through consideration of siting, </w:t>
            </w:r>
            <w:proofErr w:type="gramStart"/>
            <w:r w:rsidRPr="00436016">
              <w:t>direction</w:t>
            </w:r>
            <w:proofErr w:type="gramEnd"/>
            <w:r w:rsidRPr="00436016">
              <w:t xml:space="preserve"> and fixtures</w:t>
            </w:r>
          </w:p>
          <w:p w14:paraId="68E209B0" w14:textId="77777777" w:rsidR="00895CE9" w:rsidRDefault="00895CE9" w:rsidP="00895CE9">
            <w:pPr>
              <w:pStyle w:val="TableTextBullet"/>
            </w:pPr>
            <w:r w:rsidRPr="00436016">
              <w:t>Egress points for fauna (particularly kangaroos) in construction fencing.</w:t>
            </w:r>
            <w:r>
              <w:t xml:space="preserve"> </w:t>
            </w:r>
            <w:r w:rsidRPr="00436016">
              <w:t>Construction personnel to report fauna entrapment and traffic control to slow or stop vehicles when</w:t>
            </w:r>
            <w:r w:rsidRPr="00704998">
              <w:t xml:space="preserve"> wildlife is sighted to minimise collision risk</w:t>
            </w:r>
          </w:p>
          <w:p w14:paraId="154ACF05" w14:textId="429A9E9F" w:rsidR="00895CE9" w:rsidRPr="00007E68" w:rsidRDefault="00895CE9" w:rsidP="00895CE9">
            <w:pPr>
              <w:pStyle w:val="Tablesmalltext"/>
              <w:rPr>
                <w:b/>
                <w:bCs/>
              </w:rPr>
            </w:pPr>
            <w:r w:rsidRPr="00704998">
              <w:t>Trench management, including avoiding open trenches overnight where practicable.</w:t>
            </w:r>
            <w:r>
              <w:t xml:space="preserve"> </w:t>
            </w:r>
            <w:r w:rsidRPr="00704998">
              <w:t xml:space="preserve">Where trenches cannot be closed, check trenches </w:t>
            </w:r>
            <w:r>
              <w:t xml:space="preserve">for fauna </w:t>
            </w:r>
            <w:r w:rsidRPr="00704998">
              <w:t>early in the morning</w:t>
            </w:r>
            <w:r>
              <w:t>.</w:t>
            </w:r>
          </w:p>
        </w:tc>
        <w:tc>
          <w:tcPr>
            <w:tcW w:w="1427" w:type="pct"/>
            <w:shd w:val="clear" w:color="auto" w:fill="auto"/>
          </w:tcPr>
          <w:p w14:paraId="71F4AEE8" w14:textId="40C41300" w:rsidR="00895CE9" w:rsidRDefault="00895CE9" w:rsidP="00895CE9">
            <w:pPr>
              <w:pStyle w:val="Tablesmalltext"/>
              <w:cnfStyle w:val="000000000000" w:firstRow="0" w:lastRow="0" w:firstColumn="0" w:lastColumn="0" w:oddVBand="0" w:evenVBand="0" w:oddHBand="0" w:evenHBand="0" w:firstRowFirstColumn="0" w:firstRowLastColumn="0" w:lastRowFirstColumn="0" w:lastRowLastColumn="0"/>
            </w:pPr>
            <w:r>
              <w:t>Amend to include point concerning r</w:t>
            </w:r>
            <w:r w:rsidRPr="00433C4E">
              <w:t>ehabilitation of laydown areas allow</w:t>
            </w:r>
            <w:r>
              <w:t>ing</w:t>
            </w:r>
            <w:r w:rsidRPr="00433C4E">
              <w:t xml:space="preserve"> revegetation </w:t>
            </w:r>
            <w:r>
              <w:t>as presented by MRPV in Tabled Document 121.</w:t>
            </w:r>
          </w:p>
        </w:tc>
      </w:tr>
    </w:tbl>
    <w:p w14:paraId="6695534B" w14:textId="5D2E7E64" w:rsidR="003017DF" w:rsidRDefault="003017DF" w:rsidP="00105EAE">
      <w:pPr>
        <w:ind w:right="-454"/>
        <w:jc w:val="right"/>
      </w:pPr>
      <w:r w:rsidRPr="0031396D">
        <w:rPr>
          <w:rFonts w:ascii="Calibri" w:hAnsi="Calibri" w:cs="Calibri"/>
          <w:sz w:val="16"/>
          <w:szCs w:val="16"/>
        </w:rPr>
        <w:t>/cont.</w:t>
      </w:r>
    </w:p>
    <w:p w14:paraId="14D8844C" w14:textId="09B79B5D" w:rsidR="003017DF" w:rsidRPr="00446D14" w:rsidRDefault="003017DF" w:rsidP="00B7130F">
      <w:pPr>
        <w:pStyle w:val="Caption"/>
        <w:ind w:left="-426"/>
      </w:pPr>
      <w:r>
        <w:lastRenderedPageBreak/>
        <w:t>Table B.1 (</w:t>
      </w:r>
      <w:proofErr w:type="spellStart"/>
      <w:r>
        <w:t>cont</w:t>
      </w:r>
      <w:proofErr w:type="spellEnd"/>
      <w:r>
        <w:t>). Minister’s assessment of IAC’s recommended EPRs</w:t>
      </w:r>
      <w:r w:rsidR="00B7130F">
        <w:t>.</w:t>
      </w:r>
    </w:p>
    <w:tbl>
      <w:tblPr>
        <w:tblStyle w:val="TableGrid2"/>
        <w:tblW w:w="5439" w:type="pct"/>
        <w:tblInd w:w="-420" w:type="dxa"/>
        <w:tblLook w:val="00A0" w:firstRow="1" w:lastRow="0" w:firstColumn="1" w:lastColumn="0" w:noHBand="0" w:noVBand="0"/>
      </w:tblPr>
      <w:tblGrid>
        <w:gridCol w:w="596"/>
        <w:gridCol w:w="6897"/>
        <w:gridCol w:w="2992"/>
      </w:tblGrid>
      <w:tr w:rsidR="003017DF" w:rsidRPr="00896C05" w14:paraId="1FFACECB" w14:textId="77777777" w:rsidTr="006120CE">
        <w:trPr>
          <w:cnfStyle w:val="100000000000" w:firstRow="1" w:lastRow="0" w:firstColumn="0" w:lastColumn="0" w:oddVBand="0" w:evenVBand="0" w:oddHBand="0" w:evenHBand="0" w:firstRowFirstColumn="0" w:firstRowLastColumn="0" w:lastRowFirstColumn="0" w:lastRowLastColumn="0"/>
          <w:cantSplit/>
        </w:trPr>
        <w:tc>
          <w:tcPr>
            <w:cnfStyle w:val="000000000100" w:firstRow="0" w:lastRow="0" w:firstColumn="0" w:lastColumn="0" w:oddVBand="0" w:evenVBand="0" w:oddHBand="0" w:evenHBand="0" w:firstRowFirstColumn="1" w:firstRowLastColumn="0" w:lastRowFirstColumn="0" w:lastRowLastColumn="0"/>
            <w:tcW w:w="284" w:type="pct"/>
          </w:tcPr>
          <w:p w14:paraId="51580F6E" w14:textId="77777777" w:rsidR="003017DF" w:rsidRPr="00896C05" w:rsidRDefault="003017DF" w:rsidP="006120CE">
            <w:pPr>
              <w:keepNext/>
              <w:keepLines/>
              <w:spacing w:before="40" w:after="40"/>
              <w:rPr>
                <w:rFonts w:ascii="Calibri" w:hAnsi="Calibri" w:cs="Calibri"/>
                <w:b/>
                <w:color w:val="FFFFFF"/>
              </w:rPr>
            </w:pPr>
            <w:r>
              <w:rPr>
                <w:rFonts w:ascii="Calibri" w:hAnsi="Calibri" w:cs="Calibri"/>
                <w:b/>
                <w:color w:val="FFFFFF"/>
              </w:rPr>
              <w:t>No.</w:t>
            </w:r>
          </w:p>
        </w:tc>
        <w:tc>
          <w:tcPr>
            <w:cnfStyle w:val="000010000000" w:firstRow="0" w:lastRow="0" w:firstColumn="0" w:lastColumn="0" w:oddVBand="1" w:evenVBand="0" w:oddHBand="0" w:evenHBand="0" w:firstRowFirstColumn="0" w:firstRowLastColumn="0" w:lastRowFirstColumn="0" w:lastRowLastColumn="0"/>
            <w:tcW w:w="3289" w:type="pct"/>
          </w:tcPr>
          <w:p w14:paraId="3A54D52A" w14:textId="77777777" w:rsidR="003017DF" w:rsidRPr="00896C05" w:rsidRDefault="003017DF" w:rsidP="006120CE">
            <w:pPr>
              <w:keepNext/>
              <w:keepLines/>
              <w:spacing w:before="40" w:after="40"/>
              <w:rPr>
                <w:rFonts w:ascii="Calibri" w:hAnsi="Calibri" w:cs="Calibri"/>
                <w:b/>
                <w:color w:val="FFFFFF"/>
              </w:rPr>
            </w:pPr>
            <w:r w:rsidRPr="00895CE9">
              <w:rPr>
                <w:rFonts w:ascii="Calibri" w:hAnsi="Calibri" w:cs="Calibri"/>
                <w:b/>
                <w:color w:val="FFFFFF"/>
              </w:rPr>
              <w:t>EPR Version 3 as amended by the IAC</w:t>
            </w:r>
          </w:p>
        </w:tc>
        <w:tc>
          <w:tcPr>
            <w:tcW w:w="1427" w:type="pct"/>
          </w:tcPr>
          <w:p w14:paraId="63827CCE" w14:textId="77777777" w:rsidR="003017DF" w:rsidRPr="00896C05" w:rsidRDefault="003017DF" w:rsidP="006120CE">
            <w:pPr>
              <w:keepNext/>
              <w:keepLines/>
              <w:spacing w:before="40" w:after="40"/>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rPr>
            </w:pPr>
            <w:r w:rsidRPr="00895CE9">
              <w:rPr>
                <w:rFonts w:ascii="Calibri" w:hAnsi="Calibri" w:cs="Calibri"/>
                <w:b/>
                <w:color w:val="FFFFFF"/>
              </w:rPr>
              <w:t>Minister’s assessment</w:t>
            </w:r>
          </w:p>
        </w:tc>
      </w:tr>
      <w:tr w:rsidR="00895CE9" w14:paraId="4D8AB9C3" w14:textId="77777777" w:rsidTr="00446D14">
        <w:trPr>
          <w:cantSplit/>
        </w:trPr>
        <w:tc>
          <w:tcPr>
            <w:tcW w:w="284" w:type="pct"/>
            <w:shd w:val="clear" w:color="auto" w:fill="auto"/>
          </w:tcPr>
          <w:p w14:paraId="7AC11B52" w14:textId="59066D20" w:rsidR="00895CE9" w:rsidRDefault="00895CE9" w:rsidP="00895CE9">
            <w:pPr>
              <w:pStyle w:val="Tablesmalltext"/>
            </w:pPr>
            <w:r>
              <w:t>E4</w:t>
            </w:r>
          </w:p>
        </w:tc>
        <w:tc>
          <w:tcPr>
            <w:cnfStyle w:val="000010000000" w:firstRow="0" w:lastRow="0" w:firstColumn="0" w:lastColumn="0" w:oddVBand="1" w:evenVBand="0" w:oddHBand="0" w:evenHBand="0" w:firstRowFirstColumn="0" w:firstRowLastColumn="0" w:lastRowFirstColumn="0" w:lastRowLastColumn="0"/>
            <w:tcW w:w="3289" w:type="pct"/>
          </w:tcPr>
          <w:p w14:paraId="0ECC0B28" w14:textId="77777777" w:rsidR="00895CE9" w:rsidRPr="00007E68" w:rsidRDefault="00895CE9" w:rsidP="00895CE9">
            <w:pPr>
              <w:pStyle w:val="Tablesmalltext"/>
              <w:rPr>
                <w:b/>
                <w:bCs/>
              </w:rPr>
            </w:pPr>
            <w:r w:rsidRPr="00007E68">
              <w:rPr>
                <w:b/>
                <w:bCs/>
              </w:rPr>
              <w:t>Swift Parrot Management Plan</w:t>
            </w:r>
          </w:p>
          <w:p w14:paraId="44D4C370" w14:textId="77777777" w:rsidR="00895CE9" w:rsidRPr="00BA60D8" w:rsidRDefault="00895CE9" w:rsidP="00895CE9">
            <w:pPr>
              <w:pStyle w:val="Tablesmalltext"/>
              <w:spacing w:after="0"/>
            </w:pPr>
            <w:r>
              <w:t xml:space="preserve">Implementing </w:t>
            </w:r>
            <w:r w:rsidRPr="00DB746F">
              <w:t>the mitigation measures specified in the Swift Parrot Management Plan, including:</w:t>
            </w:r>
          </w:p>
          <w:p w14:paraId="315A8B96" w14:textId="77777777" w:rsidR="00895CE9" w:rsidRDefault="00895CE9" w:rsidP="00895CE9">
            <w:pPr>
              <w:pStyle w:val="TableTextBullet"/>
            </w:pPr>
            <w:r>
              <w:t xml:space="preserve">Using existing </w:t>
            </w:r>
            <w:proofErr w:type="spellStart"/>
            <w:r>
              <w:t>stacksites</w:t>
            </w:r>
            <w:proofErr w:type="spellEnd"/>
            <w:r>
              <w:t xml:space="preserve"> and existing road formation for </w:t>
            </w:r>
            <w:r w:rsidRPr="00D8071B">
              <w:t>material</w:t>
            </w:r>
            <w:r>
              <w:t xml:space="preserve"> lay down areas for storage, plant and vehicle storage and site compounds</w:t>
            </w:r>
          </w:p>
          <w:p w14:paraId="79A9C28B" w14:textId="77777777" w:rsidR="00895CE9" w:rsidRDefault="00895CE9" w:rsidP="00895CE9">
            <w:pPr>
              <w:pStyle w:val="TableTextBullet"/>
            </w:pPr>
            <w:r>
              <w:t xml:space="preserve">Establish and maintain no-go zones </w:t>
            </w:r>
            <w:r w:rsidRPr="00CE0509">
              <w:t xml:space="preserve">(refer to Attachment VI </w:t>
            </w:r>
            <w:r w:rsidRPr="00CE0509">
              <w:rPr>
                <w:i/>
                <w:iCs/>
              </w:rPr>
              <w:t>Map Book</w:t>
            </w:r>
            <w:r w:rsidRPr="00CE0509">
              <w:t xml:space="preserve">) </w:t>
            </w:r>
            <w:r>
              <w:t>to reduce impacts on Swift Parrot</w:t>
            </w:r>
          </w:p>
          <w:p w14:paraId="00995286" w14:textId="77777777" w:rsidR="00895CE9" w:rsidRPr="00DD2E8E" w:rsidRDefault="00895CE9" w:rsidP="00895CE9">
            <w:pPr>
              <w:pStyle w:val="TableTextBullet"/>
            </w:pPr>
            <w:r w:rsidRPr="00D924EC">
              <w:t>Design</w:t>
            </w:r>
            <w:r w:rsidRPr="00CE0509">
              <w:t>, where possible,</w:t>
            </w:r>
            <w:r w:rsidRPr="00D924EC">
              <w:t xml:space="preserve"> to avoid incorporating </w:t>
            </w:r>
            <w:proofErr w:type="gramStart"/>
            <w:r w:rsidRPr="00D924EC">
              <w:t>chain-mesh</w:t>
            </w:r>
            <w:proofErr w:type="gramEnd"/>
            <w:r w:rsidRPr="00D924EC">
              <w:t xml:space="preserve"> or barbed wire fences as well as clear glass for any structures (bus shelters, barriers).</w:t>
            </w:r>
            <w:r>
              <w:t xml:space="preserve"> </w:t>
            </w:r>
            <w:r w:rsidRPr="00D924EC">
              <w:t>If chain</w:t>
            </w:r>
            <w:r>
              <w:t>-</w:t>
            </w:r>
            <w:r w:rsidRPr="00D924EC">
              <w:t>mesh fencing is required at Yarrambat Golf Course, it must be designed to minimise collision risk</w:t>
            </w:r>
            <w:r w:rsidRPr="00DD2E8E">
              <w:t xml:space="preserve"> for Swift Parrot</w:t>
            </w:r>
          </w:p>
          <w:p w14:paraId="14FF9442" w14:textId="77777777" w:rsidR="00895CE9" w:rsidRDefault="00895CE9" w:rsidP="00895CE9">
            <w:pPr>
              <w:pStyle w:val="TableTextBullet"/>
            </w:pPr>
            <w:r>
              <w:t>Inducting construction workers to communicate permit conditions, environmental requirements regarding fauna management and no-go zones</w:t>
            </w:r>
          </w:p>
          <w:p w14:paraId="5D42110C" w14:textId="2BE75696" w:rsidR="00895CE9" w:rsidRPr="00007E68" w:rsidRDefault="00895CE9" w:rsidP="00895CE9">
            <w:pPr>
              <w:pStyle w:val="Tablesmalltext"/>
              <w:rPr>
                <w:b/>
                <w:bCs/>
              </w:rPr>
            </w:pPr>
            <w:r>
              <w:t>Controlling noise and dust during works in accordance with relevant standards (see also EPRs NV1 and AQ1).</w:t>
            </w:r>
          </w:p>
        </w:tc>
        <w:tc>
          <w:tcPr>
            <w:tcW w:w="1427" w:type="pct"/>
            <w:shd w:val="clear" w:color="auto" w:fill="auto"/>
          </w:tcPr>
          <w:p w14:paraId="4A94E7BA" w14:textId="77777777" w:rsidR="00895CE9" w:rsidRDefault="00895CE9" w:rsidP="00895CE9">
            <w:pPr>
              <w:pStyle w:val="Tablesmalltext"/>
              <w:cnfStyle w:val="000000000000" w:firstRow="0" w:lastRow="0" w:firstColumn="0" w:lastColumn="0" w:oddVBand="0" w:evenVBand="0" w:oddHBand="0" w:evenHBand="0" w:firstRowFirstColumn="0" w:firstRowLastColumn="0" w:lastRowFirstColumn="0" w:lastRowLastColumn="0"/>
            </w:pPr>
          </w:p>
        </w:tc>
      </w:tr>
      <w:tr w:rsidR="00895CE9" w14:paraId="61C95DF1" w14:textId="77777777" w:rsidTr="00446D14">
        <w:trPr>
          <w:cantSplit/>
        </w:trPr>
        <w:tc>
          <w:tcPr>
            <w:tcW w:w="284" w:type="pct"/>
            <w:shd w:val="clear" w:color="auto" w:fill="auto"/>
          </w:tcPr>
          <w:p w14:paraId="21EB9C9C" w14:textId="0525DDC4" w:rsidR="00895CE9" w:rsidRDefault="00895CE9" w:rsidP="00895CE9">
            <w:pPr>
              <w:pStyle w:val="Tablesmalltext"/>
            </w:pPr>
            <w:r>
              <w:t>E5</w:t>
            </w:r>
          </w:p>
        </w:tc>
        <w:tc>
          <w:tcPr>
            <w:cnfStyle w:val="000010000000" w:firstRow="0" w:lastRow="0" w:firstColumn="0" w:lastColumn="0" w:oddVBand="1" w:evenVBand="0" w:oddHBand="0" w:evenHBand="0" w:firstRowFirstColumn="0" w:firstRowLastColumn="0" w:lastRowFirstColumn="0" w:lastRowLastColumn="0"/>
            <w:tcW w:w="3289" w:type="pct"/>
          </w:tcPr>
          <w:p w14:paraId="18B95B4F" w14:textId="77777777" w:rsidR="00895CE9" w:rsidRPr="00007E68" w:rsidRDefault="00895CE9" w:rsidP="00895CE9">
            <w:pPr>
              <w:pStyle w:val="Tablesmalltext"/>
              <w:rPr>
                <w:b/>
                <w:bCs/>
              </w:rPr>
            </w:pPr>
            <w:r w:rsidRPr="00007E68">
              <w:rPr>
                <w:b/>
                <w:bCs/>
              </w:rPr>
              <w:t>Matted Flax-lily</w:t>
            </w:r>
          </w:p>
          <w:p w14:paraId="66E3C0AC" w14:textId="19F09488" w:rsidR="00895CE9" w:rsidRPr="00007E68" w:rsidRDefault="00895CE9" w:rsidP="00895CE9">
            <w:pPr>
              <w:pStyle w:val="Tablesmalltext"/>
              <w:rPr>
                <w:b/>
                <w:bCs/>
              </w:rPr>
            </w:pPr>
            <w:r w:rsidRPr="00BC64C6">
              <w:t xml:space="preserve">Where direct impacts on Matted Flax-lily </w:t>
            </w:r>
            <w:proofErr w:type="spellStart"/>
            <w:r w:rsidRPr="00327E8C">
              <w:rPr>
                <w:rStyle w:val="PPVTrackedDeleted"/>
              </w:rPr>
              <w:t>occur</w:t>
            </w:r>
            <w:r>
              <w:rPr>
                <w:rStyle w:val="PPVTrackedAdded"/>
              </w:rPr>
              <w:t>are</w:t>
            </w:r>
            <w:proofErr w:type="spellEnd"/>
            <w:r>
              <w:rPr>
                <w:rStyle w:val="PPVTrackedAdded"/>
              </w:rPr>
              <w:t xml:space="preserve"> anticipated</w:t>
            </w:r>
            <w:r w:rsidRPr="00BC64C6">
              <w:t xml:space="preserve">, a salvage and translocation plan must be developed and implemented to the satisfaction of the </w:t>
            </w:r>
            <w:r>
              <w:t xml:space="preserve">Department of Environment, Land, Water and Planning and the </w:t>
            </w:r>
            <w:r w:rsidRPr="00BC64C6">
              <w:t xml:space="preserve">Commonwealth Department of </w:t>
            </w:r>
            <w:r>
              <w:t xml:space="preserve">Agriculture, </w:t>
            </w:r>
            <w:proofErr w:type="gramStart"/>
            <w:r>
              <w:t>Water</w:t>
            </w:r>
            <w:proofErr w:type="gramEnd"/>
            <w:r>
              <w:t xml:space="preserve"> and the Environment</w:t>
            </w:r>
            <w:r w:rsidRPr="00BC64C6">
              <w:t>, prior to the commencement of relevant works.</w:t>
            </w:r>
          </w:p>
        </w:tc>
        <w:tc>
          <w:tcPr>
            <w:tcW w:w="1427" w:type="pct"/>
            <w:shd w:val="clear" w:color="auto" w:fill="auto"/>
          </w:tcPr>
          <w:p w14:paraId="4A636292" w14:textId="3D7EED0A" w:rsidR="00895CE9" w:rsidRDefault="00895CE9" w:rsidP="00895CE9">
            <w:pPr>
              <w:pStyle w:val="Tablesmalltext"/>
              <w:cnfStyle w:val="000000000000" w:firstRow="0" w:lastRow="0" w:firstColumn="0" w:lastColumn="0" w:oddVBand="0" w:evenVBand="0" w:oddHBand="0" w:evenHBand="0" w:firstRowFirstColumn="0" w:firstRowLastColumn="0" w:lastRowFirstColumn="0" w:lastRowLastColumn="0"/>
            </w:pPr>
            <w:r w:rsidRPr="00BC1112">
              <w:t xml:space="preserve">I accept the IAC’s proposed change, </w:t>
            </w:r>
            <w:proofErr w:type="gramStart"/>
            <w:r w:rsidRPr="00BC1112">
              <w:t>and also</w:t>
            </w:r>
            <w:proofErr w:type="gramEnd"/>
            <w:r w:rsidRPr="00BC1112">
              <w:t xml:space="preserve"> recommend revision of this EPR to include implementation after detailed design, but still prior to commencement of works.</w:t>
            </w:r>
          </w:p>
        </w:tc>
      </w:tr>
      <w:tr w:rsidR="00895CE9" w14:paraId="0CBE6A43" w14:textId="77777777" w:rsidTr="00446D14">
        <w:trPr>
          <w:cantSplit/>
        </w:trPr>
        <w:tc>
          <w:tcPr>
            <w:tcW w:w="284" w:type="pct"/>
            <w:shd w:val="clear" w:color="auto" w:fill="auto"/>
          </w:tcPr>
          <w:p w14:paraId="12689B78" w14:textId="721B9D5B" w:rsidR="00895CE9" w:rsidRDefault="00895CE9" w:rsidP="00895CE9">
            <w:pPr>
              <w:pStyle w:val="Tablesmalltext"/>
            </w:pPr>
            <w:r>
              <w:t>E6</w:t>
            </w:r>
          </w:p>
        </w:tc>
        <w:tc>
          <w:tcPr>
            <w:cnfStyle w:val="000010000000" w:firstRow="0" w:lastRow="0" w:firstColumn="0" w:lastColumn="0" w:oddVBand="1" w:evenVBand="0" w:oddHBand="0" w:evenHBand="0" w:firstRowFirstColumn="0" w:firstRowLastColumn="0" w:lastRowFirstColumn="0" w:lastRowLastColumn="0"/>
            <w:tcW w:w="3289" w:type="pct"/>
          </w:tcPr>
          <w:p w14:paraId="010046EB" w14:textId="77777777" w:rsidR="00895CE9" w:rsidRPr="00007E68" w:rsidRDefault="00895CE9" w:rsidP="00895CE9">
            <w:pPr>
              <w:pStyle w:val="Tablesmalltext"/>
              <w:rPr>
                <w:b/>
                <w:bCs/>
              </w:rPr>
            </w:pPr>
            <w:r w:rsidRPr="00007E68">
              <w:rPr>
                <w:b/>
                <w:bCs/>
              </w:rPr>
              <w:t>Strategic revegetation</w:t>
            </w:r>
          </w:p>
          <w:p w14:paraId="02AD4C43" w14:textId="77777777" w:rsidR="00895CE9" w:rsidRDefault="00895CE9" w:rsidP="00895CE9">
            <w:pPr>
              <w:pStyle w:val="Tablesmalltext"/>
              <w:spacing w:after="0"/>
            </w:pPr>
            <w:r w:rsidRPr="00704998">
              <w:t xml:space="preserve">Strategic revegetation </w:t>
            </w:r>
            <w:r>
              <w:t>in accordance with the P</w:t>
            </w:r>
            <w:r w:rsidRPr="00BA2FC5">
              <w:t xml:space="preserve">roject's Landscape </w:t>
            </w:r>
            <w:r>
              <w:t>S</w:t>
            </w:r>
            <w:r w:rsidRPr="00BA2FC5">
              <w:t>trategy</w:t>
            </w:r>
            <w:r>
              <w:t xml:space="preserve"> (see also EPRs AR4 and LV2)</w:t>
            </w:r>
            <w:r w:rsidRPr="00704998">
              <w:t xml:space="preserve"> to minimise long term fragmentation impacts</w:t>
            </w:r>
            <w:r>
              <w:t xml:space="preserve"> by:</w:t>
            </w:r>
          </w:p>
          <w:p w14:paraId="4D53643B" w14:textId="77777777" w:rsidR="00895CE9" w:rsidRDefault="00895CE9" w:rsidP="00895CE9">
            <w:pPr>
              <w:pStyle w:val="TableTextBullet"/>
            </w:pPr>
            <w:r>
              <w:t>U</w:t>
            </w:r>
            <w:r w:rsidRPr="00BA2FC5">
              <w:t xml:space="preserve">sing </w:t>
            </w:r>
            <w:r>
              <w:t>indigenous</w:t>
            </w:r>
            <w:r w:rsidRPr="00BA2FC5">
              <w:t xml:space="preserve"> species </w:t>
            </w:r>
            <w:r>
              <w:t>as</w:t>
            </w:r>
            <w:r w:rsidRPr="00BA2FC5">
              <w:t xml:space="preserve"> appropriate </w:t>
            </w:r>
            <w:r>
              <w:t xml:space="preserve">from relevant </w:t>
            </w:r>
            <w:r w:rsidRPr="00BA2FC5">
              <w:t>ecological vegetation classes</w:t>
            </w:r>
            <w:r>
              <w:t xml:space="preserve"> to maximise fauna habitat value and connectivity</w:t>
            </w:r>
            <w:r w:rsidRPr="00BA2FC5">
              <w:t xml:space="preserve">, including trees likely to be used by Swift Parrot and Grey-headed </w:t>
            </w:r>
            <w:r>
              <w:t>f</w:t>
            </w:r>
            <w:r w:rsidRPr="00BA2FC5">
              <w:t>lying</w:t>
            </w:r>
            <w:r>
              <w:t xml:space="preserve"> </w:t>
            </w:r>
            <w:r w:rsidRPr="00BA2FC5">
              <w:t>fox</w:t>
            </w:r>
          </w:p>
          <w:p w14:paraId="52210410" w14:textId="13391220" w:rsidR="00895CE9" w:rsidRPr="00007E68" w:rsidRDefault="00895CE9" w:rsidP="00895CE9">
            <w:pPr>
              <w:pStyle w:val="Tablesmalltext"/>
              <w:rPr>
                <w:b/>
                <w:bCs/>
              </w:rPr>
            </w:pPr>
            <w:r w:rsidRPr="00752D4A">
              <w:t>I</w:t>
            </w:r>
            <w:r w:rsidRPr="00C37E25">
              <w:t xml:space="preserve">ncorporating indigenous mid-storey </w:t>
            </w:r>
            <w:r>
              <w:t xml:space="preserve">and ground layer </w:t>
            </w:r>
            <w:r w:rsidRPr="00C37E25">
              <w:t xml:space="preserve">plants as appropriate </w:t>
            </w:r>
            <w:r>
              <w:t>to</w:t>
            </w:r>
            <w:r w:rsidRPr="00C37E25">
              <w:t xml:space="preserve"> complement retained habitat.</w:t>
            </w:r>
          </w:p>
        </w:tc>
        <w:tc>
          <w:tcPr>
            <w:tcW w:w="1427" w:type="pct"/>
            <w:shd w:val="clear" w:color="auto" w:fill="auto"/>
          </w:tcPr>
          <w:p w14:paraId="57A5BFDD" w14:textId="77777777" w:rsidR="00895CE9" w:rsidRPr="00BC1112" w:rsidRDefault="00895CE9" w:rsidP="00895CE9">
            <w:pPr>
              <w:pStyle w:val="Tablesmalltext"/>
              <w:cnfStyle w:val="000000000000" w:firstRow="0" w:lastRow="0" w:firstColumn="0" w:lastColumn="0" w:oddVBand="0" w:evenVBand="0" w:oddHBand="0" w:evenHBand="0" w:firstRowFirstColumn="0" w:firstRowLastColumn="0" w:lastRowFirstColumn="0" w:lastRowLastColumn="0"/>
            </w:pPr>
          </w:p>
        </w:tc>
      </w:tr>
      <w:tr w:rsidR="00895CE9" w14:paraId="0BE67F1F" w14:textId="77777777" w:rsidTr="00446D14">
        <w:trPr>
          <w:cantSplit/>
        </w:trPr>
        <w:tc>
          <w:tcPr>
            <w:tcW w:w="284" w:type="pct"/>
            <w:shd w:val="clear" w:color="auto" w:fill="auto"/>
          </w:tcPr>
          <w:p w14:paraId="5CA3087B" w14:textId="24A78ED9" w:rsidR="00895CE9" w:rsidRDefault="00895CE9" w:rsidP="00895CE9">
            <w:pPr>
              <w:pStyle w:val="Tablesmalltext"/>
            </w:pPr>
            <w:r>
              <w:t>E7</w:t>
            </w:r>
          </w:p>
        </w:tc>
        <w:tc>
          <w:tcPr>
            <w:cnfStyle w:val="000010000000" w:firstRow="0" w:lastRow="0" w:firstColumn="0" w:lastColumn="0" w:oddVBand="1" w:evenVBand="0" w:oddHBand="0" w:evenHBand="0" w:firstRowFirstColumn="0" w:firstRowLastColumn="0" w:lastRowFirstColumn="0" w:lastRowLastColumn="0"/>
            <w:tcW w:w="3289" w:type="pct"/>
          </w:tcPr>
          <w:p w14:paraId="4B1FD25B" w14:textId="77777777" w:rsidR="00895CE9" w:rsidRPr="00007E68" w:rsidRDefault="00895CE9" w:rsidP="00895CE9">
            <w:pPr>
              <w:pStyle w:val="Tablesmalltext"/>
              <w:rPr>
                <w:b/>
                <w:bCs/>
              </w:rPr>
            </w:pPr>
            <w:r w:rsidRPr="00007E68">
              <w:rPr>
                <w:b/>
                <w:bCs/>
              </w:rPr>
              <w:t>Avoid introduction or spread of weeds and pathogens</w:t>
            </w:r>
          </w:p>
          <w:p w14:paraId="758936AA" w14:textId="1ED5B764" w:rsidR="00895CE9" w:rsidRPr="00007E68" w:rsidRDefault="00895CE9" w:rsidP="00895CE9">
            <w:pPr>
              <w:pStyle w:val="Tablesmalltext"/>
              <w:rPr>
                <w:b/>
                <w:bCs/>
              </w:rPr>
            </w:pPr>
            <w:r w:rsidRPr="0023796D">
              <w:t>The CEMP must include measures to avoid the spread or introduction of weeds and pathogens during construction, including vehicle and equipment</w:t>
            </w:r>
            <w:r>
              <w:t xml:space="preserve"> </w:t>
            </w:r>
            <w:r w:rsidRPr="0023796D">
              <w:t>hygiene.</w:t>
            </w:r>
          </w:p>
        </w:tc>
        <w:tc>
          <w:tcPr>
            <w:tcW w:w="1427" w:type="pct"/>
            <w:shd w:val="clear" w:color="auto" w:fill="auto"/>
          </w:tcPr>
          <w:p w14:paraId="2C030BC0" w14:textId="77777777" w:rsidR="00895CE9" w:rsidRPr="00BC1112" w:rsidRDefault="00895CE9" w:rsidP="00895CE9">
            <w:pPr>
              <w:pStyle w:val="Tablesmalltext"/>
              <w:cnfStyle w:val="000000000000" w:firstRow="0" w:lastRow="0" w:firstColumn="0" w:lastColumn="0" w:oddVBand="0" w:evenVBand="0" w:oddHBand="0" w:evenHBand="0" w:firstRowFirstColumn="0" w:firstRowLastColumn="0" w:lastRowFirstColumn="0" w:lastRowLastColumn="0"/>
            </w:pPr>
          </w:p>
        </w:tc>
      </w:tr>
      <w:tr w:rsidR="00895CE9" w14:paraId="72E5717A" w14:textId="77777777" w:rsidTr="00446D14">
        <w:trPr>
          <w:cantSplit/>
        </w:trPr>
        <w:tc>
          <w:tcPr>
            <w:tcW w:w="284" w:type="pct"/>
            <w:shd w:val="clear" w:color="auto" w:fill="auto"/>
          </w:tcPr>
          <w:p w14:paraId="53941517" w14:textId="673F4423" w:rsidR="00895CE9" w:rsidRDefault="00895CE9" w:rsidP="00895CE9">
            <w:pPr>
              <w:pStyle w:val="Tablesmalltext"/>
            </w:pPr>
            <w:r>
              <w:t>E8</w:t>
            </w:r>
          </w:p>
        </w:tc>
        <w:tc>
          <w:tcPr>
            <w:cnfStyle w:val="000010000000" w:firstRow="0" w:lastRow="0" w:firstColumn="0" w:lastColumn="0" w:oddVBand="1" w:evenVBand="0" w:oddHBand="0" w:evenHBand="0" w:firstRowFirstColumn="0" w:firstRowLastColumn="0" w:lastRowFirstColumn="0" w:lastRowLastColumn="0"/>
            <w:tcW w:w="3289" w:type="pct"/>
          </w:tcPr>
          <w:p w14:paraId="0125E56F" w14:textId="77777777" w:rsidR="00895CE9" w:rsidRPr="00007E68" w:rsidRDefault="00895CE9" w:rsidP="00895CE9">
            <w:pPr>
              <w:pStyle w:val="Tablesmalltext"/>
              <w:rPr>
                <w:b/>
                <w:bCs/>
              </w:rPr>
            </w:pPr>
            <w:r w:rsidRPr="00007E68">
              <w:rPr>
                <w:b/>
                <w:bCs/>
              </w:rPr>
              <w:t>Operational maintenance</w:t>
            </w:r>
          </w:p>
          <w:p w14:paraId="72F9E64D" w14:textId="25DF8A53" w:rsidR="00895CE9" w:rsidRPr="00007E68" w:rsidRDefault="00895CE9" w:rsidP="00895CE9">
            <w:pPr>
              <w:pStyle w:val="Tablesmalltext"/>
              <w:rPr>
                <w:b/>
                <w:bCs/>
              </w:rPr>
            </w:pPr>
            <w:r>
              <w:t>During operation, m</w:t>
            </w:r>
            <w:r w:rsidRPr="00704998">
              <w:t>aint</w:t>
            </w:r>
            <w:r>
              <w:t>ai</w:t>
            </w:r>
            <w:r w:rsidRPr="00704998">
              <w:t>n</w:t>
            </w:r>
            <w:r>
              <w:t xml:space="preserve"> all</w:t>
            </w:r>
            <w:r w:rsidRPr="00704998">
              <w:t xml:space="preserve"> fences, signage and fauna crossings</w:t>
            </w:r>
            <w:r>
              <w:t>, and soil hygiene controls for areas of retained native vegetation</w:t>
            </w:r>
            <w:r w:rsidRPr="00704998">
              <w:t xml:space="preserve"> </w:t>
            </w:r>
            <w:r>
              <w:t>in accordance with Department of Transport processes and standards for declared roads in Victoria.</w:t>
            </w:r>
          </w:p>
        </w:tc>
        <w:tc>
          <w:tcPr>
            <w:tcW w:w="1427" w:type="pct"/>
            <w:shd w:val="clear" w:color="auto" w:fill="auto"/>
          </w:tcPr>
          <w:p w14:paraId="78050032" w14:textId="77777777" w:rsidR="00895CE9" w:rsidRPr="00BC1112" w:rsidRDefault="00895CE9" w:rsidP="00895CE9">
            <w:pPr>
              <w:pStyle w:val="Tablesmalltext"/>
              <w:cnfStyle w:val="000000000000" w:firstRow="0" w:lastRow="0" w:firstColumn="0" w:lastColumn="0" w:oddVBand="0" w:evenVBand="0" w:oddHBand="0" w:evenHBand="0" w:firstRowFirstColumn="0" w:firstRowLastColumn="0" w:lastRowFirstColumn="0" w:lastRowLastColumn="0"/>
            </w:pPr>
          </w:p>
        </w:tc>
      </w:tr>
      <w:tr w:rsidR="00895CE9" w14:paraId="2183D50E" w14:textId="77777777" w:rsidTr="00446D14">
        <w:trPr>
          <w:cantSplit/>
        </w:trPr>
        <w:tc>
          <w:tcPr>
            <w:tcW w:w="284" w:type="pct"/>
            <w:shd w:val="clear" w:color="auto" w:fill="auto"/>
          </w:tcPr>
          <w:p w14:paraId="49EDDFBC" w14:textId="59912E9C" w:rsidR="00895CE9" w:rsidRDefault="00895CE9" w:rsidP="00895CE9">
            <w:pPr>
              <w:pStyle w:val="Tablesmalltext"/>
            </w:pPr>
            <w:r>
              <w:t>EMF1</w:t>
            </w:r>
          </w:p>
        </w:tc>
        <w:tc>
          <w:tcPr>
            <w:cnfStyle w:val="000010000000" w:firstRow="0" w:lastRow="0" w:firstColumn="0" w:lastColumn="0" w:oddVBand="1" w:evenVBand="0" w:oddHBand="0" w:evenHBand="0" w:firstRowFirstColumn="0" w:firstRowLastColumn="0" w:lastRowFirstColumn="0" w:lastRowLastColumn="0"/>
            <w:tcW w:w="3289" w:type="pct"/>
          </w:tcPr>
          <w:p w14:paraId="31B5FD2D" w14:textId="77777777" w:rsidR="00895CE9" w:rsidRPr="00C06958" w:rsidRDefault="00895CE9" w:rsidP="00895CE9">
            <w:pPr>
              <w:pStyle w:val="Tablesmalltext"/>
              <w:rPr>
                <w:b/>
                <w:bCs/>
              </w:rPr>
            </w:pPr>
            <w:r w:rsidRPr="00C06958">
              <w:rPr>
                <w:b/>
                <w:bCs/>
              </w:rPr>
              <w:t>Environmental Management System</w:t>
            </w:r>
          </w:p>
          <w:p w14:paraId="45ACFC53" w14:textId="2DBE6D68" w:rsidR="00895CE9" w:rsidRPr="00007E68" w:rsidRDefault="00895CE9" w:rsidP="00895CE9">
            <w:pPr>
              <w:pStyle w:val="Tablesmalltext"/>
              <w:rPr>
                <w:b/>
                <w:bCs/>
              </w:rPr>
            </w:pPr>
            <w:r>
              <w:t>Implement an Environmental Management System that complies with AS/NZS ISO 14001:2015 Environmental management systems - Requirements with guidance for use.</w:t>
            </w:r>
          </w:p>
        </w:tc>
        <w:tc>
          <w:tcPr>
            <w:tcW w:w="1427" w:type="pct"/>
            <w:shd w:val="clear" w:color="auto" w:fill="auto"/>
          </w:tcPr>
          <w:p w14:paraId="1858CB81" w14:textId="77777777" w:rsidR="00895CE9" w:rsidRPr="00BC1112" w:rsidRDefault="00895CE9" w:rsidP="00895CE9">
            <w:pPr>
              <w:pStyle w:val="Tablesmalltext"/>
              <w:cnfStyle w:val="000000000000" w:firstRow="0" w:lastRow="0" w:firstColumn="0" w:lastColumn="0" w:oddVBand="0" w:evenVBand="0" w:oddHBand="0" w:evenHBand="0" w:firstRowFirstColumn="0" w:firstRowLastColumn="0" w:lastRowFirstColumn="0" w:lastRowLastColumn="0"/>
            </w:pPr>
          </w:p>
        </w:tc>
      </w:tr>
      <w:tr w:rsidR="00895CE9" w14:paraId="4E316A37" w14:textId="77777777" w:rsidTr="00446D14">
        <w:trPr>
          <w:cantSplit/>
        </w:trPr>
        <w:tc>
          <w:tcPr>
            <w:tcW w:w="284" w:type="pct"/>
            <w:shd w:val="clear" w:color="auto" w:fill="auto"/>
          </w:tcPr>
          <w:p w14:paraId="06FADD6B" w14:textId="58C4A342" w:rsidR="00895CE9" w:rsidRDefault="00895CE9" w:rsidP="00895CE9">
            <w:pPr>
              <w:pStyle w:val="Tablesmalltext"/>
            </w:pPr>
            <w:r>
              <w:t>EMF2</w:t>
            </w:r>
          </w:p>
        </w:tc>
        <w:tc>
          <w:tcPr>
            <w:cnfStyle w:val="000010000000" w:firstRow="0" w:lastRow="0" w:firstColumn="0" w:lastColumn="0" w:oddVBand="1" w:evenVBand="0" w:oddHBand="0" w:evenHBand="0" w:firstRowFirstColumn="0" w:firstRowLastColumn="0" w:lastRowFirstColumn="0" w:lastRowLastColumn="0"/>
            <w:tcW w:w="3289" w:type="pct"/>
          </w:tcPr>
          <w:p w14:paraId="0AB80EAB" w14:textId="77777777" w:rsidR="00895CE9" w:rsidRPr="00C06958" w:rsidRDefault="00895CE9" w:rsidP="00895CE9">
            <w:pPr>
              <w:pStyle w:val="Tablesmalltext"/>
              <w:rPr>
                <w:b/>
                <w:bCs/>
              </w:rPr>
            </w:pPr>
            <w:r w:rsidRPr="00C06958">
              <w:rPr>
                <w:b/>
                <w:bCs/>
              </w:rPr>
              <w:t>Environmental Management Plans</w:t>
            </w:r>
          </w:p>
          <w:p w14:paraId="52177AFB" w14:textId="77777777" w:rsidR="00895CE9" w:rsidRDefault="00895CE9" w:rsidP="00895CE9">
            <w:pPr>
              <w:pStyle w:val="Tablesmalltext"/>
            </w:pPr>
            <w:r>
              <w:t>Prepare and implement a Construction Environmental Management Plan (CEMP) and other relevant plans as required by the EPRs and in accordance with this Environmental Management Framework (EMF). The development of the CEMP and sub-plans must include consultation with relevant stakeholders as listed in this EMF and as required under any statutory approvals. The CEMP and all sub-plans shall be approved by MRPV before construction commences (excluding preparatory buildings and works permitted under the Incorporated Document).</w:t>
            </w:r>
          </w:p>
          <w:p w14:paraId="610D18E7" w14:textId="69D5C63F" w:rsidR="00895CE9" w:rsidRPr="00C06958" w:rsidRDefault="00895CE9" w:rsidP="00895CE9">
            <w:pPr>
              <w:pStyle w:val="Tablesmalltext"/>
              <w:rPr>
                <w:b/>
                <w:bCs/>
              </w:rPr>
            </w:pPr>
            <w:r>
              <w:rPr>
                <w:rStyle w:val="PPVTrackedAdded"/>
              </w:rPr>
              <w:t>Before approval, the CEMP and other relevant plans are to be reviewed by the Independent Environmental Auditor and that review must be made public at the time of approval.</w:t>
            </w:r>
          </w:p>
        </w:tc>
        <w:tc>
          <w:tcPr>
            <w:tcW w:w="1427" w:type="pct"/>
            <w:shd w:val="clear" w:color="auto" w:fill="auto"/>
          </w:tcPr>
          <w:p w14:paraId="4E813740" w14:textId="492361A3" w:rsidR="00895CE9" w:rsidRPr="00BC1112" w:rsidRDefault="00895CE9" w:rsidP="00895CE9">
            <w:pPr>
              <w:pStyle w:val="Tablesmalltext"/>
              <w:cnfStyle w:val="000000000000" w:firstRow="0" w:lastRow="0" w:firstColumn="0" w:lastColumn="0" w:oddVBand="0" w:evenVBand="0" w:oddHBand="0" w:evenHBand="0" w:firstRowFirstColumn="0" w:firstRowLastColumn="0" w:lastRowFirstColumn="0" w:lastRowLastColumn="0"/>
            </w:pPr>
            <w:r w:rsidRPr="006F391E">
              <w:t>Amend wording for IEA review to be published on MRPV’s website for consistency with other audit report requirements as per EPR EMF4.</w:t>
            </w:r>
          </w:p>
        </w:tc>
      </w:tr>
      <w:tr w:rsidR="00895CE9" w14:paraId="7D64E20B" w14:textId="77777777" w:rsidTr="00446D14">
        <w:trPr>
          <w:cantSplit/>
        </w:trPr>
        <w:tc>
          <w:tcPr>
            <w:tcW w:w="284" w:type="pct"/>
            <w:shd w:val="clear" w:color="auto" w:fill="auto"/>
          </w:tcPr>
          <w:p w14:paraId="0936ABE5" w14:textId="2240C1ED" w:rsidR="00895CE9" w:rsidRDefault="00895CE9" w:rsidP="00895CE9">
            <w:pPr>
              <w:pStyle w:val="Tablesmalltext"/>
            </w:pPr>
            <w:r>
              <w:t>EMF3</w:t>
            </w:r>
          </w:p>
        </w:tc>
        <w:tc>
          <w:tcPr>
            <w:cnfStyle w:val="000010000000" w:firstRow="0" w:lastRow="0" w:firstColumn="0" w:lastColumn="0" w:oddVBand="1" w:evenVBand="0" w:oddHBand="0" w:evenHBand="0" w:firstRowFirstColumn="0" w:firstRowLastColumn="0" w:lastRowFirstColumn="0" w:lastRowLastColumn="0"/>
            <w:tcW w:w="3289" w:type="pct"/>
          </w:tcPr>
          <w:p w14:paraId="295C5360" w14:textId="77777777" w:rsidR="00895CE9" w:rsidRPr="00C06958" w:rsidRDefault="00895CE9" w:rsidP="00895CE9">
            <w:pPr>
              <w:pStyle w:val="Tablesmalltext"/>
              <w:rPr>
                <w:b/>
                <w:bCs/>
              </w:rPr>
            </w:pPr>
            <w:r w:rsidRPr="00C06958">
              <w:rPr>
                <w:b/>
                <w:bCs/>
              </w:rPr>
              <w:t>Complaints management</w:t>
            </w:r>
          </w:p>
          <w:p w14:paraId="116D2E03" w14:textId="55F75F24" w:rsidR="00895CE9" w:rsidRPr="00C06958" w:rsidRDefault="00895CE9" w:rsidP="00895CE9">
            <w:pPr>
              <w:pStyle w:val="Tablesmalltext"/>
              <w:rPr>
                <w:b/>
                <w:bCs/>
              </w:rPr>
            </w:pPr>
            <w:r>
              <w:t>Prepare and implement a process for recording, managing, and resolving complaints received from affected stakeholders during construction. The complaints management system must be consistent with the Project’s Communications and Stakeholder Engagement Plan (see also EPR S2) and Australian Standard AS/NZS 100002:2014 Guidelines for Complaint Management in Organisations.</w:t>
            </w:r>
          </w:p>
        </w:tc>
        <w:tc>
          <w:tcPr>
            <w:tcW w:w="1427" w:type="pct"/>
            <w:shd w:val="clear" w:color="auto" w:fill="auto"/>
          </w:tcPr>
          <w:p w14:paraId="248AD6F3" w14:textId="77777777" w:rsidR="00895CE9" w:rsidRPr="006F391E" w:rsidRDefault="00895CE9" w:rsidP="00895CE9">
            <w:pPr>
              <w:pStyle w:val="Tablesmalltext"/>
              <w:cnfStyle w:val="000000000000" w:firstRow="0" w:lastRow="0" w:firstColumn="0" w:lastColumn="0" w:oddVBand="0" w:evenVBand="0" w:oddHBand="0" w:evenHBand="0" w:firstRowFirstColumn="0" w:firstRowLastColumn="0" w:lastRowFirstColumn="0" w:lastRowLastColumn="0"/>
            </w:pPr>
          </w:p>
        </w:tc>
      </w:tr>
    </w:tbl>
    <w:p w14:paraId="5A2188F2" w14:textId="3D87F89A" w:rsidR="003017DF" w:rsidRDefault="003017DF" w:rsidP="00105EAE">
      <w:pPr>
        <w:ind w:right="-454"/>
        <w:jc w:val="right"/>
      </w:pPr>
      <w:r w:rsidRPr="0031396D">
        <w:rPr>
          <w:rFonts w:ascii="Calibri" w:hAnsi="Calibri" w:cs="Calibri"/>
          <w:sz w:val="16"/>
          <w:szCs w:val="16"/>
        </w:rPr>
        <w:t>/cont.</w:t>
      </w:r>
    </w:p>
    <w:p w14:paraId="69765D88" w14:textId="53C81804" w:rsidR="003017DF" w:rsidRPr="00446D14" w:rsidRDefault="003017DF" w:rsidP="00B7130F">
      <w:pPr>
        <w:pStyle w:val="Caption"/>
        <w:ind w:left="-426"/>
      </w:pPr>
      <w:r>
        <w:lastRenderedPageBreak/>
        <w:t>Table B.1 (</w:t>
      </w:r>
      <w:proofErr w:type="spellStart"/>
      <w:r>
        <w:t>cont</w:t>
      </w:r>
      <w:proofErr w:type="spellEnd"/>
      <w:r>
        <w:t>). Minister’s assessment of IAC’s recommended EPRs</w:t>
      </w:r>
      <w:r w:rsidR="00B7130F">
        <w:t>.</w:t>
      </w:r>
    </w:p>
    <w:tbl>
      <w:tblPr>
        <w:tblStyle w:val="TableGrid2"/>
        <w:tblW w:w="5439" w:type="pct"/>
        <w:tblInd w:w="-420" w:type="dxa"/>
        <w:tblLook w:val="00A0" w:firstRow="1" w:lastRow="0" w:firstColumn="1" w:lastColumn="0" w:noHBand="0" w:noVBand="0"/>
      </w:tblPr>
      <w:tblGrid>
        <w:gridCol w:w="596"/>
        <w:gridCol w:w="6897"/>
        <w:gridCol w:w="2992"/>
      </w:tblGrid>
      <w:tr w:rsidR="003017DF" w:rsidRPr="00896C05" w14:paraId="1371C947" w14:textId="77777777" w:rsidTr="006120CE">
        <w:trPr>
          <w:cnfStyle w:val="100000000000" w:firstRow="1" w:lastRow="0" w:firstColumn="0" w:lastColumn="0" w:oddVBand="0" w:evenVBand="0" w:oddHBand="0" w:evenHBand="0" w:firstRowFirstColumn="0" w:firstRowLastColumn="0" w:lastRowFirstColumn="0" w:lastRowLastColumn="0"/>
          <w:cantSplit/>
        </w:trPr>
        <w:tc>
          <w:tcPr>
            <w:cnfStyle w:val="000000000100" w:firstRow="0" w:lastRow="0" w:firstColumn="0" w:lastColumn="0" w:oddVBand="0" w:evenVBand="0" w:oddHBand="0" w:evenHBand="0" w:firstRowFirstColumn="1" w:firstRowLastColumn="0" w:lastRowFirstColumn="0" w:lastRowLastColumn="0"/>
            <w:tcW w:w="284" w:type="pct"/>
          </w:tcPr>
          <w:p w14:paraId="7CEF21FD" w14:textId="77777777" w:rsidR="003017DF" w:rsidRPr="00896C05" w:rsidRDefault="003017DF" w:rsidP="006120CE">
            <w:pPr>
              <w:keepNext/>
              <w:keepLines/>
              <w:spacing w:before="40" w:after="40"/>
              <w:rPr>
                <w:rFonts w:ascii="Calibri" w:hAnsi="Calibri" w:cs="Calibri"/>
                <w:b/>
                <w:color w:val="FFFFFF"/>
              </w:rPr>
            </w:pPr>
            <w:r>
              <w:rPr>
                <w:rFonts w:ascii="Calibri" w:hAnsi="Calibri" w:cs="Calibri"/>
                <w:b/>
                <w:color w:val="FFFFFF"/>
              </w:rPr>
              <w:t>No.</w:t>
            </w:r>
          </w:p>
        </w:tc>
        <w:tc>
          <w:tcPr>
            <w:cnfStyle w:val="000010000000" w:firstRow="0" w:lastRow="0" w:firstColumn="0" w:lastColumn="0" w:oddVBand="1" w:evenVBand="0" w:oddHBand="0" w:evenHBand="0" w:firstRowFirstColumn="0" w:firstRowLastColumn="0" w:lastRowFirstColumn="0" w:lastRowLastColumn="0"/>
            <w:tcW w:w="3289" w:type="pct"/>
          </w:tcPr>
          <w:p w14:paraId="7CF7E336" w14:textId="77777777" w:rsidR="003017DF" w:rsidRPr="00896C05" w:rsidRDefault="003017DF" w:rsidP="006120CE">
            <w:pPr>
              <w:keepNext/>
              <w:keepLines/>
              <w:spacing w:before="40" w:after="40"/>
              <w:rPr>
                <w:rFonts w:ascii="Calibri" w:hAnsi="Calibri" w:cs="Calibri"/>
                <w:b/>
                <w:color w:val="FFFFFF"/>
              </w:rPr>
            </w:pPr>
            <w:r w:rsidRPr="00895CE9">
              <w:rPr>
                <w:rFonts w:ascii="Calibri" w:hAnsi="Calibri" w:cs="Calibri"/>
                <w:b/>
                <w:color w:val="FFFFFF"/>
              </w:rPr>
              <w:t>EPR Version 3 as amended by the IAC</w:t>
            </w:r>
          </w:p>
        </w:tc>
        <w:tc>
          <w:tcPr>
            <w:tcW w:w="1427" w:type="pct"/>
          </w:tcPr>
          <w:p w14:paraId="4CD49C02" w14:textId="77777777" w:rsidR="003017DF" w:rsidRPr="00896C05" w:rsidRDefault="003017DF" w:rsidP="006120CE">
            <w:pPr>
              <w:keepNext/>
              <w:keepLines/>
              <w:spacing w:before="40" w:after="40"/>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rPr>
            </w:pPr>
            <w:r w:rsidRPr="00895CE9">
              <w:rPr>
                <w:rFonts w:ascii="Calibri" w:hAnsi="Calibri" w:cs="Calibri"/>
                <w:b/>
                <w:color w:val="FFFFFF"/>
              </w:rPr>
              <w:t>Minister’s assessment</w:t>
            </w:r>
          </w:p>
        </w:tc>
      </w:tr>
      <w:tr w:rsidR="00895CE9" w14:paraId="06C4A01D" w14:textId="77777777" w:rsidTr="00446D14">
        <w:trPr>
          <w:cantSplit/>
        </w:trPr>
        <w:tc>
          <w:tcPr>
            <w:tcW w:w="284" w:type="pct"/>
            <w:shd w:val="clear" w:color="auto" w:fill="auto"/>
          </w:tcPr>
          <w:p w14:paraId="3E780698" w14:textId="73DC010F" w:rsidR="00895CE9" w:rsidRDefault="00895CE9" w:rsidP="00895CE9">
            <w:pPr>
              <w:pStyle w:val="Tablesmalltext"/>
            </w:pPr>
            <w:r>
              <w:t>EMF4</w:t>
            </w:r>
          </w:p>
        </w:tc>
        <w:tc>
          <w:tcPr>
            <w:cnfStyle w:val="000010000000" w:firstRow="0" w:lastRow="0" w:firstColumn="0" w:lastColumn="0" w:oddVBand="1" w:evenVBand="0" w:oddHBand="0" w:evenHBand="0" w:firstRowFirstColumn="0" w:firstRowLastColumn="0" w:lastRowFirstColumn="0" w:lastRowLastColumn="0"/>
            <w:tcW w:w="3289" w:type="pct"/>
          </w:tcPr>
          <w:p w14:paraId="50DBF408" w14:textId="77777777" w:rsidR="00895CE9" w:rsidRPr="00C06958" w:rsidRDefault="00895CE9" w:rsidP="00895CE9">
            <w:pPr>
              <w:pStyle w:val="Tablesmalltext"/>
              <w:rPr>
                <w:b/>
                <w:bCs/>
              </w:rPr>
            </w:pPr>
            <w:r w:rsidRPr="00C06958">
              <w:rPr>
                <w:b/>
                <w:bCs/>
              </w:rPr>
              <w:t>Environmental compliance</w:t>
            </w:r>
          </w:p>
          <w:p w14:paraId="212DB086" w14:textId="77777777" w:rsidR="00895CE9" w:rsidRDefault="00895CE9" w:rsidP="00895CE9">
            <w:pPr>
              <w:pStyle w:val="Tablesmalltext"/>
              <w:spacing w:after="0"/>
            </w:pPr>
            <w:r>
              <w:t>Appoint a certified Independent Environmental Auditor to:</w:t>
            </w:r>
          </w:p>
          <w:p w14:paraId="70D9C172" w14:textId="77777777" w:rsidR="00895CE9" w:rsidRDefault="00895CE9" w:rsidP="00895CE9">
            <w:pPr>
              <w:pStyle w:val="TableTextBullet"/>
            </w:pPr>
            <w:r>
              <w:t>Prior to commencement of relevant works, review the Contractor’s systems and plans to ensure they are adequate for compliance with this EMF, relevant EPRs, CEMP, and any other plans required by the EPRs, and conditions of Project approvals</w:t>
            </w:r>
          </w:p>
          <w:p w14:paraId="6CDF182A" w14:textId="77777777" w:rsidR="00895CE9" w:rsidRDefault="00895CE9" w:rsidP="00895CE9">
            <w:pPr>
              <w:pStyle w:val="TableTextBullet"/>
            </w:pPr>
            <w:r>
              <w:t>Conduct regular audits (</w:t>
            </w:r>
            <w:r>
              <w:rPr>
                <w:rStyle w:val="PPVTrackedAdded"/>
              </w:rPr>
              <w:t xml:space="preserve">at least </w:t>
            </w:r>
            <w:r>
              <w:t>every six months) of Contractors’ compliance with this EMF, relevant EPRs, CEMP, and any other plans required by the EPRs, conditions of Project approvals, and as required by MRPV</w:t>
            </w:r>
          </w:p>
          <w:p w14:paraId="45AEF6DF" w14:textId="77777777" w:rsidR="00895CE9" w:rsidRDefault="00895CE9" w:rsidP="00895CE9">
            <w:pPr>
              <w:pStyle w:val="TableTextBullet"/>
            </w:pPr>
            <w:r>
              <w:t xml:space="preserve">Prepare a </w:t>
            </w:r>
            <w:proofErr w:type="gramStart"/>
            <w:r>
              <w:t>six monthly</w:t>
            </w:r>
            <w:proofErr w:type="gramEnd"/>
            <w:r>
              <w:t xml:space="preserve"> audit report summarising the Contractor’s compliance and results of audits and provide to MRPV to be published on the MRPV website</w:t>
            </w:r>
          </w:p>
          <w:p w14:paraId="6441AD57" w14:textId="77777777" w:rsidR="00895CE9" w:rsidRDefault="00895CE9" w:rsidP="00895CE9">
            <w:pPr>
              <w:pStyle w:val="TableTextBullet"/>
            </w:pPr>
            <w:r>
              <w:t xml:space="preserve">Ensure the </w:t>
            </w:r>
            <w:proofErr w:type="gramStart"/>
            <w:r>
              <w:t>six monthly</w:t>
            </w:r>
            <w:proofErr w:type="gramEnd"/>
            <w:r>
              <w:t xml:space="preserve"> audit report is also provided to the Contractor(s), the Minister for Planning and to other statutory approval authorities as required</w:t>
            </w:r>
          </w:p>
          <w:p w14:paraId="1DA1B822" w14:textId="46A3C4C3" w:rsidR="00895CE9" w:rsidRPr="00C06958" w:rsidRDefault="00895CE9" w:rsidP="00895CE9">
            <w:pPr>
              <w:pStyle w:val="Tablesmalltext"/>
              <w:rPr>
                <w:b/>
                <w:bCs/>
              </w:rPr>
            </w:pPr>
            <w:r>
              <w:t>Review complaints referred by MRPV relevant to the EPRs.</w:t>
            </w:r>
          </w:p>
        </w:tc>
        <w:tc>
          <w:tcPr>
            <w:tcW w:w="1427" w:type="pct"/>
            <w:shd w:val="clear" w:color="auto" w:fill="auto"/>
          </w:tcPr>
          <w:p w14:paraId="6021ABB1" w14:textId="77777777" w:rsidR="00895CE9" w:rsidRPr="006F391E" w:rsidRDefault="00895CE9" w:rsidP="00895CE9">
            <w:pPr>
              <w:pStyle w:val="Tablesmalltext"/>
              <w:cnfStyle w:val="000000000000" w:firstRow="0" w:lastRow="0" w:firstColumn="0" w:lastColumn="0" w:oddVBand="0" w:evenVBand="0" w:oddHBand="0" w:evenHBand="0" w:firstRowFirstColumn="0" w:firstRowLastColumn="0" w:lastRowFirstColumn="0" w:lastRowLastColumn="0"/>
            </w:pPr>
          </w:p>
        </w:tc>
      </w:tr>
      <w:tr w:rsidR="00895CE9" w14:paraId="3351CB39" w14:textId="77777777" w:rsidTr="00446D14">
        <w:trPr>
          <w:cantSplit/>
        </w:trPr>
        <w:tc>
          <w:tcPr>
            <w:tcW w:w="284" w:type="pct"/>
            <w:shd w:val="clear" w:color="auto" w:fill="auto"/>
          </w:tcPr>
          <w:p w14:paraId="03D067BB" w14:textId="63EE1BAD" w:rsidR="00895CE9" w:rsidRDefault="00895CE9" w:rsidP="00895CE9">
            <w:pPr>
              <w:pStyle w:val="Tablesmalltext"/>
            </w:pPr>
            <w:r>
              <w:t>EMF5</w:t>
            </w:r>
          </w:p>
        </w:tc>
        <w:tc>
          <w:tcPr>
            <w:cnfStyle w:val="000010000000" w:firstRow="0" w:lastRow="0" w:firstColumn="0" w:lastColumn="0" w:oddVBand="1" w:evenVBand="0" w:oddHBand="0" w:evenHBand="0" w:firstRowFirstColumn="0" w:firstRowLastColumn="0" w:lastRowFirstColumn="0" w:lastRowLastColumn="0"/>
            <w:tcW w:w="3289" w:type="pct"/>
          </w:tcPr>
          <w:p w14:paraId="40A8B11C" w14:textId="77777777" w:rsidR="00895CE9" w:rsidRPr="00C06958" w:rsidRDefault="00895CE9" w:rsidP="00895CE9">
            <w:pPr>
              <w:pStyle w:val="Tablesmalltext"/>
              <w:rPr>
                <w:b/>
                <w:bCs/>
              </w:rPr>
            </w:pPr>
            <w:r w:rsidRPr="00C06958">
              <w:rPr>
                <w:b/>
                <w:bCs/>
              </w:rPr>
              <w:t>Operation and maintenance</w:t>
            </w:r>
          </w:p>
          <w:p w14:paraId="6D282528" w14:textId="229F6347" w:rsidR="00895CE9" w:rsidRPr="00C06958" w:rsidRDefault="00895CE9" w:rsidP="00895CE9">
            <w:pPr>
              <w:pStyle w:val="Tablesmalltext"/>
              <w:rPr>
                <w:b/>
                <w:bCs/>
              </w:rPr>
            </w:pPr>
            <w:r>
              <w:t>Any potential impacts during operation and maintenance will be managed in accordance with the Department of Transport’s environmental management system and standards for managing declared roads in Victoria.</w:t>
            </w:r>
          </w:p>
        </w:tc>
        <w:tc>
          <w:tcPr>
            <w:tcW w:w="1427" w:type="pct"/>
            <w:shd w:val="clear" w:color="auto" w:fill="auto"/>
          </w:tcPr>
          <w:p w14:paraId="38266086" w14:textId="77777777" w:rsidR="00895CE9" w:rsidRPr="006F391E" w:rsidRDefault="00895CE9" w:rsidP="00895CE9">
            <w:pPr>
              <w:pStyle w:val="Tablesmalltext"/>
              <w:cnfStyle w:val="000000000000" w:firstRow="0" w:lastRow="0" w:firstColumn="0" w:lastColumn="0" w:oddVBand="0" w:evenVBand="0" w:oddHBand="0" w:evenHBand="0" w:firstRowFirstColumn="0" w:firstRowLastColumn="0" w:lastRowFirstColumn="0" w:lastRowLastColumn="0"/>
            </w:pPr>
          </w:p>
        </w:tc>
      </w:tr>
      <w:tr w:rsidR="00895CE9" w14:paraId="0560D211" w14:textId="77777777" w:rsidTr="00446D14">
        <w:trPr>
          <w:cantSplit/>
        </w:trPr>
        <w:tc>
          <w:tcPr>
            <w:tcW w:w="284" w:type="pct"/>
            <w:shd w:val="clear" w:color="auto" w:fill="auto"/>
          </w:tcPr>
          <w:p w14:paraId="772F70B2" w14:textId="46A8F1A6" w:rsidR="00895CE9" w:rsidRDefault="00895CE9" w:rsidP="00895CE9">
            <w:pPr>
              <w:pStyle w:val="Tablesmalltext"/>
            </w:pPr>
            <w:r>
              <w:t>GW1</w:t>
            </w:r>
          </w:p>
        </w:tc>
        <w:tc>
          <w:tcPr>
            <w:cnfStyle w:val="000010000000" w:firstRow="0" w:lastRow="0" w:firstColumn="0" w:lastColumn="0" w:oddVBand="1" w:evenVBand="0" w:oddHBand="0" w:evenHBand="0" w:firstRowFirstColumn="0" w:firstRowLastColumn="0" w:lastRowFirstColumn="0" w:lastRowLastColumn="0"/>
            <w:tcW w:w="3289" w:type="pct"/>
          </w:tcPr>
          <w:p w14:paraId="155ABA5E" w14:textId="77777777" w:rsidR="00895CE9" w:rsidRPr="00007E68" w:rsidRDefault="00895CE9" w:rsidP="00895CE9">
            <w:pPr>
              <w:pStyle w:val="Tablesmalltext"/>
              <w:rPr>
                <w:b/>
                <w:bCs/>
              </w:rPr>
            </w:pPr>
            <w:r w:rsidRPr="00007E68">
              <w:rPr>
                <w:b/>
                <w:bCs/>
              </w:rPr>
              <w:t>Groundwater management</w:t>
            </w:r>
          </w:p>
          <w:p w14:paraId="72035EF6" w14:textId="54AC6F8E" w:rsidR="00895CE9" w:rsidRPr="00C06958" w:rsidRDefault="00895CE9" w:rsidP="00895CE9">
            <w:pPr>
              <w:pStyle w:val="Tablesmalltext"/>
              <w:rPr>
                <w:b/>
                <w:bCs/>
              </w:rPr>
            </w:pPr>
            <w:r>
              <w:t xml:space="preserve">The CEMP must include </w:t>
            </w:r>
            <w:r w:rsidRPr="00DB44FE">
              <w:t xml:space="preserve">measures to manage groundwater </w:t>
            </w:r>
            <w:r>
              <w:t xml:space="preserve">impacts </w:t>
            </w:r>
            <w:r w:rsidRPr="00DB44FE">
              <w:t xml:space="preserve">in accordance with the relevant water objectives set out in the </w:t>
            </w:r>
            <w:r w:rsidRPr="00232BB1">
              <w:t>State Environment Protection Policy (Waters)</w:t>
            </w:r>
            <w:r>
              <w:t>,</w:t>
            </w:r>
            <w:r w:rsidRPr="00DB44FE">
              <w:rPr>
                <w:i/>
              </w:rPr>
              <w:t xml:space="preserve"> </w:t>
            </w:r>
            <w:r w:rsidRPr="00DB44FE">
              <w:t xml:space="preserve">Water Industry Regulations 2006 (Vic) </w:t>
            </w:r>
            <w:r w:rsidRPr="00DB44FE">
              <w:rPr>
                <w:iCs/>
              </w:rPr>
              <w:t>and other relevant statutory requirements</w:t>
            </w:r>
            <w:r>
              <w:t>.</w:t>
            </w:r>
          </w:p>
        </w:tc>
        <w:tc>
          <w:tcPr>
            <w:tcW w:w="1427" w:type="pct"/>
            <w:shd w:val="clear" w:color="auto" w:fill="auto"/>
          </w:tcPr>
          <w:p w14:paraId="065EFEC7" w14:textId="77777777" w:rsidR="00895CE9" w:rsidRPr="006F391E" w:rsidRDefault="00895CE9" w:rsidP="00895CE9">
            <w:pPr>
              <w:pStyle w:val="Tablesmalltext"/>
              <w:cnfStyle w:val="000000000000" w:firstRow="0" w:lastRow="0" w:firstColumn="0" w:lastColumn="0" w:oddVBand="0" w:evenVBand="0" w:oddHBand="0" w:evenHBand="0" w:firstRowFirstColumn="0" w:firstRowLastColumn="0" w:lastRowFirstColumn="0" w:lastRowLastColumn="0"/>
            </w:pPr>
          </w:p>
        </w:tc>
      </w:tr>
      <w:tr w:rsidR="00895CE9" w14:paraId="71449671" w14:textId="77777777" w:rsidTr="00446D14">
        <w:trPr>
          <w:cantSplit/>
        </w:trPr>
        <w:tc>
          <w:tcPr>
            <w:tcW w:w="284" w:type="pct"/>
            <w:shd w:val="clear" w:color="auto" w:fill="auto"/>
          </w:tcPr>
          <w:p w14:paraId="410B2459" w14:textId="6F4C6D40" w:rsidR="00895CE9" w:rsidRDefault="00895CE9" w:rsidP="00895CE9">
            <w:pPr>
              <w:pStyle w:val="Tablesmalltext"/>
            </w:pPr>
            <w:r>
              <w:t>HH1</w:t>
            </w:r>
          </w:p>
        </w:tc>
        <w:tc>
          <w:tcPr>
            <w:cnfStyle w:val="000010000000" w:firstRow="0" w:lastRow="0" w:firstColumn="0" w:lastColumn="0" w:oddVBand="1" w:evenVBand="0" w:oddHBand="0" w:evenHBand="0" w:firstRowFirstColumn="0" w:firstRowLastColumn="0" w:lastRowFirstColumn="0" w:lastRowLastColumn="0"/>
            <w:tcW w:w="3289" w:type="pct"/>
          </w:tcPr>
          <w:p w14:paraId="6208285C" w14:textId="77777777" w:rsidR="00895CE9" w:rsidRDefault="00895CE9" w:rsidP="00895CE9">
            <w:pPr>
              <w:pStyle w:val="Tablesmalltext"/>
            </w:pPr>
            <w:r>
              <w:rPr>
                <w:rStyle w:val="PPVTrackedAdded"/>
                <w:b/>
                <w:bCs/>
              </w:rPr>
              <w:t>Historic heritage</w:t>
            </w:r>
            <w:r w:rsidRPr="007D1AA0">
              <w:rPr>
                <w:rStyle w:val="PPVTrackedAdded"/>
                <w:b/>
                <w:bCs/>
                <w:u w:val="none"/>
              </w:rPr>
              <w:t xml:space="preserve"> </w:t>
            </w:r>
            <w:r>
              <w:rPr>
                <w:rStyle w:val="PPVTrackedDeleted"/>
                <w:b/>
                <w:bCs/>
              </w:rPr>
              <w:t>Doreen river red gums</w:t>
            </w:r>
          </w:p>
          <w:p w14:paraId="6E0131DA" w14:textId="77777777" w:rsidR="00895CE9" w:rsidRDefault="00895CE9" w:rsidP="00895CE9">
            <w:pPr>
              <w:pStyle w:val="Tablesmalltext"/>
            </w:pPr>
            <w:r>
              <w:t>At the Bridge Inn Road intersection, retain the two Doreen river red gums that are identified in the Heritage Overlay HO191 (see also EPR AR3)</w:t>
            </w:r>
            <w:r>
              <w:rPr>
                <w:rStyle w:val="PPVTrackedAdded"/>
              </w:rPr>
              <w:t xml:space="preserve"> and retain the Post Office and General Store building at 920 Doctors Gully </w:t>
            </w:r>
            <w:proofErr w:type="spellStart"/>
            <w:r>
              <w:rPr>
                <w:rStyle w:val="PPVTrackedAdded"/>
              </w:rPr>
              <w:t>Road</w:t>
            </w:r>
            <w:r>
              <w:t>.</w:t>
            </w:r>
            <w:r>
              <w:rPr>
                <w:rStyle w:val="PPVTrackedDeleted"/>
              </w:rPr>
              <w:t>For</w:t>
            </w:r>
            <w:proofErr w:type="spellEnd"/>
            <w:r>
              <w:rPr>
                <w:rStyle w:val="PPVTrackedDeleted"/>
              </w:rPr>
              <w:t xml:space="preserve"> works within the Heritage Overlay that impact historic heritage, prepare a Heritage Impact Statement in consultation with Shire of Nillumbik and implement no-go zones in accordance with the CEMP (see also EPR AR3).</w:t>
            </w:r>
          </w:p>
          <w:p w14:paraId="3EE26FA2" w14:textId="77777777" w:rsidR="00895CE9" w:rsidRDefault="00895CE9" w:rsidP="00895CE9">
            <w:pPr>
              <w:pStyle w:val="Tablesmalltext"/>
              <w:rPr>
                <w:rStyle w:val="PPVTrackedAdded"/>
              </w:rPr>
            </w:pPr>
            <w:r>
              <w:rPr>
                <w:rStyle w:val="PPVTrackedAdded"/>
              </w:rPr>
              <w:t>Design permanent and temporary works to avoid where possible, and otherwise minimise, potential impacts on heritage values of St. Michael’s Anglican Church identified in Heritage Overlay HO219, the Post Office and General Store building at 920 Doctors Gully Road, Doreen and the two Doreen River Red Gums identified in Heritage Overlay HO191.</w:t>
            </w:r>
          </w:p>
          <w:p w14:paraId="637E3722" w14:textId="0FE16203" w:rsidR="00895CE9" w:rsidRPr="00007E68" w:rsidRDefault="00895CE9" w:rsidP="00895CE9">
            <w:pPr>
              <w:pStyle w:val="Tablesmalltext"/>
              <w:rPr>
                <w:b/>
                <w:bCs/>
              </w:rPr>
            </w:pPr>
            <w:r>
              <w:rPr>
                <w:rStyle w:val="PPVTrackedAdded"/>
              </w:rPr>
              <w:t>The CEMP must include processes and measures to manage historical heritage, such as implementation of no-go zones.</w:t>
            </w:r>
          </w:p>
        </w:tc>
        <w:tc>
          <w:tcPr>
            <w:tcW w:w="1427" w:type="pct"/>
            <w:shd w:val="clear" w:color="auto" w:fill="auto"/>
          </w:tcPr>
          <w:p w14:paraId="7C15F428" w14:textId="77777777" w:rsidR="00895CE9" w:rsidRPr="006F391E" w:rsidRDefault="00895CE9" w:rsidP="00895CE9">
            <w:pPr>
              <w:pStyle w:val="Tablesmalltext"/>
              <w:cnfStyle w:val="000000000000" w:firstRow="0" w:lastRow="0" w:firstColumn="0" w:lastColumn="0" w:oddVBand="0" w:evenVBand="0" w:oddHBand="0" w:evenHBand="0" w:firstRowFirstColumn="0" w:firstRowLastColumn="0" w:lastRowFirstColumn="0" w:lastRowLastColumn="0"/>
            </w:pPr>
          </w:p>
        </w:tc>
      </w:tr>
      <w:tr w:rsidR="00895CE9" w14:paraId="392EE026" w14:textId="77777777" w:rsidTr="00446D14">
        <w:trPr>
          <w:cantSplit/>
        </w:trPr>
        <w:tc>
          <w:tcPr>
            <w:tcW w:w="284" w:type="pct"/>
            <w:shd w:val="clear" w:color="auto" w:fill="auto"/>
          </w:tcPr>
          <w:p w14:paraId="17496E1F" w14:textId="5659E653" w:rsidR="00895CE9" w:rsidRDefault="00895CE9" w:rsidP="00895CE9">
            <w:pPr>
              <w:pStyle w:val="Tablesmalltext"/>
            </w:pPr>
            <w:r>
              <w:rPr>
                <w:rStyle w:val="PPVTrackedDeleted"/>
              </w:rPr>
              <w:t>HH2</w:t>
            </w:r>
          </w:p>
        </w:tc>
        <w:tc>
          <w:tcPr>
            <w:cnfStyle w:val="000010000000" w:firstRow="0" w:lastRow="0" w:firstColumn="0" w:lastColumn="0" w:oddVBand="1" w:evenVBand="0" w:oddHBand="0" w:evenHBand="0" w:firstRowFirstColumn="0" w:firstRowLastColumn="0" w:lastRowFirstColumn="0" w:lastRowLastColumn="0"/>
            <w:tcW w:w="3289" w:type="pct"/>
          </w:tcPr>
          <w:p w14:paraId="51E5D3CB" w14:textId="77777777" w:rsidR="00895CE9" w:rsidRDefault="00895CE9" w:rsidP="00895CE9">
            <w:pPr>
              <w:pStyle w:val="Tablesmalltext"/>
              <w:rPr>
                <w:rStyle w:val="PPVTrackedDeleted"/>
                <w:b/>
                <w:bCs/>
              </w:rPr>
            </w:pPr>
            <w:r>
              <w:rPr>
                <w:rStyle w:val="PPVTrackedDeleted"/>
                <w:b/>
                <w:bCs/>
              </w:rPr>
              <w:t>St. Michael’s Anglican Church</w:t>
            </w:r>
          </w:p>
          <w:p w14:paraId="77125DF2" w14:textId="78FB042F" w:rsidR="00895CE9" w:rsidRDefault="00895CE9" w:rsidP="00895CE9">
            <w:pPr>
              <w:pStyle w:val="Tablesmalltext"/>
              <w:rPr>
                <w:rStyle w:val="PPVTrackedAdded"/>
                <w:b/>
                <w:bCs/>
              </w:rPr>
            </w:pPr>
            <w:r>
              <w:rPr>
                <w:rStyle w:val="PPVTrackedDeleted"/>
              </w:rPr>
              <w:t>Design permanent and temporary works to avoid where possible, and otherwise minimise, potential impacts on the heritage values of the St. Michael’s Anglican Church that are identified in the Heritage Overlay HO219. The CEMP must include processes and measures to manage historical heritage, such as implementation of no-go zones, within the Construction Environmental Management Plan.</w:t>
            </w:r>
          </w:p>
        </w:tc>
        <w:tc>
          <w:tcPr>
            <w:tcW w:w="1427" w:type="pct"/>
            <w:shd w:val="clear" w:color="auto" w:fill="auto"/>
          </w:tcPr>
          <w:p w14:paraId="16AB0015" w14:textId="77777777" w:rsidR="00895CE9" w:rsidRPr="006F391E" w:rsidRDefault="00895CE9" w:rsidP="00895CE9">
            <w:pPr>
              <w:pStyle w:val="Tablesmalltext"/>
              <w:cnfStyle w:val="000000000000" w:firstRow="0" w:lastRow="0" w:firstColumn="0" w:lastColumn="0" w:oddVBand="0" w:evenVBand="0" w:oddHBand="0" w:evenHBand="0" w:firstRowFirstColumn="0" w:firstRowLastColumn="0" w:lastRowFirstColumn="0" w:lastRowLastColumn="0"/>
            </w:pPr>
          </w:p>
        </w:tc>
      </w:tr>
      <w:tr w:rsidR="00895CE9" w14:paraId="2B37E965" w14:textId="77777777" w:rsidTr="00446D14">
        <w:trPr>
          <w:cantSplit/>
        </w:trPr>
        <w:tc>
          <w:tcPr>
            <w:tcW w:w="284" w:type="pct"/>
            <w:shd w:val="clear" w:color="auto" w:fill="auto"/>
          </w:tcPr>
          <w:p w14:paraId="5E4F3A48" w14:textId="1B01A13C" w:rsidR="00895CE9" w:rsidRDefault="00895CE9" w:rsidP="00895CE9">
            <w:pPr>
              <w:pStyle w:val="Tablesmalltext"/>
              <w:rPr>
                <w:rStyle w:val="PPVTrackedDeleted"/>
              </w:rPr>
            </w:pPr>
            <w:r>
              <w:t>HH3</w:t>
            </w:r>
          </w:p>
        </w:tc>
        <w:tc>
          <w:tcPr>
            <w:cnfStyle w:val="000010000000" w:firstRow="0" w:lastRow="0" w:firstColumn="0" w:lastColumn="0" w:oddVBand="1" w:evenVBand="0" w:oddHBand="0" w:evenHBand="0" w:firstRowFirstColumn="0" w:firstRowLastColumn="0" w:lastRowFirstColumn="0" w:lastRowLastColumn="0"/>
            <w:tcW w:w="3289" w:type="pct"/>
          </w:tcPr>
          <w:p w14:paraId="28933099" w14:textId="77777777" w:rsidR="00895CE9" w:rsidRPr="00762823" w:rsidRDefault="00895CE9" w:rsidP="00895CE9">
            <w:pPr>
              <w:pStyle w:val="Tablesmalltext"/>
              <w:rPr>
                <w:b/>
                <w:bCs/>
              </w:rPr>
            </w:pPr>
            <w:r w:rsidRPr="00762823">
              <w:rPr>
                <w:b/>
                <w:bCs/>
              </w:rPr>
              <w:t>Archaeological discovery protocol</w:t>
            </w:r>
          </w:p>
          <w:p w14:paraId="31BC2118" w14:textId="77777777" w:rsidR="00895CE9" w:rsidRDefault="00895CE9" w:rsidP="00895CE9">
            <w:pPr>
              <w:pStyle w:val="Tablesmalltext"/>
            </w:pPr>
            <w:r>
              <w:t xml:space="preserve">The CEMP must include an archaeological discovery protocol that specifies measures to avoid and minimise impacts on any previously unidentified historical archaeological sites and values discovered during construction. The management protocol must be consistent with the requirements of the </w:t>
            </w:r>
            <w:r>
              <w:rPr>
                <w:i/>
                <w:iCs/>
              </w:rPr>
              <w:t>Heritage Act 2017</w:t>
            </w:r>
            <w:r>
              <w:t xml:space="preserve"> and include procedures for ceasing work if human remains or archaeological artefacts are discovered, notifying Heritage Victoria of the find, obtaining consent to deal with the find, and dealing with the find in accordance with the consent.</w:t>
            </w:r>
          </w:p>
          <w:p w14:paraId="207BC79B" w14:textId="194E6273" w:rsidR="00895CE9" w:rsidRDefault="00895CE9" w:rsidP="00895CE9">
            <w:pPr>
              <w:pStyle w:val="Tablesmalltext"/>
              <w:rPr>
                <w:rStyle w:val="PPVTrackedDeleted"/>
                <w:b/>
                <w:bCs/>
              </w:rPr>
            </w:pPr>
            <w:r>
              <w:t>All personnel on site must undertake a Cultural Heritage Awareness Induction prior to commencing work, which will include information on the Doreen River Red Gums</w:t>
            </w:r>
            <w:r>
              <w:rPr>
                <w:rStyle w:val="PPVTrackedAdded"/>
              </w:rPr>
              <w:t>, St Michael’s Anglican Church and the former Post Office and General Store building at 920 Doctors Gully Road, Doreen</w:t>
            </w:r>
            <w:r>
              <w:t>.</w:t>
            </w:r>
          </w:p>
        </w:tc>
        <w:tc>
          <w:tcPr>
            <w:tcW w:w="1427" w:type="pct"/>
            <w:shd w:val="clear" w:color="auto" w:fill="auto"/>
          </w:tcPr>
          <w:p w14:paraId="47A54AEB" w14:textId="77777777" w:rsidR="00895CE9" w:rsidRPr="006F391E" w:rsidRDefault="00895CE9" w:rsidP="00895CE9">
            <w:pPr>
              <w:pStyle w:val="Tablesmalltext"/>
              <w:cnfStyle w:val="000000000000" w:firstRow="0" w:lastRow="0" w:firstColumn="0" w:lastColumn="0" w:oddVBand="0" w:evenVBand="0" w:oddHBand="0" w:evenHBand="0" w:firstRowFirstColumn="0" w:firstRowLastColumn="0" w:lastRowFirstColumn="0" w:lastRowLastColumn="0"/>
            </w:pPr>
          </w:p>
        </w:tc>
      </w:tr>
    </w:tbl>
    <w:p w14:paraId="27BBA348" w14:textId="3E4E3422" w:rsidR="003017DF" w:rsidRDefault="003017DF" w:rsidP="00105EAE">
      <w:pPr>
        <w:ind w:right="-454"/>
        <w:jc w:val="right"/>
      </w:pPr>
      <w:r w:rsidRPr="0031396D">
        <w:rPr>
          <w:rFonts w:ascii="Calibri" w:hAnsi="Calibri" w:cs="Calibri"/>
          <w:sz w:val="16"/>
          <w:szCs w:val="16"/>
        </w:rPr>
        <w:t>/cont.</w:t>
      </w:r>
    </w:p>
    <w:p w14:paraId="5263F8D8" w14:textId="0FCDDA83" w:rsidR="003017DF" w:rsidRPr="00446D14" w:rsidRDefault="003017DF" w:rsidP="00B7130F">
      <w:pPr>
        <w:pStyle w:val="Caption"/>
        <w:ind w:left="-426"/>
      </w:pPr>
      <w:r>
        <w:lastRenderedPageBreak/>
        <w:t>Table B.1 (</w:t>
      </w:r>
      <w:proofErr w:type="spellStart"/>
      <w:r>
        <w:t>cont</w:t>
      </w:r>
      <w:proofErr w:type="spellEnd"/>
      <w:r>
        <w:t>). Minister’s assessment of IAC’s recommended EPRs</w:t>
      </w:r>
      <w:r w:rsidR="00B7130F">
        <w:t>.</w:t>
      </w:r>
    </w:p>
    <w:tbl>
      <w:tblPr>
        <w:tblStyle w:val="TableGrid2"/>
        <w:tblW w:w="5439" w:type="pct"/>
        <w:tblInd w:w="-420" w:type="dxa"/>
        <w:tblLook w:val="00A0" w:firstRow="1" w:lastRow="0" w:firstColumn="1" w:lastColumn="0" w:noHBand="0" w:noVBand="0"/>
      </w:tblPr>
      <w:tblGrid>
        <w:gridCol w:w="596"/>
        <w:gridCol w:w="6897"/>
        <w:gridCol w:w="2992"/>
      </w:tblGrid>
      <w:tr w:rsidR="003017DF" w:rsidRPr="00896C05" w14:paraId="253C3287" w14:textId="77777777" w:rsidTr="006120CE">
        <w:trPr>
          <w:cnfStyle w:val="100000000000" w:firstRow="1" w:lastRow="0" w:firstColumn="0" w:lastColumn="0" w:oddVBand="0" w:evenVBand="0" w:oddHBand="0" w:evenHBand="0" w:firstRowFirstColumn="0" w:firstRowLastColumn="0" w:lastRowFirstColumn="0" w:lastRowLastColumn="0"/>
          <w:cantSplit/>
        </w:trPr>
        <w:tc>
          <w:tcPr>
            <w:cnfStyle w:val="000000000100" w:firstRow="0" w:lastRow="0" w:firstColumn="0" w:lastColumn="0" w:oddVBand="0" w:evenVBand="0" w:oddHBand="0" w:evenHBand="0" w:firstRowFirstColumn="1" w:firstRowLastColumn="0" w:lastRowFirstColumn="0" w:lastRowLastColumn="0"/>
            <w:tcW w:w="284" w:type="pct"/>
          </w:tcPr>
          <w:p w14:paraId="604E5540" w14:textId="77777777" w:rsidR="003017DF" w:rsidRPr="00896C05" w:rsidRDefault="003017DF" w:rsidP="006120CE">
            <w:pPr>
              <w:keepNext/>
              <w:keepLines/>
              <w:spacing w:before="40" w:after="40"/>
              <w:rPr>
                <w:rFonts w:ascii="Calibri" w:hAnsi="Calibri" w:cs="Calibri"/>
                <w:b/>
                <w:color w:val="FFFFFF"/>
              </w:rPr>
            </w:pPr>
            <w:r>
              <w:rPr>
                <w:rFonts w:ascii="Calibri" w:hAnsi="Calibri" w:cs="Calibri"/>
                <w:b/>
                <w:color w:val="FFFFFF"/>
              </w:rPr>
              <w:t>No.</w:t>
            </w:r>
          </w:p>
        </w:tc>
        <w:tc>
          <w:tcPr>
            <w:cnfStyle w:val="000010000000" w:firstRow="0" w:lastRow="0" w:firstColumn="0" w:lastColumn="0" w:oddVBand="1" w:evenVBand="0" w:oddHBand="0" w:evenHBand="0" w:firstRowFirstColumn="0" w:firstRowLastColumn="0" w:lastRowFirstColumn="0" w:lastRowLastColumn="0"/>
            <w:tcW w:w="3289" w:type="pct"/>
          </w:tcPr>
          <w:p w14:paraId="38296FD6" w14:textId="77777777" w:rsidR="003017DF" w:rsidRPr="00896C05" w:rsidRDefault="003017DF" w:rsidP="006120CE">
            <w:pPr>
              <w:keepNext/>
              <w:keepLines/>
              <w:spacing w:before="40" w:after="40"/>
              <w:rPr>
                <w:rFonts w:ascii="Calibri" w:hAnsi="Calibri" w:cs="Calibri"/>
                <w:b/>
                <w:color w:val="FFFFFF"/>
              </w:rPr>
            </w:pPr>
            <w:r w:rsidRPr="00895CE9">
              <w:rPr>
                <w:rFonts w:ascii="Calibri" w:hAnsi="Calibri" w:cs="Calibri"/>
                <w:b/>
                <w:color w:val="FFFFFF"/>
              </w:rPr>
              <w:t>EPR Version 3 as amended by the IAC</w:t>
            </w:r>
          </w:p>
        </w:tc>
        <w:tc>
          <w:tcPr>
            <w:tcW w:w="1427" w:type="pct"/>
          </w:tcPr>
          <w:p w14:paraId="28B43AB0" w14:textId="77777777" w:rsidR="003017DF" w:rsidRPr="00896C05" w:rsidRDefault="003017DF" w:rsidP="006120CE">
            <w:pPr>
              <w:keepNext/>
              <w:keepLines/>
              <w:spacing w:before="40" w:after="40"/>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rPr>
            </w:pPr>
            <w:r w:rsidRPr="00895CE9">
              <w:rPr>
                <w:rFonts w:ascii="Calibri" w:hAnsi="Calibri" w:cs="Calibri"/>
                <w:b/>
                <w:color w:val="FFFFFF"/>
              </w:rPr>
              <w:t>Minister’s assessment</w:t>
            </w:r>
          </w:p>
        </w:tc>
      </w:tr>
      <w:tr w:rsidR="00895CE9" w14:paraId="0F947A4A" w14:textId="77777777" w:rsidTr="00446D14">
        <w:trPr>
          <w:cantSplit/>
        </w:trPr>
        <w:tc>
          <w:tcPr>
            <w:tcW w:w="284" w:type="pct"/>
            <w:shd w:val="clear" w:color="auto" w:fill="auto"/>
          </w:tcPr>
          <w:p w14:paraId="71B2719C" w14:textId="0F436663" w:rsidR="00895CE9" w:rsidRDefault="00895CE9" w:rsidP="00895CE9">
            <w:pPr>
              <w:pStyle w:val="Tablesmalltext"/>
            </w:pPr>
            <w:r>
              <w:t>LU1</w:t>
            </w:r>
          </w:p>
        </w:tc>
        <w:tc>
          <w:tcPr>
            <w:cnfStyle w:val="000010000000" w:firstRow="0" w:lastRow="0" w:firstColumn="0" w:lastColumn="0" w:oddVBand="1" w:evenVBand="0" w:oddHBand="0" w:evenHBand="0" w:firstRowFirstColumn="0" w:firstRowLastColumn="0" w:lastRowFirstColumn="0" w:lastRowLastColumn="0"/>
            <w:tcW w:w="3289" w:type="pct"/>
          </w:tcPr>
          <w:p w14:paraId="5B29FE0A" w14:textId="77777777" w:rsidR="00895CE9" w:rsidRPr="00CB3179" w:rsidRDefault="00895CE9" w:rsidP="00895CE9">
            <w:pPr>
              <w:pStyle w:val="Tablesmalltext"/>
              <w:rPr>
                <w:b/>
                <w:bCs/>
              </w:rPr>
            </w:pPr>
            <w:r w:rsidRPr="00CB3179">
              <w:rPr>
                <w:b/>
                <w:bCs/>
              </w:rPr>
              <w:t>Minimise land use impacts</w:t>
            </w:r>
          </w:p>
          <w:p w14:paraId="7503B174" w14:textId="77777777" w:rsidR="00895CE9" w:rsidRPr="0024018A" w:rsidRDefault="00895CE9" w:rsidP="00895CE9">
            <w:pPr>
              <w:pStyle w:val="Tablesmalltext"/>
              <w:spacing w:after="0"/>
            </w:pPr>
            <w:r w:rsidRPr="009D1C6A">
              <w:t>The Project must be designed and constructed to</w:t>
            </w:r>
            <w:r>
              <w:t xml:space="preserve"> m</w:t>
            </w:r>
            <w:r w:rsidRPr="0024018A">
              <w:t>inimise the design footprint and avoid, to the extent practicable, any temporary and permanent impacts on the following land uses:</w:t>
            </w:r>
          </w:p>
          <w:p w14:paraId="29BB9798" w14:textId="77777777" w:rsidR="00895CE9" w:rsidRPr="0024018A" w:rsidRDefault="00895CE9" w:rsidP="00895CE9">
            <w:pPr>
              <w:pStyle w:val="TableTextBullet2"/>
            </w:pPr>
            <w:r w:rsidRPr="0024018A">
              <w:t>Parks and reserves</w:t>
            </w:r>
          </w:p>
          <w:p w14:paraId="1CB35DCA" w14:textId="77777777" w:rsidR="00895CE9" w:rsidRPr="0024018A" w:rsidRDefault="00895CE9" w:rsidP="00895CE9">
            <w:pPr>
              <w:pStyle w:val="TableTextBullet2"/>
            </w:pPr>
            <w:r w:rsidRPr="0024018A">
              <w:t>Recreational and community facilities</w:t>
            </w:r>
          </w:p>
          <w:p w14:paraId="2821D15F" w14:textId="77777777" w:rsidR="00895CE9" w:rsidRPr="0024018A" w:rsidRDefault="00895CE9" w:rsidP="00895CE9">
            <w:pPr>
              <w:pStyle w:val="TableTextBullet2"/>
            </w:pPr>
            <w:r w:rsidRPr="0024018A">
              <w:t xml:space="preserve">Residential properties </w:t>
            </w:r>
            <w:r>
              <w:t>and o</w:t>
            </w:r>
            <w:r w:rsidRPr="0024018A">
              <w:t xml:space="preserve">ther sensitive land </w:t>
            </w:r>
            <w:proofErr w:type="gramStart"/>
            <w:r w:rsidRPr="0024018A">
              <w:t>uses</w:t>
            </w:r>
            <w:proofErr w:type="gramEnd"/>
            <w:r w:rsidRPr="0024018A">
              <w:t xml:space="preserve"> such as educational facilities</w:t>
            </w:r>
          </w:p>
          <w:p w14:paraId="3469EBD3" w14:textId="77777777" w:rsidR="00895CE9" w:rsidRPr="0024018A" w:rsidRDefault="00895CE9" w:rsidP="00895CE9">
            <w:pPr>
              <w:pStyle w:val="TableTextBullet2"/>
            </w:pPr>
            <w:r w:rsidRPr="0024018A">
              <w:t>Commercial and industrial sites.</w:t>
            </w:r>
          </w:p>
          <w:p w14:paraId="5E88CDF9" w14:textId="77777777" w:rsidR="00895CE9" w:rsidRPr="009D1C6A" w:rsidRDefault="00895CE9" w:rsidP="00895CE9">
            <w:pPr>
              <w:pStyle w:val="TableTextBullet"/>
            </w:pPr>
            <w:r w:rsidRPr="0024018A">
              <w:t>Consolidate or minimise the fragmentation of, and provide access to, residual land parcels to support future viable land use to the extent practicable</w:t>
            </w:r>
            <w:r>
              <w:t xml:space="preserve"> and consistent</w:t>
            </w:r>
            <w:r w:rsidRPr="000F6CB8">
              <w:t xml:space="preserve"> with land zoning</w:t>
            </w:r>
            <w:r>
              <w:t xml:space="preserve"> and the </w:t>
            </w:r>
            <w:r w:rsidRPr="000F6CB8">
              <w:t>planning</w:t>
            </w:r>
            <w:r>
              <w:t xml:space="preserve"> policy</w:t>
            </w:r>
            <w:r w:rsidRPr="000F6CB8">
              <w:t xml:space="preserve"> framework</w:t>
            </w:r>
          </w:p>
          <w:p w14:paraId="65BD578B" w14:textId="4152BEDF" w:rsidR="00895CE9" w:rsidRPr="00762823" w:rsidRDefault="00895CE9" w:rsidP="00895CE9">
            <w:pPr>
              <w:pStyle w:val="Tablesmalltext"/>
              <w:rPr>
                <w:b/>
                <w:bCs/>
              </w:rPr>
            </w:pPr>
            <w:r w:rsidRPr="0024018A">
              <w:t>Consultation must occur with land managers and/or authorities responsible for the implementation of the relevant strategic land use plans and policies, including City of Whittlesea, Shire of Nillumbik, Melbourne Water and Yarra Valley Water.</w:t>
            </w:r>
          </w:p>
        </w:tc>
        <w:tc>
          <w:tcPr>
            <w:tcW w:w="1427" w:type="pct"/>
            <w:shd w:val="clear" w:color="auto" w:fill="auto"/>
          </w:tcPr>
          <w:p w14:paraId="2BD46E34" w14:textId="77777777" w:rsidR="00895CE9" w:rsidRPr="006F391E" w:rsidRDefault="00895CE9" w:rsidP="00895CE9">
            <w:pPr>
              <w:pStyle w:val="Tablesmalltext"/>
              <w:cnfStyle w:val="000000000000" w:firstRow="0" w:lastRow="0" w:firstColumn="0" w:lastColumn="0" w:oddVBand="0" w:evenVBand="0" w:oddHBand="0" w:evenHBand="0" w:firstRowFirstColumn="0" w:firstRowLastColumn="0" w:lastRowFirstColumn="0" w:lastRowLastColumn="0"/>
            </w:pPr>
          </w:p>
        </w:tc>
      </w:tr>
      <w:tr w:rsidR="00895CE9" w14:paraId="6EAA5A15" w14:textId="77777777" w:rsidTr="00446D14">
        <w:trPr>
          <w:cantSplit/>
        </w:trPr>
        <w:tc>
          <w:tcPr>
            <w:tcW w:w="284" w:type="pct"/>
            <w:shd w:val="clear" w:color="auto" w:fill="auto"/>
          </w:tcPr>
          <w:p w14:paraId="6B34CB88" w14:textId="63595553" w:rsidR="00895CE9" w:rsidRDefault="00895CE9" w:rsidP="00895CE9">
            <w:pPr>
              <w:pStyle w:val="Tablesmalltext"/>
            </w:pPr>
            <w:r>
              <w:t>LU2</w:t>
            </w:r>
          </w:p>
        </w:tc>
        <w:tc>
          <w:tcPr>
            <w:cnfStyle w:val="000010000000" w:firstRow="0" w:lastRow="0" w:firstColumn="0" w:lastColumn="0" w:oddVBand="1" w:evenVBand="0" w:oddHBand="0" w:evenHBand="0" w:firstRowFirstColumn="0" w:firstRowLastColumn="0" w:lastRowFirstColumn="0" w:lastRowLastColumn="0"/>
            <w:tcW w:w="3289" w:type="pct"/>
          </w:tcPr>
          <w:p w14:paraId="203FC038" w14:textId="77777777" w:rsidR="00895CE9" w:rsidRPr="00CB3179" w:rsidRDefault="00895CE9" w:rsidP="00895CE9">
            <w:pPr>
              <w:pStyle w:val="Tablesmalltext"/>
              <w:rPr>
                <w:b/>
                <w:bCs/>
              </w:rPr>
            </w:pPr>
            <w:r w:rsidRPr="00CB3179">
              <w:rPr>
                <w:b/>
                <w:bCs/>
              </w:rPr>
              <w:t>Land acquisition</w:t>
            </w:r>
          </w:p>
          <w:p w14:paraId="48BDE9E1" w14:textId="77777777" w:rsidR="00895CE9" w:rsidRDefault="00895CE9" w:rsidP="00895CE9">
            <w:pPr>
              <w:pStyle w:val="Tablesmalltext"/>
              <w:spacing w:after="0"/>
            </w:pPr>
            <w:r>
              <w:t>Where permanent land acquisition is unavoidable:</w:t>
            </w:r>
          </w:p>
          <w:p w14:paraId="38C225CB" w14:textId="77777777" w:rsidR="00895CE9" w:rsidRDefault="00895CE9" w:rsidP="00895CE9">
            <w:pPr>
              <w:pStyle w:val="TableTextBullet"/>
            </w:pPr>
            <w:r>
              <w:t xml:space="preserve">Early and consistent consultation with affected </w:t>
            </w:r>
            <w:proofErr w:type="gramStart"/>
            <w:r>
              <w:t>land owners</w:t>
            </w:r>
            <w:proofErr w:type="gramEnd"/>
            <w:r>
              <w:t xml:space="preserve"> and occupiers must occur</w:t>
            </w:r>
          </w:p>
          <w:p w14:paraId="0B30BA69" w14:textId="77777777" w:rsidR="00895CE9" w:rsidRDefault="00895CE9" w:rsidP="00895CE9">
            <w:pPr>
              <w:pStyle w:val="TableTextBullet"/>
            </w:pPr>
            <w:r w:rsidRPr="004879DF">
              <w:t xml:space="preserve">Continue one-on-one consultation with affected landowners and </w:t>
            </w:r>
            <w:r>
              <w:t xml:space="preserve">occupiers </w:t>
            </w:r>
            <w:r w:rsidRPr="004879DF">
              <w:t>to outline the acquisition and compensation process, discuss changed access arrangements and provide clear timelines of proposed action</w:t>
            </w:r>
          </w:p>
          <w:p w14:paraId="63711FEF" w14:textId="676C0391" w:rsidR="00895CE9" w:rsidRPr="00CB3179" w:rsidRDefault="00895CE9" w:rsidP="00895CE9">
            <w:pPr>
              <w:pStyle w:val="Tablesmalltext"/>
              <w:rPr>
                <w:b/>
                <w:bCs/>
              </w:rPr>
            </w:pPr>
            <w:r>
              <w:t xml:space="preserve">Compensation for interests in acquired land must be assessed in accordance with </w:t>
            </w:r>
            <w:r w:rsidRPr="00B1455B">
              <w:rPr>
                <w:i/>
              </w:rPr>
              <w:t>Land Acquisition and Compensation Act 1986.</w:t>
            </w:r>
          </w:p>
        </w:tc>
        <w:tc>
          <w:tcPr>
            <w:tcW w:w="1427" w:type="pct"/>
            <w:shd w:val="clear" w:color="auto" w:fill="auto"/>
          </w:tcPr>
          <w:p w14:paraId="05E2F3A9" w14:textId="77777777" w:rsidR="00895CE9" w:rsidRPr="006F391E" w:rsidRDefault="00895CE9" w:rsidP="00895CE9">
            <w:pPr>
              <w:pStyle w:val="Tablesmalltext"/>
              <w:cnfStyle w:val="000000000000" w:firstRow="0" w:lastRow="0" w:firstColumn="0" w:lastColumn="0" w:oddVBand="0" w:evenVBand="0" w:oddHBand="0" w:evenHBand="0" w:firstRowFirstColumn="0" w:firstRowLastColumn="0" w:lastRowFirstColumn="0" w:lastRowLastColumn="0"/>
            </w:pPr>
          </w:p>
        </w:tc>
      </w:tr>
      <w:tr w:rsidR="00895CE9" w14:paraId="1063F074" w14:textId="77777777" w:rsidTr="00446D14">
        <w:trPr>
          <w:cantSplit/>
        </w:trPr>
        <w:tc>
          <w:tcPr>
            <w:tcW w:w="284" w:type="pct"/>
            <w:shd w:val="clear" w:color="auto" w:fill="auto"/>
          </w:tcPr>
          <w:p w14:paraId="1BDE7A1A" w14:textId="63228A05" w:rsidR="00895CE9" w:rsidRDefault="00895CE9" w:rsidP="00895CE9">
            <w:pPr>
              <w:pStyle w:val="Tablesmalltext"/>
            </w:pPr>
            <w:r w:rsidRPr="002C32E5">
              <w:rPr>
                <w:rStyle w:val="PPVTrackedAdded"/>
              </w:rPr>
              <w:t>LU3</w:t>
            </w:r>
          </w:p>
        </w:tc>
        <w:tc>
          <w:tcPr>
            <w:cnfStyle w:val="000010000000" w:firstRow="0" w:lastRow="0" w:firstColumn="0" w:lastColumn="0" w:oddVBand="1" w:evenVBand="0" w:oddHBand="0" w:evenHBand="0" w:firstRowFirstColumn="0" w:firstRowLastColumn="0" w:lastRowFirstColumn="0" w:lastRowLastColumn="0"/>
            <w:tcW w:w="3289" w:type="pct"/>
          </w:tcPr>
          <w:p w14:paraId="23394BAD" w14:textId="77777777" w:rsidR="00895CE9" w:rsidRPr="00840B4D" w:rsidRDefault="00895CE9" w:rsidP="00895CE9">
            <w:pPr>
              <w:pStyle w:val="Tablesmalltext"/>
              <w:rPr>
                <w:rStyle w:val="PPVTrackedAdded"/>
                <w:b/>
                <w:bCs/>
              </w:rPr>
            </w:pPr>
            <w:r w:rsidRPr="00840B4D">
              <w:rPr>
                <w:rStyle w:val="PPVTrackedAdded"/>
                <w:b/>
                <w:bCs/>
              </w:rPr>
              <w:t>Bridge Inn Road/Yan Yean Road Surplus Land Use Plan</w:t>
            </w:r>
          </w:p>
          <w:p w14:paraId="6818EC35" w14:textId="77777777" w:rsidR="00895CE9" w:rsidRPr="00840B4D" w:rsidRDefault="00895CE9" w:rsidP="00895CE9">
            <w:pPr>
              <w:pStyle w:val="Tablesmalltext"/>
              <w:rPr>
                <w:rStyle w:val="PPVTrackedAdded"/>
              </w:rPr>
            </w:pPr>
            <w:r w:rsidRPr="00840B4D">
              <w:rPr>
                <w:rStyle w:val="PPVTrackedAdded"/>
              </w:rPr>
              <w:t>Prior to operation of the Project, MRPV in consultation with Whittlesea City Council and Nillumbik Shire Council, must develop and implement a Bridge Inn Road/Yan Yean Road Surplus Land Use Plan.</w:t>
            </w:r>
          </w:p>
          <w:p w14:paraId="1F2AAE95" w14:textId="77777777" w:rsidR="00895CE9" w:rsidRPr="00840B4D" w:rsidRDefault="00895CE9" w:rsidP="00895CE9">
            <w:pPr>
              <w:pStyle w:val="Tablesmalltext"/>
              <w:spacing w:after="0"/>
              <w:rPr>
                <w:rStyle w:val="PPVTrackedAdded"/>
              </w:rPr>
            </w:pPr>
            <w:r w:rsidRPr="00840B4D">
              <w:rPr>
                <w:rStyle w:val="PPVTrackedAdded"/>
              </w:rPr>
              <w:t>The Bridge Inn Road/Yan Yean Road Surplus Land Use Plan must set out the process for establishing the future use of surplus land at the Bridge Inn Road/Yan Yean Road intersection, including:</w:t>
            </w:r>
          </w:p>
          <w:p w14:paraId="4378513C" w14:textId="77777777" w:rsidR="00895CE9" w:rsidRPr="00840B4D" w:rsidRDefault="00895CE9" w:rsidP="00895CE9">
            <w:pPr>
              <w:pStyle w:val="TableTextBullet"/>
              <w:rPr>
                <w:rStyle w:val="PPVTrackedAdded"/>
              </w:rPr>
            </w:pPr>
            <w:r w:rsidRPr="00840B4D">
              <w:rPr>
                <w:rStyle w:val="PPVTrackedAdded"/>
              </w:rPr>
              <w:t xml:space="preserve">Proposed future use(s) of each parcel of surplus land created by the development of the Bridge Inn Road/Yan Yean Road </w:t>
            </w:r>
            <w:proofErr w:type="gramStart"/>
            <w:r w:rsidRPr="00840B4D">
              <w:rPr>
                <w:rStyle w:val="PPVTrackedAdded"/>
              </w:rPr>
              <w:t>intersection;</w:t>
            </w:r>
            <w:proofErr w:type="gramEnd"/>
          </w:p>
          <w:p w14:paraId="79D15318" w14:textId="77777777" w:rsidR="00895CE9" w:rsidRPr="00840B4D" w:rsidRDefault="00895CE9" w:rsidP="00895CE9">
            <w:pPr>
              <w:pStyle w:val="TableTextBullet"/>
              <w:rPr>
                <w:rStyle w:val="PPVTrackedAdded"/>
              </w:rPr>
            </w:pPr>
            <w:r w:rsidRPr="00840B4D">
              <w:rPr>
                <w:rStyle w:val="PPVTrackedAdded"/>
              </w:rPr>
              <w:t>Preferred future landowner/land manager for each surplus parcel; and</w:t>
            </w:r>
          </w:p>
          <w:p w14:paraId="6E6DB9ED" w14:textId="77777777" w:rsidR="00895CE9" w:rsidRPr="00840B4D" w:rsidRDefault="00895CE9" w:rsidP="00895CE9">
            <w:pPr>
              <w:pStyle w:val="TableTextBullet"/>
              <w:rPr>
                <w:rStyle w:val="PPVTrackedAdded"/>
              </w:rPr>
            </w:pPr>
            <w:r w:rsidRPr="00840B4D">
              <w:rPr>
                <w:rStyle w:val="PPVTrackedAdded"/>
              </w:rPr>
              <w:t>A process for transferring landownership where required.</w:t>
            </w:r>
          </w:p>
          <w:p w14:paraId="02829CD5" w14:textId="77777777" w:rsidR="00895CE9" w:rsidRPr="00840B4D" w:rsidRDefault="00895CE9" w:rsidP="00895CE9">
            <w:pPr>
              <w:pStyle w:val="Tablesmalltext"/>
              <w:spacing w:after="0"/>
              <w:rPr>
                <w:rStyle w:val="PPVTrackedAdded"/>
              </w:rPr>
            </w:pPr>
            <w:r w:rsidRPr="00840B4D">
              <w:rPr>
                <w:rStyle w:val="PPVTrackedAdded"/>
              </w:rPr>
              <w:t>Note:</w:t>
            </w:r>
          </w:p>
          <w:p w14:paraId="40FF04C6" w14:textId="67C741DC" w:rsidR="00895CE9" w:rsidRPr="00CB3179" w:rsidRDefault="00895CE9" w:rsidP="00895CE9">
            <w:pPr>
              <w:pStyle w:val="Tablesmalltext"/>
              <w:rPr>
                <w:b/>
                <w:bCs/>
              </w:rPr>
            </w:pPr>
            <w:r w:rsidRPr="00840B4D">
              <w:rPr>
                <w:rStyle w:val="PPVTrackedAdded"/>
              </w:rPr>
              <w:t>Surplus land is land acquired for the Project but not to be required for permanent Project infrastructure or related purposes.</w:t>
            </w:r>
          </w:p>
        </w:tc>
        <w:tc>
          <w:tcPr>
            <w:tcW w:w="1427" w:type="pct"/>
            <w:shd w:val="clear" w:color="auto" w:fill="auto"/>
          </w:tcPr>
          <w:p w14:paraId="1266E4CB" w14:textId="77777777" w:rsidR="00895CE9" w:rsidRPr="006F391E" w:rsidRDefault="00895CE9" w:rsidP="00895CE9">
            <w:pPr>
              <w:pStyle w:val="Tablesmalltext"/>
              <w:cnfStyle w:val="000000000000" w:firstRow="0" w:lastRow="0" w:firstColumn="0" w:lastColumn="0" w:oddVBand="0" w:evenVBand="0" w:oddHBand="0" w:evenHBand="0" w:firstRowFirstColumn="0" w:firstRowLastColumn="0" w:lastRowFirstColumn="0" w:lastRowLastColumn="0"/>
            </w:pPr>
          </w:p>
        </w:tc>
      </w:tr>
      <w:tr w:rsidR="00895CE9" w14:paraId="5DBBC787" w14:textId="77777777" w:rsidTr="00446D14">
        <w:trPr>
          <w:cantSplit/>
        </w:trPr>
        <w:tc>
          <w:tcPr>
            <w:tcW w:w="284" w:type="pct"/>
            <w:shd w:val="clear" w:color="auto" w:fill="auto"/>
          </w:tcPr>
          <w:p w14:paraId="7D1290A4" w14:textId="07E26222" w:rsidR="00895CE9" w:rsidRPr="002C32E5" w:rsidRDefault="00895CE9" w:rsidP="00895CE9">
            <w:pPr>
              <w:pStyle w:val="Tablesmalltext"/>
              <w:rPr>
                <w:rStyle w:val="PPVTrackedAdded"/>
              </w:rPr>
            </w:pPr>
            <w:r>
              <w:t>LV1</w:t>
            </w:r>
          </w:p>
        </w:tc>
        <w:tc>
          <w:tcPr>
            <w:cnfStyle w:val="000010000000" w:firstRow="0" w:lastRow="0" w:firstColumn="0" w:lastColumn="0" w:oddVBand="1" w:evenVBand="0" w:oddHBand="0" w:evenHBand="0" w:firstRowFirstColumn="0" w:firstRowLastColumn="0" w:lastRowFirstColumn="0" w:lastRowLastColumn="0"/>
            <w:tcW w:w="3289" w:type="pct"/>
          </w:tcPr>
          <w:p w14:paraId="12DB6EE6" w14:textId="77777777" w:rsidR="00895CE9" w:rsidRPr="00333E96" w:rsidRDefault="00895CE9" w:rsidP="00895CE9">
            <w:pPr>
              <w:pStyle w:val="Tablesmalltext"/>
              <w:rPr>
                <w:b/>
                <w:bCs/>
              </w:rPr>
            </w:pPr>
            <w:r w:rsidRPr="00333E96">
              <w:rPr>
                <w:b/>
                <w:bCs/>
              </w:rPr>
              <w:t>Implement the Landscape Strategy</w:t>
            </w:r>
          </w:p>
          <w:p w14:paraId="073A180B" w14:textId="77777777" w:rsidR="00895CE9" w:rsidRDefault="00895CE9" w:rsidP="00895CE9">
            <w:pPr>
              <w:pStyle w:val="Tablesmalltext"/>
              <w:spacing w:after="0"/>
            </w:pPr>
            <w:r>
              <w:t xml:space="preserve">Implement the </w:t>
            </w:r>
            <w:r w:rsidRPr="0059688C">
              <w:t xml:space="preserve">Landscape </w:t>
            </w:r>
            <w:r>
              <w:t xml:space="preserve">Strategy (refer to Technical Report G) during detailed design and construction </w:t>
            </w:r>
            <w:r w:rsidRPr="009D1C6A">
              <w:t xml:space="preserve">to </w:t>
            </w:r>
            <w:r w:rsidRPr="006677B2">
              <w:t xml:space="preserve">minimise adverse </w:t>
            </w:r>
            <w:r w:rsidRPr="00B54C91">
              <w:t>e</w:t>
            </w:r>
            <w:r w:rsidRPr="00F5544E">
              <w:t>ffects on</w:t>
            </w:r>
            <w:r w:rsidRPr="00403F16">
              <w:t xml:space="preserve"> landscape values and visual impacts, particularly in relation to:</w:t>
            </w:r>
          </w:p>
          <w:p w14:paraId="5AB91119" w14:textId="77777777" w:rsidR="00895CE9" w:rsidRDefault="00895CE9" w:rsidP="00895CE9">
            <w:pPr>
              <w:pStyle w:val="TableTextBullet"/>
            </w:pPr>
            <w:r w:rsidRPr="009E31B4">
              <w:t>Retain</w:t>
            </w:r>
            <w:r>
              <w:t>ing</w:t>
            </w:r>
            <w:r w:rsidRPr="009E31B4">
              <w:t xml:space="preserve"> and reinforc</w:t>
            </w:r>
            <w:r>
              <w:t>ing</w:t>
            </w:r>
            <w:r w:rsidRPr="009E31B4">
              <w:t xml:space="preserve"> key existing views as identified within the Landscape </w:t>
            </w:r>
            <w:r>
              <w:t>S</w:t>
            </w:r>
            <w:r w:rsidRPr="009E31B4">
              <w:t>trategy</w:t>
            </w:r>
          </w:p>
          <w:p w14:paraId="08D1C147" w14:textId="77777777" w:rsidR="00895CE9" w:rsidRPr="0024018A" w:rsidRDefault="00895CE9" w:rsidP="00895CE9">
            <w:pPr>
              <w:pStyle w:val="TableTextBullet"/>
            </w:pPr>
            <w:r w:rsidRPr="0024018A">
              <w:t>Heritage values</w:t>
            </w:r>
          </w:p>
          <w:p w14:paraId="71F0886C" w14:textId="77777777" w:rsidR="00895CE9" w:rsidRPr="0024018A" w:rsidRDefault="00895CE9" w:rsidP="00895CE9">
            <w:pPr>
              <w:pStyle w:val="TableTextBullet"/>
            </w:pPr>
            <w:r w:rsidRPr="0024018A">
              <w:t>Existing and proposed landmark elements across the Project</w:t>
            </w:r>
          </w:p>
          <w:p w14:paraId="33AE89F3" w14:textId="77777777" w:rsidR="00895CE9" w:rsidRPr="0024018A" w:rsidRDefault="00895CE9" w:rsidP="00895CE9">
            <w:pPr>
              <w:pStyle w:val="TableTextBullet"/>
            </w:pPr>
            <w:r w:rsidRPr="0024018A">
              <w:t xml:space="preserve">High value vegetation as identified within the Landscape </w:t>
            </w:r>
            <w:r>
              <w:t>S</w:t>
            </w:r>
            <w:r w:rsidRPr="0024018A">
              <w:t>trategy’s ‘Cultural Value of Vegetation Assessment’</w:t>
            </w:r>
          </w:p>
          <w:p w14:paraId="49EF0CB6" w14:textId="77777777" w:rsidR="00895CE9" w:rsidRPr="00350D8A" w:rsidRDefault="00895CE9" w:rsidP="00895CE9">
            <w:pPr>
              <w:pStyle w:val="TableTextBullet"/>
            </w:pPr>
            <w:r w:rsidRPr="0024018A">
              <w:t xml:space="preserve">Community and recreational centres and open space, including existing Council masterplans for </w:t>
            </w:r>
            <w:r w:rsidRPr="006677B2">
              <w:t>Doreen Recreat</w:t>
            </w:r>
            <w:r w:rsidRPr="00B54C91">
              <w:t>ional Reserve, Yarrambat Park &amp; Golf Course</w:t>
            </w:r>
            <w:r>
              <w:t xml:space="preserve"> and Yarrambat Township</w:t>
            </w:r>
          </w:p>
          <w:p w14:paraId="72C78F5C" w14:textId="77777777" w:rsidR="00895CE9" w:rsidRDefault="00895CE9" w:rsidP="00895CE9">
            <w:pPr>
              <w:pStyle w:val="TableTextBullet"/>
            </w:pPr>
            <w:r>
              <w:t>Residential and business interfaces</w:t>
            </w:r>
            <w:r w:rsidRPr="00350D8A">
              <w:t>.</w:t>
            </w:r>
          </w:p>
          <w:p w14:paraId="6CD3B62E" w14:textId="77777777" w:rsidR="00895CE9" w:rsidRPr="00702436" w:rsidRDefault="00895CE9" w:rsidP="00895CE9">
            <w:pPr>
              <w:pStyle w:val="Tablesmalltext"/>
              <w:rPr>
                <w:rStyle w:val="PPVTrackedAdded"/>
              </w:rPr>
            </w:pPr>
            <w:r w:rsidRPr="00702436">
              <w:rPr>
                <w:rStyle w:val="PPVTrackedAdded"/>
              </w:rPr>
              <w:t>Before operation, implement the Landscape Strategy to provide landscaping and reinstatement works to surplus land parcels consistent with the future use(s) of those surplus parcels proposed in the Bridge Inn Road/Yan Yean Road Surplus Land Use Plan (refer to EPR LU3).</w:t>
            </w:r>
          </w:p>
          <w:p w14:paraId="4C43E760" w14:textId="1100E2FF" w:rsidR="00895CE9" w:rsidRPr="00840B4D" w:rsidRDefault="00895CE9" w:rsidP="00895CE9">
            <w:pPr>
              <w:pStyle w:val="Tablesmalltext"/>
              <w:rPr>
                <w:rStyle w:val="PPVTrackedAdded"/>
                <w:b/>
                <w:bCs/>
              </w:rPr>
            </w:pPr>
            <w:r>
              <w:t>See also EPRs E6, AR1, AR4, LV2</w:t>
            </w:r>
            <w:r w:rsidRPr="00702436">
              <w:rPr>
                <w:rStyle w:val="PPVTrackedAdded"/>
              </w:rPr>
              <w:t>, LU3</w:t>
            </w:r>
            <w:r>
              <w:t xml:space="preserve"> and V1.</w:t>
            </w:r>
          </w:p>
        </w:tc>
        <w:tc>
          <w:tcPr>
            <w:tcW w:w="1427" w:type="pct"/>
            <w:shd w:val="clear" w:color="auto" w:fill="auto"/>
          </w:tcPr>
          <w:p w14:paraId="64103B32" w14:textId="77777777" w:rsidR="00895CE9" w:rsidRPr="006F391E" w:rsidRDefault="00895CE9" w:rsidP="00895CE9">
            <w:pPr>
              <w:pStyle w:val="Tablesmalltext"/>
              <w:cnfStyle w:val="000000000000" w:firstRow="0" w:lastRow="0" w:firstColumn="0" w:lastColumn="0" w:oddVBand="0" w:evenVBand="0" w:oddHBand="0" w:evenHBand="0" w:firstRowFirstColumn="0" w:firstRowLastColumn="0" w:lastRowFirstColumn="0" w:lastRowLastColumn="0"/>
            </w:pPr>
          </w:p>
        </w:tc>
      </w:tr>
    </w:tbl>
    <w:p w14:paraId="6AEED57C" w14:textId="67447B3A" w:rsidR="00446D14" w:rsidRDefault="003017DF" w:rsidP="00105EAE">
      <w:pPr>
        <w:ind w:right="-454"/>
        <w:jc w:val="right"/>
      </w:pPr>
      <w:r w:rsidRPr="0031396D">
        <w:rPr>
          <w:rFonts w:ascii="Calibri" w:hAnsi="Calibri" w:cs="Calibri"/>
          <w:sz w:val="16"/>
          <w:szCs w:val="16"/>
        </w:rPr>
        <w:t>/cont.</w:t>
      </w:r>
    </w:p>
    <w:p w14:paraId="50155FD4" w14:textId="49383D48" w:rsidR="00446D14" w:rsidRPr="00446D14" w:rsidRDefault="00446D14" w:rsidP="00B7130F">
      <w:pPr>
        <w:pStyle w:val="Caption"/>
        <w:ind w:left="-426"/>
      </w:pPr>
      <w:r>
        <w:lastRenderedPageBreak/>
        <w:t>Table B.1 (</w:t>
      </w:r>
      <w:proofErr w:type="spellStart"/>
      <w:r>
        <w:t>cont</w:t>
      </w:r>
      <w:proofErr w:type="spellEnd"/>
      <w:r>
        <w:t>). Minister’s assessment of IAC’s recommended EPRs</w:t>
      </w:r>
      <w:r w:rsidR="00B7130F">
        <w:t>.</w:t>
      </w:r>
    </w:p>
    <w:tbl>
      <w:tblPr>
        <w:tblStyle w:val="TableGrid2"/>
        <w:tblW w:w="5439" w:type="pct"/>
        <w:tblInd w:w="-420" w:type="dxa"/>
        <w:tblLook w:val="00A0" w:firstRow="1" w:lastRow="0" w:firstColumn="1" w:lastColumn="0" w:noHBand="0" w:noVBand="0"/>
      </w:tblPr>
      <w:tblGrid>
        <w:gridCol w:w="596"/>
        <w:gridCol w:w="6897"/>
        <w:gridCol w:w="2992"/>
      </w:tblGrid>
      <w:tr w:rsidR="00446D14" w:rsidRPr="00896C05" w14:paraId="3249ABD9" w14:textId="77777777" w:rsidTr="00446D14">
        <w:trPr>
          <w:cnfStyle w:val="100000000000" w:firstRow="1" w:lastRow="0" w:firstColumn="0" w:lastColumn="0" w:oddVBand="0" w:evenVBand="0" w:oddHBand="0" w:evenHBand="0" w:firstRowFirstColumn="0" w:firstRowLastColumn="0" w:lastRowFirstColumn="0" w:lastRowLastColumn="0"/>
          <w:cantSplit/>
        </w:trPr>
        <w:tc>
          <w:tcPr>
            <w:cnfStyle w:val="000000000100" w:firstRow="0" w:lastRow="0" w:firstColumn="0" w:lastColumn="0" w:oddVBand="0" w:evenVBand="0" w:oddHBand="0" w:evenHBand="0" w:firstRowFirstColumn="1" w:firstRowLastColumn="0" w:lastRowFirstColumn="0" w:lastRowLastColumn="0"/>
            <w:tcW w:w="284" w:type="pct"/>
          </w:tcPr>
          <w:p w14:paraId="5F0A1B8F" w14:textId="77777777" w:rsidR="00446D14" w:rsidRPr="00896C05" w:rsidRDefault="00446D14" w:rsidP="00446D14">
            <w:pPr>
              <w:keepNext/>
              <w:keepLines/>
              <w:spacing w:before="40" w:after="40"/>
              <w:rPr>
                <w:rFonts w:ascii="Calibri" w:hAnsi="Calibri" w:cs="Calibri"/>
                <w:b/>
                <w:color w:val="FFFFFF"/>
              </w:rPr>
            </w:pPr>
            <w:r>
              <w:rPr>
                <w:rFonts w:ascii="Calibri" w:hAnsi="Calibri" w:cs="Calibri"/>
                <w:b/>
                <w:color w:val="FFFFFF"/>
              </w:rPr>
              <w:t>No.</w:t>
            </w:r>
          </w:p>
        </w:tc>
        <w:tc>
          <w:tcPr>
            <w:cnfStyle w:val="000010000000" w:firstRow="0" w:lastRow="0" w:firstColumn="0" w:lastColumn="0" w:oddVBand="1" w:evenVBand="0" w:oddHBand="0" w:evenHBand="0" w:firstRowFirstColumn="0" w:firstRowLastColumn="0" w:lastRowFirstColumn="0" w:lastRowLastColumn="0"/>
            <w:tcW w:w="3289" w:type="pct"/>
          </w:tcPr>
          <w:p w14:paraId="21D02B19" w14:textId="77777777" w:rsidR="00446D14" w:rsidRPr="00896C05" w:rsidRDefault="00446D14" w:rsidP="00446D14">
            <w:pPr>
              <w:keepNext/>
              <w:keepLines/>
              <w:spacing w:before="40" w:after="40"/>
              <w:rPr>
                <w:rFonts w:ascii="Calibri" w:hAnsi="Calibri" w:cs="Calibri"/>
                <w:b/>
                <w:color w:val="FFFFFF"/>
              </w:rPr>
            </w:pPr>
            <w:r w:rsidRPr="00895CE9">
              <w:rPr>
                <w:rFonts w:ascii="Calibri" w:hAnsi="Calibri" w:cs="Calibri"/>
                <w:b/>
                <w:color w:val="FFFFFF"/>
              </w:rPr>
              <w:t>EPR Version 3 as amended by the IAC</w:t>
            </w:r>
          </w:p>
        </w:tc>
        <w:tc>
          <w:tcPr>
            <w:tcW w:w="1427" w:type="pct"/>
          </w:tcPr>
          <w:p w14:paraId="4A121202" w14:textId="77777777" w:rsidR="00446D14" w:rsidRPr="00896C05" w:rsidRDefault="00446D14" w:rsidP="00446D14">
            <w:pPr>
              <w:keepNext/>
              <w:keepLines/>
              <w:spacing w:before="40" w:after="40"/>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rPr>
            </w:pPr>
            <w:r w:rsidRPr="00895CE9">
              <w:rPr>
                <w:rFonts w:ascii="Calibri" w:hAnsi="Calibri" w:cs="Calibri"/>
                <w:b/>
                <w:color w:val="FFFFFF"/>
              </w:rPr>
              <w:t>Minister’s assessment</w:t>
            </w:r>
          </w:p>
        </w:tc>
      </w:tr>
      <w:tr w:rsidR="00895CE9" w14:paraId="10EA9F84" w14:textId="77777777" w:rsidTr="00446D14">
        <w:trPr>
          <w:cantSplit/>
        </w:trPr>
        <w:tc>
          <w:tcPr>
            <w:tcW w:w="284" w:type="pct"/>
            <w:shd w:val="clear" w:color="auto" w:fill="auto"/>
          </w:tcPr>
          <w:p w14:paraId="2839C2C0" w14:textId="4512525F" w:rsidR="00895CE9" w:rsidRDefault="00895CE9" w:rsidP="00895CE9">
            <w:pPr>
              <w:pStyle w:val="Tablesmalltext"/>
            </w:pPr>
            <w:r>
              <w:t>LV2</w:t>
            </w:r>
          </w:p>
        </w:tc>
        <w:tc>
          <w:tcPr>
            <w:cnfStyle w:val="000010000000" w:firstRow="0" w:lastRow="0" w:firstColumn="0" w:lastColumn="0" w:oddVBand="1" w:evenVBand="0" w:oddHBand="0" w:evenHBand="0" w:firstRowFirstColumn="0" w:firstRowLastColumn="0" w:lastRowFirstColumn="0" w:lastRowLastColumn="0"/>
            <w:tcW w:w="3289" w:type="pct"/>
          </w:tcPr>
          <w:p w14:paraId="6B805434" w14:textId="77777777" w:rsidR="00895CE9" w:rsidRPr="00175828" w:rsidRDefault="00895CE9" w:rsidP="00895CE9">
            <w:pPr>
              <w:pStyle w:val="Tablesmalltext"/>
              <w:rPr>
                <w:b/>
                <w:bCs/>
              </w:rPr>
            </w:pPr>
            <w:r w:rsidRPr="00175828">
              <w:rPr>
                <w:b/>
                <w:bCs/>
              </w:rPr>
              <w:t>Replanting and reinstatement of vegetation</w:t>
            </w:r>
          </w:p>
          <w:p w14:paraId="352B4AAC" w14:textId="77777777" w:rsidR="00895CE9" w:rsidRPr="00D36306" w:rsidRDefault="00895CE9" w:rsidP="00895CE9">
            <w:pPr>
              <w:pStyle w:val="Tablesmalltext"/>
              <w:spacing w:after="0"/>
            </w:pPr>
            <w:r w:rsidRPr="00D36306">
              <w:t>Replanting and reinstatement of vegetation must occur in accordance with the Project’s Landscape Strategy (see also EPRs E6, AR1, AR4, LV1 and V1) in consultation with the relevant land manager,</w:t>
            </w:r>
            <w:r w:rsidRPr="00D36306">
              <w:rPr>
                <w:rStyle w:val="PPVTrackedAdded"/>
              </w:rPr>
              <w:t xml:space="preserve"> Nillumbik Shire Council and Whittlesea City Council (as appropriate),</w:t>
            </w:r>
            <w:r w:rsidRPr="00D36306">
              <w:t xml:space="preserve"> including:</w:t>
            </w:r>
          </w:p>
          <w:p w14:paraId="58DC8505" w14:textId="77777777" w:rsidR="00895CE9" w:rsidRPr="00D36306" w:rsidRDefault="00895CE9" w:rsidP="00895CE9">
            <w:pPr>
              <w:pStyle w:val="TableTextBullet"/>
            </w:pPr>
            <w:r w:rsidRPr="00D36306">
              <w:t>Ensure tree planting is fully coordinated with services, easements and utilities including required height limits and offsets</w:t>
            </w:r>
          </w:p>
          <w:p w14:paraId="1EE7F72C" w14:textId="77777777" w:rsidR="00895CE9" w:rsidRPr="00D36306" w:rsidRDefault="00895CE9" w:rsidP="00895CE9">
            <w:pPr>
              <w:pStyle w:val="TableTextBullet"/>
            </w:pPr>
            <w:r w:rsidRPr="00D36306">
              <w:t>Ensure new tree planting is climate resilient and suitable for the local context</w:t>
            </w:r>
          </w:p>
          <w:p w14:paraId="44020B1B" w14:textId="77777777" w:rsidR="00895CE9" w:rsidRPr="00D36306" w:rsidRDefault="00895CE9" w:rsidP="00895CE9">
            <w:pPr>
              <w:pStyle w:val="TableTextBullet"/>
            </w:pPr>
            <w:r w:rsidRPr="00D36306">
              <w:t>Maximises the enhancement of landscape, Aboriginal and historical cultural heritage, and vegetation and habitat connectivity values, where opportunities exist</w:t>
            </w:r>
          </w:p>
          <w:p w14:paraId="1D70E686" w14:textId="77777777" w:rsidR="00895CE9" w:rsidRPr="00D36306" w:rsidRDefault="00895CE9" w:rsidP="00895CE9">
            <w:pPr>
              <w:pStyle w:val="TableTextBullet"/>
            </w:pPr>
            <w:r w:rsidRPr="00D36306">
              <w:t>Provide replacement screening vegetation where feasible to reduce impacts to visual amenity</w:t>
            </w:r>
          </w:p>
          <w:p w14:paraId="0F4862BF" w14:textId="77777777" w:rsidR="00895CE9" w:rsidRPr="00D36306" w:rsidRDefault="00895CE9" w:rsidP="00895CE9">
            <w:pPr>
              <w:pStyle w:val="TableTextBullet"/>
            </w:pPr>
            <w:r w:rsidRPr="00D36306">
              <w:t>Enhance existing vegetation along the road corridor and around infrastructure elements</w:t>
            </w:r>
          </w:p>
          <w:p w14:paraId="6700F879" w14:textId="77777777" w:rsidR="00895CE9" w:rsidRPr="00D36306" w:rsidRDefault="00895CE9" w:rsidP="00895CE9">
            <w:pPr>
              <w:pStyle w:val="TableTextBullet"/>
            </w:pPr>
            <w:r w:rsidRPr="00D36306">
              <w:t>Provide contextual planting along roads and walking and cycling paths where feasible to achieve tree canopy cover for shade, shelter and habitat creation and connectivity</w:t>
            </w:r>
          </w:p>
          <w:p w14:paraId="2B4937EA" w14:textId="77777777" w:rsidR="00895CE9" w:rsidRPr="00D36306" w:rsidRDefault="00895CE9" w:rsidP="00895CE9">
            <w:pPr>
              <w:pStyle w:val="TableTextBullet"/>
            </w:pPr>
            <w:r w:rsidRPr="00D36306">
              <w:t>Seek to improve user amenity through identifying opportunities within public open space in accordance with relevant Council masterplans</w:t>
            </w:r>
          </w:p>
          <w:p w14:paraId="32F2CC73" w14:textId="77777777" w:rsidR="00895CE9" w:rsidRPr="00D36306" w:rsidRDefault="00895CE9" w:rsidP="00895CE9">
            <w:pPr>
              <w:pStyle w:val="TableTextBullet"/>
            </w:pPr>
            <w:r w:rsidRPr="00D36306">
              <w:t>Enhance intersections and identified gateways with distinctive native plantings to act as visual marker along the road corridor</w:t>
            </w:r>
          </w:p>
          <w:p w14:paraId="279A1359" w14:textId="77777777" w:rsidR="00895CE9" w:rsidRPr="00D36306" w:rsidRDefault="00895CE9" w:rsidP="00895CE9">
            <w:pPr>
              <w:pStyle w:val="TableTextBullet"/>
              <w:rPr>
                <w:rStyle w:val="PPVTrackedAdded"/>
              </w:rPr>
            </w:pPr>
            <w:r w:rsidRPr="00D36306">
              <w:rPr>
                <w:rStyle w:val="PPVTrackedAdded"/>
              </w:rPr>
              <w:t>Where existing vegetation on private residential property is removed due to the acquisition of land, for dwellings that will be located within 7 metres of the road or cycling and walking paths provide replacement screening vegetation to provide privacy to those dwellings. Where there is insufficient space to achieve replacement screening vegetation within the road reserve, the replacement screening vegetation should be provided on the private land, subject to landowner agreement</w:t>
            </w:r>
          </w:p>
          <w:p w14:paraId="4AF100DD" w14:textId="5CE50051" w:rsidR="00895CE9" w:rsidRPr="00333E96" w:rsidRDefault="00895CE9" w:rsidP="00895CE9">
            <w:pPr>
              <w:pStyle w:val="Tablesmalltext"/>
              <w:rPr>
                <w:b/>
                <w:bCs/>
              </w:rPr>
            </w:pPr>
            <w:r w:rsidRPr="00D36306">
              <w:rPr>
                <w:rStyle w:val="PPVTrackedAdded"/>
              </w:rPr>
              <w:t>All advanced tree stock must be assessed by the project arborist before installation and must be in accordance with AS2303-2018 Tree Stock for Landscape Use.</w:t>
            </w:r>
            <w:r>
              <w:rPr>
                <w:rStyle w:val="PPVTrackedAdded"/>
              </w:rPr>
              <w:t xml:space="preserve"> </w:t>
            </w:r>
            <w:r w:rsidRPr="00D36306">
              <w:rPr>
                <w:rStyle w:val="PPVTrackedAdded"/>
              </w:rPr>
              <w:t>Certification reports for trees to be planted are to be supplied to MRPV.</w:t>
            </w:r>
          </w:p>
        </w:tc>
        <w:tc>
          <w:tcPr>
            <w:tcW w:w="1427" w:type="pct"/>
            <w:shd w:val="clear" w:color="auto" w:fill="auto"/>
          </w:tcPr>
          <w:p w14:paraId="1ABAF235" w14:textId="77777777" w:rsidR="00895CE9" w:rsidRPr="006F391E" w:rsidRDefault="00895CE9" w:rsidP="00895CE9">
            <w:pPr>
              <w:pStyle w:val="Tablesmalltext"/>
              <w:cnfStyle w:val="000000000000" w:firstRow="0" w:lastRow="0" w:firstColumn="0" w:lastColumn="0" w:oddVBand="0" w:evenVBand="0" w:oddHBand="0" w:evenHBand="0" w:firstRowFirstColumn="0" w:firstRowLastColumn="0" w:lastRowFirstColumn="0" w:lastRowLastColumn="0"/>
            </w:pPr>
          </w:p>
        </w:tc>
      </w:tr>
      <w:tr w:rsidR="00895CE9" w14:paraId="5F34A278" w14:textId="77777777" w:rsidTr="00446D14">
        <w:trPr>
          <w:cantSplit/>
        </w:trPr>
        <w:tc>
          <w:tcPr>
            <w:tcW w:w="284" w:type="pct"/>
            <w:shd w:val="clear" w:color="auto" w:fill="auto"/>
          </w:tcPr>
          <w:p w14:paraId="598E5613" w14:textId="0149AEC3" w:rsidR="00895CE9" w:rsidRDefault="00895CE9" w:rsidP="00895CE9">
            <w:pPr>
              <w:pStyle w:val="Tablesmalltext"/>
            </w:pPr>
            <w:r>
              <w:t>NV1</w:t>
            </w:r>
          </w:p>
        </w:tc>
        <w:tc>
          <w:tcPr>
            <w:cnfStyle w:val="000010000000" w:firstRow="0" w:lastRow="0" w:firstColumn="0" w:lastColumn="0" w:oddVBand="1" w:evenVBand="0" w:oddHBand="0" w:evenHBand="0" w:firstRowFirstColumn="0" w:firstRowLastColumn="0" w:lastRowFirstColumn="0" w:lastRowLastColumn="0"/>
            <w:tcW w:w="3289" w:type="pct"/>
          </w:tcPr>
          <w:p w14:paraId="02C2282A" w14:textId="77777777" w:rsidR="00895CE9" w:rsidRPr="00175828" w:rsidRDefault="00895CE9" w:rsidP="00895CE9">
            <w:pPr>
              <w:pStyle w:val="Tablesmalltext"/>
              <w:rPr>
                <w:b/>
                <w:bCs/>
              </w:rPr>
            </w:pPr>
            <w:r w:rsidRPr="00175828">
              <w:rPr>
                <w:b/>
                <w:bCs/>
              </w:rPr>
              <w:t>Construction noise management</w:t>
            </w:r>
          </w:p>
          <w:p w14:paraId="6D8B8502" w14:textId="77777777" w:rsidR="00895CE9" w:rsidRPr="00DB44FE" w:rsidRDefault="00895CE9" w:rsidP="00895CE9">
            <w:pPr>
              <w:pStyle w:val="Tablesmalltext"/>
              <w:spacing w:after="0"/>
            </w:pPr>
            <w:r>
              <w:t>The CEMP must include measures to manage construction noise and vibration</w:t>
            </w:r>
            <w:r w:rsidRPr="00DB44FE">
              <w:t xml:space="preserve"> in accordance with EPA Publication 1254 (Noise Control Guidelines), EPA Publication 480 (EPA Environmental Guidelines for Major Construction Sites) </w:t>
            </w:r>
            <w:r w:rsidRPr="00DB44FE">
              <w:rPr>
                <w:iCs/>
              </w:rPr>
              <w:t>and other relevant statutory requirements</w:t>
            </w:r>
            <w:r w:rsidRPr="00DB44FE">
              <w:t>.</w:t>
            </w:r>
            <w:r>
              <w:t xml:space="preserve"> </w:t>
            </w:r>
            <w:r w:rsidRPr="00DB44FE">
              <w:t>The CEMP should include measures, such as (but not limited to):</w:t>
            </w:r>
          </w:p>
          <w:p w14:paraId="1C7A9A72" w14:textId="77777777" w:rsidR="00895CE9" w:rsidRPr="00DB44FE" w:rsidRDefault="00895CE9" w:rsidP="00895CE9">
            <w:pPr>
              <w:pStyle w:val="TableTextBullet"/>
            </w:pPr>
            <w:r w:rsidRPr="00DB44FE">
              <w:t>Fit and maintain appropriate mufflers on earth-moving and other vehicles on the site</w:t>
            </w:r>
          </w:p>
          <w:p w14:paraId="2683C42F" w14:textId="77777777" w:rsidR="00895CE9" w:rsidRPr="00DB44FE" w:rsidRDefault="00895CE9" w:rsidP="00895CE9">
            <w:pPr>
              <w:pStyle w:val="TableTextBullet"/>
            </w:pPr>
            <w:r w:rsidRPr="00DB44FE">
              <w:t>Enclose noisy equipment</w:t>
            </w:r>
          </w:p>
          <w:p w14:paraId="2809FE77" w14:textId="77777777" w:rsidR="00895CE9" w:rsidRPr="00DB44FE" w:rsidRDefault="00895CE9" w:rsidP="00895CE9">
            <w:pPr>
              <w:pStyle w:val="TableTextBullet"/>
            </w:pPr>
            <w:r w:rsidRPr="00DB44FE">
              <w:t>Provide noise attenuation screens, where appropriate</w:t>
            </w:r>
          </w:p>
          <w:p w14:paraId="2273E855" w14:textId="77777777" w:rsidR="00895CE9" w:rsidRPr="00DB44FE" w:rsidRDefault="00895CE9" w:rsidP="00895CE9">
            <w:pPr>
              <w:pStyle w:val="TableTextBullet"/>
            </w:pPr>
            <w:r w:rsidRPr="00DB44FE">
              <w:t xml:space="preserve">Where an activity is likely to cause noise </w:t>
            </w:r>
            <w:r>
              <w:t>impacts</w:t>
            </w:r>
            <w:r w:rsidRPr="00DB44FE">
              <w:t xml:space="preserve"> to nearby residents, restrict operating hours to between 7 am and 6 pm weekdays and 7 am to 1 pm Saturday, except where, for practical reasons, the activity is unavoidable</w:t>
            </w:r>
            <w:r>
              <w:t>. All reasonable measures must be implemented to mitigate the impacts of such unavoidable works</w:t>
            </w:r>
          </w:p>
          <w:p w14:paraId="53A4DB32" w14:textId="77777777" w:rsidR="00895CE9" w:rsidRPr="00DB44FE" w:rsidRDefault="00895CE9" w:rsidP="00895CE9">
            <w:pPr>
              <w:pStyle w:val="TableTextBullet"/>
            </w:pPr>
            <w:r w:rsidRPr="00DB44FE">
              <w:t>Undertake targeted noise monitoring of construction activities that are expected to cause higher impacts (</w:t>
            </w:r>
            <w:r>
              <w:t>as appropriate</w:t>
            </w:r>
            <w:r w:rsidRPr="00DB44FE">
              <w:t>) and modify management actions as necessary</w:t>
            </w:r>
          </w:p>
          <w:p w14:paraId="7679F097" w14:textId="77777777" w:rsidR="00895CE9" w:rsidRPr="00DB44FE" w:rsidRDefault="00895CE9" w:rsidP="00895CE9">
            <w:pPr>
              <w:pStyle w:val="TableTextBullet"/>
            </w:pPr>
            <w:r w:rsidRPr="00DB44FE">
              <w:t xml:space="preserve">Advise </w:t>
            </w:r>
            <w:proofErr w:type="gramStart"/>
            <w:r w:rsidRPr="00DB44FE">
              <w:t>local residents</w:t>
            </w:r>
            <w:proofErr w:type="gramEnd"/>
            <w:r w:rsidRPr="00DB44FE">
              <w:t xml:space="preserve"> when unavoidable out-of-hours work </w:t>
            </w:r>
            <w:r>
              <w:t>will</w:t>
            </w:r>
            <w:r w:rsidRPr="00DB44FE">
              <w:t xml:space="preserve"> occur</w:t>
            </w:r>
          </w:p>
          <w:p w14:paraId="3F0FD27B" w14:textId="77777777" w:rsidR="00895CE9" w:rsidRDefault="00895CE9" w:rsidP="00895CE9">
            <w:pPr>
              <w:pStyle w:val="TableTextBullet"/>
            </w:pPr>
            <w:r w:rsidRPr="00DB44FE">
              <w:t xml:space="preserve">Schedule deliveries to the site so that disruption to local amenity and traffic </w:t>
            </w:r>
            <w:r>
              <w:t>is</w:t>
            </w:r>
            <w:r w:rsidRPr="00DB44FE">
              <w:t xml:space="preserve"> minimised</w:t>
            </w:r>
          </w:p>
          <w:p w14:paraId="5D0A9BD0" w14:textId="77777777" w:rsidR="00895CE9" w:rsidRPr="005929C6" w:rsidRDefault="00895CE9" w:rsidP="00895CE9">
            <w:pPr>
              <w:pStyle w:val="TableTextBullet"/>
              <w:rPr>
                <w:rStyle w:val="PPVTrackedAdded"/>
              </w:rPr>
            </w:pPr>
            <w:r w:rsidRPr="005929C6">
              <w:rPr>
                <w:rStyle w:val="PPVTrackedAdded"/>
              </w:rPr>
              <w:t>Prepare and Implement a Construction Noise and Vibration Plan consistent with the recommendation in Technical Appendix I</w:t>
            </w:r>
          </w:p>
          <w:p w14:paraId="7B086050" w14:textId="77777777" w:rsidR="00895CE9" w:rsidRDefault="00895CE9" w:rsidP="00895CE9">
            <w:pPr>
              <w:pStyle w:val="TableTextBullet"/>
            </w:pPr>
            <w:r>
              <w:t>A</w:t>
            </w:r>
            <w:r w:rsidRPr="00DB44FE">
              <w:t xml:space="preserve"> noise</w:t>
            </w:r>
            <w:r>
              <w:t xml:space="preserve"> and vibration</w:t>
            </w:r>
            <w:r w:rsidRPr="00DB44FE">
              <w:t xml:space="preserve"> communications </w:t>
            </w:r>
            <w:r>
              <w:t xml:space="preserve">sub-plan, consistent with the </w:t>
            </w:r>
            <w:r w:rsidRPr="00D15CDC">
              <w:t>Communications and Stakeholder Engagement Plan</w:t>
            </w:r>
            <w:r>
              <w:t xml:space="preserve"> (see also EPR S2), </w:t>
            </w:r>
            <w:r w:rsidRPr="00DB44FE">
              <w:t>for informing the community of work scheduling and working hours</w:t>
            </w:r>
          </w:p>
          <w:p w14:paraId="44890246" w14:textId="0B63D088" w:rsidR="00895CE9" w:rsidRPr="00175828" w:rsidRDefault="00895CE9" w:rsidP="00895CE9">
            <w:pPr>
              <w:pStyle w:val="Tablesmalltext"/>
              <w:rPr>
                <w:b/>
                <w:bCs/>
              </w:rPr>
            </w:pPr>
            <w:r>
              <w:t>Provide the opportunity for the community to raise issues / concerns through an attended 24-hour phone number (see also EPR S2)</w:t>
            </w:r>
            <w:r w:rsidRPr="00DB44FE">
              <w:t>.</w:t>
            </w:r>
          </w:p>
        </w:tc>
        <w:tc>
          <w:tcPr>
            <w:tcW w:w="1427" w:type="pct"/>
            <w:shd w:val="clear" w:color="auto" w:fill="auto"/>
          </w:tcPr>
          <w:p w14:paraId="57291C6F" w14:textId="77777777" w:rsidR="00895CE9" w:rsidRPr="006F391E" w:rsidRDefault="00895CE9" w:rsidP="00895CE9">
            <w:pPr>
              <w:pStyle w:val="Tablesmalltext"/>
              <w:cnfStyle w:val="000000000000" w:firstRow="0" w:lastRow="0" w:firstColumn="0" w:lastColumn="0" w:oddVBand="0" w:evenVBand="0" w:oddHBand="0" w:evenHBand="0" w:firstRowFirstColumn="0" w:firstRowLastColumn="0" w:lastRowFirstColumn="0" w:lastRowLastColumn="0"/>
            </w:pPr>
          </w:p>
        </w:tc>
      </w:tr>
      <w:tr w:rsidR="00895CE9" w14:paraId="43153B36" w14:textId="77777777" w:rsidTr="00446D14">
        <w:trPr>
          <w:cantSplit/>
        </w:trPr>
        <w:tc>
          <w:tcPr>
            <w:tcW w:w="284" w:type="pct"/>
            <w:shd w:val="clear" w:color="auto" w:fill="auto"/>
          </w:tcPr>
          <w:p w14:paraId="61DF9AAF" w14:textId="56DB996A" w:rsidR="00895CE9" w:rsidRDefault="00895CE9" w:rsidP="00895CE9">
            <w:pPr>
              <w:pStyle w:val="Tablesmalltext"/>
            </w:pPr>
            <w:r>
              <w:t>NV2</w:t>
            </w:r>
          </w:p>
        </w:tc>
        <w:tc>
          <w:tcPr>
            <w:cnfStyle w:val="000010000000" w:firstRow="0" w:lastRow="0" w:firstColumn="0" w:lastColumn="0" w:oddVBand="1" w:evenVBand="0" w:oddHBand="0" w:evenHBand="0" w:firstRowFirstColumn="0" w:firstRowLastColumn="0" w:lastRowFirstColumn="0" w:lastRowLastColumn="0"/>
            <w:tcW w:w="3289" w:type="pct"/>
          </w:tcPr>
          <w:p w14:paraId="6A94DBDB" w14:textId="77777777" w:rsidR="00895CE9" w:rsidRPr="00FA699D" w:rsidRDefault="00895CE9" w:rsidP="00895CE9">
            <w:pPr>
              <w:pStyle w:val="Tablesmalltext"/>
              <w:rPr>
                <w:b/>
                <w:bCs/>
              </w:rPr>
            </w:pPr>
            <w:r w:rsidRPr="00FA699D">
              <w:rPr>
                <w:b/>
                <w:bCs/>
              </w:rPr>
              <w:t>Achieve traffic noise objectives</w:t>
            </w:r>
          </w:p>
          <w:p w14:paraId="5A3E263B" w14:textId="6BC34928" w:rsidR="00895CE9" w:rsidRPr="00175828" w:rsidRDefault="00895CE9" w:rsidP="00895CE9">
            <w:pPr>
              <w:pStyle w:val="Tablesmalltext"/>
              <w:rPr>
                <w:b/>
                <w:bCs/>
              </w:rPr>
            </w:pPr>
            <w:r>
              <w:t xml:space="preserve">Design and construct the </w:t>
            </w:r>
            <w:r w:rsidRPr="005929C6">
              <w:rPr>
                <w:rStyle w:val="PPVTrackedAdded"/>
              </w:rPr>
              <w:t>Project to mitigate potential significant noise effects as defined by ‘A Guide to the Reduction of Traffic Noise’ (VicRoads, 2003) in consultation with property owners and to consider measures such as quieter pavement surfaces and measures</w:t>
            </w:r>
            <w:r>
              <w:rPr>
                <w:rStyle w:val="PPVTrackedAdded"/>
              </w:rPr>
              <w:t xml:space="preserve"> including signage</w:t>
            </w:r>
            <w:r w:rsidRPr="005929C6">
              <w:rPr>
                <w:rStyle w:val="PPVTrackedAdded"/>
              </w:rPr>
              <w:t xml:space="preserve"> to reduce engine brake noise</w:t>
            </w:r>
            <w:r>
              <w:t xml:space="preserve"> </w:t>
            </w:r>
            <w:r w:rsidRPr="005929C6">
              <w:rPr>
                <w:rStyle w:val="PPVTrackedDeleted"/>
              </w:rPr>
              <w:t>so that operational noise will be addressed in accordance with the VicRoads Traffic Noise Reduction Policy (2005)</w:t>
            </w:r>
            <w:r>
              <w:t>.</w:t>
            </w:r>
          </w:p>
        </w:tc>
        <w:tc>
          <w:tcPr>
            <w:tcW w:w="1427" w:type="pct"/>
            <w:shd w:val="clear" w:color="auto" w:fill="auto"/>
          </w:tcPr>
          <w:p w14:paraId="1D4D8C8A" w14:textId="3DDA7340" w:rsidR="00895CE9" w:rsidRPr="006F391E" w:rsidRDefault="00895CE9" w:rsidP="00895CE9">
            <w:pPr>
              <w:pStyle w:val="Tablesmalltext"/>
              <w:cnfStyle w:val="000000000000" w:firstRow="0" w:lastRow="0" w:firstColumn="0" w:lastColumn="0" w:oddVBand="0" w:evenVBand="0" w:oddHBand="0" w:evenHBand="0" w:firstRowFirstColumn="0" w:firstRowLastColumn="0" w:lastRowFirstColumn="0" w:lastRowLastColumn="0"/>
            </w:pPr>
            <w:r>
              <w:t xml:space="preserve">I support the intent of this change, </w:t>
            </w:r>
            <w:proofErr w:type="gramStart"/>
            <w:r>
              <w:t>however</w:t>
            </w:r>
            <w:proofErr w:type="gramEnd"/>
            <w:r>
              <w:t xml:space="preserve"> recommend further consideration by MRPV as to how to define significant noise effects in this EPR, and to investigate what mitigation levels would be practicable. I note the guide’s reference to mitigation for levels above 68 dB(A) may be a sound starting point.</w:t>
            </w:r>
          </w:p>
        </w:tc>
      </w:tr>
    </w:tbl>
    <w:p w14:paraId="1D1D9A28" w14:textId="0B0ABC3A" w:rsidR="003017DF" w:rsidRDefault="003017DF" w:rsidP="00105EAE">
      <w:pPr>
        <w:ind w:right="-454"/>
        <w:jc w:val="right"/>
      </w:pPr>
      <w:r w:rsidRPr="0031396D">
        <w:rPr>
          <w:rFonts w:ascii="Calibri" w:hAnsi="Calibri" w:cs="Calibri"/>
          <w:sz w:val="16"/>
          <w:szCs w:val="16"/>
        </w:rPr>
        <w:t>/cont.</w:t>
      </w:r>
    </w:p>
    <w:p w14:paraId="385A2AA1" w14:textId="00A836F6" w:rsidR="003017DF" w:rsidRPr="00446D14" w:rsidRDefault="003017DF" w:rsidP="00B7130F">
      <w:pPr>
        <w:pStyle w:val="Caption"/>
        <w:ind w:left="-426"/>
      </w:pPr>
      <w:r>
        <w:lastRenderedPageBreak/>
        <w:t>Table B.1 (</w:t>
      </w:r>
      <w:proofErr w:type="spellStart"/>
      <w:r>
        <w:t>cont</w:t>
      </w:r>
      <w:proofErr w:type="spellEnd"/>
      <w:r>
        <w:t>). Minister’s assessment of IAC’s recommended EPRs</w:t>
      </w:r>
      <w:r w:rsidR="00B7130F">
        <w:t>.</w:t>
      </w:r>
    </w:p>
    <w:tbl>
      <w:tblPr>
        <w:tblStyle w:val="TableGrid2"/>
        <w:tblW w:w="5439" w:type="pct"/>
        <w:tblInd w:w="-420" w:type="dxa"/>
        <w:tblLook w:val="00A0" w:firstRow="1" w:lastRow="0" w:firstColumn="1" w:lastColumn="0" w:noHBand="0" w:noVBand="0"/>
      </w:tblPr>
      <w:tblGrid>
        <w:gridCol w:w="596"/>
        <w:gridCol w:w="6897"/>
        <w:gridCol w:w="2992"/>
      </w:tblGrid>
      <w:tr w:rsidR="003017DF" w:rsidRPr="00896C05" w14:paraId="02E1D922" w14:textId="77777777" w:rsidTr="006120CE">
        <w:trPr>
          <w:cnfStyle w:val="100000000000" w:firstRow="1" w:lastRow="0" w:firstColumn="0" w:lastColumn="0" w:oddVBand="0" w:evenVBand="0" w:oddHBand="0" w:evenHBand="0" w:firstRowFirstColumn="0" w:firstRowLastColumn="0" w:lastRowFirstColumn="0" w:lastRowLastColumn="0"/>
          <w:cantSplit/>
        </w:trPr>
        <w:tc>
          <w:tcPr>
            <w:cnfStyle w:val="000000000100" w:firstRow="0" w:lastRow="0" w:firstColumn="0" w:lastColumn="0" w:oddVBand="0" w:evenVBand="0" w:oddHBand="0" w:evenHBand="0" w:firstRowFirstColumn="1" w:firstRowLastColumn="0" w:lastRowFirstColumn="0" w:lastRowLastColumn="0"/>
            <w:tcW w:w="284" w:type="pct"/>
          </w:tcPr>
          <w:p w14:paraId="76222AA4" w14:textId="77777777" w:rsidR="003017DF" w:rsidRPr="00896C05" w:rsidRDefault="003017DF" w:rsidP="006120CE">
            <w:pPr>
              <w:keepNext/>
              <w:keepLines/>
              <w:spacing w:before="40" w:after="40"/>
              <w:rPr>
                <w:rFonts w:ascii="Calibri" w:hAnsi="Calibri" w:cs="Calibri"/>
                <w:b/>
                <w:color w:val="FFFFFF"/>
              </w:rPr>
            </w:pPr>
            <w:r>
              <w:rPr>
                <w:rFonts w:ascii="Calibri" w:hAnsi="Calibri" w:cs="Calibri"/>
                <w:b/>
                <w:color w:val="FFFFFF"/>
              </w:rPr>
              <w:t>No.</w:t>
            </w:r>
          </w:p>
        </w:tc>
        <w:tc>
          <w:tcPr>
            <w:cnfStyle w:val="000010000000" w:firstRow="0" w:lastRow="0" w:firstColumn="0" w:lastColumn="0" w:oddVBand="1" w:evenVBand="0" w:oddHBand="0" w:evenHBand="0" w:firstRowFirstColumn="0" w:firstRowLastColumn="0" w:lastRowFirstColumn="0" w:lastRowLastColumn="0"/>
            <w:tcW w:w="3289" w:type="pct"/>
          </w:tcPr>
          <w:p w14:paraId="17CAD2B6" w14:textId="77777777" w:rsidR="003017DF" w:rsidRPr="00896C05" w:rsidRDefault="003017DF" w:rsidP="006120CE">
            <w:pPr>
              <w:keepNext/>
              <w:keepLines/>
              <w:spacing w:before="40" w:after="40"/>
              <w:rPr>
                <w:rFonts w:ascii="Calibri" w:hAnsi="Calibri" w:cs="Calibri"/>
                <w:b/>
                <w:color w:val="FFFFFF"/>
              </w:rPr>
            </w:pPr>
            <w:r w:rsidRPr="00895CE9">
              <w:rPr>
                <w:rFonts w:ascii="Calibri" w:hAnsi="Calibri" w:cs="Calibri"/>
                <w:b/>
                <w:color w:val="FFFFFF"/>
              </w:rPr>
              <w:t>EPR Version 3 as amended by the IAC</w:t>
            </w:r>
          </w:p>
        </w:tc>
        <w:tc>
          <w:tcPr>
            <w:tcW w:w="1427" w:type="pct"/>
          </w:tcPr>
          <w:p w14:paraId="5B0250C7" w14:textId="77777777" w:rsidR="003017DF" w:rsidRPr="00896C05" w:rsidRDefault="003017DF" w:rsidP="006120CE">
            <w:pPr>
              <w:keepNext/>
              <w:keepLines/>
              <w:spacing w:before="40" w:after="40"/>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rPr>
            </w:pPr>
            <w:r w:rsidRPr="00895CE9">
              <w:rPr>
                <w:rFonts w:ascii="Calibri" w:hAnsi="Calibri" w:cs="Calibri"/>
                <w:b/>
                <w:color w:val="FFFFFF"/>
              </w:rPr>
              <w:t>Minister’s assessment</w:t>
            </w:r>
          </w:p>
        </w:tc>
      </w:tr>
      <w:tr w:rsidR="00895CE9" w14:paraId="47BC13EC" w14:textId="77777777" w:rsidTr="00446D14">
        <w:trPr>
          <w:cantSplit/>
        </w:trPr>
        <w:tc>
          <w:tcPr>
            <w:tcW w:w="284" w:type="pct"/>
            <w:shd w:val="clear" w:color="auto" w:fill="auto"/>
          </w:tcPr>
          <w:p w14:paraId="514DC5AB" w14:textId="57E591F7" w:rsidR="00895CE9" w:rsidRDefault="00895CE9" w:rsidP="00895CE9">
            <w:pPr>
              <w:pStyle w:val="Tablesmalltext"/>
            </w:pPr>
            <w:r w:rsidRPr="00667126">
              <w:t>S1</w:t>
            </w:r>
          </w:p>
        </w:tc>
        <w:tc>
          <w:tcPr>
            <w:cnfStyle w:val="000010000000" w:firstRow="0" w:lastRow="0" w:firstColumn="0" w:lastColumn="0" w:oddVBand="1" w:evenVBand="0" w:oddHBand="0" w:evenHBand="0" w:firstRowFirstColumn="0" w:firstRowLastColumn="0" w:lastRowFirstColumn="0" w:lastRowLastColumn="0"/>
            <w:tcW w:w="3289" w:type="pct"/>
          </w:tcPr>
          <w:p w14:paraId="7EB9311A" w14:textId="77777777" w:rsidR="00895CE9" w:rsidRPr="0038689C" w:rsidRDefault="00895CE9" w:rsidP="00895CE9">
            <w:pPr>
              <w:pStyle w:val="Tablesmalltext"/>
              <w:rPr>
                <w:b/>
                <w:bCs/>
              </w:rPr>
            </w:pPr>
            <w:r w:rsidRPr="0038689C">
              <w:rPr>
                <w:b/>
                <w:bCs/>
              </w:rPr>
              <w:t>Social access and amenity</w:t>
            </w:r>
          </w:p>
          <w:p w14:paraId="219DC17C" w14:textId="77777777" w:rsidR="00895CE9" w:rsidRPr="009D1C6A" w:rsidRDefault="00895CE9" w:rsidP="00895CE9">
            <w:pPr>
              <w:pStyle w:val="Tablesmalltext"/>
              <w:spacing w:after="0"/>
            </w:pPr>
            <w:r w:rsidRPr="000F6CB8">
              <w:t>To develop and implement measures to avoid and minimise impacts on social and cultural values, including:</w:t>
            </w:r>
          </w:p>
          <w:p w14:paraId="3C148272" w14:textId="77777777" w:rsidR="00895CE9" w:rsidRPr="000F6CB8" w:rsidRDefault="00895CE9" w:rsidP="00895CE9">
            <w:pPr>
              <w:pStyle w:val="TableTextBullet"/>
            </w:pPr>
            <w:r w:rsidRPr="000F6CB8">
              <w:t>Design permanent and temporary works to avoid where possible, and otherwise minimise adverse effects on trees (</w:t>
            </w:r>
            <w:r>
              <w:t>s</w:t>
            </w:r>
            <w:r w:rsidRPr="000F6CB8">
              <w:t>ee also EPR AR1)</w:t>
            </w:r>
          </w:p>
          <w:p w14:paraId="2FA51E38" w14:textId="79DD256E" w:rsidR="00895CE9" w:rsidRPr="00FA699D" w:rsidRDefault="00895CE9" w:rsidP="00895CE9">
            <w:pPr>
              <w:pStyle w:val="Tablesmalltext"/>
              <w:rPr>
                <w:b/>
                <w:bCs/>
              </w:rPr>
            </w:pPr>
            <w:r>
              <w:t>Detailed design to protect and, where practicable, improve access to amenity for potentially affected residents, users of the transport corridor (pedestrians, cyclists, horse riders and motorists), open space, social and community infrastructure and commercial facilities, and implementing the principles of Crime Prevention Through Environmental Design.</w:t>
            </w:r>
          </w:p>
        </w:tc>
        <w:tc>
          <w:tcPr>
            <w:tcW w:w="1427" w:type="pct"/>
            <w:shd w:val="clear" w:color="auto" w:fill="auto"/>
          </w:tcPr>
          <w:p w14:paraId="6C850FCD" w14:textId="77777777" w:rsidR="00895CE9" w:rsidRDefault="00895CE9" w:rsidP="00895CE9">
            <w:pPr>
              <w:pStyle w:val="Tablesmalltext"/>
              <w:cnfStyle w:val="000000000000" w:firstRow="0" w:lastRow="0" w:firstColumn="0" w:lastColumn="0" w:oddVBand="0" w:evenVBand="0" w:oddHBand="0" w:evenHBand="0" w:firstRowFirstColumn="0" w:firstRowLastColumn="0" w:lastRowFirstColumn="0" w:lastRowLastColumn="0"/>
            </w:pPr>
          </w:p>
        </w:tc>
      </w:tr>
      <w:tr w:rsidR="00895CE9" w14:paraId="76966E90" w14:textId="77777777" w:rsidTr="00446D14">
        <w:trPr>
          <w:cantSplit/>
        </w:trPr>
        <w:tc>
          <w:tcPr>
            <w:tcW w:w="284" w:type="pct"/>
            <w:shd w:val="clear" w:color="auto" w:fill="auto"/>
          </w:tcPr>
          <w:p w14:paraId="1657A5D7" w14:textId="041C86C6" w:rsidR="00895CE9" w:rsidRPr="00667126" w:rsidRDefault="00895CE9" w:rsidP="00895CE9">
            <w:pPr>
              <w:pStyle w:val="Tablesmalltext"/>
            </w:pPr>
            <w:r>
              <w:t>S2</w:t>
            </w:r>
          </w:p>
        </w:tc>
        <w:tc>
          <w:tcPr>
            <w:cnfStyle w:val="000010000000" w:firstRow="0" w:lastRow="0" w:firstColumn="0" w:lastColumn="0" w:oddVBand="1" w:evenVBand="0" w:oddHBand="0" w:evenHBand="0" w:firstRowFirstColumn="0" w:firstRowLastColumn="0" w:lastRowFirstColumn="0" w:lastRowLastColumn="0"/>
            <w:tcW w:w="3289" w:type="pct"/>
          </w:tcPr>
          <w:p w14:paraId="556B108D" w14:textId="77777777" w:rsidR="00895CE9" w:rsidRPr="0038689C" w:rsidRDefault="00895CE9" w:rsidP="00895CE9">
            <w:pPr>
              <w:pStyle w:val="Tablesmalltext"/>
              <w:rPr>
                <w:b/>
                <w:bCs/>
              </w:rPr>
            </w:pPr>
            <w:r w:rsidRPr="0038689C">
              <w:rPr>
                <w:b/>
                <w:bCs/>
              </w:rPr>
              <w:t>Implement a Communications and Stakeholder Engagement Plan</w:t>
            </w:r>
          </w:p>
          <w:p w14:paraId="0766DB06" w14:textId="77777777" w:rsidR="00895CE9" w:rsidRDefault="00895CE9" w:rsidP="00895CE9">
            <w:pPr>
              <w:pStyle w:val="Tablesmalltext"/>
              <w:spacing w:after="0"/>
            </w:pPr>
            <w:r>
              <w:t>Prior to construction, develop and implement a Communications and Stakeholder Engagement Plan to engage and consult the community and affected stakeholders and discuss progress of construction activities. The Communications and Stakeholder Engagement Plan must include measures to:</w:t>
            </w:r>
          </w:p>
          <w:p w14:paraId="0FED3AF1" w14:textId="77777777" w:rsidR="00895CE9" w:rsidRDefault="00895CE9" w:rsidP="00895CE9">
            <w:pPr>
              <w:pStyle w:val="TableTextBullet"/>
            </w:pPr>
            <w:r>
              <w:t>Identify a</w:t>
            </w:r>
            <w:r w:rsidRPr="00FF7DEE">
              <w:t xml:space="preserve"> process for identifying community issues and the recording, </w:t>
            </w:r>
            <w:proofErr w:type="gramStart"/>
            <w:r w:rsidRPr="00FF7DEE">
              <w:t>management</w:t>
            </w:r>
            <w:proofErr w:type="gramEnd"/>
            <w:r w:rsidRPr="00FF7DEE">
              <w:t xml:space="preserve"> and resolution of complaints from affected stakeholders including business owners, community service providers, education providers, public and active transport key user groups and residents, consistent with Australian Standard AS/NZS 10002:2014 Guidelines for Complaint Management in Organisations</w:t>
            </w:r>
          </w:p>
          <w:p w14:paraId="1AFAE726" w14:textId="77777777" w:rsidR="00895CE9" w:rsidRPr="00FF7DEE" w:rsidRDefault="00895CE9" w:rsidP="00895CE9">
            <w:pPr>
              <w:pStyle w:val="TableTextBullet"/>
            </w:pPr>
            <w:r>
              <w:t>Communicate and engage</w:t>
            </w:r>
            <w:r w:rsidRPr="00FF7DEE">
              <w:t xml:space="preserve"> with the community and potentially affected stakeholders in relation to:</w:t>
            </w:r>
          </w:p>
          <w:p w14:paraId="26826E1B" w14:textId="77777777" w:rsidR="00895CE9" w:rsidRPr="00FF7DEE" w:rsidRDefault="00895CE9" w:rsidP="00895CE9">
            <w:pPr>
              <w:pStyle w:val="TableTextBullet2"/>
            </w:pPr>
            <w:r w:rsidRPr="00FF7DEE">
              <w:t xml:space="preserve">Construction activities including temporary </w:t>
            </w:r>
            <w:r>
              <w:t xml:space="preserve">works </w:t>
            </w:r>
            <w:r w:rsidRPr="00FF7DEE">
              <w:t>and impacts that may affect the community, businesses or individual stakeholders</w:t>
            </w:r>
            <w:r>
              <w:t xml:space="preserve"> </w:t>
            </w:r>
            <w:r w:rsidRPr="00FF7DEE">
              <w:t>(</w:t>
            </w:r>
            <w:proofErr w:type="gramStart"/>
            <w:r w:rsidRPr="00FF7DEE">
              <w:t>e.g.</w:t>
            </w:r>
            <w:proofErr w:type="gramEnd"/>
            <w:r w:rsidRPr="00FF7DEE">
              <w:t xml:space="preserve"> dust, noise, vibration and light) and relevant mitigation</w:t>
            </w:r>
          </w:p>
          <w:p w14:paraId="74C6B85A" w14:textId="77777777" w:rsidR="00895CE9" w:rsidRDefault="00895CE9" w:rsidP="00895CE9">
            <w:pPr>
              <w:pStyle w:val="TableTextBullet2"/>
            </w:pPr>
            <w:r w:rsidRPr="00FF7DEE">
              <w:t>Changes to transport conditions and relevant mitigation (</w:t>
            </w:r>
            <w:proofErr w:type="gramStart"/>
            <w:r w:rsidRPr="00FF7DEE">
              <w:t>e.g.</w:t>
            </w:r>
            <w:proofErr w:type="gramEnd"/>
            <w:r w:rsidRPr="00FF7DEE">
              <w:t xml:space="preserve"> road closures, detours)</w:t>
            </w:r>
          </w:p>
          <w:p w14:paraId="069B5DE5" w14:textId="77777777" w:rsidR="00895CE9" w:rsidRDefault="00895CE9" w:rsidP="00895CE9">
            <w:pPr>
              <w:pStyle w:val="TableTextBullet"/>
            </w:pPr>
            <w:r>
              <w:t>Ensure that communities are notified of construction and changes well in advance of works commencing as approved by MRPV</w:t>
            </w:r>
          </w:p>
          <w:p w14:paraId="116DBDC9" w14:textId="77777777" w:rsidR="00895CE9" w:rsidRDefault="00895CE9" w:rsidP="00895CE9">
            <w:pPr>
              <w:pStyle w:val="TableTextBullet"/>
            </w:pPr>
            <w:r>
              <w:t>Ensure that the consultation program includes provision for onsite signage of affected properties that provide a service to the local or regional community</w:t>
            </w:r>
          </w:p>
          <w:p w14:paraId="3A168636" w14:textId="77777777" w:rsidR="00895CE9" w:rsidRDefault="00895CE9" w:rsidP="00895CE9">
            <w:pPr>
              <w:pStyle w:val="TableTextBullet"/>
            </w:pPr>
            <w:r>
              <w:t>Continue consultation with people affected by the relocation of memorials</w:t>
            </w:r>
          </w:p>
          <w:p w14:paraId="0D279652" w14:textId="77777777" w:rsidR="00895CE9" w:rsidRDefault="00895CE9" w:rsidP="00895CE9">
            <w:pPr>
              <w:pStyle w:val="TableTextBullet"/>
            </w:pPr>
            <w:r>
              <w:t xml:space="preserve">Outline the timing of works that will affect </w:t>
            </w:r>
            <w:proofErr w:type="gramStart"/>
            <w:r>
              <w:t>particular local</w:t>
            </w:r>
            <w:proofErr w:type="gramEnd"/>
            <w:r>
              <w:t xml:space="preserve"> areas, to be updated to reflect current and anticipated conditions</w:t>
            </w:r>
          </w:p>
          <w:p w14:paraId="42BE6CF4" w14:textId="77777777" w:rsidR="00895CE9" w:rsidRDefault="00895CE9" w:rsidP="00895CE9">
            <w:pPr>
              <w:pStyle w:val="TableTextBullet"/>
            </w:pPr>
            <w:r>
              <w:t>Communicate incidents and emergencies, including notification methods and timeframes in the event of a major incident or overrun</w:t>
            </w:r>
          </w:p>
          <w:p w14:paraId="1E66AA14" w14:textId="77777777" w:rsidR="00895CE9" w:rsidRDefault="00895CE9" w:rsidP="00895CE9">
            <w:pPr>
              <w:pStyle w:val="TableTextBullet"/>
            </w:pPr>
            <w:r>
              <w:t>Ensure the workforce has appropriate community awareness and sensitivity</w:t>
            </w:r>
          </w:p>
          <w:p w14:paraId="63978825" w14:textId="77777777" w:rsidR="00895CE9" w:rsidRDefault="00895CE9" w:rsidP="00895CE9">
            <w:pPr>
              <w:pStyle w:val="TableTextBullet"/>
            </w:pPr>
            <w:r>
              <w:t>Implement innovative communications tools and methods to enhance the Project’s ability to effectively communicate and engage with the community and stakeholders including best available technology in addition to conventional means</w:t>
            </w:r>
          </w:p>
          <w:p w14:paraId="3B81DE28" w14:textId="474EED33" w:rsidR="00895CE9" w:rsidRPr="0038689C" w:rsidRDefault="00895CE9" w:rsidP="00895CE9">
            <w:pPr>
              <w:pStyle w:val="Tablesmalltext"/>
              <w:rPr>
                <w:b/>
                <w:bCs/>
              </w:rPr>
            </w:pPr>
            <w:r>
              <w:t>Make provision for a 24-hour phone number to be available to the community to report concerns.</w:t>
            </w:r>
          </w:p>
        </w:tc>
        <w:tc>
          <w:tcPr>
            <w:tcW w:w="1427" w:type="pct"/>
            <w:shd w:val="clear" w:color="auto" w:fill="auto"/>
          </w:tcPr>
          <w:p w14:paraId="00346F17" w14:textId="77777777" w:rsidR="00895CE9" w:rsidRDefault="00895CE9" w:rsidP="00895CE9">
            <w:pPr>
              <w:pStyle w:val="Tablesmalltext"/>
              <w:cnfStyle w:val="000000000000" w:firstRow="0" w:lastRow="0" w:firstColumn="0" w:lastColumn="0" w:oddVBand="0" w:evenVBand="0" w:oddHBand="0" w:evenHBand="0" w:firstRowFirstColumn="0" w:firstRowLastColumn="0" w:lastRowFirstColumn="0" w:lastRowLastColumn="0"/>
            </w:pPr>
          </w:p>
        </w:tc>
      </w:tr>
      <w:tr w:rsidR="00895CE9" w14:paraId="18D5FD8F" w14:textId="77777777" w:rsidTr="00446D14">
        <w:trPr>
          <w:cantSplit/>
        </w:trPr>
        <w:tc>
          <w:tcPr>
            <w:tcW w:w="284" w:type="pct"/>
            <w:shd w:val="clear" w:color="auto" w:fill="auto"/>
          </w:tcPr>
          <w:p w14:paraId="20E841AC" w14:textId="646D0495" w:rsidR="00895CE9" w:rsidRDefault="00895CE9" w:rsidP="00895CE9">
            <w:pPr>
              <w:pStyle w:val="Tablesmalltext"/>
            </w:pPr>
            <w:r>
              <w:t>S3</w:t>
            </w:r>
          </w:p>
        </w:tc>
        <w:tc>
          <w:tcPr>
            <w:cnfStyle w:val="000010000000" w:firstRow="0" w:lastRow="0" w:firstColumn="0" w:lastColumn="0" w:oddVBand="1" w:evenVBand="0" w:oddHBand="0" w:evenHBand="0" w:firstRowFirstColumn="0" w:firstRowLastColumn="0" w:lastRowFirstColumn="0" w:lastRowLastColumn="0"/>
            <w:tcW w:w="3289" w:type="pct"/>
          </w:tcPr>
          <w:p w14:paraId="4555A1B9" w14:textId="77777777" w:rsidR="00895CE9" w:rsidRPr="00797839" w:rsidRDefault="00895CE9" w:rsidP="00895CE9">
            <w:pPr>
              <w:pStyle w:val="Tablesmalltext"/>
              <w:rPr>
                <w:b/>
                <w:bCs/>
              </w:rPr>
            </w:pPr>
            <w:r w:rsidRPr="00797839">
              <w:rPr>
                <w:b/>
                <w:bCs/>
              </w:rPr>
              <w:t>Reinstatement of access</w:t>
            </w:r>
          </w:p>
          <w:p w14:paraId="092C36CF" w14:textId="012A2135" w:rsidR="00895CE9" w:rsidRPr="0038689C" w:rsidRDefault="00895CE9" w:rsidP="00895CE9">
            <w:pPr>
              <w:pStyle w:val="Tablesmalltext"/>
              <w:rPr>
                <w:b/>
                <w:bCs/>
              </w:rPr>
            </w:pPr>
            <w:r>
              <w:t>To mitigate impact to community facilities and the community after construction, driveway and access will be reinstated. W</w:t>
            </w:r>
            <w:r w:rsidRPr="00416F01">
              <w:t>here access cannot be reinstated, alternative access is required to be provided in consultation with stakeholders.</w:t>
            </w:r>
          </w:p>
        </w:tc>
        <w:tc>
          <w:tcPr>
            <w:tcW w:w="1427" w:type="pct"/>
            <w:shd w:val="clear" w:color="auto" w:fill="auto"/>
          </w:tcPr>
          <w:p w14:paraId="003F5614" w14:textId="77777777" w:rsidR="00895CE9" w:rsidRDefault="00895CE9" w:rsidP="00895CE9">
            <w:pPr>
              <w:pStyle w:val="Tablesmalltext"/>
              <w:cnfStyle w:val="000000000000" w:firstRow="0" w:lastRow="0" w:firstColumn="0" w:lastColumn="0" w:oddVBand="0" w:evenVBand="0" w:oddHBand="0" w:evenHBand="0" w:firstRowFirstColumn="0" w:firstRowLastColumn="0" w:lastRowFirstColumn="0" w:lastRowLastColumn="0"/>
            </w:pPr>
          </w:p>
        </w:tc>
      </w:tr>
      <w:tr w:rsidR="00895CE9" w14:paraId="68C40320" w14:textId="77777777" w:rsidTr="00446D14">
        <w:trPr>
          <w:cantSplit/>
        </w:trPr>
        <w:tc>
          <w:tcPr>
            <w:tcW w:w="284" w:type="pct"/>
            <w:shd w:val="clear" w:color="auto" w:fill="auto"/>
          </w:tcPr>
          <w:p w14:paraId="1738B036" w14:textId="42B8D8A3" w:rsidR="00895CE9" w:rsidRDefault="00895CE9" w:rsidP="00895CE9">
            <w:pPr>
              <w:pStyle w:val="Tablesmalltext"/>
            </w:pPr>
            <w:r w:rsidRPr="00797839">
              <w:rPr>
                <w:color w:val="0A1AB6"/>
                <w:u w:val="single"/>
              </w:rPr>
              <w:t>SU1</w:t>
            </w:r>
          </w:p>
        </w:tc>
        <w:tc>
          <w:tcPr>
            <w:cnfStyle w:val="000010000000" w:firstRow="0" w:lastRow="0" w:firstColumn="0" w:lastColumn="0" w:oddVBand="1" w:evenVBand="0" w:oddHBand="0" w:evenHBand="0" w:firstRowFirstColumn="0" w:firstRowLastColumn="0" w:lastRowFirstColumn="0" w:lastRowLastColumn="0"/>
            <w:tcW w:w="3289" w:type="pct"/>
          </w:tcPr>
          <w:p w14:paraId="74CCC308" w14:textId="485BC247" w:rsidR="00895CE9" w:rsidRPr="00797839" w:rsidRDefault="00895CE9" w:rsidP="00895CE9">
            <w:pPr>
              <w:pStyle w:val="Tablesmalltext"/>
              <w:rPr>
                <w:b/>
                <w:bCs/>
              </w:rPr>
            </w:pPr>
            <w:r w:rsidRPr="00797839">
              <w:rPr>
                <w:color w:val="0A1AB6"/>
                <w:u w:val="single"/>
              </w:rPr>
              <w:t>Integrate sustainable design and construction practices to minimise, to the extent practicable, resource use particularly greenhouse gas emissions from construction of the Project.</w:t>
            </w:r>
          </w:p>
        </w:tc>
        <w:tc>
          <w:tcPr>
            <w:tcW w:w="1427" w:type="pct"/>
            <w:shd w:val="clear" w:color="auto" w:fill="auto"/>
          </w:tcPr>
          <w:p w14:paraId="6E630BAE" w14:textId="77777777" w:rsidR="00895CE9" w:rsidRDefault="00895CE9" w:rsidP="00895CE9">
            <w:pPr>
              <w:pStyle w:val="Tablesmalltext"/>
              <w:cnfStyle w:val="000000000000" w:firstRow="0" w:lastRow="0" w:firstColumn="0" w:lastColumn="0" w:oddVBand="0" w:evenVBand="0" w:oddHBand="0" w:evenHBand="0" w:firstRowFirstColumn="0" w:firstRowLastColumn="0" w:lastRowFirstColumn="0" w:lastRowLastColumn="0"/>
            </w:pPr>
          </w:p>
        </w:tc>
      </w:tr>
      <w:tr w:rsidR="00895CE9" w14:paraId="6E92657F" w14:textId="77777777" w:rsidTr="00446D14">
        <w:trPr>
          <w:cantSplit/>
        </w:trPr>
        <w:tc>
          <w:tcPr>
            <w:tcW w:w="284" w:type="pct"/>
            <w:shd w:val="clear" w:color="auto" w:fill="auto"/>
          </w:tcPr>
          <w:p w14:paraId="72DE2EFF" w14:textId="4719E6F7" w:rsidR="00895CE9" w:rsidRPr="00797839" w:rsidRDefault="00895CE9" w:rsidP="00895CE9">
            <w:pPr>
              <w:pStyle w:val="Tablesmalltext"/>
              <w:rPr>
                <w:color w:val="0A1AB6"/>
                <w:u w:val="single"/>
              </w:rPr>
            </w:pPr>
            <w:r w:rsidRPr="00797839">
              <w:rPr>
                <w:color w:val="0A1AB6"/>
                <w:u w:val="single"/>
              </w:rPr>
              <w:t>SU2</w:t>
            </w:r>
          </w:p>
        </w:tc>
        <w:tc>
          <w:tcPr>
            <w:cnfStyle w:val="000010000000" w:firstRow="0" w:lastRow="0" w:firstColumn="0" w:lastColumn="0" w:oddVBand="1" w:evenVBand="0" w:oddHBand="0" w:evenHBand="0" w:firstRowFirstColumn="0" w:firstRowLastColumn="0" w:lastRowFirstColumn="0" w:lastRowLastColumn="0"/>
            <w:tcW w:w="3289" w:type="pct"/>
          </w:tcPr>
          <w:p w14:paraId="50BDD23D" w14:textId="7302834E" w:rsidR="00895CE9" w:rsidRPr="00797839" w:rsidRDefault="00895CE9" w:rsidP="00895CE9">
            <w:pPr>
              <w:pStyle w:val="Tablesmalltext"/>
              <w:rPr>
                <w:color w:val="0A1AB6"/>
                <w:u w:val="single"/>
              </w:rPr>
            </w:pPr>
            <w:r w:rsidRPr="00797839">
              <w:rPr>
                <w:color w:val="0A1AB6"/>
                <w:u w:val="single"/>
              </w:rPr>
              <w:t>Integrate sustainable development principles including through the implementation of Timber Reuse Strategies to ensure beneficial reuse of felled timber.</w:t>
            </w:r>
          </w:p>
        </w:tc>
        <w:tc>
          <w:tcPr>
            <w:tcW w:w="1427" w:type="pct"/>
            <w:shd w:val="clear" w:color="auto" w:fill="auto"/>
          </w:tcPr>
          <w:p w14:paraId="1D3753B1" w14:textId="42743422" w:rsidR="00895CE9" w:rsidRDefault="00895CE9" w:rsidP="00895CE9">
            <w:pPr>
              <w:pStyle w:val="Tablesmalltext"/>
              <w:cnfStyle w:val="000000000000" w:firstRow="0" w:lastRow="0" w:firstColumn="0" w:lastColumn="0" w:oddVBand="0" w:evenVBand="0" w:oddHBand="0" w:evenHBand="0" w:firstRowFirstColumn="0" w:firstRowLastColumn="0" w:lastRowFirstColumn="0" w:lastRowLastColumn="0"/>
            </w:pPr>
            <w:r>
              <w:t xml:space="preserve">I </w:t>
            </w:r>
            <w:proofErr w:type="gramStart"/>
            <w:r>
              <w:t>don’t</w:t>
            </w:r>
            <w:proofErr w:type="gramEnd"/>
            <w:r>
              <w:t xml:space="preserve"> support this recommendation as the project’s landscape strategy already provides direction for timber reuse and must be implemented as per EPR LV1.</w:t>
            </w:r>
          </w:p>
        </w:tc>
      </w:tr>
    </w:tbl>
    <w:p w14:paraId="63F3CDBC" w14:textId="50513C08" w:rsidR="003017DF" w:rsidRDefault="003017DF" w:rsidP="00105EAE">
      <w:pPr>
        <w:ind w:right="-454"/>
        <w:jc w:val="right"/>
      </w:pPr>
      <w:r w:rsidRPr="0031396D">
        <w:rPr>
          <w:rFonts w:ascii="Calibri" w:hAnsi="Calibri" w:cs="Calibri"/>
          <w:sz w:val="16"/>
          <w:szCs w:val="16"/>
        </w:rPr>
        <w:t>/cont.</w:t>
      </w:r>
    </w:p>
    <w:p w14:paraId="13D38560" w14:textId="7F2CB1B9" w:rsidR="003017DF" w:rsidRPr="00446D14" w:rsidRDefault="003017DF" w:rsidP="00B7130F">
      <w:pPr>
        <w:pStyle w:val="Caption"/>
        <w:ind w:left="-426"/>
      </w:pPr>
      <w:r>
        <w:lastRenderedPageBreak/>
        <w:t>Table B.1 (</w:t>
      </w:r>
      <w:proofErr w:type="spellStart"/>
      <w:r>
        <w:t>cont</w:t>
      </w:r>
      <w:proofErr w:type="spellEnd"/>
      <w:r>
        <w:t>). Minister’s assessment of IAC’s recommended EPRs</w:t>
      </w:r>
      <w:r w:rsidR="00B7130F">
        <w:t>.</w:t>
      </w:r>
    </w:p>
    <w:tbl>
      <w:tblPr>
        <w:tblStyle w:val="TableGrid2"/>
        <w:tblW w:w="5439" w:type="pct"/>
        <w:tblInd w:w="-420" w:type="dxa"/>
        <w:tblLook w:val="00A0" w:firstRow="1" w:lastRow="0" w:firstColumn="1" w:lastColumn="0" w:noHBand="0" w:noVBand="0"/>
      </w:tblPr>
      <w:tblGrid>
        <w:gridCol w:w="596"/>
        <w:gridCol w:w="6897"/>
        <w:gridCol w:w="2992"/>
      </w:tblGrid>
      <w:tr w:rsidR="003017DF" w:rsidRPr="00896C05" w14:paraId="2ECBA61E" w14:textId="77777777" w:rsidTr="006120CE">
        <w:trPr>
          <w:cnfStyle w:val="100000000000" w:firstRow="1" w:lastRow="0" w:firstColumn="0" w:lastColumn="0" w:oddVBand="0" w:evenVBand="0" w:oddHBand="0" w:evenHBand="0" w:firstRowFirstColumn="0" w:firstRowLastColumn="0" w:lastRowFirstColumn="0" w:lastRowLastColumn="0"/>
          <w:cantSplit/>
        </w:trPr>
        <w:tc>
          <w:tcPr>
            <w:cnfStyle w:val="000000000100" w:firstRow="0" w:lastRow="0" w:firstColumn="0" w:lastColumn="0" w:oddVBand="0" w:evenVBand="0" w:oddHBand="0" w:evenHBand="0" w:firstRowFirstColumn="1" w:firstRowLastColumn="0" w:lastRowFirstColumn="0" w:lastRowLastColumn="0"/>
            <w:tcW w:w="284" w:type="pct"/>
          </w:tcPr>
          <w:p w14:paraId="34B06A20" w14:textId="77777777" w:rsidR="003017DF" w:rsidRPr="00896C05" w:rsidRDefault="003017DF" w:rsidP="006120CE">
            <w:pPr>
              <w:keepNext/>
              <w:keepLines/>
              <w:spacing w:before="40" w:after="40"/>
              <w:rPr>
                <w:rFonts w:ascii="Calibri" w:hAnsi="Calibri" w:cs="Calibri"/>
                <w:b/>
                <w:color w:val="FFFFFF"/>
              </w:rPr>
            </w:pPr>
            <w:r>
              <w:rPr>
                <w:rFonts w:ascii="Calibri" w:hAnsi="Calibri" w:cs="Calibri"/>
                <w:b/>
                <w:color w:val="FFFFFF"/>
              </w:rPr>
              <w:t>No.</w:t>
            </w:r>
          </w:p>
        </w:tc>
        <w:tc>
          <w:tcPr>
            <w:cnfStyle w:val="000010000000" w:firstRow="0" w:lastRow="0" w:firstColumn="0" w:lastColumn="0" w:oddVBand="1" w:evenVBand="0" w:oddHBand="0" w:evenHBand="0" w:firstRowFirstColumn="0" w:firstRowLastColumn="0" w:lastRowFirstColumn="0" w:lastRowLastColumn="0"/>
            <w:tcW w:w="3289" w:type="pct"/>
          </w:tcPr>
          <w:p w14:paraId="6EE42015" w14:textId="77777777" w:rsidR="003017DF" w:rsidRPr="00896C05" w:rsidRDefault="003017DF" w:rsidP="006120CE">
            <w:pPr>
              <w:keepNext/>
              <w:keepLines/>
              <w:spacing w:before="40" w:after="40"/>
              <w:rPr>
                <w:rFonts w:ascii="Calibri" w:hAnsi="Calibri" w:cs="Calibri"/>
                <w:b/>
                <w:color w:val="FFFFFF"/>
              </w:rPr>
            </w:pPr>
            <w:r w:rsidRPr="00895CE9">
              <w:rPr>
                <w:rFonts w:ascii="Calibri" w:hAnsi="Calibri" w:cs="Calibri"/>
                <w:b/>
                <w:color w:val="FFFFFF"/>
              </w:rPr>
              <w:t>EPR Version 3 as amended by the IAC</w:t>
            </w:r>
          </w:p>
        </w:tc>
        <w:tc>
          <w:tcPr>
            <w:tcW w:w="1427" w:type="pct"/>
          </w:tcPr>
          <w:p w14:paraId="40AFAEA4" w14:textId="77777777" w:rsidR="003017DF" w:rsidRPr="00896C05" w:rsidRDefault="003017DF" w:rsidP="006120CE">
            <w:pPr>
              <w:keepNext/>
              <w:keepLines/>
              <w:spacing w:before="40" w:after="40"/>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rPr>
            </w:pPr>
            <w:r w:rsidRPr="00895CE9">
              <w:rPr>
                <w:rFonts w:ascii="Calibri" w:hAnsi="Calibri" w:cs="Calibri"/>
                <w:b/>
                <w:color w:val="FFFFFF"/>
              </w:rPr>
              <w:t>Minister’s assessment</w:t>
            </w:r>
          </w:p>
        </w:tc>
      </w:tr>
      <w:tr w:rsidR="00895CE9" w14:paraId="282D466E" w14:textId="77777777" w:rsidTr="00446D14">
        <w:trPr>
          <w:cantSplit/>
        </w:trPr>
        <w:tc>
          <w:tcPr>
            <w:tcW w:w="284" w:type="pct"/>
            <w:shd w:val="clear" w:color="auto" w:fill="auto"/>
          </w:tcPr>
          <w:p w14:paraId="17799705" w14:textId="7CC67141" w:rsidR="00895CE9" w:rsidRPr="00797839" w:rsidRDefault="00895CE9" w:rsidP="00895CE9">
            <w:pPr>
              <w:pStyle w:val="Tablesmalltext"/>
              <w:rPr>
                <w:color w:val="0A1AB6"/>
                <w:u w:val="single"/>
              </w:rPr>
            </w:pPr>
            <w:r w:rsidRPr="00EA5CEB">
              <w:t>SW1</w:t>
            </w:r>
          </w:p>
        </w:tc>
        <w:tc>
          <w:tcPr>
            <w:cnfStyle w:val="000010000000" w:firstRow="0" w:lastRow="0" w:firstColumn="0" w:lastColumn="0" w:oddVBand="1" w:evenVBand="0" w:oddHBand="0" w:evenHBand="0" w:firstRowFirstColumn="0" w:firstRowLastColumn="0" w:lastRowFirstColumn="0" w:lastRowLastColumn="0"/>
            <w:tcW w:w="3289" w:type="pct"/>
          </w:tcPr>
          <w:p w14:paraId="004F90CC" w14:textId="77777777" w:rsidR="00895CE9" w:rsidRPr="00392703" w:rsidRDefault="00895CE9" w:rsidP="00895CE9">
            <w:pPr>
              <w:pStyle w:val="Tablesmalltext"/>
              <w:rPr>
                <w:b/>
                <w:bCs/>
              </w:rPr>
            </w:pPr>
            <w:r w:rsidRPr="00392703">
              <w:rPr>
                <w:b/>
                <w:bCs/>
              </w:rPr>
              <w:t>Surface water management</w:t>
            </w:r>
          </w:p>
          <w:p w14:paraId="07729524" w14:textId="77777777" w:rsidR="00895CE9" w:rsidRPr="00DB44FE" w:rsidRDefault="00895CE9" w:rsidP="00895CE9">
            <w:pPr>
              <w:pStyle w:val="Tablesmalltext"/>
              <w:spacing w:after="0"/>
            </w:pPr>
            <w:r>
              <w:t xml:space="preserve">The CEMP must </w:t>
            </w:r>
            <w:r w:rsidRPr="00DB44FE">
              <w:t xml:space="preserve">include processes and measures to manage surface water in accordance with the relevant </w:t>
            </w:r>
            <w:r w:rsidRPr="00D36306">
              <w:rPr>
                <w:rStyle w:val="PPVTrackedAdded"/>
              </w:rPr>
              <w:t>‘Best practice’</w:t>
            </w:r>
            <w:r>
              <w:t xml:space="preserve"> </w:t>
            </w:r>
            <w:r w:rsidRPr="00DB44FE">
              <w:t xml:space="preserve">water objectives set out in the </w:t>
            </w:r>
            <w:r>
              <w:t xml:space="preserve">State Environment Protection Policy (Waters), </w:t>
            </w:r>
            <w:r w:rsidRPr="00AD3B43">
              <w:t xml:space="preserve">Melbourne Water Performance Criteria </w:t>
            </w:r>
            <w:r w:rsidRPr="00DB44FE">
              <w:rPr>
                <w:iCs/>
              </w:rPr>
              <w:t>and other relevant statutory requirements</w:t>
            </w:r>
            <w:r w:rsidRPr="00DB44FE">
              <w:t>.</w:t>
            </w:r>
            <w:r>
              <w:t xml:space="preserve"> </w:t>
            </w:r>
            <w:r w:rsidRPr="00DB44FE">
              <w:t xml:space="preserve">Mitigation </w:t>
            </w:r>
            <w:r>
              <w:t xml:space="preserve">and management </w:t>
            </w:r>
            <w:r w:rsidRPr="00DB44FE">
              <w:t xml:space="preserve">measures </w:t>
            </w:r>
            <w:r>
              <w:t xml:space="preserve">would be </w:t>
            </w:r>
            <w:r w:rsidRPr="00DB44FE">
              <w:t>inform</w:t>
            </w:r>
            <w:r>
              <w:t>ed</w:t>
            </w:r>
            <w:r w:rsidRPr="00DB44FE">
              <w:t xml:space="preserve"> </w:t>
            </w:r>
            <w:r>
              <w:t xml:space="preserve">by </w:t>
            </w:r>
            <w:r w:rsidRPr="00DB44FE">
              <w:t>Melbourne Water and Council requirements, EPA Publications 275, 480 and 960 and include:</w:t>
            </w:r>
          </w:p>
          <w:p w14:paraId="51D02DF1" w14:textId="77777777" w:rsidR="00895CE9" w:rsidRPr="00DB44FE" w:rsidRDefault="00895CE9" w:rsidP="00895CE9">
            <w:pPr>
              <w:pStyle w:val="TableTextBullet"/>
            </w:pPr>
            <w:r w:rsidRPr="00DB44FE">
              <w:t>Best practice sediment and erosion control</w:t>
            </w:r>
            <w:r>
              <w:t xml:space="preserve">, including </w:t>
            </w:r>
            <w:r w:rsidRPr="007D774F">
              <w:t>measures to prevent contamination of surface waters from contaminated soils if</w:t>
            </w:r>
            <w:r>
              <w:t xml:space="preserve"> </w:t>
            </w:r>
            <w:r w:rsidRPr="007D774F">
              <w:t>/</w:t>
            </w:r>
            <w:r>
              <w:t xml:space="preserve"> </w:t>
            </w:r>
            <w:r w:rsidRPr="007D774F">
              <w:t>when encountered</w:t>
            </w:r>
            <w:r>
              <w:t xml:space="preserve"> and </w:t>
            </w:r>
            <w:r w:rsidRPr="007D774F">
              <w:t>the management of dewatering of earthworks areas following storm events</w:t>
            </w:r>
          </w:p>
          <w:p w14:paraId="3A7F50AE" w14:textId="77777777" w:rsidR="00895CE9" w:rsidRPr="00DB44FE" w:rsidRDefault="00895CE9" w:rsidP="00895CE9">
            <w:pPr>
              <w:pStyle w:val="TableTextBullet"/>
            </w:pPr>
            <w:r w:rsidRPr="00DB44FE">
              <w:t>Maintenance of existing flow paths, drainage lines and floodplain storage</w:t>
            </w:r>
            <w:r>
              <w:t xml:space="preserve"> </w:t>
            </w:r>
            <w:r w:rsidRPr="00DB44FE">
              <w:t>or</w:t>
            </w:r>
            <w:r>
              <w:t>,</w:t>
            </w:r>
            <w:r w:rsidRPr="00DB44FE">
              <w:t xml:space="preserve"> where</w:t>
            </w:r>
            <w:r>
              <w:t xml:space="preserve"> modification of</w:t>
            </w:r>
            <w:r w:rsidRPr="00DB44FE">
              <w:t xml:space="preserve"> existing flow paths </w:t>
            </w:r>
            <w:r>
              <w:t>cannot be avoided</w:t>
            </w:r>
            <w:r w:rsidRPr="00DB44FE">
              <w:t>, mitigat</w:t>
            </w:r>
            <w:r>
              <w:t>ing</w:t>
            </w:r>
            <w:r w:rsidRPr="00DB44FE">
              <w:t xml:space="preserve"> the effects of changes to flow </w:t>
            </w:r>
            <w:r>
              <w:t>to the extent</w:t>
            </w:r>
            <w:r w:rsidRPr="00DB44FE">
              <w:t xml:space="preserve"> practicable</w:t>
            </w:r>
          </w:p>
          <w:p w14:paraId="41470179" w14:textId="77777777" w:rsidR="00895CE9" w:rsidRPr="00DB44FE" w:rsidRDefault="00895CE9" w:rsidP="00895CE9">
            <w:pPr>
              <w:pStyle w:val="TableTextBullet"/>
            </w:pPr>
            <w:r w:rsidRPr="00DB44FE">
              <w:t>Water quality monitoring during construction and management of drainage infrastructure to be carried out in accordance with MRPV's Integrated Water Management Guideline (20</w:t>
            </w:r>
            <w:r>
              <w:t>20</w:t>
            </w:r>
            <w:r w:rsidRPr="00DB44FE">
              <w:t>)</w:t>
            </w:r>
          </w:p>
          <w:p w14:paraId="5C1045C3" w14:textId="77777777" w:rsidR="00895CE9" w:rsidRDefault="00895CE9" w:rsidP="00895CE9">
            <w:pPr>
              <w:pStyle w:val="TableTextBullet"/>
            </w:pPr>
            <w:r w:rsidRPr="00DB44FE">
              <w:t xml:space="preserve">Stormwater or flood modelling </w:t>
            </w:r>
            <w:r>
              <w:t xml:space="preserve">and implementation of </w:t>
            </w:r>
            <w:r w:rsidRPr="00DB44FE">
              <w:t>mitigation solutions</w:t>
            </w:r>
            <w:r>
              <w:t xml:space="preserve"> and management measures</w:t>
            </w:r>
            <w:r w:rsidRPr="00DB44FE">
              <w:t xml:space="preserve"> for temporary works as required</w:t>
            </w:r>
          </w:p>
          <w:p w14:paraId="77513CA0" w14:textId="77777777" w:rsidR="00895CE9" w:rsidRDefault="00895CE9" w:rsidP="00895CE9">
            <w:pPr>
              <w:pStyle w:val="TableTextBullet"/>
            </w:pPr>
            <w:r w:rsidRPr="00DB44FE">
              <w:t>Flood emergency management including consideration of scheduling works</w:t>
            </w:r>
          </w:p>
          <w:p w14:paraId="028FD0D2" w14:textId="77777777" w:rsidR="00895CE9" w:rsidRPr="00DB44FE" w:rsidRDefault="00895CE9" w:rsidP="00895CE9">
            <w:pPr>
              <w:pStyle w:val="TableTextBullet"/>
            </w:pPr>
            <w:r w:rsidRPr="00DB44FE">
              <w:t>Maximis</w:t>
            </w:r>
            <w:r>
              <w:t>ing</w:t>
            </w:r>
            <w:r w:rsidRPr="00DB44FE">
              <w:t xml:space="preserve"> the visual and aesthetic amenity of waterways having regard to any relevant development plans in consultation with Melbourne Water</w:t>
            </w:r>
          </w:p>
          <w:p w14:paraId="2EA365D2" w14:textId="624AC428" w:rsidR="00895CE9" w:rsidRPr="00797839" w:rsidRDefault="00895CE9" w:rsidP="00895CE9">
            <w:pPr>
              <w:pStyle w:val="Tablesmalltext"/>
              <w:rPr>
                <w:color w:val="0A1AB6"/>
                <w:u w:val="single"/>
              </w:rPr>
            </w:pPr>
            <w:r w:rsidRPr="00DB44FE">
              <w:t>Refuelling in designated areas where hardstand is present and removal of impacted soils following minor spills.</w:t>
            </w:r>
          </w:p>
        </w:tc>
        <w:tc>
          <w:tcPr>
            <w:tcW w:w="1427" w:type="pct"/>
            <w:shd w:val="clear" w:color="auto" w:fill="auto"/>
          </w:tcPr>
          <w:p w14:paraId="4D85FC4F" w14:textId="77777777" w:rsidR="00895CE9" w:rsidRDefault="00895CE9" w:rsidP="00895CE9">
            <w:pPr>
              <w:pStyle w:val="Tablesmalltext"/>
              <w:cnfStyle w:val="000000000000" w:firstRow="0" w:lastRow="0" w:firstColumn="0" w:lastColumn="0" w:oddVBand="0" w:evenVBand="0" w:oddHBand="0" w:evenHBand="0" w:firstRowFirstColumn="0" w:firstRowLastColumn="0" w:lastRowFirstColumn="0" w:lastRowLastColumn="0"/>
            </w:pPr>
          </w:p>
        </w:tc>
      </w:tr>
      <w:tr w:rsidR="00895CE9" w14:paraId="6980F426" w14:textId="77777777" w:rsidTr="00446D14">
        <w:trPr>
          <w:cantSplit/>
        </w:trPr>
        <w:tc>
          <w:tcPr>
            <w:tcW w:w="284" w:type="pct"/>
            <w:shd w:val="clear" w:color="auto" w:fill="auto"/>
          </w:tcPr>
          <w:p w14:paraId="5032AB79" w14:textId="13233378" w:rsidR="00895CE9" w:rsidRPr="00EA5CEB" w:rsidRDefault="00895CE9" w:rsidP="00895CE9">
            <w:pPr>
              <w:pStyle w:val="Tablesmalltext"/>
            </w:pPr>
            <w:r>
              <w:t>SW2</w:t>
            </w:r>
          </w:p>
        </w:tc>
        <w:tc>
          <w:tcPr>
            <w:cnfStyle w:val="000010000000" w:firstRow="0" w:lastRow="0" w:firstColumn="0" w:lastColumn="0" w:oddVBand="1" w:evenVBand="0" w:oddHBand="0" w:evenHBand="0" w:firstRowFirstColumn="0" w:firstRowLastColumn="0" w:lastRowFirstColumn="0" w:lastRowLastColumn="0"/>
            <w:tcW w:w="3289" w:type="pct"/>
          </w:tcPr>
          <w:p w14:paraId="487A3804" w14:textId="77777777" w:rsidR="00895CE9" w:rsidRPr="00392703" w:rsidRDefault="00895CE9" w:rsidP="00895CE9">
            <w:pPr>
              <w:pStyle w:val="Tablesmalltext"/>
              <w:rPr>
                <w:b/>
                <w:bCs/>
              </w:rPr>
            </w:pPr>
            <w:r w:rsidRPr="00392703">
              <w:rPr>
                <w:b/>
                <w:bCs/>
              </w:rPr>
              <w:t>Design to minimise surface water impacts</w:t>
            </w:r>
          </w:p>
          <w:p w14:paraId="13C3DEDA" w14:textId="77777777" w:rsidR="00895CE9" w:rsidRPr="00DB44FE" w:rsidRDefault="00895CE9" w:rsidP="00895CE9">
            <w:pPr>
              <w:pStyle w:val="Tablesmalltext"/>
              <w:spacing w:after="0"/>
            </w:pPr>
            <w:r>
              <w:t xml:space="preserve">Design the Project to minimise impacts on </w:t>
            </w:r>
            <w:r w:rsidRPr="00DB44FE">
              <w:t xml:space="preserve">the hydrologic and / or hydraulic regime of waterways and stormwater risks, </w:t>
            </w:r>
            <w:r>
              <w:t>including</w:t>
            </w:r>
            <w:r w:rsidRPr="00DB44FE">
              <w:t>:</w:t>
            </w:r>
          </w:p>
          <w:p w14:paraId="5C490C2A" w14:textId="77777777" w:rsidR="00895CE9" w:rsidRPr="00DB44FE" w:rsidRDefault="00895CE9" w:rsidP="00895CE9">
            <w:pPr>
              <w:pStyle w:val="TableTextBullet"/>
            </w:pPr>
            <w:r w:rsidRPr="00DB44FE">
              <w:t>Develop a detail</w:t>
            </w:r>
            <w:r>
              <w:t>ed</w:t>
            </w:r>
            <w:r w:rsidRPr="00DB44FE">
              <w:t xml:space="preserve"> drainage model based on the 3D road detail</w:t>
            </w:r>
            <w:r>
              <w:t>ed</w:t>
            </w:r>
            <w:r w:rsidRPr="00DB44FE">
              <w:t xml:space="preserve"> design to comply with Aust</w:t>
            </w:r>
            <w:r>
              <w:t>r</w:t>
            </w:r>
            <w:r w:rsidRPr="00DB44FE">
              <w:t>oads, Council and Melbourne Water guidelines.</w:t>
            </w:r>
            <w:r>
              <w:t xml:space="preserve"> </w:t>
            </w:r>
            <w:r w:rsidRPr="00DB44FE">
              <w:t xml:space="preserve">A spill risk assessment </w:t>
            </w:r>
            <w:r>
              <w:t>will</w:t>
            </w:r>
            <w:r w:rsidRPr="00DB44FE">
              <w:t xml:space="preserve"> be conducted for each outfall based on the likelihood of a spill, which is estimated based on the road characteristics (geometry) of the outfall catchment, and its proximity to the downstream water sensitive receptors (</w:t>
            </w:r>
            <w:proofErr w:type="gramStart"/>
            <w:r w:rsidRPr="00DB44FE">
              <w:t>i.e.</w:t>
            </w:r>
            <w:proofErr w:type="gramEnd"/>
            <w:r w:rsidRPr="00DB44FE">
              <w:t xml:space="preserve"> consequence of the spill).</w:t>
            </w:r>
            <w:r>
              <w:t xml:space="preserve"> </w:t>
            </w:r>
            <w:r w:rsidRPr="00DB44FE">
              <w:t>Outfalls with a high spill risk are to provide spill containment</w:t>
            </w:r>
          </w:p>
          <w:p w14:paraId="79647F38" w14:textId="77777777" w:rsidR="00895CE9" w:rsidRPr="00DB44FE" w:rsidRDefault="00895CE9" w:rsidP="00895CE9">
            <w:pPr>
              <w:pStyle w:val="TableTextBullet"/>
            </w:pPr>
            <w:r w:rsidRPr="00DB44FE">
              <w:t xml:space="preserve">Discharge and runoff to meet the relevant water objectives set out in the </w:t>
            </w:r>
            <w:r>
              <w:t xml:space="preserve">State Environment Protection Policy (Waters), </w:t>
            </w:r>
            <w:r w:rsidRPr="00DB44FE">
              <w:t xml:space="preserve">Melbourne Water Performance Criteria </w:t>
            </w:r>
            <w:r w:rsidRPr="00DB44FE">
              <w:rPr>
                <w:iCs/>
              </w:rPr>
              <w:t>and other relevant statutory requirements</w:t>
            </w:r>
          </w:p>
          <w:p w14:paraId="1F7190FD" w14:textId="77777777" w:rsidR="00895CE9" w:rsidRDefault="00895CE9" w:rsidP="00895CE9">
            <w:pPr>
              <w:pStyle w:val="TableTextBullet"/>
            </w:pPr>
            <w:r w:rsidRPr="00DB44FE">
              <w:t>For outfalls to major main drains or waterways, determine specific requirements</w:t>
            </w:r>
            <w:r>
              <w:t xml:space="preserve"> in consultation with Melbourne Water</w:t>
            </w:r>
          </w:p>
          <w:p w14:paraId="62D4074F" w14:textId="77777777" w:rsidR="00895CE9" w:rsidRPr="00DB44FE" w:rsidRDefault="00895CE9" w:rsidP="00895CE9">
            <w:pPr>
              <w:pStyle w:val="TableTextBullet"/>
            </w:pPr>
            <w:r>
              <w:t xml:space="preserve">Minimise risk from changes to flood levels, flows and velocities. Permanent works must not increase overall flood risk at relevant locations or modify the flow regime of waterways without the </w:t>
            </w:r>
            <w:proofErr w:type="spellStart"/>
            <w:r w:rsidRPr="00D36306">
              <w:rPr>
                <w:rStyle w:val="PPVTrackedDeleted"/>
              </w:rPr>
              <w:t>acceptance</w:t>
            </w:r>
            <w:r w:rsidRPr="00D36306">
              <w:rPr>
                <w:rStyle w:val="PPVTrackedAdded"/>
              </w:rPr>
              <w:t>approval</w:t>
            </w:r>
            <w:proofErr w:type="spellEnd"/>
            <w:r>
              <w:t xml:space="preserve"> of the relevant flood plain manager, drainage authority or asset owner</w:t>
            </w:r>
          </w:p>
          <w:p w14:paraId="7B2953E3" w14:textId="77777777" w:rsidR="00895CE9" w:rsidRPr="00DB44FE" w:rsidRDefault="00895CE9" w:rsidP="00895CE9">
            <w:pPr>
              <w:pStyle w:val="TableTextBullet"/>
            </w:pPr>
            <w:r>
              <w:t>Minimise impacts on</w:t>
            </w:r>
            <w:r w:rsidRPr="00DB44FE">
              <w:t xml:space="preserve"> private, Council and Melbourne Water drainage assets</w:t>
            </w:r>
          </w:p>
          <w:p w14:paraId="42E92D3B" w14:textId="7B8424C5" w:rsidR="00895CE9" w:rsidRPr="00392703" w:rsidRDefault="00895CE9" w:rsidP="00895CE9">
            <w:pPr>
              <w:pStyle w:val="Tablesmalltext"/>
              <w:rPr>
                <w:b/>
                <w:bCs/>
              </w:rPr>
            </w:pPr>
            <w:r w:rsidRPr="00AD3B43">
              <w:t xml:space="preserve">Comply with Melbourne Water Performance Criteria </w:t>
            </w:r>
            <w:r w:rsidRPr="00DB44FE">
              <w:t>and MRPV's Integrated Water Management Guideline (20</w:t>
            </w:r>
            <w:r>
              <w:t>20</w:t>
            </w:r>
            <w:r w:rsidRPr="00DB44FE">
              <w:t>).</w:t>
            </w:r>
          </w:p>
        </w:tc>
        <w:tc>
          <w:tcPr>
            <w:tcW w:w="1427" w:type="pct"/>
            <w:shd w:val="clear" w:color="auto" w:fill="auto"/>
          </w:tcPr>
          <w:p w14:paraId="0678F5F9" w14:textId="77777777" w:rsidR="00895CE9" w:rsidRDefault="00895CE9" w:rsidP="00895CE9">
            <w:pPr>
              <w:pStyle w:val="Tablesmalltext"/>
              <w:cnfStyle w:val="000000000000" w:firstRow="0" w:lastRow="0" w:firstColumn="0" w:lastColumn="0" w:oddVBand="0" w:evenVBand="0" w:oddHBand="0" w:evenHBand="0" w:firstRowFirstColumn="0" w:firstRowLastColumn="0" w:lastRowFirstColumn="0" w:lastRowLastColumn="0"/>
            </w:pPr>
          </w:p>
        </w:tc>
      </w:tr>
      <w:tr w:rsidR="00895CE9" w14:paraId="479A6592" w14:textId="77777777" w:rsidTr="00446D14">
        <w:trPr>
          <w:cantSplit/>
        </w:trPr>
        <w:tc>
          <w:tcPr>
            <w:tcW w:w="284" w:type="pct"/>
            <w:shd w:val="clear" w:color="auto" w:fill="auto"/>
          </w:tcPr>
          <w:p w14:paraId="07731674" w14:textId="219B7D3B" w:rsidR="00895CE9" w:rsidRDefault="00895CE9" w:rsidP="00895CE9">
            <w:pPr>
              <w:pStyle w:val="Tablesmalltext"/>
            </w:pPr>
            <w:r w:rsidRPr="002C2351">
              <w:t>TP1</w:t>
            </w:r>
          </w:p>
        </w:tc>
        <w:tc>
          <w:tcPr>
            <w:cnfStyle w:val="000010000000" w:firstRow="0" w:lastRow="0" w:firstColumn="0" w:lastColumn="0" w:oddVBand="1" w:evenVBand="0" w:oddHBand="0" w:evenHBand="0" w:firstRowFirstColumn="0" w:firstRowLastColumn="0" w:lastRowFirstColumn="0" w:lastRowLastColumn="0"/>
            <w:tcW w:w="3289" w:type="pct"/>
          </w:tcPr>
          <w:p w14:paraId="2B9D4628" w14:textId="77777777" w:rsidR="00895CE9" w:rsidRPr="002C2351" w:rsidRDefault="00895CE9" w:rsidP="00895CE9">
            <w:pPr>
              <w:pStyle w:val="Tablesmalltext"/>
              <w:rPr>
                <w:b/>
                <w:bCs/>
              </w:rPr>
            </w:pPr>
            <w:r w:rsidRPr="002C2351">
              <w:rPr>
                <w:b/>
                <w:bCs/>
              </w:rPr>
              <w:t>Optimise design for active and road users</w:t>
            </w:r>
          </w:p>
          <w:p w14:paraId="4B993AAE" w14:textId="77777777" w:rsidR="00895CE9" w:rsidRPr="004152FF" w:rsidRDefault="00895CE9" w:rsidP="00895CE9">
            <w:pPr>
              <w:pStyle w:val="Tablesmalltext"/>
              <w:spacing w:after="0"/>
            </w:pPr>
            <w:r w:rsidRPr="004152FF">
              <w:t xml:space="preserve">Optimise the design in consultation with appropriate road management authorities, Shire of </w:t>
            </w:r>
            <w:proofErr w:type="gramStart"/>
            <w:r w:rsidRPr="004152FF">
              <w:t>Nillumbik</w:t>
            </w:r>
            <w:proofErr w:type="gramEnd"/>
            <w:r w:rsidRPr="004152FF">
              <w:t xml:space="preserve"> and City of Whittlesea to:</w:t>
            </w:r>
          </w:p>
          <w:p w14:paraId="506D105C" w14:textId="77777777" w:rsidR="00895CE9" w:rsidRPr="002C2351" w:rsidRDefault="00895CE9" w:rsidP="00895CE9">
            <w:pPr>
              <w:pStyle w:val="TableTextBullet"/>
            </w:pPr>
            <w:r w:rsidRPr="002C2351">
              <w:t>Minimise adverse impact on travel times for all transport modes, including walking and cycling</w:t>
            </w:r>
          </w:p>
          <w:p w14:paraId="03196986" w14:textId="77777777" w:rsidR="00895CE9" w:rsidRPr="002C2351" w:rsidRDefault="00895CE9" w:rsidP="00895CE9">
            <w:pPr>
              <w:pStyle w:val="TableTextBullet"/>
            </w:pPr>
            <w:r w:rsidRPr="002C2351">
              <w:t xml:space="preserve">Maintain, and where practicable, enhance the traffic movements </w:t>
            </w:r>
            <w:r w:rsidRPr="002C2351">
              <w:rPr>
                <w:rStyle w:val="PPVTrackedDeleted"/>
                <w:szCs w:val="16"/>
              </w:rPr>
              <w:t>at intersections</w:t>
            </w:r>
            <w:r w:rsidRPr="002C2351">
              <w:t xml:space="preserve"> within the project area</w:t>
            </w:r>
          </w:p>
          <w:p w14:paraId="00F1F3D4" w14:textId="77777777" w:rsidR="00895CE9" w:rsidRPr="002C2351" w:rsidRDefault="00895CE9" w:rsidP="00895CE9">
            <w:pPr>
              <w:pStyle w:val="TableTextBullet"/>
            </w:pPr>
            <w:r w:rsidRPr="002C2351">
              <w:t>Design the road, walking and cycling elements and other recreation activities to meet relevant road and transport authority requirements</w:t>
            </w:r>
          </w:p>
          <w:p w14:paraId="5D23BDB2" w14:textId="77777777" w:rsidR="00895CE9" w:rsidRPr="002C2351" w:rsidRDefault="00895CE9" w:rsidP="00895CE9">
            <w:pPr>
              <w:pStyle w:val="TableTextBullet"/>
            </w:pPr>
            <w:r w:rsidRPr="002C2351">
              <w:t>Where existing traffic movements are altered by the Project, ensure that alternative movements are incorporated into the design</w:t>
            </w:r>
            <w:r w:rsidRPr="002C2351">
              <w:rPr>
                <w:rStyle w:val="PPVTrackedAdded"/>
                <w:szCs w:val="16"/>
              </w:rPr>
              <w:t>, including property accesses</w:t>
            </w:r>
          </w:p>
          <w:p w14:paraId="3F31308C" w14:textId="77777777" w:rsidR="00895CE9" w:rsidRPr="002C2351" w:rsidRDefault="00895CE9" w:rsidP="00895CE9">
            <w:pPr>
              <w:pStyle w:val="TableTextBullet"/>
            </w:pPr>
            <w:r w:rsidRPr="002C2351">
              <w:t>Maintain, and where practicable, enhance pedestrian movements, horse rider access, bicycle connectivity, and walking and cycling paths, including access to public open space and reserves</w:t>
            </w:r>
          </w:p>
          <w:p w14:paraId="6531127E" w14:textId="5D203E41" w:rsidR="00895CE9" w:rsidRPr="00392703" w:rsidRDefault="00895CE9" w:rsidP="00895CE9">
            <w:pPr>
              <w:pStyle w:val="Tablesmalltext"/>
              <w:rPr>
                <w:b/>
                <w:bCs/>
              </w:rPr>
            </w:pPr>
            <w:r w:rsidRPr="002C2351">
              <w:rPr>
                <w:rStyle w:val="PPVTrackedAdded"/>
              </w:rPr>
              <w:t>Road Safety Audits should be undertaken in accordance with Department of Transport guidelines, with particular emphasis on property access.</w:t>
            </w:r>
          </w:p>
        </w:tc>
        <w:tc>
          <w:tcPr>
            <w:tcW w:w="1427" w:type="pct"/>
            <w:shd w:val="clear" w:color="auto" w:fill="auto"/>
          </w:tcPr>
          <w:p w14:paraId="390123D2" w14:textId="77777777" w:rsidR="00895CE9" w:rsidRDefault="00895CE9" w:rsidP="00895CE9">
            <w:pPr>
              <w:pStyle w:val="Tablesmalltext"/>
              <w:cnfStyle w:val="000000000000" w:firstRow="0" w:lastRow="0" w:firstColumn="0" w:lastColumn="0" w:oddVBand="0" w:evenVBand="0" w:oddHBand="0" w:evenHBand="0" w:firstRowFirstColumn="0" w:firstRowLastColumn="0" w:lastRowFirstColumn="0" w:lastRowLastColumn="0"/>
            </w:pPr>
            <w:r>
              <w:t>Include ‘bus stops’ in the third bullet point.</w:t>
            </w:r>
          </w:p>
          <w:p w14:paraId="269F4803" w14:textId="7BC811D1" w:rsidR="00895CE9" w:rsidRDefault="00895CE9" w:rsidP="00895CE9">
            <w:pPr>
              <w:pStyle w:val="Tablesmalltext"/>
              <w:cnfStyle w:val="000000000000" w:firstRow="0" w:lastRow="0" w:firstColumn="0" w:lastColumn="0" w:oddVBand="0" w:evenVBand="0" w:oddHBand="0" w:evenHBand="0" w:firstRowFirstColumn="0" w:firstRowLastColumn="0" w:lastRowFirstColumn="0" w:lastRowLastColumn="0"/>
            </w:pPr>
            <w:r>
              <w:t>Revise final sentence</w:t>
            </w:r>
            <w:r w:rsidRPr="004152FF">
              <w:t xml:space="preserve"> to state ‘road safety audits </w:t>
            </w:r>
            <w:r w:rsidRPr="006F391E">
              <w:t>must</w:t>
            </w:r>
            <w:r w:rsidRPr="004152FF">
              <w:t xml:space="preserve"> be undertaken’</w:t>
            </w:r>
            <w:r>
              <w:t>.</w:t>
            </w:r>
          </w:p>
        </w:tc>
      </w:tr>
    </w:tbl>
    <w:p w14:paraId="03BF4BFE" w14:textId="70AAFD31" w:rsidR="003017DF" w:rsidRDefault="003017DF" w:rsidP="00105EAE">
      <w:pPr>
        <w:ind w:right="-454"/>
        <w:jc w:val="right"/>
      </w:pPr>
      <w:r w:rsidRPr="0031396D">
        <w:rPr>
          <w:rFonts w:ascii="Calibri" w:hAnsi="Calibri" w:cs="Calibri"/>
          <w:sz w:val="16"/>
          <w:szCs w:val="16"/>
        </w:rPr>
        <w:t>/cont.</w:t>
      </w:r>
    </w:p>
    <w:p w14:paraId="2BFEF342" w14:textId="6AC02BB9" w:rsidR="003017DF" w:rsidRPr="00446D14" w:rsidRDefault="003017DF" w:rsidP="00B7130F">
      <w:pPr>
        <w:pStyle w:val="Caption"/>
        <w:ind w:left="-426"/>
      </w:pPr>
      <w:r>
        <w:lastRenderedPageBreak/>
        <w:t>Table B.1 (</w:t>
      </w:r>
      <w:proofErr w:type="spellStart"/>
      <w:r>
        <w:t>cont</w:t>
      </w:r>
      <w:proofErr w:type="spellEnd"/>
      <w:r>
        <w:t>). Minister’s assessment of IAC’s recommended EPRs</w:t>
      </w:r>
      <w:r w:rsidR="00B7130F">
        <w:t>.</w:t>
      </w:r>
    </w:p>
    <w:tbl>
      <w:tblPr>
        <w:tblStyle w:val="TableGrid2"/>
        <w:tblW w:w="5439" w:type="pct"/>
        <w:tblInd w:w="-420" w:type="dxa"/>
        <w:tblLook w:val="00A0" w:firstRow="1" w:lastRow="0" w:firstColumn="1" w:lastColumn="0" w:noHBand="0" w:noVBand="0"/>
      </w:tblPr>
      <w:tblGrid>
        <w:gridCol w:w="596"/>
        <w:gridCol w:w="6897"/>
        <w:gridCol w:w="2992"/>
      </w:tblGrid>
      <w:tr w:rsidR="003017DF" w:rsidRPr="00896C05" w14:paraId="620B46D0" w14:textId="77777777" w:rsidTr="006120CE">
        <w:trPr>
          <w:cnfStyle w:val="100000000000" w:firstRow="1" w:lastRow="0" w:firstColumn="0" w:lastColumn="0" w:oddVBand="0" w:evenVBand="0" w:oddHBand="0" w:evenHBand="0" w:firstRowFirstColumn="0" w:firstRowLastColumn="0" w:lastRowFirstColumn="0" w:lastRowLastColumn="0"/>
          <w:cantSplit/>
        </w:trPr>
        <w:tc>
          <w:tcPr>
            <w:cnfStyle w:val="000000000100" w:firstRow="0" w:lastRow="0" w:firstColumn="0" w:lastColumn="0" w:oddVBand="0" w:evenVBand="0" w:oddHBand="0" w:evenHBand="0" w:firstRowFirstColumn="1" w:firstRowLastColumn="0" w:lastRowFirstColumn="0" w:lastRowLastColumn="0"/>
            <w:tcW w:w="284" w:type="pct"/>
          </w:tcPr>
          <w:p w14:paraId="6EC6EB6A" w14:textId="77777777" w:rsidR="003017DF" w:rsidRPr="00896C05" w:rsidRDefault="003017DF" w:rsidP="006120CE">
            <w:pPr>
              <w:keepNext/>
              <w:keepLines/>
              <w:spacing w:before="40" w:after="40"/>
              <w:rPr>
                <w:rFonts w:ascii="Calibri" w:hAnsi="Calibri" w:cs="Calibri"/>
                <w:b/>
                <w:color w:val="FFFFFF"/>
              </w:rPr>
            </w:pPr>
            <w:r>
              <w:rPr>
                <w:rFonts w:ascii="Calibri" w:hAnsi="Calibri" w:cs="Calibri"/>
                <w:b/>
                <w:color w:val="FFFFFF"/>
              </w:rPr>
              <w:t>No.</w:t>
            </w:r>
          </w:p>
        </w:tc>
        <w:tc>
          <w:tcPr>
            <w:cnfStyle w:val="000010000000" w:firstRow="0" w:lastRow="0" w:firstColumn="0" w:lastColumn="0" w:oddVBand="1" w:evenVBand="0" w:oddHBand="0" w:evenHBand="0" w:firstRowFirstColumn="0" w:firstRowLastColumn="0" w:lastRowFirstColumn="0" w:lastRowLastColumn="0"/>
            <w:tcW w:w="3289" w:type="pct"/>
          </w:tcPr>
          <w:p w14:paraId="60422370" w14:textId="77777777" w:rsidR="003017DF" w:rsidRPr="00896C05" w:rsidRDefault="003017DF" w:rsidP="006120CE">
            <w:pPr>
              <w:keepNext/>
              <w:keepLines/>
              <w:spacing w:before="40" w:after="40"/>
              <w:rPr>
                <w:rFonts w:ascii="Calibri" w:hAnsi="Calibri" w:cs="Calibri"/>
                <w:b/>
                <w:color w:val="FFFFFF"/>
              </w:rPr>
            </w:pPr>
            <w:r w:rsidRPr="00895CE9">
              <w:rPr>
                <w:rFonts w:ascii="Calibri" w:hAnsi="Calibri" w:cs="Calibri"/>
                <w:b/>
                <w:color w:val="FFFFFF"/>
              </w:rPr>
              <w:t>EPR Version 3 as amended by the IAC</w:t>
            </w:r>
          </w:p>
        </w:tc>
        <w:tc>
          <w:tcPr>
            <w:tcW w:w="1427" w:type="pct"/>
          </w:tcPr>
          <w:p w14:paraId="6456691C" w14:textId="77777777" w:rsidR="003017DF" w:rsidRPr="00896C05" w:rsidRDefault="003017DF" w:rsidP="006120CE">
            <w:pPr>
              <w:keepNext/>
              <w:keepLines/>
              <w:spacing w:before="40" w:after="40"/>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rPr>
            </w:pPr>
            <w:r w:rsidRPr="00895CE9">
              <w:rPr>
                <w:rFonts w:ascii="Calibri" w:hAnsi="Calibri" w:cs="Calibri"/>
                <w:b/>
                <w:color w:val="FFFFFF"/>
              </w:rPr>
              <w:t>Minister’s assessment</w:t>
            </w:r>
          </w:p>
        </w:tc>
      </w:tr>
      <w:tr w:rsidR="00895CE9" w14:paraId="2990FD02" w14:textId="77777777" w:rsidTr="00446D14">
        <w:trPr>
          <w:cantSplit/>
        </w:trPr>
        <w:tc>
          <w:tcPr>
            <w:tcW w:w="284" w:type="pct"/>
            <w:shd w:val="clear" w:color="auto" w:fill="auto"/>
          </w:tcPr>
          <w:p w14:paraId="545E7439" w14:textId="7119BEF2" w:rsidR="00895CE9" w:rsidRPr="002C2351" w:rsidRDefault="00895CE9" w:rsidP="00895CE9">
            <w:pPr>
              <w:pStyle w:val="Tablesmalltext"/>
            </w:pPr>
            <w:r>
              <w:rPr>
                <w:lang w:eastAsia="en-AU"/>
              </w:rPr>
              <w:t>TP2</w:t>
            </w:r>
          </w:p>
        </w:tc>
        <w:tc>
          <w:tcPr>
            <w:cnfStyle w:val="000010000000" w:firstRow="0" w:lastRow="0" w:firstColumn="0" w:lastColumn="0" w:oddVBand="1" w:evenVBand="0" w:oddHBand="0" w:evenHBand="0" w:firstRowFirstColumn="0" w:firstRowLastColumn="0" w:lastRowFirstColumn="0" w:lastRowLastColumn="0"/>
            <w:tcW w:w="3289" w:type="pct"/>
          </w:tcPr>
          <w:p w14:paraId="501962C8" w14:textId="77777777" w:rsidR="00895CE9" w:rsidRPr="0027363E" w:rsidRDefault="00895CE9" w:rsidP="00895CE9">
            <w:pPr>
              <w:pStyle w:val="Tablesmalltext"/>
              <w:rPr>
                <w:b/>
                <w:bCs/>
              </w:rPr>
            </w:pPr>
            <w:r w:rsidRPr="0027363E">
              <w:rPr>
                <w:b/>
                <w:bCs/>
              </w:rPr>
              <w:t>Traffic Management Plan</w:t>
            </w:r>
          </w:p>
          <w:p w14:paraId="78EF7CAD" w14:textId="77777777" w:rsidR="00895CE9" w:rsidRDefault="00895CE9" w:rsidP="00895CE9">
            <w:pPr>
              <w:pStyle w:val="Tablesmalltext"/>
              <w:spacing w:after="0"/>
            </w:pPr>
            <w:r>
              <w:t>The Project should be constructed in stages to minimise impact on road users and p</w:t>
            </w:r>
            <w:r w:rsidRPr="002B6DD0">
              <w:t>rior to commencement of relevant works,</w:t>
            </w:r>
            <w:r>
              <w:t xml:space="preserve"> a Traffic Management Plan (TMP) must be </w:t>
            </w:r>
            <w:r w:rsidRPr="002B6DD0">
              <w:t>develop</w:t>
            </w:r>
            <w:r>
              <w:t>ed</w:t>
            </w:r>
            <w:r w:rsidRPr="002B6DD0">
              <w:t xml:space="preserve"> and implement</w:t>
            </w:r>
            <w:r>
              <w:t xml:space="preserve">ed to minimise disruption during construction in accordance with AS1742.3-2009 and in consultation with relevant authorities including Department of Transport, </w:t>
            </w:r>
            <w:r w:rsidRPr="003B2924">
              <w:t xml:space="preserve">Shire of </w:t>
            </w:r>
            <w:proofErr w:type="gramStart"/>
            <w:r w:rsidRPr="003B2924">
              <w:t>Nillumbik</w:t>
            </w:r>
            <w:proofErr w:type="gramEnd"/>
            <w:r w:rsidRPr="003B2924">
              <w:t xml:space="preserve"> and City of Whittlesea</w:t>
            </w:r>
            <w:r>
              <w:t>. The TMP will clearly outline measures to:</w:t>
            </w:r>
          </w:p>
          <w:p w14:paraId="168EF9E1" w14:textId="77777777" w:rsidR="00895CE9" w:rsidRPr="00D8071B" w:rsidRDefault="00895CE9" w:rsidP="00895CE9">
            <w:pPr>
              <w:pStyle w:val="TableTextBullet"/>
            </w:pPr>
            <w:r w:rsidRPr="00D8071B">
              <w:t xml:space="preserve">Minimise road closures, access restrictions and disruption to all road users, public transport users and active users, including pedestrians, </w:t>
            </w:r>
            <w:proofErr w:type="gramStart"/>
            <w:r w:rsidRPr="00D8071B">
              <w:t>cyclists</w:t>
            </w:r>
            <w:proofErr w:type="gramEnd"/>
            <w:r w:rsidRPr="00D8071B">
              <w:t xml:space="preserve"> and horse riders</w:t>
            </w:r>
          </w:p>
          <w:p w14:paraId="0614D820" w14:textId="77777777" w:rsidR="00895CE9" w:rsidRPr="004379D4" w:rsidRDefault="00895CE9" w:rsidP="00895CE9">
            <w:pPr>
              <w:pStyle w:val="TableTextBullet"/>
            </w:pPr>
            <w:r w:rsidRPr="00D8071B">
              <w:t>Minimise impacts on local stre</w:t>
            </w:r>
            <w:r w:rsidRPr="004379D4">
              <w:t>ets such as from ‘rat running’ during construction closures</w:t>
            </w:r>
          </w:p>
          <w:p w14:paraId="68B3FD9E" w14:textId="77777777" w:rsidR="00895CE9" w:rsidRPr="004379D4" w:rsidRDefault="00895CE9" w:rsidP="00895CE9">
            <w:pPr>
              <w:pStyle w:val="TableTextBullet"/>
            </w:pPr>
            <w:r w:rsidRPr="004379D4">
              <w:t>Provide for safe construction practices in accordance with road authority requirements</w:t>
            </w:r>
          </w:p>
          <w:p w14:paraId="5C1586DD" w14:textId="77777777" w:rsidR="00895CE9" w:rsidRPr="004379D4" w:rsidRDefault="00895CE9" w:rsidP="00895CE9">
            <w:pPr>
              <w:pStyle w:val="TableTextBullet"/>
            </w:pPr>
            <w:r w:rsidRPr="004379D4">
              <w:t>Provide alternative routes for affected road users, public transport users and active users where practicable</w:t>
            </w:r>
          </w:p>
          <w:p w14:paraId="40E3BEC7" w14:textId="77777777" w:rsidR="00895CE9" w:rsidRPr="00B85279" w:rsidRDefault="00895CE9" w:rsidP="00895CE9">
            <w:pPr>
              <w:pStyle w:val="TableTextBullet"/>
            </w:pPr>
            <w:r w:rsidRPr="00B85279">
              <w:t>Maintain property accesses during construction where practicable</w:t>
            </w:r>
            <w:r w:rsidRPr="00B85279" w:rsidDel="00CF1C06">
              <w:t xml:space="preserve"> </w:t>
            </w:r>
            <w:r w:rsidRPr="00B85279">
              <w:t>or provide alternative access</w:t>
            </w:r>
          </w:p>
          <w:p w14:paraId="7C1AA0BF" w14:textId="77777777" w:rsidR="00895CE9" w:rsidRPr="002A65F5" w:rsidRDefault="00895CE9" w:rsidP="00895CE9">
            <w:pPr>
              <w:pStyle w:val="TableTextBullet"/>
            </w:pPr>
            <w:r w:rsidRPr="000712D6">
              <w:rPr>
                <w:rStyle w:val="PPVTrackedAdded"/>
              </w:rPr>
              <w:t xml:space="preserve">Consider </w:t>
            </w:r>
            <w:proofErr w:type="spellStart"/>
            <w:r w:rsidRPr="000712D6">
              <w:rPr>
                <w:rStyle w:val="PPVTrackedDeleted"/>
              </w:rPr>
              <w:t>P</w:t>
            </w:r>
            <w:r w:rsidRPr="000712D6">
              <w:rPr>
                <w:rStyle w:val="PPVTrackedAdded"/>
              </w:rPr>
              <w:t>p</w:t>
            </w:r>
            <w:r w:rsidRPr="00F72759">
              <w:t>otential</w:t>
            </w:r>
            <w:proofErr w:type="spellEnd"/>
            <w:r w:rsidRPr="00F72759">
              <w:t xml:space="preserve"> routes for construction haulage and construction vehicles travelling to and from the project, recognising sensitive </w:t>
            </w:r>
            <w:r w:rsidRPr="002A65F5">
              <w:t>receptors and avoiding the use of local streets where practicable</w:t>
            </w:r>
          </w:p>
          <w:p w14:paraId="2495B207" w14:textId="77777777" w:rsidR="00895CE9" w:rsidRPr="00D8071B" w:rsidRDefault="00895CE9" w:rsidP="00895CE9">
            <w:pPr>
              <w:pStyle w:val="TableTextBullet"/>
            </w:pPr>
            <w:r w:rsidRPr="00D8071B">
              <w:t>Maintain community safety through appropriate measures such as providing convenient and safe access across Yan Yean Road at all bus stops, activity nodes and places of community significance</w:t>
            </w:r>
          </w:p>
          <w:p w14:paraId="1DDB8D16" w14:textId="77777777" w:rsidR="00895CE9" w:rsidRPr="002A65F5" w:rsidRDefault="00895CE9" w:rsidP="00895CE9">
            <w:pPr>
              <w:pStyle w:val="TableTextBullet"/>
            </w:pPr>
            <w:r w:rsidRPr="000712D6">
              <w:rPr>
                <w:rStyle w:val="PPVTrackedAdded"/>
              </w:rPr>
              <w:t xml:space="preserve">Implement </w:t>
            </w:r>
            <w:proofErr w:type="spellStart"/>
            <w:r w:rsidRPr="000712D6">
              <w:rPr>
                <w:rStyle w:val="PPVTrackedDeleted"/>
              </w:rPr>
              <w:t>S</w:t>
            </w:r>
            <w:r w:rsidRPr="000712D6">
              <w:rPr>
                <w:rStyle w:val="PPVTrackedAdded"/>
              </w:rPr>
              <w:t>s</w:t>
            </w:r>
            <w:r w:rsidRPr="00D8071B">
              <w:t>uitable</w:t>
            </w:r>
            <w:proofErr w:type="spellEnd"/>
            <w:r w:rsidRPr="00D8071B">
              <w:t xml:space="preserve"> measures, developed in consultation with emergency services, to ensure emergency service access is not inhibited </w:t>
            </w:r>
            <w:proofErr w:type="gramStart"/>
            <w:r w:rsidRPr="00D8071B">
              <w:t>as a result of</w:t>
            </w:r>
            <w:proofErr w:type="gramEnd"/>
            <w:r w:rsidRPr="00D8071B">
              <w:t xml:space="preserve"> project</w:t>
            </w:r>
            <w:r w:rsidRPr="002A65F5">
              <w:t xml:space="preserve"> construction activities</w:t>
            </w:r>
          </w:p>
          <w:p w14:paraId="0AC056F8" w14:textId="77777777" w:rsidR="00895CE9" w:rsidRDefault="00895CE9" w:rsidP="00895CE9">
            <w:pPr>
              <w:pStyle w:val="TableTextBullet"/>
            </w:pPr>
            <w:r w:rsidRPr="00D8071B">
              <w:t>Ensure affected community is notified in advance (in accordance with EPR S2) of changed traffic conditions</w:t>
            </w:r>
          </w:p>
          <w:p w14:paraId="0FD510A2" w14:textId="77777777" w:rsidR="00895CE9" w:rsidRPr="00DE7457" w:rsidRDefault="00895CE9" w:rsidP="00895CE9">
            <w:pPr>
              <w:pStyle w:val="TableTextBullet"/>
              <w:rPr>
                <w:rStyle w:val="PPVTrackedAdded"/>
              </w:rPr>
            </w:pPr>
            <w:r w:rsidRPr="00DE7457">
              <w:rPr>
                <w:rStyle w:val="PPVTrackedAdded"/>
              </w:rPr>
              <w:t xml:space="preserve">Implement suitable measures, developed in consultation with the road authority, to mitigate significant safety or operational risks on local streets that occur </w:t>
            </w:r>
            <w:proofErr w:type="gramStart"/>
            <w:r w:rsidRPr="00DE7457">
              <w:rPr>
                <w:rStyle w:val="PPVTrackedAdded"/>
              </w:rPr>
              <w:t>as a result of</w:t>
            </w:r>
            <w:proofErr w:type="gramEnd"/>
            <w:r w:rsidRPr="00DE7457">
              <w:rPr>
                <w:rStyle w:val="PPVTrackedAdded"/>
              </w:rPr>
              <w:t xml:space="preserve"> project construction activities</w:t>
            </w:r>
          </w:p>
          <w:p w14:paraId="469D961C" w14:textId="7BEBD497" w:rsidR="00895CE9" w:rsidRPr="002C2351" w:rsidRDefault="00895CE9" w:rsidP="00895CE9">
            <w:pPr>
              <w:pStyle w:val="Tablesmalltext"/>
              <w:rPr>
                <w:b/>
                <w:bCs/>
              </w:rPr>
            </w:pPr>
            <w:r w:rsidRPr="00DE7457">
              <w:rPr>
                <w:rStyle w:val="PPVTrackedAdded"/>
              </w:rPr>
              <w:t>Monitor the</w:t>
            </w:r>
            <w:r>
              <w:rPr>
                <w:rStyle w:val="PPVTrackedAdded"/>
              </w:rPr>
              <w:t xml:space="preserve"> road network to identify the</w:t>
            </w:r>
            <w:r w:rsidRPr="00DE7457">
              <w:rPr>
                <w:rStyle w:val="PPVTrackedAdded"/>
              </w:rPr>
              <w:t xml:space="preserve"> need for</w:t>
            </w:r>
            <w:r>
              <w:rPr>
                <w:rStyle w:val="PPVTrackedAdded"/>
              </w:rPr>
              <w:t xml:space="preserve"> and success of</w:t>
            </w:r>
            <w:r w:rsidRPr="00DE7457">
              <w:rPr>
                <w:rStyle w:val="PPVTrackedAdded"/>
              </w:rPr>
              <w:t xml:space="preserve"> mitigation </w:t>
            </w:r>
            <w:r>
              <w:rPr>
                <w:rStyle w:val="PPVTrackedAdded"/>
              </w:rPr>
              <w:t>measures.</w:t>
            </w:r>
          </w:p>
        </w:tc>
        <w:tc>
          <w:tcPr>
            <w:tcW w:w="1427" w:type="pct"/>
            <w:shd w:val="clear" w:color="auto" w:fill="auto"/>
          </w:tcPr>
          <w:p w14:paraId="26947D20" w14:textId="21479879" w:rsidR="00895CE9" w:rsidRDefault="00895CE9" w:rsidP="00895CE9">
            <w:pPr>
              <w:pStyle w:val="Tablesmalltext"/>
              <w:cnfStyle w:val="000000000000" w:firstRow="0" w:lastRow="0" w:firstColumn="0" w:lastColumn="0" w:oddVBand="0" w:evenVBand="0" w:oddHBand="0" w:evenHBand="0" w:firstRowFirstColumn="0" w:firstRowLastColumn="0" w:lastRowFirstColumn="0" w:lastRowLastColumn="0"/>
            </w:pPr>
            <w:r w:rsidRPr="006F391E">
              <w:t>Amend last bullet point, adding classification that the monitoring is for roads in the vicinity of project construction activities.</w:t>
            </w:r>
          </w:p>
        </w:tc>
      </w:tr>
      <w:tr w:rsidR="00895CE9" w14:paraId="499E57CD" w14:textId="77777777" w:rsidTr="00446D14">
        <w:trPr>
          <w:cantSplit/>
        </w:trPr>
        <w:tc>
          <w:tcPr>
            <w:tcW w:w="284" w:type="pct"/>
            <w:shd w:val="clear" w:color="auto" w:fill="auto"/>
          </w:tcPr>
          <w:p w14:paraId="5A5A133B" w14:textId="5A9B4151" w:rsidR="00895CE9" w:rsidRDefault="00895CE9" w:rsidP="00895CE9">
            <w:pPr>
              <w:pStyle w:val="Tablesmalltext"/>
              <w:rPr>
                <w:lang w:eastAsia="en-AU"/>
              </w:rPr>
            </w:pPr>
            <w:r w:rsidRPr="00AB4436">
              <w:rPr>
                <w:color w:val="0A1AB6"/>
                <w:u w:val="single"/>
                <w:lang w:eastAsia="en-AU"/>
              </w:rPr>
              <w:t>TP3</w:t>
            </w:r>
          </w:p>
        </w:tc>
        <w:tc>
          <w:tcPr>
            <w:cnfStyle w:val="000010000000" w:firstRow="0" w:lastRow="0" w:firstColumn="0" w:lastColumn="0" w:oddVBand="1" w:evenVBand="0" w:oddHBand="0" w:evenHBand="0" w:firstRowFirstColumn="0" w:firstRowLastColumn="0" w:lastRowFirstColumn="0" w:lastRowLastColumn="0"/>
            <w:tcW w:w="3289" w:type="pct"/>
          </w:tcPr>
          <w:p w14:paraId="1125A535" w14:textId="77777777" w:rsidR="00895CE9" w:rsidRPr="00F60E74" w:rsidRDefault="00895CE9" w:rsidP="00895CE9">
            <w:pPr>
              <w:pStyle w:val="Tablesmalltext"/>
              <w:spacing w:after="0"/>
              <w:rPr>
                <w:rStyle w:val="PPVTrackedAdded"/>
              </w:rPr>
            </w:pPr>
            <w:r>
              <w:rPr>
                <w:rStyle w:val="PPVTrackedAdded"/>
              </w:rPr>
              <w:t>Redesign t</w:t>
            </w:r>
            <w:r w:rsidRPr="00F60E74">
              <w:rPr>
                <w:rStyle w:val="PPVTrackedAdded"/>
              </w:rPr>
              <w:t>he Bridge Inn Road intersection to be based on the modified Option B design but optimised in accordance with TP1 and include:</w:t>
            </w:r>
          </w:p>
          <w:p w14:paraId="6C3FA17E" w14:textId="77777777" w:rsidR="00895CE9" w:rsidRPr="00F60E74" w:rsidRDefault="00895CE9" w:rsidP="00895CE9">
            <w:pPr>
              <w:pStyle w:val="TableTextBullet"/>
              <w:rPr>
                <w:rStyle w:val="PPVTrackedAdded"/>
              </w:rPr>
            </w:pPr>
            <w:r>
              <w:rPr>
                <w:rStyle w:val="PPVTrackedAdded"/>
              </w:rPr>
              <w:t>a</w:t>
            </w:r>
            <w:r w:rsidRPr="00F60E74">
              <w:rPr>
                <w:rStyle w:val="PPVTrackedAdded"/>
              </w:rPr>
              <w:t xml:space="preserve"> direct right </w:t>
            </w:r>
            <w:proofErr w:type="gramStart"/>
            <w:r w:rsidRPr="00F60E74">
              <w:rPr>
                <w:rStyle w:val="PPVTrackedAdded"/>
              </w:rPr>
              <w:t>turn</w:t>
            </w:r>
            <w:proofErr w:type="gramEnd"/>
            <w:r w:rsidRPr="00F60E74">
              <w:rPr>
                <w:rStyle w:val="PPVTrackedAdded"/>
              </w:rPr>
              <w:t xml:space="preserve"> into the Bridge Inn Road service road</w:t>
            </w:r>
          </w:p>
          <w:p w14:paraId="6023444D" w14:textId="77777777" w:rsidR="00895CE9" w:rsidRPr="00F60E74" w:rsidRDefault="00895CE9" w:rsidP="00895CE9">
            <w:pPr>
              <w:pStyle w:val="TableTextBullet"/>
              <w:rPr>
                <w:rStyle w:val="PPVTrackedAdded"/>
              </w:rPr>
            </w:pPr>
            <w:r>
              <w:rPr>
                <w:rStyle w:val="PPVTrackedAdded"/>
              </w:rPr>
              <w:t>t</w:t>
            </w:r>
            <w:r w:rsidRPr="00F60E74">
              <w:rPr>
                <w:rStyle w:val="PPVTrackedAdded"/>
              </w:rPr>
              <w:t>raffic signals at the Yan Yean Road/Activity Way intersection</w:t>
            </w:r>
          </w:p>
          <w:p w14:paraId="44001C9B" w14:textId="77777777" w:rsidR="00895CE9" w:rsidRPr="00F60E74" w:rsidRDefault="00895CE9" w:rsidP="00895CE9">
            <w:pPr>
              <w:pStyle w:val="TableTextBullet"/>
              <w:rPr>
                <w:rStyle w:val="PPVTrackedAdded"/>
              </w:rPr>
            </w:pPr>
            <w:r>
              <w:rPr>
                <w:rStyle w:val="PPVTrackedAdded"/>
              </w:rPr>
              <w:t>i</w:t>
            </w:r>
            <w:r w:rsidRPr="00F60E74">
              <w:rPr>
                <w:rStyle w:val="PPVTrackedAdded"/>
              </w:rPr>
              <w:t>mproved connectivity between the Doreen NAC and the shared path and bus stops on Yan Yean Road</w:t>
            </w:r>
          </w:p>
          <w:p w14:paraId="53564FF5" w14:textId="77777777" w:rsidR="00895CE9" w:rsidRPr="00F60E74" w:rsidRDefault="00895CE9" w:rsidP="00895CE9">
            <w:pPr>
              <w:pStyle w:val="TableTextBullet"/>
              <w:rPr>
                <w:rStyle w:val="PPVTrackedAdded"/>
              </w:rPr>
            </w:pPr>
            <w:r>
              <w:rPr>
                <w:rStyle w:val="PPVTrackedAdded"/>
              </w:rPr>
              <w:t>a</w:t>
            </w:r>
            <w:r w:rsidRPr="00F60E74">
              <w:rPr>
                <w:rStyle w:val="PPVTrackedAdded"/>
              </w:rPr>
              <w:t>dvanced directional signage for the Doreen NAC</w:t>
            </w:r>
          </w:p>
          <w:p w14:paraId="4CA096EC" w14:textId="31464831" w:rsidR="00895CE9" w:rsidRPr="0027363E" w:rsidRDefault="00895CE9" w:rsidP="00895CE9">
            <w:pPr>
              <w:pStyle w:val="Tablesmalltext"/>
              <w:rPr>
                <w:b/>
                <w:bCs/>
              </w:rPr>
            </w:pPr>
            <w:r>
              <w:rPr>
                <w:rStyle w:val="PPVTrackedAdded"/>
              </w:rPr>
              <w:t>p</w:t>
            </w:r>
            <w:r w:rsidRPr="00F60E74">
              <w:rPr>
                <w:rStyle w:val="PPVTrackedAdded"/>
              </w:rPr>
              <w:t>rovision for vehicles to exit the Doreen Recreation Reserve and head south on Yan Yean Road.</w:t>
            </w:r>
          </w:p>
        </w:tc>
        <w:tc>
          <w:tcPr>
            <w:tcW w:w="1427" w:type="pct"/>
            <w:shd w:val="clear" w:color="auto" w:fill="auto"/>
          </w:tcPr>
          <w:p w14:paraId="47CAC96E" w14:textId="704C3FA3" w:rsidR="00895CE9" w:rsidRPr="006F391E" w:rsidRDefault="00895CE9" w:rsidP="00895CE9">
            <w:pPr>
              <w:pStyle w:val="Tablesmalltext"/>
              <w:cnfStyle w:val="000000000000" w:firstRow="0" w:lastRow="0" w:firstColumn="0" w:lastColumn="0" w:oddVBand="0" w:evenVBand="0" w:oddHBand="0" w:evenHBand="0" w:firstRowFirstColumn="0" w:firstRowLastColumn="0" w:lastRowFirstColumn="0" w:lastRowLastColumn="0"/>
            </w:pPr>
            <w:r w:rsidRPr="006F391E">
              <w:t>Amend second and fifth dot points to instead consider these options, noting they would only be incorporated if found to not compromise the safety and efficiency of the overall intersection design, nor have additional unacceptable ecological impacts.</w:t>
            </w:r>
          </w:p>
        </w:tc>
      </w:tr>
      <w:tr w:rsidR="00895CE9" w14:paraId="469CA2DB" w14:textId="77777777" w:rsidTr="00446D14">
        <w:trPr>
          <w:cantSplit/>
        </w:trPr>
        <w:tc>
          <w:tcPr>
            <w:tcW w:w="284" w:type="pct"/>
            <w:shd w:val="clear" w:color="auto" w:fill="auto"/>
          </w:tcPr>
          <w:p w14:paraId="5F7CF696" w14:textId="2E80C72A" w:rsidR="00895CE9" w:rsidRPr="00AB4436" w:rsidRDefault="00895CE9" w:rsidP="00895CE9">
            <w:pPr>
              <w:pStyle w:val="Tablesmalltext"/>
              <w:rPr>
                <w:color w:val="0A1AB6"/>
                <w:u w:val="single"/>
                <w:lang w:eastAsia="en-AU"/>
              </w:rPr>
            </w:pPr>
            <w:r w:rsidRPr="00AB4436">
              <w:rPr>
                <w:color w:val="0A1AB6"/>
                <w:u w:val="single"/>
                <w:lang w:eastAsia="en-AU"/>
              </w:rPr>
              <w:t>TP4</w:t>
            </w:r>
          </w:p>
        </w:tc>
        <w:tc>
          <w:tcPr>
            <w:cnfStyle w:val="000010000000" w:firstRow="0" w:lastRow="0" w:firstColumn="0" w:lastColumn="0" w:oddVBand="1" w:evenVBand="0" w:oddHBand="0" w:evenHBand="0" w:firstRowFirstColumn="0" w:firstRowLastColumn="0" w:lastRowFirstColumn="0" w:lastRowLastColumn="0"/>
            <w:tcW w:w="3289" w:type="pct"/>
          </w:tcPr>
          <w:p w14:paraId="32998386" w14:textId="77777777" w:rsidR="00895CE9" w:rsidRPr="003A508E" w:rsidRDefault="00895CE9" w:rsidP="00895CE9">
            <w:pPr>
              <w:pStyle w:val="Tablesmalltext"/>
              <w:spacing w:after="0"/>
              <w:rPr>
                <w:rStyle w:val="PPVTrackedAdded"/>
              </w:rPr>
            </w:pPr>
            <w:r>
              <w:rPr>
                <w:rStyle w:val="PPVTrackedAdded"/>
              </w:rPr>
              <w:t>Redesign t</w:t>
            </w:r>
            <w:r w:rsidRPr="003A508E">
              <w:rPr>
                <w:rStyle w:val="PPVTrackedAdded"/>
              </w:rPr>
              <w:t xml:space="preserve">he Project </w:t>
            </w:r>
            <w:r>
              <w:rPr>
                <w:rStyle w:val="PPVTrackedAdded"/>
              </w:rPr>
              <w:t>at</w:t>
            </w:r>
            <w:r w:rsidRPr="003A508E">
              <w:rPr>
                <w:rStyle w:val="PPVTrackedAdded"/>
              </w:rPr>
              <w:t xml:space="preserve"> the section of Yan Yean Road from and including the Yarrambat Park southern access to Jorgensen Avenu</w:t>
            </w:r>
            <w:r>
              <w:rPr>
                <w:rStyle w:val="PPVTrackedAdded"/>
              </w:rPr>
              <w:t>e to</w:t>
            </w:r>
            <w:r w:rsidRPr="003A508E">
              <w:rPr>
                <w:rStyle w:val="PPVTrackedAdded"/>
              </w:rPr>
              <w:t>:</w:t>
            </w:r>
          </w:p>
          <w:p w14:paraId="46577C14" w14:textId="77777777" w:rsidR="00895CE9" w:rsidRPr="003A508E" w:rsidRDefault="00895CE9" w:rsidP="00895CE9">
            <w:pPr>
              <w:pStyle w:val="TableTextBullet"/>
              <w:rPr>
                <w:rStyle w:val="PPVTrackedAdded"/>
              </w:rPr>
            </w:pPr>
            <w:r>
              <w:rPr>
                <w:rStyle w:val="PPVTrackedAdded"/>
              </w:rPr>
              <w:t>be</w:t>
            </w:r>
            <w:r w:rsidRPr="003A508E">
              <w:rPr>
                <w:rStyle w:val="PPVTrackedAdded"/>
              </w:rPr>
              <w:t xml:space="preserve"> in accordance with Environmental Performance Requirement TP1</w:t>
            </w:r>
          </w:p>
          <w:p w14:paraId="253FF84A" w14:textId="77777777" w:rsidR="00895CE9" w:rsidRPr="003A508E" w:rsidRDefault="00895CE9" w:rsidP="00895CE9">
            <w:pPr>
              <w:pStyle w:val="TableTextBullet"/>
              <w:rPr>
                <w:rStyle w:val="PPVTrackedAdded"/>
              </w:rPr>
            </w:pPr>
            <w:r w:rsidRPr="003A508E">
              <w:rPr>
                <w:rStyle w:val="PPVTrackedAdded"/>
              </w:rPr>
              <w:t>provide</w:t>
            </w:r>
            <w:r>
              <w:rPr>
                <w:rStyle w:val="PPVTrackedAdded"/>
              </w:rPr>
              <w:t xml:space="preserve"> </w:t>
            </w:r>
            <w:r w:rsidRPr="003A508E">
              <w:rPr>
                <w:rStyle w:val="PPVTrackedAdded"/>
              </w:rPr>
              <w:t xml:space="preserve">more direct access to the Yarrambat </w:t>
            </w:r>
            <w:r>
              <w:rPr>
                <w:rStyle w:val="PPVTrackedAdded"/>
              </w:rPr>
              <w:t xml:space="preserve">Park </w:t>
            </w:r>
            <w:r w:rsidRPr="003A508E">
              <w:rPr>
                <w:rStyle w:val="PPVTrackedAdded"/>
              </w:rPr>
              <w:t>Public Golf Course from the north for when the site is used as a Neighbourhood Safer House</w:t>
            </w:r>
          </w:p>
          <w:p w14:paraId="2224ED60" w14:textId="77777777" w:rsidR="00895CE9" w:rsidRPr="003A508E" w:rsidRDefault="00895CE9" w:rsidP="00895CE9">
            <w:pPr>
              <w:pStyle w:val="TableTextBullet"/>
              <w:rPr>
                <w:rStyle w:val="PPVTrackedAdded"/>
              </w:rPr>
            </w:pPr>
            <w:r w:rsidRPr="003A508E">
              <w:rPr>
                <w:rStyle w:val="PPVTrackedAdded"/>
              </w:rPr>
              <w:t>provide access to the northern end of Yarrambat Park through a signalised intersection</w:t>
            </w:r>
          </w:p>
          <w:p w14:paraId="580CC13E" w14:textId="7DB34214" w:rsidR="00895CE9" w:rsidRDefault="00895CE9" w:rsidP="00895CE9">
            <w:pPr>
              <w:pStyle w:val="Tablesmalltext"/>
              <w:spacing w:after="0"/>
              <w:rPr>
                <w:rStyle w:val="PPVTrackedAdded"/>
              </w:rPr>
            </w:pPr>
            <w:r w:rsidRPr="003A508E">
              <w:rPr>
                <w:rStyle w:val="PPVTrackedAdded"/>
              </w:rPr>
              <w:t xml:space="preserve">consider an alternate cross-section north of </w:t>
            </w:r>
            <w:proofErr w:type="spellStart"/>
            <w:r w:rsidRPr="003A508E">
              <w:rPr>
                <w:rStyle w:val="PPVTrackedAdded"/>
              </w:rPr>
              <w:t>Bannons</w:t>
            </w:r>
            <w:proofErr w:type="spellEnd"/>
            <w:r w:rsidRPr="003A508E">
              <w:rPr>
                <w:rStyle w:val="PPVTrackedAdded"/>
              </w:rPr>
              <w:t xml:space="preserve"> Lane to improve safety for the abutting residents.</w:t>
            </w:r>
          </w:p>
        </w:tc>
        <w:tc>
          <w:tcPr>
            <w:tcW w:w="1427" w:type="pct"/>
            <w:shd w:val="clear" w:color="auto" w:fill="auto"/>
          </w:tcPr>
          <w:p w14:paraId="60FB0109" w14:textId="77777777" w:rsidR="00895CE9" w:rsidRPr="006F391E" w:rsidRDefault="00895CE9" w:rsidP="00895CE9">
            <w:pPr>
              <w:pStyle w:val="Tablesmalltext"/>
              <w:cnfStyle w:val="000000000000" w:firstRow="0" w:lastRow="0" w:firstColumn="0" w:lastColumn="0" w:oddVBand="0" w:evenVBand="0" w:oddHBand="0" w:evenHBand="0" w:firstRowFirstColumn="0" w:firstRowLastColumn="0" w:lastRowFirstColumn="0" w:lastRowLastColumn="0"/>
            </w:pPr>
            <w:r w:rsidRPr="006F391E">
              <w:t>Amend third dot point, as I recommend further consultation between MRPV and the CFA regarding a suitable option for access and egress when Yarrambat Park is used as a staging area in emergencies.</w:t>
            </w:r>
          </w:p>
          <w:p w14:paraId="7C5E3ED0" w14:textId="18639535" w:rsidR="00895CE9" w:rsidRPr="006F391E" w:rsidRDefault="00895CE9" w:rsidP="00895CE9">
            <w:pPr>
              <w:pStyle w:val="Tablesmalltext"/>
              <w:cnfStyle w:val="000000000000" w:firstRow="0" w:lastRow="0" w:firstColumn="0" w:lastColumn="0" w:oddVBand="0" w:evenVBand="0" w:oddHBand="0" w:evenHBand="0" w:firstRowFirstColumn="0" w:firstRowLastColumn="0" w:lastRowFirstColumn="0" w:lastRowLastColumn="0"/>
            </w:pPr>
            <w:r w:rsidRPr="006F391E">
              <w:t>Amend fourth dot point to include consideration of improved access, as well as safety.</w:t>
            </w:r>
          </w:p>
        </w:tc>
      </w:tr>
      <w:tr w:rsidR="00895CE9" w14:paraId="0DBD927A" w14:textId="77777777" w:rsidTr="00446D14">
        <w:trPr>
          <w:cantSplit/>
        </w:trPr>
        <w:tc>
          <w:tcPr>
            <w:tcW w:w="284" w:type="pct"/>
            <w:shd w:val="clear" w:color="auto" w:fill="auto"/>
          </w:tcPr>
          <w:p w14:paraId="0CD16EA7" w14:textId="3CA91049" w:rsidR="00895CE9" w:rsidRPr="00AB4436" w:rsidRDefault="00895CE9" w:rsidP="00895CE9">
            <w:pPr>
              <w:pStyle w:val="Tablesmalltext"/>
              <w:rPr>
                <w:color w:val="0A1AB6"/>
                <w:u w:val="single"/>
                <w:lang w:eastAsia="en-AU"/>
              </w:rPr>
            </w:pPr>
            <w:r>
              <w:t>V1</w:t>
            </w:r>
          </w:p>
        </w:tc>
        <w:tc>
          <w:tcPr>
            <w:cnfStyle w:val="000010000000" w:firstRow="0" w:lastRow="0" w:firstColumn="0" w:lastColumn="0" w:oddVBand="1" w:evenVBand="0" w:oddHBand="0" w:evenHBand="0" w:firstRowFirstColumn="0" w:firstRowLastColumn="0" w:lastRowFirstColumn="0" w:lastRowLastColumn="0"/>
            <w:tcW w:w="3289" w:type="pct"/>
          </w:tcPr>
          <w:p w14:paraId="3CE2A2AD" w14:textId="77777777" w:rsidR="00895CE9" w:rsidRPr="00AD7117" w:rsidRDefault="00895CE9" w:rsidP="00895CE9">
            <w:pPr>
              <w:pStyle w:val="Tablesmalltext"/>
              <w:rPr>
                <w:b/>
                <w:bCs/>
              </w:rPr>
            </w:pPr>
            <w:r w:rsidRPr="00AD7117">
              <w:rPr>
                <w:b/>
                <w:bCs/>
              </w:rPr>
              <w:t>Avoid and minimise impacts on vegetation</w:t>
            </w:r>
          </w:p>
          <w:p w14:paraId="5D879EBD" w14:textId="77777777" w:rsidR="00895CE9" w:rsidRDefault="00895CE9" w:rsidP="00895CE9">
            <w:pPr>
              <w:pStyle w:val="Tablesmalltext"/>
            </w:pPr>
            <w:r w:rsidRPr="002B4AAA">
              <w:t xml:space="preserve">Design permanent and temporary works to </w:t>
            </w:r>
            <w:r>
              <w:t xml:space="preserve">avoid </w:t>
            </w:r>
            <w:r w:rsidRPr="002B4AAA">
              <w:t xml:space="preserve">where </w:t>
            </w:r>
            <w:r w:rsidRPr="0066367B">
              <w:t>possible, and otherwise minimise adverse effects on</w:t>
            </w:r>
            <w:r>
              <w:t>,</w:t>
            </w:r>
            <w:r w:rsidRPr="0066367B">
              <w:t xml:space="preserve"> </w:t>
            </w:r>
            <w:r>
              <w:t>high value vegetation as identified within the Landscape Strategy’s ‘Cultural Value of Vegetation Assessment’.</w:t>
            </w:r>
          </w:p>
          <w:p w14:paraId="598EB490" w14:textId="36E194F9" w:rsidR="00895CE9" w:rsidRDefault="00895CE9" w:rsidP="00895CE9">
            <w:pPr>
              <w:pStyle w:val="Tablesmalltext"/>
              <w:spacing w:after="0"/>
              <w:rPr>
                <w:rStyle w:val="PPVTrackedAdded"/>
              </w:rPr>
            </w:pPr>
            <w:r>
              <w:t>R</w:t>
            </w:r>
            <w:r w:rsidRPr="00CA5BE0">
              <w:t xml:space="preserve">emoval of </w:t>
            </w:r>
            <w:r w:rsidRPr="000067C2">
              <w:t>v</w:t>
            </w:r>
            <w:r w:rsidRPr="00EA5CEB">
              <w:t xml:space="preserve">egetation </w:t>
            </w:r>
            <w:r>
              <w:t xml:space="preserve">will be phased </w:t>
            </w:r>
            <w:r w:rsidRPr="00EA5CEB">
              <w:t>wherever practicable</w:t>
            </w:r>
            <w:r>
              <w:t xml:space="preserve"> </w:t>
            </w:r>
            <w:r w:rsidRPr="00CA5BE0">
              <w:t>to temporarily reduce visual impacts</w:t>
            </w:r>
            <w:r w:rsidRPr="00EA5CEB">
              <w:t xml:space="preserve"> (</w:t>
            </w:r>
            <w:r>
              <w:t>s</w:t>
            </w:r>
            <w:r w:rsidRPr="00EA5CEB">
              <w:t xml:space="preserve">ee </w:t>
            </w:r>
            <w:r>
              <w:t xml:space="preserve">also </w:t>
            </w:r>
            <w:r w:rsidRPr="00EA5CEB">
              <w:t>EPR</w:t>
            </w:r>
            <w:r>
              <w:t>s</w:t>
            </w:r>
            <w:r w:rsidRPr="00EA5CEB">
              <w:t xml:space="preserve"> E</w:t>
            </w:r>
            <w:r>
              <w:t>3 and AR4</w:t>
            </w:r>
            <w:r w:rsidRPr="00EA5CEB">
              <w:t>).</w:t>
            </w:r>
          </w:p>
        </w:tc>
        <w:tc>
          <w:tcPr>
            <w:tcW w:w="1427" w:type="pct"/>
            <w:shd w:val="clear" w:color="auto" w:fill="auto"/>
          </w:tcPr>
          <w:p w14:paraId="52B1E57B" w14:textId="77777777" w:rsidR="00895CE9" w:rsidRPr="006F391E" w:rsidRDefault="00895CE9" w:rsidP="00895CE9">
            <w:pPr>
              <w:pStyle w:val="Tablesmalltext"/>
              <w:cnfStyle w:val="000000000000" w:firstRow="0" w:lastRow="0" w:firstColumn="0" w:lastColumn="0" w:oddVBand="0" w:evenVBand="0" w:oddHBand="0" w:evenHBand="0" w:firstRowFirstColumn="0" w:firstRowLastColumn="0" w:lastRowFirstColumn="0" w:lastRowLastColumn="0"/>
            </w:pPr>
          </w:p>
        </w:tc>
      </w:tr>
    </w:tbl>
    <w:p w14:paraId="1220640B" w14:textId="080A1B05" w:rsidR="00C36157" w:rsidRPr="004152FF" w:rsidRDefault="00C36157" w:rsidP="00C36157">
      <w:pPr>
        <w:pStyle w:val="BodyText"/>
        <w:rPr>
          <w:sz w:val="18"/>
          <w:szCs w:val="18"/>
          <w:lang w:eastAsia="en-AU"/>
        </w:rPr>
      </w:pPr>
    </w:p>
    <w:sectPr w:rsidR="00C36157" w:rsidRPr="004152FF" w:rsidSect="003017DF">
      <w:headerReference w:type="default" r:id="rId50"/>
      <w:pgSz w:w="11907" w:h="16840" w:code="9"/>
      <w:pgMar w:top="1134" w:right="1134" w:bottom="1134"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E309A6" w14:textId="77777777" w:rsidR="00457B6D" w:rsidRDefault="00457B6D">
      <w:r>
        <w:separator/>
      </w:r>
    </w:p>
    <w:p w14:paraId="15F61866" w14:textId="77777777" w:rsidR="00457B6D" w:rsidRDefault="00457B6D"/>
  </w:endnote>
  <w:endnote w:type="continuationSeparator" w:id="0">
    <w:p w14:paraId="71A49713" w14:textId="77777777" w:rsidR="00457B6D" w:rsidRDefault="00457B6D">
      <w:r>
        <w:continuationSeparator/>
      </w:r>
    </w:p>
    <w:p w14:paraId="5244B3A7" w14:textId="77777777" w:rsidR="00457B6D" w:rsidRDefault="00457B6D"/>
  </w:endnote>
  <w:endnote w:type="continuationNotice" w:id="1">
    <w:p w14:paraId="783F4999" w14:textId="77777777" w:rsidR="00457B6D" w:rsidRDefault="00457B6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446D14" w14:paraId="18C9B7F3" w14:textId="77777777" w:rsidTr="00D83BD4">
      <w:trPr>
        <w:trHeight w:val="397"/>
      </w:trPr>
      <w:tc>
        <w:tcPr>
          <w:tcW w:w="340" w:type="dxa"/>
        </w:tcPr>
        <w:p w14:paraId="18C9B7F1" w14:textId="0BFD64E9" w:rsidR="00446D14" w:rsidRPr="00D55628" w:rsidRDefault="00446D14" w:rsidP="00D55628">
          <w:pPr>
            <w:pStyle w:val="FooterEven"/>
          </w:pPr>
          <w:r>
            <w:rPr>
              <w:noProof/>
            </w:rPr>
            <mc:AlternateContent>
              <mc:Choice Requires="wps">
                <w:drawing>
                  <wp:anchor distT="0" distB="0" distL="114300" distR="114300" simplePos="1" relativeHeight="251658249" behindDoc="0" locked="0" layoutInCell="0" allowOverlap="1" wp14:anchorId="5B43A117" wp14:editId="10003A3F">
                    <wp:simplePos x="0" y="10229453"/>
                    <wp:positionH relativeFrom="page">
                      <wp:posOffset>0</wp:posOffset>
                    </wp:positionH>
                    <wp:positionV relativeFrom="page">
                      <wp:posOffset>10229215</wp:posOffset>
                    </wp:positionV>
                    <wp:extent cx="7560945" cy="273050"/>
                    <wp:effectExtent l="0" t="0" r="0" b="12700"/>
                    <wp:wrapNone/>
                    <wp:docPr id="28" name="MSIPCM442b4bc1b8872d7d19aeedb4"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F4D31D" w14:textId="2D921DFB" w:rsidR="00446D14" w:rsidRPr="00E37316" w:rsidRDefault="00446D14" w:rsidP="00E37316">
                                <w:pPr>
                                  <w:jc w:val="center"/>
                                  <w:rPr>
                                    <w:rFonts w:ascii="Calibri" w:hAnsi="Calibri" w:cs="Calibri"/>
                                    <w:color w:val="000000"/>
                                    <w:sz w:val="24"/>
                                  </w:rPr>
                                </w:pPr>
                                <w:r w:rsidRPr="00E3731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B43A117" id="_x0000_t202" coordsize="21600,21600" o:spt="202" path="m,l,21600r21600,l21600,xe">
                    <v:stroke joinstyle="miter"/>
                    <v:path gradientshapeok="t" o:connecttype="rect"/>
                  </v:shapetype>
                  <v:shape id="MSIPCM442b4bc1b8872d7d19aeedb4" o:spid="_x0000_s1031" type="#_x0000_t202" alt="{&quot;HashCode&quot;:-1264680268,&quot;Height&quot;:842.0,&quot;Width&quot;:595.0,&quot;Placement&quot;:&quot;Footer&quot;,&quot;Index&quot;:&quot;OddAndEven&quot;,&quot;Section&quot;:1,&quot;Top&quot;:0.0,&quot;Left&quot;:0.0}" style="position:absolute;margin-left:0;margin-top:805.45pt;width:595.35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HHnsQIAAEsFAAAOAAAAZHJzL2Uyb0RvYy54bWysVMlu2zAQvRfoPxA89NRYS+S1kQPXqdsA&#10;TmLAKXKmSMoSIJEMSdtKi/57hxLlLO2p6IUczj5vZnhx2dQVOnBtSilSHA1CjLigkpVil+Lv96uz&#10;CUbGEsFIJQVP8RM3+HL+/t3FUc14LAtZMa4ROBFmdlQpLqxVsyAwtOA1MQOpuABhLnVNLDz1LmCa&#10;HMF7XQVxGI6Co9RMaUm5McC96oR43vrPc07tXZ4bblGVYsjNtqduz8ydwfyCzHaaqKKkPg3yD1nU&#10;pBQQ9OTqiliC9rr8w1VdUi2NzO2AyjqQeV5S3tYA1UThm2q2BVG8rQXAMeoEk/l/buntYaNRyVIc&#10;Q6cEqaFHN9vrzfImSeIsyWiUTSbjmI1ZNCWcsyzBiHFDAcKfHx730n76RkyxlIx3r9lZFI+S0SSM&#10;R5OPXoGXu8J68SSJB6EXPJTMFp4/nA5P/E1FKK+56G06lZWUluuO9g6uBeONd9Bdd4wtBPty4OKV&#10;4hbmAAbUq0be/F4qzwlPsdc878MC85ebj6MyM4BpqwAo23yWDcx5zzfAdG1vcl27GxqKQA6T9nSa&#10;Lt5YRIE5Ho7CaTLEiIIsHp+Hw3b8gmdrpY39ymWNHJFiDVm3Q0UOa2MhE1DtVVwwIVdlVbUTXAl0&#10;TPHoHFy+koBFJcDQ1dDl6ijbZI0vLJPsCerSstsMo+iqhOBrYuyGaFgFKAXW297BkVcSgkhPYVRI&#10;/eNvfKcPEwpSjI6wWik2j3uiOUbVtYDZnUZJ4naxfQChX3Kzniv29VLC1kbwgSjakk7XVj2Za1k/&#10;wPYvXDQQEUEhZoqznlxaeIEAfg/KF4uWhq1TxK7FVlHn2oHlIL1vHohWHncLHbuV/fKR2Rv4O90O&#10;5sXeyrxse+OA7dD0eMPGti3zv4v7El6+W63nP3D+GwAA//8DAFBLAwQUAAYACAAAACEAEXKnft8A&#10;AAALAQAADwAAAGRycy9kb3ducmV2LnhtbEyPzU7DMBCE70h9B2uReqN2WihNiFMhEBckhCioZyfe&#10;/DTxOordNnl7nBMcd2Y0+026H03HLji4xpKEaCWAIRVWN1RJ+Pl+u9sBc16RVp0llDChg322uElV&#10;ou2VvvBy8BULJeQSJaH2vk84d0WNRrmV7ZGCV9rBKB/OoeJ6UNdQbjq+FmLLjWoofKhVjy81Fu3h&#10;bCTcf8Z5yU+tOX1M79PUtOXxNS+lXN6Oz0/API7+LwwzfkCHLDDl9kzasU5CGOKDuo1EDGz2o1g8&#10;Astn7WETA89S/n9D9gsAAP//AwBQSwECLQAUAAYACAAAACEAtoM4kv4AAADhAQAAEwAAAAAAAAAA&#10;AAAAAAAAAAAAW0NvbnRlbnRfVHlwZXNdLnhtbFBLAQItABQABgAIAAAAIQA4/SH/1gAAAJQBAAAL&#10;AAAAAAAAAAAAAAAAAC8BAABfcmVscy8ucmVsc1BLAQItABQABgAIAAAAIQAu9HHnsQIAAEsFAAAO&#10;AAAAAAAAAAAAAAAAAC4CAABkcnMvZTJvRG9jLnhtbFBLAQItABQABgAIAAAAIQARcqd+3wAAAAsB&#10;AAAPAAAAAAAAAAAAAAAAAAsFAABkcnMvZG93bnJldi54bWxQSwUGAAAAAAQABADzAAAAFwYAAAAA&#10;" o:allowincell="f" filled="f" stroked="f" strokeweight=".5pt">
                    <v:textbox inset=",0,,0">
                      <w:txbxContent>
                        <w:p w14:paraId="6AF4D31D" w14:textId="2D921DFB" w:rsidR="00446D14" w:rsidRPr="00E37316" w:rsidRDefault="00446D14" w:rsidP="00E37316">
                          <w:pPr>
                            <w:jc w:val="center"/>
                            <w:rPr>
                              <w:rFonts w:ascii="Calibri" w:hAnsi="Calibri" w:cs="Calibri"/>
                              <w:color w:val="000000"/>
                              <w:sz w:val="24"/>
                            </w:rPr>
                          </w:pPr>
                          <w:r w:rsidRPr="00E37316">
                            <w:rPr>
                              <w:rFonts w:ascii="Calibri" w:hAnsi="Calibri" w:cs="Calibri"/>
                              <w:color w:val="000000"/>
                              <w:sz w:val="24"/>
                            </w:rPr>
                            <w:t>OFFICIAL</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18C9B7F2" w14:textId="77777777" w:rsidR="00446D14" w:rsidRPr="00D55628" w:rsidRDefault="00446D14" w:rsidP="00D55628">
          <w:pPr>
            <w:pStyle w:val="FooterEven"/>
          </w:pPr>
          <w:r w:rsidRPr="000A15E4">
            <w:t>Title of document</w:t>
          </w:r>
          <w:r w:rsidRPr="00D55628">
            <w:t xml:space="preserve"> Subtitle</w:t>
          </w:r>
        </w:p>
      </w:tc>
    </w:tr>
  </w:tbl>
  <w:p w14:paraId="18C9B7F4" w14:textId="77777777" w:rsidR="00446D14" w:rsidRPr="008B6D45" w:rsidRDefault="00446D14"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9B7F5" w14:textId="4325E0EF" w:rsidR="00446D14" w:rsidRDefault="00446D14">
    <w:pPr>
      <w:pStyle w:val="Footer"/>
    </w:pPr>
    <w:r>
      <w:rPr>
        <w:noProof/>
      </w:rPr>
      <mc:AlternateContent>
        <mc:Choice Requires="wps">
          <w:drawing>
            <wp:anchor distT="0" distB="0" distL="114300" distR="114300" simplePos="1" relativeHeight="251658247" behindDoc="0" locked="0" layoutInCell="0" allowOverlap="1" wp14:anchorId="00EA8D9C" wp14:editId="7B8C034E">
              <wp:simplePos x="0" y="10229453"/>
              <wp:positionH relativeFrom="page">
                <wp:posOffset>0</wp:posOffset>
              </wp:positionH>
              <wp:positionV relativeFrom="page">
                <wp:posOffset>10229215</wp:posOffset>
              </wp:positionV>
              <wp:extent cx="7560945" cy="273050"/>
              <wp:effectExtent l="0" t="0" r="0" b="12700"/>
              <wp:wrapNone/>
              <wp:docPr id="25" name="MSIPCM703d4658822fe17bb9d7aff0"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B783AC" w14:textId="25F0F7FA" w:rsidR="00446D14" w:rsidRPr="00E37316" w:rsidRDefault="00446D14" w:rsidP="00E37316">
                          <w:pPr>
                            <w:jc w:val="center"/>
                            <w:rPr>
                              <w:rFonts w:ascii="Calibri" w:hAnsi="Calibri" w:cs="Calibri"/>
                              <w:color w:val="000000"/>
                              <w:sz w:val="24"/>
                            </w:rPr>
                          </w:pPr>
                          <w:r w:rsidRPr="00E3731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0EA8D9C" id="_x0000_t202" coordsize="21600,21600" o:spt="202" path="m,l,21600r21600,l21600,xe">
              <v:stroke joinstyle="miter"/>
              <v:path gradientshapeok="t" o:connecttype="rect"/>
            </v:shapetype>
            <v:shape id="MSIPCM703d4658822fe17bb9d7aff0" o:spid="_x0000_s1032" type="#_x0000_t202" alt="{&quot;HashCode&quot;:-1264680268,&quot;Height&quot;:842.0,&quot;Width&quot;:595.0,&quot;Placement&quot;:&quot;Footer&quot;,&quot;Index&quot;:&quot;Primary&quot;,&quot;Section&quot;:1,&quot;Top&quot;:0.0,&quot;Left&quot;:0.0}" style="position:absolute;margin-left:0;margin-top:805.45pt;width:595.35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pU2sgIAAE8FAAAOAAAAZHJzL2Uyb0RvYy54bWysVEtv2zAMvg/YfxB02GmLHTfv1SmyFN0K&#10;pG2AdOhZkaXYgC2qktI4G/bfR8l2+thOwy4SRVJ8fHycX9RVSZ6EsQWolPZ7MSVCccgKtUvp9/ur&#10;TxNKrGMqYyUokdKjsPRi/v7d+UHPRAI5lJkwBI0oOzvolObO6VkUWZ6LitkeaKFQKMFUzOHT7KLM&#10;sANar8ooieNRdACTaQNcWIvcy0ZI58G+lIK7OymtcKRMKcbmwmnCufVnND9ns51hOi94Gwb7hygq&#10;Vih0ejJ1yRwje1P8YaoquAEL0vU4VBFIWXARcsBs+vGbbDY50yLkguBYfYLJ/j+z/PZpbUiRpTQZ&#10;UqJYhTW62Vyvlzfj+CwbjIaTSZJI0R9vt9NszKREEDNhOUL488PjHtznb8zmS8hE85p96iejwWgS&#10;J6PJx1ZBFLvcteLJIOnFreChyFze8ofT4Ym/LhkXlVDdn0blCsAJ09CtgWuVibo10FxrU1TMHF9p&#10;bbAJsDtbvX779x50y4lPjldCdj6R+cs3x0HbGWK00YiSq79AjU3e8S0yfc1raSp/YzUJyhGh46m1&#10;RO0IR+Z4OIqnA4SYoywZn8XD0HvR829trPsqoCKeSKnBqENHsaeVdRgJqnYq3pmCq6IsQ/uWihxS&#10;OjpDk68k+KNU+NHn0MTqKVdv61DwUx5byI6YnoFmOqzmVwXGsGLWrZnBccCMcMTdHR6yBPQFLUVJ&#10;DubH3/heH7sUpZQccLxSah/3zAhKymuF/TvtDwZ+HsMDCfOSu+24al8tASe3j0tE80B6XVd2pDRQ&#10;PeAGWHhvKGKKo8+Ubjty6fCFAtwgXCwWgcbJ08yt1EZzb9pj5pG9rx+Y0S38Dgt3C90AstmbKjS6&#10;DdqLvQNZhBJ5fBs0W9hxakPl2g3j18LLd9B63oPz3wA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BuaVNrICAABPBQAA&#10;DgAAAAAAAAAAAAAAAAAuAgAAZHJzL2Uyb0RvYy54bWxQSwECLQAUAAYACAAAACEAEXKnft8AAAAL&#10;AQAADwAAAAAAAAAAAAAAAAAMBQAAZHJzL2Rvd25yZXYueG1sUEsFBgAAAAAEAAQA8wAAABgGAAAA&#10;AA==&#10;" o:allowincell="f" filled="f" stroked="f" strokeweight=".5pt">
              <v:textbox inset=",0,,0">
                <w:txbxContent>
                  <w:p w14:paraId="2DB783AC" w14:textId="25F0F7FA" w:rsidR="00446D14" w:rsidRPr="00E37316" w:rsidRDefault="00446D14" w:rsidP="00E37316">
                    <w:pPr>
                      <w:jc w:val="center"/>
                      <w:rPr>
                        <w:rFonts w:ascii="Calibri" w:hAnsi="Calibri" w:cs="Calibri"/>
                        <w:color w:val="000000"/>
                        <w:sz w:val="24"/>
                      </w:rPr>
                    </w:pPr>
                    <w:r w:rsidRPr="00E37316">
                      <w:rPr>
                        <w:rFonts w:ascii="Calibri" w:hAnsi="Calibri" w:cs="Calibri"/>
                        <w:color w:val="000000"/>
                        <w:sz w:val="24"/>
                      </w:rPr>
                      <w:t>OFFICIAL</w:t>
                    </w:r>
                  </w:p>
                </w:txbxContent>
              </v:textbox>
              <w10:wrap anchorx="page" anchory="page"/>
            </v:shape>
          </w:pict>
        </mc:Fallback>
      </mc:AlternateContent>
    </w:r>
    <w:r w:rsidRPr="00D55628">
      <w:rPr>
        <w:noProof/>
      </w:rPr>
      <mc:AlternateContent>
        <mc:Choice Requires="wps">
          <w:drawing>
            <wp:anchor distT="0" distB="0" distL="114300" distR="114300" simplePos="0" relativeHeight="251658244" behindDoc="1" locked="1" layoutInCell="1" allowOverlap="1" wp14:anchorId="18C9B80D" wp14:editId="18C9B80E">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9B82F" w14:textId="6793208C" w:rsidR="00446D14" w:rsidRPr="0001226A" w:rsidRDefault="00446D1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9B80D" id="Text Box 224" o:spid="_x0000_s1033" type="#_x0000_t202" alt="Title: Background Watermark Image"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ORDgIAAPMDAAAOAAAAZHJzL2Uyb0RvYy54bWysU01v2zAMvQ/YfxB0X5wYabIacYp+oEOB&#10;bh3QDjszsvyB2KJGKbGzXz9KTtNsuw3zQTBJ8fHxkVpdDV0r9ppcgyaXs8lUCm0UFo2pcvnt5f7D&#10;RymcB1NAi0bn8qCdvFq/f7fqbaZTrLEtNAkGMS7rbS5r722WJE7VugM3QasNB0ukDjybVCUFQc/o&#10;XZuk0+ki6ZEKS6i0c+y9G4NyHfHLUiv/VJZOe9Hmkrn5eFI8N+FM1ivIKgJbN+pIA/6BRQeN4aIn&#10;qDvwIHbU/AXVNYrQYeknCrsEy7JROvbA3cymf3TzXIPVsRcWx9mTTO7/waov+68kmiKXqRQGOh7R&#10;ix68uMFBpOmcFWt8y84bUNuKcGcK8R285nHQVjx0UOkgYW9dxkjPlrH8wLm8ClEOZx9RbZ0weFuD&#10;qfQ1Efa1hoJbmIXM5Cx1xHEBZNN/xoLLws5jBBpK6oK+rJhgdB7l4TS+wFexc3mxmPInheLYbHm5&#10;mLMRakD2mm7J+U8aOxF+ckm8HxEe9o/Oj1dfr4RqBu+btmU/ZK35zcGYwRPpB8Yjdz9shqOYnBRa&#10;22Bx4H4Ix83jl8I/NdJPKXreuly6HzsgLUX7YFiTy9l8HtY0GvOLZcoGnUc25xEwiqFy6aUYf2/9&#10;uNo7S01Vc6VxCgavWceyiR2+sTrS582KGh1fQVjdczveenur618A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4AqDkQ4CAADz&#10;AwAADgAAAAAAAAAAAAAAAAAuAgAAZHJzL2Uyb0RvYy54bWxQSwECLQAUAAYACAAAACEANMVEztsA&#10;AAAGAQAADwAAAAAAAAAAAAAAAABoBAAAZHJzL2Rvd25yZXYueG1sUEsFBgAAAAAEAAQA8wAAAHAF&#10;AAAAAA==&#10;" filled="f" stroked="f">
              <v:textbox>
                <w:txbxContent>
                  <w:p w14:paraId="18C9B82F" w14:textId="6793208C" w:rsidR="00446D14" w:rsidRPr="0001226A" w:rsidRDefault="00446D1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8C9B7F6" w14:textId="77777777" w:rsidR="00446D14" w:rsidRDefault="00446D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9B7F8" w14:textId="650D2E7C" w:rsidR="00446D14" w:rsidRDefault="00446D14">
    <w:pPr>
      <w:pStyle w:val="Footer"/>
    </w:pPr>
    <w:r>
      <w:rPr>
        <w:noProof/>
      </w:rPr>
      <mc:AlternateContent>
        <mc:Choice Requires="wps">
          <w:drawing>
            <wp:anchor distT="0" distB="0" distL="114300" distR="114300" simplePos="0" relativeHeight="251658248" behindDoc="0" locked="0" layoutInCell="0" allowOverlap="1" wp14:anchorId="0C358A5B" wp14:editId="6EB3230A">
              <wp:simplePos x="0" y="0"/>
              <wp:positionH relativeFrom="page">
                <wp:posOffset>0</wp:posOffset>
              </wp:positionH>
              <wp:positionV relativeFrom="page">
                <wp:posOffset>10229215</wp:posOffset>
              </wp:positionV>
              <wp:extent cx="7560945" cy="273050"/>
              <wp:effectExtent l="0" t="0" r="0" b="12700"/>
              <wp:wrapNone/>
              <wp:docPr id="26" name="MSIPCM33c248a89e3d71ec2be39058"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EB81A9" w14:textId="31943D62" w:rsidR="00446D14" w:rsidRPr="00E37316" w:rsidRDefault="00446D14" w:rsidP="00E37316">
                          <w:pPr>
                            <w:jc w:val="center"/>
                            <w:rPr>
                              <w:rFonts w:ascii="Calibri" w:hAnsi="Calibri" w:cs="Calibri"/>
                              <w:color w:val="000000"/>
                              <w:sz w:val="24"/>
                            </w:rPr>
                          </w:pPr>
                          <w:r w:rsidRPr="00E3731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C358A5B" id="_x0000_t202" coordsize="21600,21600" o:spt="202" path="m,l,21600r21600,l21600,xe">
              <v:stroke joinstyle="miter"/>
              <v:path gradientshapeok="t" o:connecttype="rect"/>
            </v:shapetype>
            <v:shape id="MSIPCM33c248a89e3d71ec2be39058" o:spid="_x0000_s1034" type="#_x0000_t202" alt="{&quot;HashCode&quot;:-1264680268,&quot;Height&quot;:842.0,&quot;Width&quot;:595.0,&quot;Placement&quot;:&quot;Footer&quot;,&quot;Index&quot;:&quot;FirstPage&quot;,&quot;Section&quot;:1,&quot;Top&quot;:0.0,&quot;Left&quot;:0.0}" style="position:absolute;margin-left:0;margin-top:805.45pt;width:595.35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76tAIAAFEFAAAOAAAAZHJzL2Uyb0RvYy54bWysVEtv2zAMvg/YfxB02GmNHefRJKtTZCmy&#10;FUjbAOnQsyLLsQFbVCWlcTfsv4+S5bTrdhp2samPFB8fSV1cNnVFnoQ2JciU9nsxJUJyyEq5T+m3&#10;+9XZhBJjmcxYBVKk9FkYejl//+7iqGYigQKqTGiCTqSZHVVKC2vVLIoML0TNTA+UkKjMQdfM4lHv&#10;o0yzI3qvqyiJ43F0BJ0pDVwYg+hVq6Rz7z/PBbd3eW6EJVVKMTfrv9p/d+4bzS/YbK+ZKkoe0mD/&#10;kEXNSolBT66umGXkoMs/XNUl12Agtz0OdQR5XnLha8Bq+vGbarYFU8LXguQYdaLJ/D+3/PZpo0mZ&#10;pTQZUyJZjT262V5vljeDAU+GEzaZikF23hc82YnBNB5hPzNhOFL448PjAeynr8wUS8hEe5qd9ZPx&#10;cDyJk/HkYzAQ5b6wQT0ZJr04KB7KzBYBH01HJ3xTMS5qIbs7rckKwArdysHBtcxEExwEo1Ibu2H7&#10;kE2w2+IY4HwGy35A70EFJD6FXou8i4rgTzceR2VmyNJWIU+2+QwNjnmHGwRd15tc1+6P/SSox0F7&#10;Pg2XaCzhCJ6PxvF0OKKEoy45H8QjP33Ry22FuX8RUBMnpFRj1n6m2NPaWMwETTsTF0zCqqwqP8CV&#10;JMeUjgfo8jcN3qgkXnQ1tLk6yTa7xrd80NWxg+wZy9PQ7odRfOWIXDNHpsaFwIpwye0dfvIKMBYE&#10;iZIC9Pe/4c4e5xS1lBxxwVJqHg9MC0qqa4kTPO0Ph24j/QEF/Rrddag81EvA3e3jM6K4F52trTox&#10;11A/4BuwcNFQxSTHmCnddeLS4gkV+IZwsVh4GXdPMbuWW8Wda8eZY/a+eWBaBfotNu4WuhVkszdd&#10;aG1bthcHC3npW+T4bdkMtOPe+s6FN8Y9DK/P3urlJZz/Ag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ANaw76tAIAAFEF&#10;AAAOAAAAAAAAAAAAAAAAAC4CAABkcnMvZTJvRG9jLnhtbFBLAQItABQABgAIAAAAIQARcqd+3wAA&#10;AAsBAAAPAAAAAAAAAAAAAAAAAA4FAABkcnMvZG93bnJldi54bWxQSwUGAAAAAAQABADzAAAAGgYA&#10;AAAA&#10;" o:allowincell="f" filled="f" stroked="f" strokeweight=".5pt">
              <v:textbox inset=",0,,0">
                <w:txbxContent>
                  <w:p w14:paraId="3EEB81A9" w14:textId="31943D62" w:rsidR="00446D14" w:rsidRPr="00E37316" w:rsidRDefault="00446D14" w:rsidP="00E37316">
                    <w:pPr>
                      <w:jc w:val="center"/>
                      <w:rPr>
                        <w:rFonts w:ascii="Calibri" w:hAnsi="Calibri" w:cs="Calibri"/>
                        <w:color w:val="000000"/>
                        <w:sz w:val="24"/>
                      </w:rPr>
                    </w:pPr>
                    <w:r w:rsidRPr="00E37316">
                      <w:rPr>
                        <w:rFonts w:ascii="Calibri" w:hAnsi="Calibri" w:cs="Calibri"/>
                        <w:color w:val="000000"/>
                        <w:sz w:val="24"/>
                      </w:rPr>
                      <w:t>OFFICIAL</w:t>
                    </w:r>
                  </w:p>
                </w:txbxContent>
              </v:textbox>
              <w10:wrap anchorx="page" anchory="page"/>
            </v:shape>
          </w:pict>
        </mc:Fallback>
      </mc:AlternateContent>
    </w:r>
    <w:r>
      <w:rPr>
        <w:noProof/>
      </w:rPr>
      <w:drawing>
        <wp:anchor distT="0" distB="0" distL="114300" distR="114300" simplePos="0" relativeHeight="251658246" behindDoc="1" locked="1" layoutInCell="1" allowOverlap="1" wp14:anchorId="18C9B80F" wp14:editId="18C9B810">
          <wp:simplePos x="0" y="0"/>
          <wp:positionH relativeFrom="page">
            <wp:align>right</wp:align>
          </wp:positionH>
          <wp:positionV relativeFrom="page">
            <wp:align>bottom</wp:align>
          </wp:positionV>
          <wp:extent cx="2525576" cy="1057275"/>
          <wp:effectExtent l="0" t="0" r="0" b="0"/>
          <wp:wrapNone/>
          <wp:docPr id="59"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241" behindDoc="1" locked="1" layoutInCell="1" allowOverlap="1" wp14:anchorId="18C9B811" wp14:editId="18C9B812">
          <wp:simplePos x="0" y="0"/>
          <wp:positionH relativeFrom="page">
            <wp:align>right</wp:align>
          </wp:positionH>
          <wp:positionV relativeFrom="page">
            <wp:align>bottom</wp:align>
          </wp:positionV>
          <wp:extent cx="2520000" cy="1062000"/>
          <wp:effectExtent l="0" t="0" r="0" b="0"/>
          <wp:wrapNone/>
          <wp:docPr id="60"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9B7FA" w14:textId="35706220" w:rsidR="00446D14" w:rsidRPr="00124E8F" w:rsidRDefault="00446D14" w:rsidP="00124E8F">
    <w:pPr>
      <w:pStyle w:val="Footer"/>
    </w:pPr>
    <w:r w:rsidRPr="00D55628">
      <w:rPr>
        <w:noProof/>
      </w:rPr>
      <mc:AlternateContent>
        <mc:Choice Requires="wps">
          <w:drawing>
            <wp:anchor distT="0" distB="0" distL="114300" distR="114300" simplePos="0" relativeHeight="251658245" behindDoc="1" locked="1" layoutInCell="1" allowOverlap="1" wp14:anchorId="18C9B813" wp14:editId="18C9B814">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9B830" w14:textId="4FD6A8A0" w:rsidR="00446D14" w:rsidRPr="0001226A" w:rsidRDefault="00446D14"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C9B813" id="_x0000_t202" coordsize="21600,21600" o:spt="202" path="m,l,21600r21600,l21600,xe">
              <v:stroke joinstyle="miter"/>
              <v:path gradientshapeok="t" o:connecttype="rect"/>
            </v:shapetype>
            <v:shape id="Text Box 225" o:spid="_x0000_s1035" type="#_x0000_t202"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F0x9wEAANEDAAAOAAAAZHJzL2Uyb0RvYy54bWysU9uO0zAQfUfiHyy/07RRL2zUdLXsahHS&#10;cpF2+YCp4zQWiceM3Sbl6xk7bSnwhsiD5bn4zJkzk/Xt0LXioMkbtKWcTaZSaKuwMnZXyq8vj2/e&#10;SuED2ApatLqUR+3l7eb1q3XvCp1jg22lSTCI9UXvStmE4Ios86rRHfgJOm05WCN1ENikXVYR9Ize&#10;tVk+nS6zHqlyhEp7z96HMSg3Cb+utQqf69rrINpSMreQTkrnNp7ZZg3FjsA1Rp1owD+w6MBYLnqB&#10;eoAAYk/mL6jOKEKPdZgo7DKsa6N06oG7mU3/6Oa5AadTLyyOdxeZ/P+DVZ8OX0iYqpT5SgoLHc/o&#10;RQ9BvMNB5PkiCtQ7X3Des+PMMHCAB52a9e4J1TcvLN43YHf6jgj7RkPFBGfxZXb1dMTxEWTbf8SK&#10;C8E+YAIaauqieqyHYHQe1PEynEhGsXO1WE75k0JxbLa6Wc7ZiDWgOD935MN7jZ2Il1ISTz/Bw+HJ&#10;hzH1nBKrWXw0bct+KFr7m4MxoyfRj4xH7mHYDkmq+VmVLVZH7odw3Cv+D/jSIP2QouedKqX/vgfS&#10;UrQfLGtyM5vP4xImY75Y5WzQdWR7HQGrGKqUQYrxeh/Gxd07MruGK41TsHjHOtYmdRgFH1md6PPe&#10;JI1OOx4X89pOWb/+xM1PAA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EpYXTH3AQAA0QMAAA4AAAAAAAAAAAAAAAAALgIAAGRy&#10;cy9lMm9Eb2MueG1sUEsBAi0AFAAGAAgAAAAhADTFRM7bAAAABgEAAA8AAAAAAAAAAAAAAAAAUQQA&#10;AGRycy9kb3ducmV2LnhtbFBLBQYAAAAABAAEAPMAAABZBQAAAAA=&#10;" filled="f" stroked="f">
              <v:textbox>
                <w:txbxContent>
                  <w:p w14:paraId="18C9B830" w14:textId="4FD6A8A0" w:rsidR="00446D14" w:rsidRPr="0001226A" w:rsidRDefault="00446D14"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9B7FC" w14:textId="5B2CF60A" w:rsidR="00446D14" w:rsidRDefault="00446D14">
    <w:pPr>
      <w:pStyle w:val="Footer"/>
    </w:pPr>
    <w:r w:rsidRPr="00D55628">
      <w:rPr>
        <w:noProof/>
      </w:rPr>
      <mc:AlternateContent>
        <mc:Choice Requires="wps">
          <w:drawing>
            <wp:anchor distT="0" distB="0" distL="114300" distR="114300" simplePos="0" relativeHeight="251658243" behindDoc="1" locked="1" layoutInCell="1" allowOverlap="1" wp14:anchorId="18C9B815" wp14:editId="18C9B816">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9B831" w14:textId="72760D61" w:rsidR="00446D14" w:rsidRPr="0001226A" w:rsidRDefault="00446D14"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C9B815" id="_x0000_t202" coordsize="21600,21600" o:spt="202" path="m,l,21600r21600,l21600,xe">
              <v:stroke joinstyle="miter"/>
              <v:path gradientshapeok="t" o:connecttype="rect"/>
            </v:shapetype>
            <v:shape id="_x0000_s1036" type="#_x0000_t202" alt="Title: Background Watermark Image"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b4sDwIAAPQDAAAOAAAAZHJzL2Uyb0RvYy54bWysU01v2zAMvQ/YfxB0X5wESboacYp+oEOB&#10;7gNoh50ZWbaF2KJGKbW7Xz9KTrJsuw3TQRBJ6fHxkVpfDV0rXjR5g7aQs8lUCm0VlsbWhfz6fP/u&#10;vRQ+gC2hRasL+aq9vNq8fbPuXa7n2GBbahIMYn3eu0I2Ibg8y7xqdAd+gk5bDlZIHQQ2qc5Kgp7R&#10;uzabT6errEcqHaHS3rP3bgzKTcKvKq3C56ryOoi2kMwtpJ3Svo17tllDXhO4xqgDDfgHFh0Yy0lP&#10;UHcQQOzJ/AXVGUXosQoThV2GVWWUTjVwNbPpH9U8NeB0qoXF8e4kk/9/sOrTyxcSpuTeLaSw0HGP&#10;nvUQxA0OYj5fsmQmtOy8AbWrCfe2FN8gaO4H7cRDB7WOGvbO5wz15BgsDPyW8ZIe3j2i2nlh8bYB&#10;W+trIuwbDSXXMIsvs7OnI46PINv+I5acFvYBE9BQURcFZskEo3MvX0/9i3wVOy+WqykvKRTHZheX&#10;qwUbMQfkx+eOfPigsRPxUEjiAUnw8PLow3j1eCVms3hv2pb9kLf2NwdjRk+iHxmP3MOwHZKay6Mq&#10;WyxfuR7CcfT4q/ChQfohRc9jV0j/fQ+kpWgfLGtyOVss4pwmY7G8mLNB55HteQSsYqhCBinG420Y&#10;Z3vvyNQNZxq7YPGadaxMqjAKPrI60OfRShodvkGc3XM73fr1WTc/A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LjRviwPAgAA&#10;9AMAAA4AAAAAAAAAAAAAAAAALgIAAGRycy9lMm9Eb2MueG1sUEsBAi0AFAAGAAgAAAAhADTFRM7b&#10;AAAABgEAAA8AAAAAAAAAAAAAAAAAaQQAAGRycy9kb3ducmV2LnhtbFBLBQYAAAAABAAEAPMAAABx&#10;BQAAAAA=&#10;" filled="f" stroked="f">
              <v:textbox>
                <w:txbxContent>
                  <w:p w14:paraId="18C9B831" w14:textId="72760D61" w:rsidR="00446D14" w:rsidRPr="0001226A" w:rsidRDefault="00446D14"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18C9B7FD" w14:textId="77777777" w:rsidR="00446D14" w:rsidRDefault="00446D1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446D14" w:rsidRPr="00840FCC" w14:paraId="18C9B803" w14:textId="77777777" w:rsidTr="00DD7238">
      <w:trPr>
        <w:trHeight w:val="397"/>
      </w:trPr>
      <w:tc>
        <w:tcPr>
          <w:tcW w:w="340" w:type="dxa"/>
        </w:tcPr>
        <w:p w14:paraId="18C9B801" w14:textId="3F0813B8" w:rsidR="00446D14" w:rsidRPr="00840FCC" w:rsidRDefault="00446D14" w:rsidP="006C52DE">
          <w:pPr>
            <w:pStyle w:val="FooterEvenPageNumber"/>
            <w:framePr w:wrap="auto" w:vAnchor="margin" w:hAnchor="text" w:yAlign="inline"/>
            <w:rPr>
              <w:rFonts w:ascii="Calibri" w:hAnsi="Calibri" w:cs="Calibri"/>
              <w:sz w:val="18"/>
            </w:rPr>
          </w:pPr>
          <w:r w:rsidRPr="00840FCC">
            <w:rPr>
              <w:rFonts w:ascii="Calibri" w:hAnsi="Calibri" w:cs="Calibri"/>
              <w:sz w:val="18"/>
            </w:rPr>
            <w:fldChar w:fldCharType="begin"/>
          </w:r>
          <w:r w:rsidRPr="00840FCC">
            <w:rPr>
              <w:rFonts w:ascii="Calibri" w:hAnsi="Calibri" w:cs="Calibri"/>
              <w:sz w:val="18"/>
            </w:rPr>
            <w:instrText xml:space="preserve"> PAGE   \* MERGEFORMAT </w:instrText>
          </w:r>
          <w:r w:rsidRPr="00840FCC">
            <w:rPr>
              <w:rFonts w:ascii="Calibri" w:hAnsi="Calibri" w:cs="Calibri"/>
              <w:sz w:val="18"/>
            </w:rPr>
            <w:fldChar w:fldCharType="separate"/>
          </w:r>
          <w:r w:rsidRPr="00840FCC">
            <w:rPr>
              <w:rFonts w:ascii="Calibri" w:hAnsi="Calibri" w:cs="Calibri"/>
              <w:noProof/>
              <w:sz w:val="18"/>
            </w:rPr>
            <w:t>2</w:t>
          </w:r>
          <w:r w:rsidRPr="00840FCC">
            <w:rPr>
              <w:rFonts w:ascii="Calibri" w:hAnsi="Calibri" w:cs="Calibri"/>
              <w:sz w:val="18"/>
            </w:rPr>
            <w:fldChar w:fldCharType="end"/>
          </w:r>
        </w:p>
      </w:tc>
      <w:tc>
        <w:tcPr>
          <w:tcW w:w="9071" w:type="dxa"/>
        </w:tcPr>
        <w:p w14:paraId="18C9B802" w14:textId="09D125A9" w:rsidR="00446D14" w:rsidRPr="00840FCC" w:rsidRDefault="00446D14" w:rsidP="00810C40">
          <w:pPr>
            <w:pStyle w:val="FooterEven"/>
            <w:rPr>
              <w:rFonts w:ascii="Calibri" w:hAnsi="Calibri" w:cs="Calibri"/>
              <w:b/>
              <w:sz w:val="18"/>
            </w:rPr>
          </w:pPr>
          <w:r w:rsidRPr="00840FCC">
            <w:rPr>
              <w:rFonts w:ascii="Calibri" w:hAnsi="Calibri" w:cs="Calibri"/>
              <w:sz w:val="18"/>
            </w:rPr>
            <w:tab/>
          </w:r>
          <w:r w:rsidRPr="00840FCC">
            <w:rPr>
              <w:rFonts w:ascii="Calibri" w:hAnsi="Calibri" w:cs="Calibri"/>
              <w:sz w:val="18"/>
            </w:rPr>
            <w:fldChar w:fldCharType="begin"/>
          </w:r>
          <w:r w:rsidRPr="00840FCC">
            <w:rPr>
              <w:rFonts w:ascii="Calibri" w:hAnsi="Calibri" w:cs="Calibri"/>
              <w:sz w:val="18"/>
            </w:rPr>
            <w:instrText xml:space="preserve"> DOCPROPERTY  xFooterTitle  \* MERGEFORMAT </w:instrText>
          </w:r>
          <w:r w:rsidRPr="00840FCC">
            <w:rPr>
              <w:rFonts w:ascii="Calibri" w:hAnsi="Calibri" w:cs="Calibri"/>
              <w:sz w:val="18"/>
            </w:rPr>
            <w:fldChar w:fldCharType="separate"/>
          </w:r>
          <w:r w:rsidR="004B20FB">
            <w:rPr>
              <w:rFonts w:ascii="Calibri" w:hAnsi="Calibri" w:cs="Calibri"/>
              <w:sz w:val="18"/>
            </w:rPr>
            <w:t>Yan Yean Road (Stage 2) Upgrade</w:t>
          </w:r>
          <w:r w:rsidRPr="00840FCC">
            <w:rPr>
              <w:rFonts w:ascii="Calibri" w:hAnsi="Calibri" w:cs="Calibri"/>
              <w:sz w:val="18"/>
            </w:rPr>
            <w:fldChar w:fldCharType="end"/>
          </w:r>
          <w:r w:rsidRPr="00840FCC">
            <w:rPr>
              <w:rFonts w:ascii="Calibri" w:hAnsi="Calibri" w:cs="Calibri"/>
              <w:sz w:val="18"/>
            </w:rPr>
            <w:t>,</w:t>
          </w:r>
          <w:r>
            <w:rPr>
              <w:rFonts w:ascii="Calibri" w:hAnsi="Calibri" w:cs="Calibri"/>
              <w:sz w:val="18"/>
            </w:rPr>
            <w:t xml:space="preserve"> </w:t>
          </w:r>
          <w:r w:rsidRPr="00840FCC">
            <w:rPr>
              <w:rFonts w:ascii="Calibri" w:hAnsi="Calibri" w:cs="Calibri"/>
              <w:sz w:val="18"/>
            </w:rPr>
            <w:fldChar w:fldCharType="begin"/>
          </w:r>
          <w:r w:rsidRPr="00840FCC">
            <w:rPr>
              <w:rFonts w:ascii="Calibri" w:hAnsi="Calibri" w:cs="Calibri"/>
              <w:sz w:val="18"/>
            </w:rPr>
            <w:instrText xml:space="preserve"> DOCPROPERTY  xFooterSubtitle  \* MERGEFORMAT </w:instrText>
          </w:r>
          <w:r w:rsidRPr="00840FCC">
            <w:rPr>
              <w:rFonts w:ascii="Calibri" w:hAnsi="Calibri" w:cs="Calibri"/>
              <w:sz w:val="18"/>
            </w:rPr>
            <w:fldChar w:fldCharType="separate"/>
          </w:r>
          <w:r w:rsidR="004B20FB">
            <w:rPr>
              <w:rFonts w:ascii="Calibri" w:hAnsi="Calibri" w:cs="Calibri"/>
              <w:sz w:val="18"/>
            </w:rPr>
            <w:t>Minister's Assessment under Environment Effects Act 1978</w:t>
          </w:r>
          <w:r w:rsidRPr="00840FCC">
            <w:rPr>
              <w:rFonts w:ascii="Calibri" w:hAnsi="Calibri" w:cs="Calibri"/>
              <w:sz w:val="18"/>
            </w:rPr>
            <w:fldChar w:fldCharType="end"/>
          </w:r>
        </w:p>
      </w:tc>
    </w:tr>
  </w:tbl>
  <w:p w14:paraId="18C9B804" w14:textId="77777777" w:rsidR="00446D14" w:rsidRDefault="00446D14" w:rsidP="005949B0">
    <w:pPr>
      <w:pStyle w:val="FooterEven"/>
    </w:pPr>
    <w:r w:rsidRPr="00D55628">
      <w:rPr>
        <w:noProof/>
      </w:rPr>
      <mc:AlternateContent>
        <mc:Choice Requires="wps">
          <w:drawing>
            <wp:anchor distT="0" distB="0" distL="114300" distR="114300" simplePos="0" relativeHeight="251658242" behindDoc="1" locked="1" layoutInCell="1" allowOverlap="1" wp14:anchorId="18C9B817" wp14:editId="18C9B818">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9B832" w14:textId="42FA4398" w:rsidR="00446D14" w:rsidRPr="0001226A" w:rsidRDefault="00446D1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C9B817" id="_x0000_t202" coordsize="21600,21600" o:spt="202" path="m,l,21600r21600,l21600,xe">
              <v:stroke joinstyle="miter"/>
              <v:path gradientshapeok="t" o:connecttype="rect"/>
            </v:shapetype>
            <v:shape id="_x0000_s1037" type="#_x0000_t202" alt="Title: Background Watermark Image"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K8CDgIAAPMDAAAOAAAAZHJzL2Uyb0RvYy54bWysU01v2zAMvQ/YfxB0X5wEabIadYp+oEOB&#10;bh3QDjszsmwLsUWNUmpnv36UnKbZdhvmg2CS4uPjI3VxOXSteNHkDdpCziZTKbRVWBpbF/Lb892H&#10;j1L4ALaEFq0u5F57ebl+/+6id7meY4NtqUkwiPV57wrZhODyLPOq0R34CTptOVghdRDYpDorCXpG&#10;79psPp0usx6pdIRKe8/e2zEo1wm/qrQKj1XldRBtIZlbSCelcxPPbH0BeU3gGqMONOAfWHRgLBc9&#10;Qt1CALEj8xdUZxShxypMFHYZVpVROvXA3cymf3Tz1IDTqRcWx7ujTP7/waovL19JmLKQSyksdDyi&#10;Zz0EcY2DmM8XrJgJLTuvQW1rwp0txXcImsdBW3HfQa2jhL3zOSM9OcYKA+fyKiQ5vHtAtfXC4k0D&#10;ttZXRNg3GkpuYRYzs5PUEcdHkE3/GUsuC7uACWioqIv6smKC0XmU++P4Il/FztXZcsqfFIpjs9X5&#10;csFGrAH5a7ojHz5p7ET8KSTxfiR4eHnwYbz6eiVWs3hn2pb9kLf2NwdjRk+iHxmP3MOwGQ5iclJs&#10;bYPlnvshHDePXwr/NEg/peh56wrpf+yAtBTtvWVNzmeLRVzTZCzOVnM26DSyOY2AVQxVyCDF+HsT&#10;xtXeOTJ1w5XGKVi8Yh0rkzp8Y3Wgz5uVNDq8gri6p3a69fZW178A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MnCvAg4CAADz&#10;AwAADgAAAAAAAAAAAAAAAAAuAgAAZHJzL2Uyb0RvYy54bWxQSwECLQAUAAYACAAAACEANMVEztsA&#10;AAAGAQAADwAAAAAAAAAAAAAAAABoBAAAZHJzL2Rvd25yZXYueG1sUEsFBgAAAAAEAAQA8wAAAHAF&#10;AAAAAA==&#10;" filled="f" stroked="f">
              <v:textbox>
                <w:txbxContent>
                  <w:p w14:paraId="18C9B832" w14:textId="42FA4398" w:rsidR="00446D14" w:rsidRPr="0001226A" w:rsidRDefault="00446D1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8C9B805" w14:textId="77777777" w:rsidR="00446D14" w:rsidRPr="00B5221E" w:rsidRDefault="00446D14"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446D14" w:rsidRPr="00840FCC" w14:paraId="18C9B808" w14:textId="77777777" w:rsidTr="00DD7238">
      <w:trPr>
        <w:trHeight w:val="397"/>
      </w:trPr>
      <w:tc>
        <w:tcPr>
          <w:tcW w:w="9071" w:type="dxa"/>
        </w:tcPr>
        <w:p w14:paraId="18C9B806" w14:textId="2B660D6D" w:rsidR="00446D14" w:rsidRPr="00840FCC" w:rsidRDefault="00446D14" w:rsidP="000671A1">
          <w:pPr>
            <w:pStyle w:val="FooterOdd"/>
            <w:rPr>
              <w:rFonts w:ascii="Calibri" w:hAnsi="Calibri" w:cs="Calibri"/>
              <w:b/>
              <w:sz w:val="18"/>
              <w:szCs w:val="18"/>
            </w:rPr>
          </w:pPr>
          <w:r>
            <w:rPr>
              <w:rFonts w:ascii="Calibri" w:hAnsi="Calibri" w:cs="Calibri"/>
              <w:b/>
              <w:noProof/>
              <w:sz w:val="18"/>
              <w:szCs w:val="18"/>
            </w:rPr>
            <mc:AlternateContent>
              <mc:Choice Requires="wps">
                <w:drawing>
                  <wp:anchor distT="0" distB="0" distL="114300" distR="114300" simplePos="0" relativeHeight="251658250" behindDoc="0" locked="0" layoutInCell="0" allowOverlap="1" wp14:anchorId="341538BF" wp14:editId="2CEBD303">
                    <wp:simplePos x="0" y="0"/>
                    <wp:positionH relativeFrom="page">
                      <wp:posOffset>0</wp:posOffset>
                    </wp:positionH>
                    <wp:positionV relativeFrom="page">
                      <wp:posOffset>10229215</wp:posOffset>
                    </wp:positionV>
                    <wp:extent cx="7560945" cy="273050"/>
                    <wp:effectExtent l="0" t="0" r="0" b="12700"/>
                    <wp:wrapNone/>
                    <wp:docPr id="42" name="MSIPCM3d2445e49d686a78fd5c3983"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22FA72" w14:textId="5BAEC846" w:rsidR="00446D14" w:rsidRPr="00E37316" w:rsidRDefault="00446D14" w:rsidP="00E37316">
                                <w:pPr>
                                  <w:jc w:val="center"/>
                                  <w:rPr>
                                    <w:rFonts w:ascii="Calibri" w:hAnsi="Calibri" w:cs="Calibri"/>
                                    <w:color w:val="000000"/>
                                    <w:sz w:val="24"/>
                                  </w:rPr>
                                </w:pPr>
                                <w:r w:rsidRPr="00E3731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41538BF" id="_x0000_t202" coordsize="21600,21600" o:spt="202" path="m,l,21600r21600,l21600,xe">
                    <v:stroke joinstyle="miter"/>
                    <v:path gradientshapeok="t" o:connecttype="rect"/>
                  </v:shapetype>
                  <v:shape id="MSIPCM3d2445e49d686a78fd5c3983" o:spid="_x0000_s1038" type="#_x0000_t202" alt="{&quot;HashCode&quot;:-1264680268,&quot;Height&quot;:842.0,&quot;Width&quot;:595.0,&quot;Placement&quot;:&quot;Footer&quot;,&quot;Index&quot;:&quot;Primary&quot;,&quot;Section&quot;:3,&quot;Top&quot;:0.0,&quot;Left&quot;:0.0}" style="position:absolute;left:0;text-align:left;margin-left:0;margin-top:805.45pt;width:595.35pt;height:21.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BuctQIAAE8FAAAOAAAAZHJzL2Uyb0RvYy54bWysVEtv2zAMvg/YfxB02GmLHcdxnKxOkaXI&#10;ViBtA6RDz4osxwZsUZWUxtmw/z7Kj/SxnYZdJIqk+Pj4uLisq5I8CW0KkAkdDnxKhOSQFnKf0O/3&#10;q08xJcYymbISpEjoSRh6OX//7uKoZiKAHMpUaIJGpJkdVUJza9XM8wzPRcXMAJSQKMxAV8ziU++9&#10;VLMjWq9KL/D9yDuCTpUGLoxB7lUrpPPGfpYJbu+yzAhLyoRibLY5dXPu3OnNL9hsr5nKC96Fwf4h&#10;iooVEp2eTV0xy8hBF3+YqgquwUBmBxwqD7Ks4KLJAbMZ+m+y2eZMiSYXBMeoM0zm/5nlt08bTYo0&#10;oWFAiWQV1uhme71Z3ozSIAzHIpymURyxSZylYz6axiNKUmE4Qvjzw+MB7OdvzORLSEX7mn0aBlEY&#10;xX4QxR87BVHsc9uJ4zAY+J3goUht3vHH0/GZvykZF5WQ/Z9WZQVghW7pzsC1TEXdGWivjS4qpk+v&#10;tLbYBNidnd6o+3sPquP4Z8drkfU+kfnLNcdRmRlitFWIkq2/QI1N3vMNMl3N60xX7sZqEpRjm53O&#10;rSVqSzgyJ+PIn4ZjSjjKgsnIHze95z3/VtrYrwIq4oiEaoy66Sj2tDYWI0HVXsU5k7AqyrJp31KS&#10;Y0KjEZp8JcEfpcSPLoc2VkfZelc3BZ/0eewgPWF6GtrpMIqvCoxhzYzdMI3jgBnhiNs7PLIS0Bd0&#10;FCU56B9/4zt97FKUUnLE8UqoeTwwLSgpryX273QYhm4emwcS+iV313PloVoCTu4Ql4jiDel0bdmT&#10;mYbqATfAwnlDEZMcfSZ015NLiy8U4AbhYrFoaJw8xexabhV3ph1mDtn7+oFp1cFvsXC30A8gm72p&#10;Qqvbor04WMiKpkQO3xbNDnac2qZy3YZxa+Hlu9F63oPz3wAAAP//AwBQSwMEFAAGAAgAAAAhABFy&#10;p37fAAAACwEAAA8AAABkcnMvZG93bnJldi54bWxMj81OwzAQhO9IfQdrkXqjdlooTYhTIRAXJIQo&#10;qGcn3vw08TqK3TZ5e5wTHHdmNPtNuh9Nxy44uMaShGglgCEVVjdUSfj5frvbAXNekVadJZQwoYN9&#10;trhJVaLtlb7wcvAVCyXkEiWh9r5POHdFjUa5le2RglfawSgfzqHielDXUG46vhZiy41qKHyoVY8v&#10;NRbt4Wwk3H/GeclPrTl9TO/T1LTl8TUvpVzejs9PwDyO/i8MM35Ahyww5fZM2rFOQhjig7qNRAxs&#10;9qNYPALLZ+1hEwPPUv5/Q/YLAAD//wMAUEsBAi0AFAAGAAgAAAAhALaDOJL+AAAA4QEAABMAAAAA&#10;AAAAAAAAAAAAAAAAAFtDb250ZW50X1R5cGVzXS54bWxQSwECLQAUAAYACAAAACEAOP0h/9YAAACU&#10;AQAACwAAAAAAAAAAAAAAAAAvAQAAX3JlbHMvLnJlbHNQSwECLQAUAAYACAAAACEAdzQbnLUCAABP&#10;BQAADgAAAAAAAAAAAAAAAAAuAgAAZHJzL2Uyb0RvYy54bWxQSwECLQAUAAYACAAAACEAEXKnft8A&#10;AAALAQAADwAAAAAAAAAAAAAAAAAPBQAAZHJzL2Rvd25yZXYueG1sUEsFBgAAAAAEAAQA8wAAABsG&#10;AAAAAA==&#10;" o:allowincell="f" filled="f" stroked="f" strokeweight=".5pt">
                    <v:textbox inset=",0,,0">
                      <w:txbxContent>
                        <w:p w14:paraId="5422FA72" w14:textId="5BAEC846" w:rsidR="00446D14" w:rsidRPr="00E37316" w:rsidRDefault="00446D14" w:rsidP="00E37316">
                          <w:pPr>
                            <w:jc w:val="center"/>
                            <w:rPr>
                              <w:rFonts w:ascii="Calibri" w:hAnsi="Calibri" w:cs="Calibri"/>
                              <w:color w:val="000000"/>
                              <w:sz w:val="24"/>
                            </w:rPr>
                          </w:pPr>
                          <w:r w:rsidRPr="00E37316">
                            <w:rPr>
                              <w:rFonts w:ascii="Calibri" w:hAnsi="Calibri" w:cs="Calibri"/>
                              <w:color w:val="000000"/>
                              <w:sz w:val="24"/>
                            </w:rPr>
                            <w:t>OFFICIAL</w:t>
                          </w:r>
                        </w:p>
                      </w:txbxContent>
                    </v:textbox>
                    <w10:wrap anchorx="page" anchory="page"/>
                  </v:shape>
                </w:pict>
              </mc:Fallback>
            </mc:AlternateContent>
          </w:r>
          <w:r w:rsidRPr="00840FCC">
            <w:rPr>
              <w:rFonts w:ascii="Calibri" w:hAnsi="Calibri" w:cs="Calibri"/>
              <w:sz w:val="18"/>
              <w:szCs w:val="18"/>
            </w:rPr>
            <w:fldChar w:fldCharType="begin"/>
          </w:r>
          <w:r w:rsidRPr="00840FCC">
            <w:rPr>
              <w:rFonts w:ascii="Calibri" w:hAnsi="Calibri" w:cs="Calibri"/>
              <w:sz w:val="18"/>
              <w:szCs w:val="18"/>
            </w:rPr>
            <w:instrText xml:space="preserve"> DOCPROPERTY  xFooterTitle  \* MERGEFORMAT </w:instrText>
          </w:r>
          <w:r w:rsidRPr="00840FCC">
            <w:rPr>
              <w:rFonts w:ascii="Calibri" w:hAnsi="Calibri" w:cs="Calibri"/>
              <w:sz w:val="18"/>
              <w:szCs w:val="18"/>
            </w:rPr>
            <w:fldChar w:fldCharType="separate"/>
          </w:r>
          <w:r w:rsidR="004B20FB">
            <w:rPr>
              <w:rFonts w:ascii="Calibri" w:hAnsi="Calibri" w:cs="Calibri"/>
              <w:sz w:val="18"/>
              <w:szCs w:val="18"/>
            </w:rPr>
            <w:t>Yan Yean Road (Stage 2) Upgrade</w:t>
          </w:r>
          <w:r w:rsidRPr="00840FCC">
            <w:rPr>
              <w:rFonts w:ascii="Calibri" w:hAnsi="Calibri" w:cs="Calibri"/>
              <w:sz w:val="18"/>
              <w:szCs w:val="18"/>
            </w:rPr>
            <w:fldChar w:fldCharType="end"/>
          </w:r>
          <w:r w:rsidRPr="00840FCC">
            <w:rPr>
              <w:rFonts w:ascii="Calibri" w:hAnsi="Calibri" w:cs="Calibri"/>
              <w:sz w:val="18"/>
              <w:szCs w:val="18"/>
            </w:rPr>
            <w:t>,</w:t>
          </w:r>
          <w:r>
            <w:rPr>
              <w:rFonts w:ascii="Calibri" w:hAnsi="Calibri" w:cs="Calibri"/>
              <w:sz w:val="18"/>
              <w:szCs w:val="18"/>
            </w:rPr>
            <w:t xml:space="preserve"> </w:t>
          </w:r>
          <w:r w:rsidRPr="00840FCC">
            <w:rPr>
              <w:rFonts w:ascii="Calibri" w:hAnsi="Calibri" w:cs="Calibri"/>
              <w:sz w:val="18"/>
              <w:szCs w:val="18"/>
            </w:rPr>
            <w:fldChar w:fldCharType="begin"/>
          </w:r>
          <w:r w:rsidRPr="00840FCC">
            <w:rPr>
              <w:rFonts w:ascii="Calibri" w:hAnsi="Calibri" w:cs="Calibri"/>
              <w:sz w:val="18"/>
              <w:szCs w:val="18"/>
            </w:rPr>
            <w:instrText xml:space="preserve"> DOCPROPERTY  xFooterSubtitle  \* MERGEFORMAT </w:instrText>
          </w:r>
          <w:r w:rsidRPr="00840FCC">
            <w:rPr>
              <w:rFonts w:ascii="Calibri" w:hAnsi="Calibri" w:cs="Calibri"/>
              <w:sz w:val="18"/>
              <w:szCs w:val="18"/>
            </w:rPr>
            <w:fldChar w:fldCharType="separate"/>
          </w:r>
          <w:r w:rsidR="004B20FB">
            <w:rPr>
              <w:rFonts w:ascii="Calibri" w:hAnsi="Calibri" w:cs="Calibri"/>
              <w:sz w:val="18"/>
              <w:szCs w:val="18"/>
            </w:rPr>
            <w:t>Minister's Assessment under Environment Effects Act 1978</w:t>
          </w:r>
          <w:r w:rsidRPr="00840FCC">
            <w:rPr>
              <w:rFonts w:ascii="Calibri" w:hAnsi="Calibri" w:cs="Calibri"/>
              <w:sz w:val="18"/>
              <w:szCs w:val="18"/>
            </w:rPr>
            <w:fldChar w:fldCharType="end"/>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p>
      </w:tc>
      <w:tc>
        <w:tcPr>
          <w:tcW w:w="340" w:type="dxa"/>
        </w:tcPr>
        <w:p w14:paraId="18C9B807" w14:textId="77777777" w:rsidR="00446D14" w:rsidRPr="00840FCC" w:rsidRDefault="00446D14" w:rsidP="00D55628">
          <w:pPr>
            <w:pStyle w:val="FooterOddPageNumber"/>
            <w:rPr>
              <w:rFonts w:ascii="Calibri" w:hAnsi="Calibri" w:cs="Calibri"/>
              <w:sz w:val="18"/>
              <w:szCs w:val="18"/>
            </w:rPr>
          </w:pPr>
          <w:r w:rsidRPr="00840FCC">
            <w:rPr>
              <w:rFonts w:ascii="Calibri" w:hAnsi="Calibri" w:cs="Calibri"/>
              <w:sz w:val="18"/>
              <w:szCs w:val="18"/>
            </w:rPr>
            <w:fldChar w:fldCharType="begin"/>
          </w:r>
          <w:r w:rsidRPr="00840FCC">
            <w:rPr>
              <w:rFonts w:ascii="Calibri" w:hAnsi="Calibri" w:cs="Calibri"/>
              <w:sz w:val="18"/>
              <w:szCs w:val="18"/>
            </w:rPr>
            <w:instrText xml:space="preserve"> PAGE   \* MERGEFORMAT </w:instrText>
          </w:r>
          <w:r w:rsidRPr="00840FCC">
            <w:rPr>
              <w:rFonts w:ascii="Calibri" w:hAnsi="Calibri" w:cs="Calibri"/>
              <w:sz w:val="18"/>
              <w:szCs w:val="18"/>
            </w:rPr>
            <w:fldChar w:fldCharType="separate"/>
          </w:r>
          <w:r w:rsidRPr="00840FCC">
            <w:rPr>
              <w:rFonts w:ascii="Calibri" w:hAnsi="Calibri" w:cs="Calibri"/>
              <w:noProof/>
              <w:sz w:val="18"/>
              <w:szCs w:val="18"/>
            </w:rPr>
            <w:t>3</w:t>
          </w:r>
          <w:r w:rsidRPr="00840FCC">
            <w:rPr>
              <w:rFonts w:ascii="Calibri" w:hAnsi="Calibri" w:cs="Calibri"/>
              <w:sz w:val="18"/>
              <w:szCs w:val="18"/>
            </w:rPr>
            <w:fldChar w:fldCharType="end"/>
          </w:r>
        </w:p>
      </w:tc>
    </w:tr>
  </w:tbl>
  <w:p w14:paraId="18C9B809" w14:textId="77777777" w:rsidR="00446D14" w:rsidRDefault="00446D14">
    <w:pPr>
      <w:pStyle w:val="Footer"/>
    </w:pPr>
    <w:r w:rsidRPr="00D55628">
      <w:rPr>
        <w:noProof/>
      </w:rPr>
      <mc:AlternateContent>
        <mc:Choice Requires="wps">
          <w:drawing>
            <wp:anchor distT="0" distB="0" distL="114300" distR="114300" simplePos="0" relativeHeight="251658240" behindDoc="1" locked="1" layoutInCell="1" allowOverlap="1" wp14:anchorId="18C9B819" wp14:editId="18C9B81A">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9B833" w14:textId="14D6EBEA" w:rsidR="00446D14" w:rsidRPr="0001226A" w:rsidRDefault="00446D1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9B819" id="_x0000_s1039"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usqDwIAAPMDAAAOAAAAZHJzL2Uyb0RvYy54bWysU01v2zAMvQ/YfxB0X5wEadIacYp+oEOB&#10;bh3QDjszsmwLsUWNUmJ3v36UnHbZdhumgyCS0uPjI7W+HLpWHDR5g7aQs8lUCm0VlsbWhfz6fPfh&#10;XAofwJbQotWFfNFeXm7ev1v3LtdzbLAtNQkGsT7vXSGbEFyeZV41ugM/QactByukDgKbVGclQc/o&#10;XZvNp9Nl1iOVjlBp79l7OwblJuFXlVbhsaq8DqItJHMLaae0b+OebdaQ1wSuMepIA/6BRQfGctI3&#10;qFsIIPZk/oLqjCL0WIWJwi7DqjJKpxq4mtn0j2qeGnA61cLiePcmk/9/sOrz4QsJUxZyJYWFjlv0&#10;rIcgrnEQ8/mCFTOhZec1qF1NuLel+AZBcztoJ+47qHWUsHc+Z6Qnx1hh4Lc8CkkO7x5Q7byweNOA&#10;rfUVEfaNhpJLmMWX2cnTEcdHkG3/CUtOC/uACWioqIv6smKC0bmVL2/ti3wVO1dnyykvKRTHZquL&#10;5YKNmAPy1+eOfPiosRPxUEji+UjwcHjwYbz6eiVms3hn2pb9kLf2NwdjRk+iHxmP3MOwHZKY56+q&#10;bLF84XoIx8njn8KHBumHFD1PXSH99z2QlqK9t6zJxWyxiGOajMXZas4GnUa2pxGwiqEKGaQYjzdh&#10;HO29I1M3nGnsgsUr1rEyqcIo+MjqSJ8nK2l0/AVxdE/tdOvXX938B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AFi6yoPAgAA&#10;8wMAAA4AAAAAAAAAAAAAAAAALgIAAGRycy9lMm9Eb2MueG1sUEsBAi0AFAAGAAgAAAAhADTFRM7b&#10;AAAABgEAAA8AAAAAAAAAAAAAAAAAaQQAAGRycy9kb3ducmV2LnhtbFBLBQYAAAAABAAEAPMAAABx&#10;BQAAAAA=&#10;" filled="f" stroked="f">
              <v:textbox>
                <w:txbxContent>
                  <w:p w14:paraId="18C9B833" w14:textId="14D6EBEA" w:rsidR="00446D14" w:rsidRPr="0001226A" w:rsidRDefault="00446D1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8C9B80A" w14:textId="77777777" w:rsidR="00446D14" w:rsidRDefault="00446D1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39C29" w14:textId="77777777" w:rsidR="002F457C" w:rsidRDefault="002F457C">
    <w:pPr>
      <w:pStyle w:val="Footer"/>
    </w:pPr>
    <w:r w:rsidRPr="00D55628">
      <w:rPr>
        <w:noProof/>
      </w:rPr>
      <mc:AlternateContent>
        <mc:Choice Requires="wps">
          <w:drawing>
            <wp:anchor distT="0" distB="0" distL="114300" distR="114300" simplePos="0" relativeHeight="251660298" behindDoc="1" locked="1" layoutInCell="1" allowOverlap="1" wp14:anchorId="5E2C8C2E" wp14:editId="6E0AAFC1">
              <wp:simplePos x="0" y="0"/>
              <wp:positionH relativeFrom="page">
                <wp:align>center</wp:align>
              </wp:positionH>
              <wp:positionV relativeFrom="page">
                <wp:align>center</wp:align>
              </wp:positionV>
              <wp:extent cx="7560000" cy="1796400"/>
              <wp:effectExtent l="0" t="0" r="0" b="0"/>
              <wp:wrapNone/>
              <wp:docPr id="29"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5B7C1" w14:textId="77777777" w:rsidR="002F457C" w:rsidRPr="0001226A" w:rsidRDefault="002F457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2C8C2E" id="_x0000_t202" coordsize="21600,21600" o:spt="202" path="m,l,21600r21600,l21600,xe">
              <v:stroke joinstyle="miter"/>
              <v:path gradientshapeok="t" o:connecttype="rect"/>
            </v:shapetype>
            <v:shape id="_x0000_s1040" type="#_x0000_t202" alt="Title: Background Watermark Image" style="position:absolute;margin-left:0;margin-top:0;width:595.3pt;height:141.45pt;z-index:-25165618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Y4FDwIAAPQDAAAOAAAAZHJzL2Uyb0RvYy54bWysU8mO2zAMvRfoPwi6N06CLI0RZzALphhg&#10;ugAzRc+MLC+ILaqUEjv9+lJykqbtragOgkhKj4+P1Pqmbxtx0ORqNJmcjMZSaKMwr02Zya+vj+/e&#10;S+E8mBwaNDqTR+3kzebtm3VnUz3FCptck2AQ49LOZrLy3qZJ4lSlW3AjtNpwsEBqwbNJZZITdIze&#10;Nsl0PF4kHVJuCZV2jr0PQ1BuIn5RaOU/F4XTXjSZZG4+7hT3bdiTzRrSksBWtTrRgH9g0UJtOOkF&#10;6gE8iD3Vf0G1tSJ0WPiRwjbBoqiVjjVwNZPxH9W8VGB1rIXFcfYik/t/sOrT4QuJOs/kdCWFgZZ7&#10;9Kp7L+6wF9PpnCWrfcPOO1C7knBvcvENvOZ+0E48tVDqoGFnXcpQL5bBfM9veRaiHs4+o9o5YfC+&#10;AlPqWyLsKg051zAJL5OrpwOOCyDb7iPmnBb2HiNQX1AbBGbJBKNzL4+X/gW+ip3L+WLMSwrFscly&#10;tZixEXJAen5uyfkPGlsRDpkkHpAID4dn54er5yshm8HHumnYD2ljfnMwZvBE+oHxwN332z6quTqr&#10;ssX8yPUQDqPHX4UPFdIPKToeu0y673sgLUXzZFiT1WQ2C3Majdl8OWWDriPb6wgYxVCZ9FIMx3s/&#10;zPbeUl1WnGnogsFb1rGoY4VB8IHViT6PVtTo9A3C7F7b8davz7r5C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BEdjgUPAgAA&#10;9AMAAA4AAAAAAAAAAAAAAAAALgIAAGRycy9lMm9Eb2MueG1sUEsBAi0AFAAGAAgAAAAhADTFRM7b&#10;AAAABgEAAA8AAAAAAAAAAAAAAAAAaQQAAGRycy9kb3ducmV2LnhtbFBLBQYAAAAABAAEAPMAAABx&#10;BQAAAAA=&#10;" filled="f" stroked="f">
              <v:textbox>
                <w:txbxContent>
                  <w:p w14:paraId="5035B7C1" w14:textId="77777777" w:rsidR="002F457C" w:rsidRPr="0001226A" w:rsidRDefault="002F457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65FAB632" w14:textId="77777777" w:rsidR="002F457C" w:rsidRDefault="002F45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597A94" w14:textId="77777777" w:rsidR="00457B6D" w:rsidRPr="008F5280" w:rsidRDefault="00457B6D" w:rsidP="008F5280">
      <w:pPr>
        <w:pStyle w:val="FootnoteSeparator"/>
      </w:pPr>
    </w:p>
  </w:footnote>
  <w:footnote w:type="continuationSeparator" w:id="0">
    <w:p w14:paraId="796ABC40" w14:textId="77777777" w:rsidR="00457B6D" w:rsidRDefault="00457B6D" w:rsidP="008F5280">
      <w:pPr>
        <w:pStyle w:val="FootnoteSeparator"/>
      </w:pPr>
    </w:p>
    <w:p w14:paraId="0EC4CF86" w14:textId="77777777" w:rsidR="00457B6D" w:rsidRDefault="00457B6D"/>
  </w:footnote>
  <w:footnote w:type="continuationNotice" w:id="1">
    <w:p w14:paraId="2CBC9FE8" w14:textId="77777777" w:rsidR="00457B6D" w:rsidRDefault="00457B6D" w:rsidP="00D55628"/>
    <w:p w14:paraId="5B4F60D2" w14:textId="77777777" w:rsidR="00457B6D" w:rsidRDefault="00457B6D"/>
  </w:footnote>
  <w:footnote w:id="2">
    <w:p w14:paraId="18C9B81B" w14:textId="2B62E9E8" w:rsidR="00446D14" w:rsidRPr="0024345B" w:rsidRDefault="00446D14">
      <w:pPr>
        <w:pStyle w:val="FootnoteText"/>
      </w:pPr>
      <w:r w:rsidRPr="0024345B">
        <w:footnoteRef/>
      </w:r>
      <w:r>
        <w:t>.</w:t>
      </w:r>
      <w:r>
        <w:tab/>
      </w:r>
      <w:r w:rsidRPr="0024345B">
        <w:t xml:space="preserve">The technical reference group comprised representatives of DELWP (Planning and Environment portfolios), </w:t>
      </w:r>
      <w:r w:rsidRPr="006974B7">
        <w:t xml:space="preserve">Aboriginal Victoria, Wurundjeri </w:t>
      </w:r>
      <w:proofErr w:type="spellStart"/>
      <w:r w:rsidRPr="006974B7">
        <w:t>Woi</w:t>
      </w:r>
      <w:proofErr w:type="spellEnd"/>
      <w:r w:rsidRPr="006974B7">
        <w:t xml:space="preserve"> Wurrung Cultural Heritage Aboriginal Corporation, Melbourne Water, Parks Victoria, City of </w:t>
      </w:r>
      <w:proofErr w:type="gramStart"/>
      <w:r w:rsidRPr="006974B7">
        <w:t>Whittlesea</w:t>
      </w:r>
      <w:proofErr w:type="gramEnd"/>
      <w:r w:rsidRPr="006974B7">
        <w:t xml:space="preserve"> and Nillumbik Shire Council. </w:t>
      </w:r>
    </w:p>
  </w:footnote>
  <w:footnote w:id="3">
    <w:p w14:paraId="537F9F43" w14:textId="6EBB55D4" w:rsidR="00446D14" w:rsidRDefault="00446D14" w:rsidP="007D6B82">
      <w:pPr>
        <w:pStyle w:val="FootnoteText"/>
      </w:pPr>
      <w:r>
        <w:rPr>
          <w:rStyle w:val="FootnoteReference"/>
        </w:rPr>
        <w:footnoteRef/>
      </w:r>
      <w:r>
        <w:t xml:space="preserve"> </w:t>
      </w:r>
      <w:r w:rsidRPr="00C753E0">
        <w:t xml:space="preserve">Matters of National Environmental Significance: Significant Impact Guidelines 1.1, </w:t>
      </w:r>
      <w:r w:rsidRPr="00EC5812">
        <w:rPr>
          <w:i/>
        </w:rPr>
        <w:t>Environment Protection and Biodiversity Conservation Act 1999</w:t>
      </w:r>
      <w:r w:rsidRPr="00C753E0">
        <w:t xml:space="preserve"> (Department of </w:t>
      </w:r>
      <w:r>
        <w:t xml:space="preserve">the </w:t>
      </w:r>
      <w:r w:rsidRPr="00C753E0">
        <w:t>Environment, 2013)</w:t>
      </w:r>
    </w:p>
  </w:footnote>
  <w:footnote w:id="4">
    <w:p w14:paraId="43C0903A" w14:textId="164C4D55" w:rsidR="00446D14" w:rsidRDefault="00446D14">
      <w:pPr>
        <w:pStyle w:val="FootnoteText"/>
      </w:pPr>
      <w:r>
        <w:rPr>
          <w:rStyle w:val="FootnoteReference"/>
        </w:rPr>
        <w:footnoteRef/>
      </w:r>
      <w:r>
        <w:t xml:space="preserve"> </w:t>
      </w:r>
      <w:r w:rsidRPr="00C753E0">
        <w:t xml:space="preserve">Matters of National Environmental Significance: Significant Impact Guidelines 1.1, Environment Protection and Biodiversity Conservation Act 1999 (Department of </w:t>
      </w:r>
      <w:r>
        <w:t xml:space="preserve">the </w:t>
      </w:r>
      <w:r w:rsidRPr="00C753E0">
        <w:t>Environment, 2013)</w:t>
      </w:r>
    </w:p>
  </w:footnote>
  <w:footnote w:id="5">
    <w:p w14:paraId="3D34C09D" w14:textId="0E3DA7CC" w:rsidR="00446D14" w:rsidRDefault="00446D14">
      <w:pPr>
        <w:pStyle w:val="FootnoteText"/>
      </w:pPr>
      <w:r>
        <w:rPr>
          <w:rStyle w:val="FootnoteReference"/>
        </w:rPr>
        <w:footnoteRef/>
      </w:r>
      <w:r>
        <w:t xml:space="preserve"> </w:t>
      </w:r>
      <w:r w:rsidRPr="00685A67">
        <w:t xml:space="preserve">Threatened Species Scientific Committee (2001). Commonwealth Listing Advice on </w:t>
      </w:r>
      <w:proofErr w:type="spellStart"/>
      <w:r w:rsidRPr="00685A67">
        <w:rPr>
          <w:i/>
          <w:iCs/>
        </w:rPr>
        <w:t>Pteropus</w:t>
      </w:r>
      <w:proofErr w:type="spellEnd"/>
      <w:r w:rsidRPr="00685A67">
        <w:rPr>
          <w:i/>
          <w:iCs/>
        </w:rPr>
        <w:t xml:space="preserve"> </w:t>
      </w:r>
      <w:proofErr w:type="spellStart"/>
      <w:r w:rsidRPr="00685A67">
        <w:rPr>
          <w:i/>
          <w:iCs/>
        </w:rPr>
        <w:t>poliocephalus</w:t>
      </w:r>
      <w:proofErr w:type="spellEnd"/>
      <w:r w:rsidRPr="00685A67">
        <w:t xml:space="preserve"> (Grey-headed Flying-fox).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9B7EF" w14:textId="14857592" w:rsidR="00446D14" w:rsidRDefault="00446D14" w:rsidP="009C64FA">
    <w:pPr>
      <w:pStyle w:val="Header"/>
    </w:pPr>
  </w:p>
  <w:p w14:paraId="18C9B7F0" w14:textId="77777777" w:rsidR="00446D14" w:rsidRPr="00393205" w:rsidRDefault="00446D14"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9B7F9" w14:textId="1044536E" w:rsidR="00446D14" w:rsidRDefault="00446D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9B7FB" w14:textId="5854E327" w:rsidR="00446D14" w:rsidRDefault="00446D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9B7FE" w14:textId="40AD9831" w:rsidR="00446D14" w:rsidRDefault="00446D1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9B7FF" w14:textId="117E977E" w:rsidR="00446D14" w:rsidRDefault="00446D14" w:rsidP="009C64FA">
    <w:pPr>
      <w:pStyle w:val="Header"/>
    </w:pPr>
  </w:p>
  <w:p w14:paraId="18C9B800" w14:textId="77777777" w:rsidR="00446D14" w:rsidRPr="00393205" w:rsidRDefault="00446D14" w:rsidP="003932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7FD49" w14:textId="77777777" w:rsidR="003017DF" w:rsidRDefault="003017DF" w:rsidP="009C64FA">
    <w:pPr>
      <w:pStyle w:val="Header"/>
    </w:pPr>
  </w:p>
  <w:p w14:paraId="514CAE6A" w14:textId="77777777" w:rsidR="003017DF" w:rsidRPr="00393205" w:rsidRDefault="003017DF" w:rsidP="0039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41CB4"/>
    <w:multiLevelType w:val="multilevel"/>
    <w:tmpl w:val="A502B75A"/>
    <w:lvl w:ilvl="0">
      <w:start w:val="1"/>
      <w:numFmt w:val="lowerLetter"/>
      <w:lvlText w:val="%1."/>
      <w:lvlJc w:val="left"/>
      <w:pPr>
        <w:ind w:left="473" w:hanging="360"/>
      </w:pPr>
      <w:rPr>
        <w:rFonts w:hint="default"/>
      </w:rPr>
    </w:lvl>
    <w:lvl w:ilvl="1">
      <w:start w:val="1"/>
      <w:numFmt w:val="lowerLetter"/>
      <w:lvlText w:val="%2."/>
      <w:lvlJc w:val="left"/>
      <w:pPr>
        <w:tabs>
          <w:tab w:val="num" w:pos="822"/>
        </w:tabs>
        <w:ind w:left="822" w:hanging="340"/>
      </w:pPr>
      <w:rPr>
        <w:rFonts w:hint="default"/>
      </w:rPr>
    </w:lvl>
    <w:lvl w:ilvl="2">
      <w:start w:val="1"/>
      <w:numFmt w:val="lowerRoman"/>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 w15:restartNumberingAfterBreak="0">
    <w:nsid w:val="04950583"/>
    <w:multiLevelType w:val="hybridMultilevel"/>
    <w:tmpl w:val="4F60A230"/>
    <w:lvl w:ilvl="0" w:tplc="3AFAF8C8">
      <w:start w:val="1"/>
      <w:numFmt w:val="lowerLetter"/>
      <w:lvlText w:val="%1."/>
      <w:lvlJc w:val="left"/>
      <w:pPr>
        <w:ind w:left="473" w:hanging="360"/>
      </w:pPr>
      <w:rPr>
        <w:rFonts w:hint="default"/>
      </w:rPr>
    </w:lvl>
    <w:lvl w:ilvl="1" w:tplc="BC6AA754">
      <w:start w:val="1"/>
      <w:numFmt w:val="lowerLetter"/>
      <w:lvlText w:val="%2."/>
      <w:lvlJc w:val="left"/>
      <w:pPr>
        <w:tabs>
          <w:tab w:val="num" w:pos="822"/>
        </w:tabs>
        <w:ind w:left="822" w:hanging="340"/>
      </w:pPr>
      <w:rPr>
        <w:rFonts w:hint="default"/>
      </w:rPr>
    </w:lvl>
    <w:lvl w:ilvl="2" w:tplc="E0EC6670">
      <w:start w:val="1"/>
      <w:numFmt w:val="lowerRoman"/>
      <w:lvlText w:val="%3."/>
      <w:lvlJc w:val="left"/>
      <w:pPr>
        <w:tabs>
          <w:tab w:val="num" w:pos="1219"/>
        </w:tabs>
        <w:ind w:left="1219" w:hanging="397"/>
      </w:pPr>
      <w:rPr>
        <w:rFonts w:hint="default"/>
      </w:rPr>
    </w:lvl>
    <w:lvl w:ilvl="3" w:tplc="6A4C5F8C">
      <w:start w:val="1"/>
      <w:numFmt w:val="none"/>
      <w:lvlText w:val=""/>
      <w:lvlJc w:val="left"/>
      <w:pPr>
        <w:ind w:left="1440" w:hanging="360"/>
      </w:pPr>
      <w:rPr>
        <w:rFonts w:hint="default"/>
      </w:rPr>
    </w:lvl>
    <w:lvl w:ilvl="4" w:tplc="0C1872C4">
      <w:start w:val="1"/>
      <w:numFmt w:val="none"/>
      <w:lvlText w:val=""/>
      <w:lvlJc w:val="left"/>
      <w:pPr>
        <w:ind w:left="1800" w:hanging="360"/>
      </w:pPr>
      <w:rPr>
        <w:rFonts w:hint="default"/>
      </w:rPr>
    </w:lvl>
    <w:lvl w:ilvl="5" w:tplc="625CC524">
      <w:start w:val="1"/>
      <w:numFmt w:val="none"/>
      <w:lvlText w:val=""/>
      <w:lvlJc w:val="left"/>
      <w:pPr>
        <w:ind w:left="2160" w:hanging="360"/>
      </w:pPr>
      <w:rPr>
        <w:rFonts w:hint="default"/>
      </w:rPr>
    </w:lvl>
    <w:lvl w:ilvl="6" w:tplc="B16E4C6C">
      <w:start w:val="1"/>
      <w:numFmt w:val="none"/>
      <w:lvlText w:val=""/>
      <w:lvlJc w:val="left"/>
      <w:pPr>
        <w:ind w:left="2520" w:hanging="360"/>
      </w:pPr>
      <w:rPr>
        <w:rFonts w:hint="default"/>
      </w:rPr>
    </w:lvl>
    <w:lvl w:ilvl="7" w:tplc="519E6D5C">
      <w:start w:val="1"/>
      <w:numFmt w:val="none"/>
      <w:lvlText w:val=""/>
      <w:lvlJc w:val="left"/>
      <w:pPr>
        <w:ind w:left="2880" w:hanging="360"/>
      </w:pPr>
      <w:rPr>
        <w:rFonts w:hint="default"/>
      </w:rPr>
    </w:lvl>
    <w:lvl w:ilvl="8" w:tplc="EFA63260">
      <w:start w:val="1"/>
      <w:numFmt w:val="none"/>
      <w:lvlText w:val=""/>
      <w:lvlJc w:val="left"/>
      <w:pPr>
        <w:ind w:left="3240" w:hanging="360"/>
      </w:pPr>
      <w:rPr>
        <w:rFonts w:hint="default"/>
      </w:rPr>
    </w:lvl>
  </w:abstractNum>
  <w:abstractNum w:abstractNumId="2" w15:restartNumberingAfterBreak="0">
    <w:nsid w:val="068B37FE"/>
    <w:multiLevelType w:val="hybridMultilevel"/>
    <w:tmpl w:val="83B8956E"/>
    <w:name w:val="DEPIListBullets"/>
    <w:lvl w:ilvl="0" w:tplc="C6B82EF4">
      <w:start w:val="1"/>
      <w:numFmt w:val="bullet"/>
      <w:pStyle w:val="ListBullet"/>
      <w:lvlText w:val="•"/>
      <w:lvlJc w:val="left"/>
      <w:pPr>
        <w:tabs>
          <w:tab w:val="num" w:pos="340"/>
        </w:tabs>
        <w:ind w:left="340" w:hanging="170"/>
      </w:pPr>
      <w:rPr>
        <w:rFonts w:ascii="Times New Roman" w:hAnsi="Times New Roman" w:cs="Times New Roman" w:hint="default"/>
        <w:b w:val="0"/>
        <w:i w:val="0"/>
        <w:color w:val="363534" w:themeColor="text1"/>
        <w:position w:val="0"/>
        <w:sz w:val="20"/>
      </w:rPr>
    </w:lvl>
    <w:lvl w:ilvl="1" w:tplc="9FD40F66">
      <w:start w:val="1"/>
      <w:numFmt w:val="bullet"/>
      <w:pStyle w:val="ListBullet2"/>
      <w:lvlText w:val="–"/>
      <w:lvlJc w:val="left"/>
      <w:pPr>
        <w:tabs>
          <w:tab w:val="num" w:pos="510"/>
        </w:tabs>
        <w:ind w:left="510" w:hanging="170"/>
      </w:pPr>
      <w:rPr>
        <w:rFonts w:asciiTheme="minorHAnsi" w:hAnsiTheme="minorHAnsi" w:hint="default"/>
        <w:b w:val="0"/>
        <w:i w:val="0"/>
        <w:color w:val="auto"/>
        <w:position w:val="2"/>
        <w:sz w:val="20"/>
      </w:rPr>
    </w:lvl>
    <w:lvl w:ilvl="2" w:tplc="029A4FD0">
      <w:start w:val="1"/>
      <w:numFmt w:val="bullet"/>
      <w:pStyle w:val="ListBullet3"/>
      <w:lvlText w:val="&gt;"/>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tplc="2CB234A8">
      <w:start w:val="1"/>
      <w:numFmt w:val="none"/>
      <w:lvlText w:val=""/>
      <w:lvlJc w:val="left"/>
      <w:pPr>
        <w:tabs>
          <w:tab w:val="num" w:pos="-31510"/>
        </w:tabs>
        <w:ind w:left="-32597" w:firstLine="0"/>
      </w:pPr>
      <w:rPr>
        <w:rFonts w:hint="default"/>
      </w:rPr>
    </w:lvl>
    <w:lvl w:ilvl="4" w:tplc="8F2AD15E">
      <w:start w:val="1"/>
      <w:numFmt w:val="none"/>
      <w:lvlText w:val=""/>
      <w:lvlJc w:val="left"/>
      <w:pPr>
        <w:tabs>
          <w:tab w:val="num" w:pos="-31510"/>
        </w:tabs>
        <w:ind w:left="-32597" w:firstLine="0"/>
      </w:pPr>
      <w:rPr>
        <w:rFonts w:hint="default"/>
      </w:rPr>
    </w:lvl>
    <w:lvl w:ilvl="5" w:tplc="885CAE38">
      <w:start w:val="1"/>
      <w:numFmt w:val="none"/>
      <w:lvlText w:val=""/>
      <w:lvlJc w:val="left"/>
      <w:pPr>
        <w:tabs>
          <w:tab w:val="num" w:pos="-31510"/>
        </w:tabs>
        <w:ind w:left="-32597" w:firstLine="0"/>
      </w:pPr>
      <w:rPr>
        <w:rFonts w:hint="default"/>
      </w:rPr>
    </w:lvl>
    <w:lvl w:ilvl="6" w:tplc="4122155C">
      <w:start w:val="1"/>
      <w:numFmt w:val="none"/>
      <w:lvlText w:val=""/>
      <w:lvlJc w:val="left"/>
      <w:pPr>
        <w:tabs>
          <w:tab w:val="num" w:pos="-31510"/>
        </w:tabs>
        <w:ind w:left="-32597" w:firstLine="0"/>
      </w:pPr>
      <w:rPr>
        <w:rFonts w:hint="default"/>
      </w:rPr>
    </w:lvl>
    <w:lvl w:ilvl="7" w:tplc="C9D8F532">
      <w:start w:val="1"/>
      <w:numFmt w:val="none"/>
      <w:lvlText w:val=""/>
      <w:lvlJc w:val="left"/>
      <w:pPr>
        <w:tabs>
          <w:tab w:val="num" w:pos="-31510"/>
        </w:tabs>
        <w:ind w:left="-32597" w:firstLine="0"/>
      </w:pPr>
      <w:rPr>
        <w:rFonts w:hint="default"/>
      </w:rPr>
    </w:lvl>
    <w:lvl w:ilvl="8" w:tplc="0C86DAB4">
      <w:start w:val="1"/>
      <w:numFmt w:val="none"/>
      <w:lvlText w:val=""/>
      <w:lvlJc w:val="left"/>
      <w:pPr>
        <w:tabs>
          <w:tab w:val="num" w:pos="-31510"/>
        </w:tabs>
        <w:ind w:left="-32597" w:firstLine="0"/>
      </w:pPr>
      <w:rPr>
        <w:rFonts w:hint="default"/>
      </w:rPr>
    </w:lvl>
  </w:abstractNum>
  <w:abstractNum w:abstractNumId="3" w15:restartNumberingAfterBreak="0">
    <w:nsid w:val="08CB09F6"/>
    <w:multiLevelType w:val="hybridMultilevel"/>
    <w:tmpl w:val="09B25776"/>
    <w:lvl w:ilvl="0" w:tplc="D292A858">
      <w:start w:val="1"/>
      <w:numFmt w:val="lowerLetter"/>
      <w:lvlText w:val="%1."/>
      <w:lvlJc w:val="left"/>
      <w:pPr>
        <w:ind w:left="473" w:hanging="360"/>
      </w:pPr>
      <w:rPr>
        <w:rFonts w:ascii="Calibri" w:hAnsi="Calibri" w:cs="Calibri" w:hint="default"/>
        <w:sz w:val="16"/>
        <w:szCs w:val="18"/>
      </w:rPr>
    </w:lvl>
    <w:lvl w:ilvl="1" w:tplc="BF5849D2">
      <w:start w:val="1"/>
      <w:numFmt w:val="lowerLetter"/>
      <w:lvlText w:val="%2."/>
      <w:lvlJc w:val="left"/>
      <w:pPr>
        <w:tabs>
          <w:tab w:val="num" w:pos="822"/>
        </w:tabs>
        <w:ind w:left="822" w:hanging="340"/>
      </w:pPr>
      <w:rPr>
        <w:rFonts w:hint="default"/>
      </w:rPr>
    </w:lvl>
    <w:lvl w:ilvl="2" w:tplc="4B36C06E">
      <w:start w:val="1"/>
      <w:numFmt w:val="lowerRoman"/>
      <w:lvlText w:val="%3."/>
      <w:lvlJc w:val="left"/>
      <w:pPr>
        <w:tabs>
          <w:tab w:val="num" w:pos="1219"/>
        </w:tabs>
        <w:ind w:left="1219" w:hanging="397"/>
      </w:pPr>
      <w:rPr>
        <w:rFonts w:hint="default"/>
      </w:rPr>
    </w:lvl>
    <w:lvl w:ilvl="3" w:tplc="E6445F1C">
      <w:start w:val="1"/>
      <w:numFmt w:val="none"/>
      <w:lvlText w:val=""/>
      <w:lvlJc w:val="left"/>
      <w:pPr>
        <w:ind w:left="1440" w:hanging="360"/>
      </w:pPr>
      <w:rPr>
        <w:rFonts w:hint="default"/>
      </w:rPr>
    </w:lvl>
    <w:lvl w:ilvl="4" w:tplc="42E4831E">
      <w:start w:val="1"/>
      <w:numFmt w:val="none"/>
      <w:lvlText w:val=""/>
      <w:lvlJc w:val="left"/>
      <w:pPr>
        <w:ind w:left="1800" w:hanging="360"/>
      </w:pPr>
      <w:rPr>
        <w:rFonts w:hint="default"/>
      </w:rPr>
    </w:lvl>
    <w:lvl w:ilvl="5" w:tplc="7F80B282">
      <w:start w:val="1"/>
      <w:numFmt w:val="none"/>
      <w:lvlText w:val=""/>
      <w:lvlJc w:val="left"/>
      <w:pPr>
        <w:ind w:left="2160" w:hanging="360"/>
      </w:pPr>
      <w:rPr>
        <w:rFonts w:hint="default"/>
      </w:rPr>
    </w:lvl>
    <w:lvl w:ilvl="6" w:tplc="D8DE3F46">
      <w:start w:val="1"/>
      <w:numFmt w:val="none"/>
      <w:lvlText w:val=""/>
      <w:lvlJc w:val="left"/>
      <w:pPr>
        <w:ind w:left="2520" w:hanging="360"/>
      </w:pPr>
      <w:rPr>
        <w:rFonts w:hint="default"/>
      </w:rPr>
    </w:lvl>
    <w:lvl w:ilvl="7" w:tplc="B31E0682">
      <w:start w:val="1"/>
      <w:numFmt w:val="none"/>
      <w:lvlText w:val=""/>
      <w:lvlJc w:val="left"/>
      <w:pPr>
        <w:ind w:left="2880" w:hanging="360"/>
      </w:pPr>
      <w:rPr>
        <w:rFonts w:hint="default"/>
      </w:rPr>
    </w:lvl>
    <w:lvl w:ilvl="8" w:tplc="073600DE">
      <w:start w:val="1"/>
      <w:numFmt w:val="none"/>
      <w:lvlText w:val=""/>
      <w:lvlJc w:val="left"/>
      <w:pPr>
        <w:ind w:left="3240" w:hanging="360"/>
      </w:pPr>
      <w:rPr>
        <w:rFonts w:hint="default"/>
      </w:rPr>
    </w:lvl>
  </w:abstractNum>
  <w:abstractNum w:abstractNumId="4" w15:restartNumberingAfterBreak="0">
    <w:nsid w:val="099D0B33"/>
    <w:multiLevelType w:val="hybridMultilevel"/>
    <w:tmpl w:val="0E7AA174"/>
    <w:lvl w:ilvl="0" w:tplc="619E6830">
      <w:start w:val="1"/>
      <w:numFmt w:val="lowerLetter"/>
      <w:lvlText w:val="%1."/>
      <w:lvlJc w:val="left"/>
      <w:pPr>
        <w:ind w:left="473" w:hanging="360"/>
      </w:pPr>
      <w:rPr>
        <w:rFonts w:ascii="Calibri" w:hAnsi="Calibri" w:cs="Calibri" w:hint="default"/>
        <w:sz w:val="16"/>
        <w:szCs w:val="18"/>
      </w:rPr>
    </w:lvl>
    <w:lvl w:ilvl="1" w:tplc="0D06F2F4">
      <w:start w:val="1"/>
      <w:numFmt w:val="lowerLetter"/>
      <w:lvlText w:val="%2."/>
      <w:lvlJc w:val="left"/>
      <w:pPr>
        <w:tabs>
          <w:tab w:val="num" w:pos="822"/>
        </w:tabs>
        <w:ind w:left="822" w:hanging="340"/>
      </w:pPr>
      <w:rPr>
        <w:rFonts w:hint="default"/>
      </w:rPr>
    </w:lvl>
    <w:lvl w:ilvl="2" w:tplc="3E0010DE">
      <w:start w:val="1"/>
      <w:numFmt w:val="lowerRoman"/>
      <w:lvlText w:val="%3."/>
      <w:lvlJc w:val="left"/>
      <w:pPr>
        <w:tabs>
          <w:tab w:val="num" w:pos="1219"/>
        </w:tabs>
        <w:ind w:left="1219" w:hanging="397"/>
      </w:pPr>
      <w:rPr>
        <w:rFonts w:hint="default"/>
      </w:rPr>
    </w:lvl>
    <w:lvl w:ilvl="3" w:tplc="79900CF0">
      <w:start w:val="1"/>
      <w:numFmt w:val="none"/>
      <w:lvlText w:val=""/>
      <w:lvlJc w:val="left"/>
      <w:pPr>
        <w:ind w:left="1440" w:hanging="360"/>
      </w:pPr>
      <w:rPr>
        <w:rFonts w:hint="default"/>
      </w:rPr>
    </w:lvl>
    <w:lvl w:ilvl="4" w:tplc="C8F4D88A">
      <w:start w:val="1"/>
      <w:numFmt w:val="none"/>
      <w:lvlText w:val=""/>
      <w:lvlJc w:val="left"/>
      <w:pPr>
        <w:ind w:left="1800" w:hanging="360"/>
      </w:pPr>
      <w:rPr>
        <w:rFonts w:hint="default"/>
      </w:rPr>
    </w:lvl>
    <w:lvl w:ilvl="5" w:tplc="A6CC89D0">
      <w:start w:val="1"/>
      <w:numFmt w:val="none"/>
      <w:lvlText w:val=""/>
      <w:lvlJc w:val="left"/>
      <w:pPr>
        <w:ind w:left="2160" w:hanging="360"/>
      </w:pPr>
      <w:rPr>
        <w:rFonts w:hint="default"/>
      </w:rPr>
    </w:lvl>
    <w:lvl w:ilvl="6" w:tplc="5F526584">
      <w:start w:val="1"/>
      <w:numFmt w:val="none"/>
      <w:lvlText w:val=""/>
      <w:lvlJc w:val="left"/>
      <w:pPr>
        <w:ind w:left="2520" w:hanging="360"/>
      </w:pPr>
      <w:rPr>
        <w:rFonts w:hint="default"/>
      </w:rPr>
    </w:lvl>
    <w:lvl w:ilvl="7" w:tplc="DD2A591A">
      <w:start w:val="1"/>
      <w:numFmt w:val="none"/>
      <w:lvlText w:val=""/>
      <w:lvlJc w:val="left"/>
      <w:pPr>
        <w:ind w:left="2880" w:hanging="360"/>
      </w:pPr>
      <w:rPr>
        <w:rFonts w:hint="default"/>
      </w:rPr>
    </w:lvl>
    <w:lvl w:ilvl="8" w:tplc="93408E42">
      <w:start w:val="1"/>
      <w:numFmt w:val="none"/>
      <w:lvlText w:val=""/>
      <w:lvlJc w:val="left"/>
      <w:pPr>
        <w:ind w:left="3240" w:hanging="360"/>
      </w:pPr>
      <w:rPr>
        <w:rFonts w:hint="default"/>
      </w:rPr>
    </w:lvl>
  </w:abstractNum>
  <w:abstractNum w:abstractNumId="5" w15:restartNumberingAfterBreak="0">
    <w:nsid w:val="0AA9366D"/>
    <w:multiLevelType w:val="hybridMultilevel"/>
    <w:tmpl w:val="8EA4B386"/>
    <w:lvl w:ilvl="0" w:tplc="6422F086">
      <w:start w:val="1"/>
      <w:numFmt w:val="bullet"/>
      <w:lvlText w:val=""/>
      <w:lvlJc w:val="left"/>
      <w:pPr>
        <w:tabs>
          <w:tab w:val="num" w:pos="340"/>
        </w:tabs>
        <w:ind w:left="340" w:hanging="170"/>
      </w:pPr>
      <w:rPr>
        <w:rFonts w:ascii="Symbol" w:hAnsi="Symbol" w:hint="default"/>
        <w:b w:val="0"/>
        <w:i w:val="0"/>
        <w:color w:val="363534" w:themeColor="text1"/>
        <w:position w:val="0"/>
        <w:sz w:val="20"/>
      </w:rPr>
    </w:lvl>
    <w:lvl w:ilvl="1" w:tplc="EB3E595A">
      <w:start w:val="1"/>
      <w:numFmt w:val="bullet"/>
      <w:lvlText w:val="–"/>
      <w:lvlJc w:val="left"/>
      <w:pPr>
        <w:tabs>
          <w:tab w:val="num" w:pos="510"/>
        </w:tabs>
        <w:ind w:left="510" w:hanging="170"/>
      </w:pPr>
      <w:rPr>
        <w:rFonts w:asciiTheme="minorHAnsi" w:hAnsiTheme="minorHAnsi" w:hint="default"/>
        <w:b w:val="0"/>
        <w:i w:val="0"/>
        <w:color w:val="auto"/>
        <w:position w:val="2"/>
        <w:sz w:val="20"/>
      </w:rPr>
    </w:lvl>
    <w:lvl w:ilvl="2" w:tplc="3B5EF27A">
      <w:start w:val="1"/>
      <w:numFmt w:val="bullet"/>
      <w:lvlText w:val="&gt;"/>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tplc="E146BA0C">
      <w:start w:val="1"/>
      <w:numFmt w:val="none"/>
      <w:lvlText w:val=""/>
      <w:lvlJc w:val="left"/>
      <w:pPr>
        <w:tabs>
          <w:tab w:val="num" w:pos="-31510"/>
        </w:tabs>
        <w:ind w:left="-32597" w:firstLine="0"/>
      </w:pPr>
      <w:rPr>
        <w:rFonts w:hint="default"/>
      </w:rPr>
    </w:lvl>
    <w:lvl w:ilvl="4" w:tplc="D0E45B64">
      <w:start w:val="1"/>
      <w:numFmt w:val="none"/>
      <w:lvlText w:val=""/>
      <w:lvlJc w:val="left"/>
      <w:pPr>
        <w:tabs>
          <w:tab w:val="num" w:pos="-31510"/>
        </w:tabs>
        <w:ind w:left="-32597" w:firstLine="0"/>
      </w:pPr>
      <w:rPr>
        <w:rFonts w:hint="default"/>
      </w:rPr>
    </w:lvl>
    <w:lvl w:ilvl="5" w:tplc="86060828">
      <w:start w:val="1"/>
      <w:numFmt w:val="none"/>
      <w:lvlText w:val=""/>
      <w:lvlJc w:val="left"/>
      <w:pPr>
        <w:tabs>
          <w:tab w:val="num" w:pos="-31510"/>
        </w:tabs>
        <w:ind w:left="-32597" w:firstLine="0"/>
      </w:pPr>
      <w:rPr>
        <w:rFonts w:hint="default"/>
      </w:rPr>
    </w:lvl>
    <w:lvl w:ilvl="6" w:tplc="67F8FDD6">
      <w:start w:val="1"/>
      <w:numFmt w:val="none"/>
      <w:lvlText w:val=""/>
      <w:lvlJc w:val="left"/>
      <w:pPr>
        <w:tabs>
          <w:tab w:val="num" w:pos="-31510"/>
        </w:tabs>
        <w:ind w:left="-32597" w:firstLine="0"/>
      </w:pPr>
      <w:rPr>
        <w:rFonts w:hint="default"/>
      </w:rPr>
    </w:lvl>
    <w:lvl w:ilvl="7" w:tplc="A022E7DC">
      <w:start w:val="1"/>
      <w:numFmt w:val="none"/>
      <w:lvlText w:val=""/>
      <w:lvlJc w:val="left"/>
      <w:pPr>
        <w:tabs>
          <w:tab w:val="num" w:pos="-31510"/>
        </w:tabs>
        <w:ind w:left="-32597" w:firstLine="0"/>
      </w:pPr>
      <w:rPr>
        <w:rFonts w:hint="default"/>
      </w:rPr>
    </w:lvl>
    <w:lvl w:ilvl="8" w:tplc="92229F1E">
      <w:start w:val="1"/>
      <w:numFmt w:val="none"/>
      <w:lvlText w:val=""/>
      <w:lvlJc w:val="left"/>
      <w:pPr>
        <w:tabs>
          <w:tab w:val="num" w:pos="-31510"/>
        </w:tabs>
        <w:ind w:left="-32597" w:firstLine="0"/>
      </w:pPr>
      <w:rPr>
        <w:rFonts w:hint="default"/>
      </w:rPr>
    </w:lvl>
  </w:abstractNum>
  <w:abstractNum w:abstractNumId="6"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64266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7" w15:restartNumberingAfterBreak="0">
    <w:nsid w:val="0FB2573F"/>
    <w:multiLevelType w:val="hybridMultilevel"/>
    <w:tmpl w:val="D18EE714"/>
    <w:name w:val="TableFootnotes"/>
    <w:lvl w:ilvl="0" w:tplc="BF1C051C">
      <w:start w:val="1"/>
      <w:numFmt w:val="lowerLetter"/>
      <w:pStyle w:val="Footnotes"/>
      <w:lvlText w:val="%1."/>
      <w:lvlJc w:val="left"/>
      <w:pPr>
        <w:ind w:left="284" w:hanging="284"/>
      </w:pPr>
      <w:rPr>
        <w:rFonts w:hint="default"/>
        <w:spacing w:val="-10"/>
      </w:rPr>
    </w:lvl>
    <w:lvl w:ilvl="1" w:tplc="7158E102">
      <w:start w:val="1"/>
      <w:numFmt w:val="lowerRoman"/>
      <w:lvlText w:val="%2."/>
      <w:lvlJc w:val="left"/>
      <w:pPr>
        <w:tabs>
          <w:tab w:val="num" w:pos="567"/>
        </w:tabs>
        <w:ind w:left="567" w:hanging="283"/>
      </w:pPr>
      <w:rPr>
        <w:rFonts w:hint="default"/>
        <w:spacing w:val="0"/>
        <w:w w:val="100"/>
        <w:kern w:val="0"/>
        <w:position w:val="0"/>
      </w:rPr>
    </w:lvl>
    <w:lvl w:ilvl="2" w:tplc="ACDC16E0">
      <w:start w:val="1"/>
      <w:numFmt w:val="none"/>
      <w:lvlRestart w:val="1"/>
      <w:lvlText w:val=""/>
      <w:lvlJc w:val="left"/>
      <w:pPr>
        <w:tabs>
          <w:tab w:val="num" w:pos="0"/>
        </w:tabs>
        <w:ind w:left="0" w:firstLine="0"/>
      </w:pPr>
      <w:rPr>
        <w:rFonts w:hint="default"/>
        <w:color w:val="auto"/>
        <w:spacing w:val="-4"/>
      </w:rPr>
    </w:lvl>
    <w:lvl w:ilvl="3" w:tplc="DC6A8F02">
      <w:start w:val="1"/>
      <w:numFmt w:val="none"/>
      <w:lvlText w:val=""/>
      <w:lvlJc w:val="left"/>
      <w:pPr>
        <w:tabs>
          <w:tab w:val="num" w:pos="0"/>
        </w:tabs>
        <w:ind w:left="0" w:hanging="5670"/>
      </w:pPr>
      <w:rPr>
        <w:rFonts w:hint="default"/>
        <w:spacing w:val="-10"/>
        <w:w w:val="100"/>
      </w:rPr>
    </w:lvl>
    <w:lvl w:ilvl="4" w:tplc="A406154E">
      <w:start w:val="1"/>
      <w:numFmt w:val="none"/>
      <w:lvlText w:val=""/>
      <w:lvlJc w:val="left"/>
      <w:pPr>
        <w:tabs>
          <w:tab w:val="num" w:pos="0"/>
        </w:tabs>
        <w:ind w:left="0" w:firstLine="0"/>
      </w:pPr>
      <w:rPr>
        <w:rFonts w:hint="default"/>
      </w:rPr>
    </w:lvl>
    <w:lvl w:ilvl="5" w:tplc="C344A144">
      <w:start w:val="1"/>
      <w:numFmt w:val="none"/>
      <w:lvlText w:val=""/>
      <w:lvlJc w:val="left"/>
      <w:pPr>
        <w:tabs>
          <w:tab w:val="num" w:pos="0"/>
        </w:tabs>
        <w:ind w:left="0" w:firstLine="0"/>
      </w:pPr>
      <w:rPr>
        <w:rFonts w:hint="default"/>
      </w:rPr>
    </w:lvl>
    <w:lvl w:ilvl="6" w:tplc="19C27A8E">
      <w:start w:val="1"/>
      <w:numFmt w:val="none"/>
      <w:lvlRestart w:val="1"/>
      <w:lvlText w:val="%7"/>
      <w:lvlJc w:val="left"/>
      <w:pPr>
        <w:tabs>
          <w:tab w:val="num" w:pos="0"/>
        </w:tabs>
        <w:ind w:left="0" w:firstLine="0"/>
      </w:pPr>
      <w:rPr>
        <w:rFonts w:hint="default"/>
      </w:rPr>
    </w:lvl>
    <w:lvl w:ilvl="7" w:tplc="1B6EAC94">
      <w:start w:val="1"/>
      <w:numFmt w:val="none"/>
      <w:lvlText w:val="%8."/>
      <w:lvlJc w:val="left"/>
      <w:pPr>
        <w:tabs>
          <w:tab w:val="num" w:pos="0"/>
        </w:tabs>
        <w:ind w:left="0" w:firstLine="0"/>
      </w:pPr>
      <w:rPr>
        <w:rFonts w:hint="default"/>
        <w:position w:val="0"/>
      </w:rPr>
    </w:lvl>
    <w:lvl w:ilvl="8" w:tplc="5B52E864">
      <w:start w:val="1"/>
      <w:numFmt w:val="none"/>
      <w:lvlText w:val=""/>
      <w:lvlJc w:val="left"/>
      <w:pPr>
        <w:tabs>
          <w:tab w:val="num" w:pos="0"/>
        </w:tabs>
        <w:ind w:left="0" w:firstLine="0"/>
      </w:pPr>
      <w:rPr>
        <w:rFonts w:hint="default"/>
        <w:position w:val="2"/>
        <w:sz w:val="20"/>
        <w:szCs w:val="20"/>
      </w:rPr>
    </w:lvl>
  </w:abstractNum>
  <w:abstractNum w:abstractNumId="8" w15:restartNumberingAfterBreak="0">
    <w:nsid w:val="111B5E02"/>
    <w:multiLevelType w:val="multilevel"/>
    <w:tmpl w:val="C012131C"/>
    <w:lvl w:ilvl="0">
      <w:start w:val="1"/>
      <w:numFmt w:val="lowerLetter"/>
      <w:lvlText w:val="%1."/>
      <w:lvlJc w:val="left"/>
      <w:pPr>
        <w:ind w:left="473" w:hanging="360"/>
      </w:pPr>
      <w:rPr>
        <w:rFonts w:hint="default"/>
      </w:rPr>
    </w:lvl>
    <w:lvl w:ilvl="1">
      <w:start w:val="1"/>
      <w:numFmt w:val="lowerLetter"/>
      <w:lvlText w:val="%2."/>
      <w:lvlJc w:val="left"/>
      <w:pPr>
        <w:tabs>
          <w:tab w:val="num" w:pos="822"/>
        </w:tabs>
        <w:ind w:left="822" w:hanging="340"/>
      </w:pPr>
      <w:rPr>
        <w:rFonts w:hint="default"/>
      </w:rPr>
    </w:lvl>
    <w:lvl w:ilvl="2">
      <w:start w:val="1"/>
      <w:numFmt w:val="lowerRoman"/>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123B0BE8"/>
    <w:multiLevelType w:val="hybridMultilevel"/>
    <w:tmpl w:val="00A0476C"/>
    <w:name w:val="DEPITableBullets"/>
    <w:lvl w:ilvl="0" w:tplc="0408E414">
      <w:start w:val="1"/>
      <w:numFmt w:val="decimal"/>
      <w:lvlText w:val="%1."/>
      <w:lvlJc w:val="left"/>
      <w:pPr>
        <w:ind w:left="720" w:hanging="360"/>
      </w:pPr>
      <w:rPr>
        <w:bCs w:val="0"/>
        <w:i/>
        <w:iCs/>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97B231A0">
      <w:start w:val="1"/>
      <w:numFmt w:val="lowerLetter"/>
      <w:lvlText w:val="%2)"/>
      <w:lvlJc w:val="left"/>
      <w:pPr>
        <w:ind w:left="144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5680D02A">
      <w:start w:val="1"/>
      <w:numFmt w:val="bullet"/>
      <w:lvlText w:val=""/>
      <w:lvlJc w:val="left"/>
      <w:pPr>
        <w:ind w:left="2160" w:hanging="180"/>
      </w:pPr>
      <w:rPr>
        <w:rFonts w:ascii="Symbol" w:hAnsi="Symbol" w:hint="default"/>
      </w:rPr>
    </w:lvl>
    <w:lvl w:ilvl="3" w:tplc="98B6F29C">
      <w:start w:val="1"/>
      <w:numFmt w:val="decimal"/>
      <w:lvlText w:val="%4."/>
      <w:lvlJc w:val="left"/>
      <w:pPr>
        <w:ind w:left="2880" w:hanging="360"/>
      </w:pPr>
      <w:rPr>
        <w:rFonts w:hint="default"/>
      </w:rPr>
    </w:lvl>
    <w:lvl w:ilvl="4" w:tplc="DE02AC88">
      <w:start w:val="1"/>
      <w:numFmt w:val="lowerLetter"/>
      <w:lvlText w:val="%5."/>
      <w:lvlJc w:val="left"/>
      <w:pPr>
        <w:ind w:left="3600" w:hanging="360"/>
      </w:pPr>
      <w:rPr>
        <w:rFonts w:hint="default"/>
      </w:rPr>
    </w:lvl>
    <w:lvl w:ilvl="5" w:tplc="73366B7E">
      <w:start w:val="1"/>
      <w:numFmt w:val="lowerRoman"/>
      <w:lvlText w:val="%6."/>
      <w:lvlJc w:val="right"/>
      <w:pPr>
        <w:ind w:left="4320" w:hanging="180"/>
      </w:pPr>
      <w:rPr>
        <w:rFonts w:hint="default"/>
      </w:rPr>
    </w:lvl>
    <w:lvl w:ilvl="6" w:tplc="54547766">
      <w:start w:val="1"/>
      <w:numFmt w:val="decimal"/>
      <w:lvlText w:val="%7."/>
      <w:lvlJc w:val="left"/>
      <w:pPr>
        <w:ind w:left="5040" w:hanging="360"/>
      </w:pPr>
      <w:rPr>
        <w:rFonts w:hint="default"/>
      </w:rPr>
    </w:lvl>
    <w:lvl w:ilvl="7" w:tplc="1130A30E">
      <w:start w:val="1"/>
      <w:numFmt w:val="lowerLetter"/>
      <w:lvlText w:val="%8."/>
      <w:lvlJc w:val="left"/>
      <w:pPr>
        <w:ind w:left="5760" w:hanging="360"/>
      </w:pPr>
      <w:rPr>
        <w:rFonts w:hint="default"/>
      </w:rPr>
    </w:lvl>
    <w:lvl w:ilvl="8" w:tplc="E21E56D2">
      <w:start w:val="1"/>
      <w:numFmt w:val="lowerRoman"/>
      <w:lvlText w:val="%9."/>
      <w:lvlJc w:val="right"/>
      <w:pPr>
        <w:ind w:left="6480" w:hanging="180"/>
      </w:pPr>
      <w:rPr>
        <w:rFonts w:hint="default"/>
      </w:rPr>
    </w:lvl>
  </w:abstractNum>
  <w:abstractNum w:abstractNumId="10" w15:restartNumberingAfterBreak="0">
    <w:nsid w:val="17EB4C5F"/>
    <w:multiLevelType w:val="multilevel"/>
    <w:tmpl w:val="F7A053A6"/>
    <w:lvl w:ilvl="0">
      <w:start w:val="1"/>
      <w:numFmt w:val="upperLetter"/>
      <w:lvlRestart w:val="0"/>
      <w:pStyle w:val="AppHeaderTitle"/>
      <w:lvlText w:val="Appendix %1"/>
      <w:lvlJc w:val="left"/>
      <w:pPr>
        <w:tabs>
          <w:tab w:val="num" w:pos="3685"/>
        </w:tabs>
        <w:ind w:left="3685" w:hanging="2551"/>
      </w:pPr>
      <w:rPr>
        <w:rFonts w:hint="default"/>
      </w:rPr>
    </w:lvl>
    <w:lvl w:ilvl="1">
      <w:start w:val="1"/>
      <w:numFmt w:val="decimal"/>
      <w:pStyle w:val="AppHeader1"/>
      <w:suff w:val="space"/>
      <w:lvlText w:val="%1.%2"/>
      <w:lvlJc w:val="left"/>
      <w:pPr>
        <w:ind w:left="0" w:firstLine="0"/>
      </w:pPr>
      <w:rPr>
        <w:rFonts w:hint="default"/>
      </w:rPr>
    </w:lvl>
    <w:lvl w:ilvl="2">
      <w:start w:val="1"/>
      <w:numFmt w:val="decimal"/>
      <w:suff w:val="nothing"/>
      <w:lvlText w:val=""/>
      <w:lvlJc w:val="left"/>
      <w:pPr>
        <w:ind w:left="0" w:firstLine="0"/>
      </w:pPr>
      <w:rPr>
        <w:rFonts w:hint="default"/>
      </w:rPr>
    </w:lvl>
    <w:lvl w:ilvl="3">
      <w:start w:val="1"/>
      <w:numFmt w:val="decimal"/>
      <w:suff w:val="nothing"/>
      <w:lvlText w:val=""/>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94A695C"/>
    <w:multiLevelType w:val="hybridMultilevel"/>
    <w:tmpl w:val="D2721460"/>
    <w:name w:val="DEPITableBullets"/>
    <w:lvl w:ilvl="0" w:tplc="0584D7CA">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32C2C7B0">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44DE550A">
      <w:start w:val="1"/>
      <w:numFmt w:val="bullet"/>
      <w:lvlText w:val=""/>
      <w:lvlJc w:val="left"/>
      <w:pPr>
        <w:tabs>
          <w:tab w:val="num" w:pos="624"/>
        </w:tabs>
        <w:ind w:left="624" w:hanging="170"/>
      </w:pPr>
      <w:rPr>
        <w:rFonts w:ascii="Symbol" w:hAnsi="Symbol" w:hint="default"/>
        <w:position w:val="3"/>
        <w:sz w:val="18"/>
      </w:rPr>
    </w:lvl>
    <w:lvl w:ilvl="3" w:tplc="F558C774">
      <w:start w:val="1"/>
      <w:numFmt w:val="none"/>
      <w:lvlText w:val=""/>
      <w:lvlJc w:val="left"/>
      <w:pPr>
        <w:ind w:left="2767" w:hanging="360"/>
      </w:pPr>
      <w:rPr>
        <w:rFonts w:hint="default"/>
      </w:rPr>
    </w:lvl>
    <w:lvl w:ilvl="4" w:tplc="6128AF22">
      <w:start w:val="1"/>
      <w:numFmt w:val="none"/>
      <w:lvlText w:val=""/>
      <w:lvlJc w:val="left"/>
      <w:pPr>
        <w:ind w:left="3487" w:hanging="360"/>
      </w:pPr>
      <w:rPr>
        <w:rFonts w:hint="default"/>
      </w:rPr>
    </w:lvl>
    <w:lvl w:ilvl="5" w:tplc="23A6DDCA">
      <w:start w:val="1"/>
      <w:numFmt w:val="none"/>
      <w:lvlText w:val=""/>
      <w:lvlJc w:val="left"/>
      <w:pPr>
        <w:ind w:left="4207" w:hanging="360"/>
      </w:pPr>
      <w:rPr>
        <w:rFonts w:hint="default"/>
      </w:rPr>
    </w:lvl>
    <w:lvl w:ilvl="6" w:tplc="1BA254CA">
      <w:start w:val="1"/>
      <w:numFmt w:val="none"/>
      <w:lvlText w:val=""/>
      <w:lvlJc w:val="left"/>
      <w:pPr>
        <w:ind w:left="4927" w:hanging="360"/>
      </w:pPr>
      <w:rPr>
        <w:rFonts w:hint="default"/>
      </w:rPr>
    </w:lvl>
    <w:lvl w:ilvl="7" w:tplc="475602B6">
      <w:start w:val="1"/>
      <w:numFmt w:val="none"/>
      <w:lvlText w:val=""/>
      <w:lvlJc w:val="left"/>
      <w:pPr>
        <w:ind w:left="5647" w:hanging="360"/>
      </w:pPr>
      <w:rPr>
        <w:rFonts w:hint="default"/>
      </w:rPr>
    </w:lvl>
    <w:lvl w:ilvl="8" w:tplc="3C08717A">
      <w:start w:val="1"/>
      <w:numFmt w:val="none"/>
      <w:lvlText w:val=""/>
      <w:lvlJc w:val="left"/>
      <w:pPr>
        <w:ind w:left="6367" w:hanging="360"/>
      </w:pPr>
      <w:rPr>
        <w:rFonts w:hint="default"/>
      </w:rPr>
    </w:lvl>
  </w:abstractNum>
  <w:abstractNum w:abstractNumId="12" w15:restartNumberingAfterBreak="0">
    <w:nsid w:val="1B390725"/>
    <w:multiLevelType w:val="hybridMultilevel"/>
    <w:tmpl w:val="AB8EDD88"/>
    <w:name w:val="TableNumbering2"/>
    <w:lvl w:ilvl="0" w:tplc="134ED370">
      <w:start w:val="1"/>
      <w:numFmt w:val="lowerLetter"/>
      <w:lvlText w:val="%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3" w15:restartNumberingAfterBreak="0">
    <w:nsid w:val="1F275C51"/>
    <w:multiLevelType w:val="hybridMultilevel"/>
    <w:tmpl w:val="42D697FE"/>
    <w:name w:val="DEPIListAlpha"/>
    <w:lvl w:ilvl="0" w:tplc="134ED370">
      <w:start w:val="1"/>
      <w:numFmt w:val="lowerLetter"/>
      <w:lvlText w:val="%1."/>
      <w:lvlJc w:val="left"/>
      <w:pPr>
        <w:ind w:left="340" w:hanging="340"/>
      </w:pPr>
      <w:rPr>
        <w:rFonts w:hint="default"/>
      </w:rPr>
    </w:lvl>
    <w:lvl w:ilvl="1" w:tplc="1996F134">
      <w:start w:val="1"/>
      <w:numFmt w:val="lowerRoman"/>
      <w:lvlText w:val="%2."/>
      <w:lvlJc w:val="left"/>
      <w:pPr>
        <w:ind w:left="709" w:hanging="369"/>
      </w:pPr>
      <w:rPr>
        <w:rFonts w:hint="default"/>
      </w:rPr>
    </w:lvl>
    <w:lvl w:ilvl="2" w:tplc="E87428E4">
      <w:start w:val="1"/>
      <w:numFmt w:val="bullet"/>
      <w:lvlText w:val="–"/>
      <w:lvlJc w:val="left"/>
      <w:pPr>
        <w:ind w:left="1049" w:hanging="340"/>
      </w:pPr>
      <w:rPr>
        <w:rFonts w:ascii="Arial" w:hAnsi="Arial" w:hint="default"/>
        <w:color w:val="auto"/>
      </w:rPr>
    </w:lvl>
    <w:lvl w:ilvl="3" w:tplc="1D06EB26">
      <w:start w:val="1"/>
      <w:numFmt w:val="decimal"/>
      <w:lvlText w:val="%4."/>
      <w:lvlJc w:val="left"/>
      <w:pPr>
        <w:ind w:left="1816" w:hanging="454"/>
      </w:pPr>
      <w:rPr>
        <w:rFonts w:hint="default"/>
      </w:rPr>
    </w:lvl>
    <w:lvl w:ilvl="4" w:tplc="9BA0B936">
      <w:start w:val="1"/>
      <w:numFmt w:val="lowerLetter"/>
      <w:lvlText w:val="%5."/>
      <w:lvlJc w:val="left"/>
      <w:pPr>
        <w:ind w:left="2270" w:hanging="454"/>
      </w:pPr>
      <w:rPr>
        <w:rFonts w:hint="default"/>
      </w:rPr>
    </w:lvl>
    <w:lvl w:ilvl="5" w:tplc="EB78EA62">
      <w:start w:val="1"/>
      <w:numFmt w:val="lowerRoman"/>
      <w:lvlText w:val="%6."/>
      <w:lvlJc w:val="right"/>
      <w:pPr>
        <w:ind w:left="2724" w:hanging="454"/>
      </w:pPr>
      <w:rPr>
        <w:rFonts w:hint="default"/>
      </w:rPr>
    </w:lvl>
    <w:lvl w:ilvl="6" w:tplc="4D5AF0DA">
      <w:start w:val="1"/>
      <w:numFmt w:val="decimal"/>
      <w:lvlText w:val="%7."/>
      <w:lvlJc w:val="left"/>
      <w:pPr>
        <w:ind w:left="3178" w:hanging="454"/>
      </w:pPr>
      <w:rPr>
        <w:rFonts w:hint="default"/>
      </w:rPr>
    </w:lvl>
    <w:lvl w:ilvl="7" w:tplc="8EB2AFF2">
      <w:start w:val="1"/>
      <w:numFmt w:val="lowerLetter"/>
      <w:lvlText w:val="%8."/>
      <w:lvlJc w:val="left"/>
      <w:pPr>
        <w:ind w:left="3632" w:hanging="454"/>
      </w:pPr>
      <w:rPr>
        <w:rFonts w:hint="default"/>
      </w:rPr>
    </w:lvl>
    <w:lvl w:ilvl="8" w:tplc="5D48F774">
      <w:start w:val="1"/>
      <w:numFmt w:val="lowerRoman"/>
      <w:lvlText w:val="%9."/>
      <w:lvlJc w:val="right"/>
      <w:pPr>
        <w:ind w:left="4086" w:hanging="454"/>
      </w:pPr>
      <w:rPr>
        <w:rFonts w:hint="default"/>
      </w:rPr>
    </w:lvl>
  </w:abstractNum>
  <w:abstractNum w:abstractNumId="14" w15:restartNumberingAfterBreak="0">
    <w:nsid w:val="22CA6A86"/>
    <w:multiLevelType w:val="hybridMultilevel"/>
    <w:tmpl w:val="BF4C4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EA3A23"/>
    <w:multiLevelType w:val="hybridMultilevel"/>
    <w:tmpl w:val="58BCB09C"/>
    <w:lvl w:ilvl="0" w:tplc="8B92FBB2">
      <w:start w:val="1"/>
      <w:numFmt w:val="lowerLetter"/>
      <w:lvlText w:val="%1."/>
      <w:lvlJc w:val="left"/>
      <w:pPr>
        <w:ind w:left="473" w:hanging="360"/>
      </w:pPr>
      <w:rPr>
        <w:rFonts w:ascii="Calibri" w:hAnsi="Calibri" w:cs="Calibri" w:hint="default"/>
        <w:sz w:val="16"/>
        <w:szCs w:val="18"/>
      </w:rPr>
    </w:lvl>
    <w:lvl w:ilvl="1" w:tplc="95A44570">
      <w:start w:val="1"/>
      <w:numFmt w:val="lowerLetter"/>
      <w:lvlText w:val="%2."/>
      <w:lvlJc w:val="left"/>
      <w:pPr>
        <w:tabs>
          <w:tab w:val="num" w:pos="822"/>
        </w:tabs>
        <w:ind w:left="822" w:hanging="340"/>
      </w:pPr>
      <w:rPr>
        <w:rFonts w:hint="default"/>
      </w:rPr>
    </w:lvl>
    <w:lvl w:ilvl="2" w:tplc="67A4947E">
      <w:start w:val="1"/>
      <w:numFmt w:val="lowerRoman"/>
      <w:lvlText w:val="%3."/>
      <w:lvlJc w:val="left"/>
      <w:pPr>
        <w:tabs>
          <w:tab w:val="num" w:pos="1219"/>
        </w:tabs>
        <w:ind w:left="1219" w:hanging="397"/>
      </w:pPr>
      <w:rPr>
        <w:rFonts w:hint="default"/>
      </w:rPr>
    </w:lvl>
    <w:lvl w:ilvl="3" w:tplc="16925CF0">
      <w:start w:val="1"/>
      <w:numFmt w:val="none"/>
      <w:lvlText w:val=""/>
      <w:lvlJc w:val="left"/>
      <w:pPr>
        <w:ind w:left="1440" w:hanging="360"/>
      </w:pPr>
      <w:rPr>
        <w:rFonts w:hint="default"/>
      </w:rPr>
    </w:lvl>
    <w:lvl w:ilvl="4" w:tplc="BD5607C4">
      <w:start w:val="1"/>
      <w:numFmt w:val="none"/>
      <w:lvlText w:val=""/>
      <w:lvlJc w:val="left"/>
      <w:pPr>
        <w:ind w:left="1800" w:hanging="360"/>
      </w:pPr>
      <w:rPr>
        <w:rFonts w:hint="default"/>
      </w:rPr>
    </w:lvl>
    <w:lvl w:ilvl="5" w:tplc="67F0C304">
      <w:start w:val="1"/>
      <w:numFmt w:val="none"/>
      <w:lvlText w:val=""/>
      <w:lvlJc w:val="left"/>
      <w:pPr>
        <w:ind w:left="2160" w:hanging="360"/>
      </w:pPr>
      <w:rPr>
        <w:rFonts w:hint="default"/>
      </w:rPr>
    </w:lvl>
    <w:lvl w:ilvl="6" w:tplc="101666D8">
      <w:start w:val="1"/>
      <w:numFmt w:val="none"/>
      <w:lvlText w:val=""/>
      <w:lvlJc w:val="left"/>
      <w:pPr>
        <w:ind w:left="2520" w:hanging="360"/>
      </w:pPr>
      <w:rPr>
        <w:rFonts w:hint="default"/>
      </w:rPr>
    </w:lvl>
    <w:lvl w:ilvl="7" w:tplc="CAF01290">
      <w:start w:val="1"/>
      <w:numFmt w:val="none"/>
      <w:lvlText w:val=""/>
      <w:lvlJc w:val="left"/>
      <w:pPr>
        <w:ind w:left="2880" w:hanging="360"/>
      </w:pPr>
      <w:rPr>
        <w:rFonts w:hint="default"/>
      </w:rPr>
    </w:lvl>
    <w:lvl w:ilvl="8" w:tplc="6CBAAB2A">
      <w:start w:val="1"/>
      <w:numFmt w:val="none"/>
      <w:lvlText w:val=""/>
      <w:lvlJc w:val="left"/>
      <w:pPr>
        <w:ind w:left="3240" w:hanging="360"/>
      </w:pPr>
      <w:rPr>
        <w:rFonts w:hint="default"/>
      </w:rPr>
    </w:lvl>
  </w:abstractNum>
  <w:abstractNum w:abstractNumId="16" w15:restartNumberingAfterBreak="0">
    <w:nsid w:val="26402FFB"/>
    <w:multiLevelType w:val="multilevel"/>
    <w:tmpl w:val="C276B0E4"/>
    <w:styleLink w:val="DELWPHeadings"/>
    <w:lvl w:ilvl="0">
      <w:start w:val="1"/>
      <w:numFmt w:val="upperLetter"/>
      <w:lvlRestart w:val="0"/>
      <w:lvlText w:val="Appendix %1"/>
      <w:lvlJc w:val="left"/>
      <w:pPr>
        <w:tabs>
          <w:tab w:val="num" w:pos="3685"/>
        </w:tabs>
        <w:ind w:left="3685" w:hanging="2551"/>
      </w:pPr>
      <w:rPr>
        <w:rFonts w:hint="default"/>
      </w:rPr>
    </w:lvl>
    <w:lvl w:ilvl="1">
      <w:start w:val="1"/>
      <w:numFmt w:val="decimal"/>
      <w:suff w:val="space"/>
      <w:lvlText w:val="%1.%2"/>
      <w:lvlJc w:val="left"/>
      <w:pPr>
        <w:ind w:left="0" w:firstLine="0"/>
      </w:pPr>
      <w:rPr>
        <w:rFonts w:hint="default"/>
      </w:rPr>
    </w:lvl>
    <w:lvl w:ilvl="2">
      <w:start w:val="1"/>
      <w:numFmt w:val="decimal"/>
      <w:suff w:val="nothing"/>
      <w:lvlText w:val=""/>
      <w:lvlJc w:val="left"/>
      <w:pPr>
        <w:ind w:left="0" w:firstLine="0"/>
      </w:pPr>
      <w:rPr>
        <w:rFonts w:hint="default"/>
      </w:rPr>
    </w:lvl>
    <w:lvl w:ilvl="3">
      <w:start w:val="1"/>
      <w:numFmt w:val="decimal"/>
      <w:suff w:val="nothing"/>
      <w:lvlText w:val=""/>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C72580B"/>
    <w:multiLevelType w:val="hybridMultilevel"/>
    <w:tmpl w:val="151AC338"/>
    <w:name w:val="PullOutBoxNumbering"/>
    <w:lvl w:ilvl="0" w:tplc="A1247F90">
      <w:start w:val="1"/>
      <w:numFmt w:val="decimal"/>
      <w:lvlText w:val="%1."/>
      <w:lvlJc w:val="left"/>
      <w:pPr>
        <w:tabs>
          <w:tab w:val="num" w:pos="482"/>
        </w:tabs>
        <w:ind w:left="482" w:hanging="340"/>
      </w:pPr>
      <w:rPr>
        <w:rFonts w:hint="default"/>
      </w:rPr>
    </w:lvl>
    <w:lvl w:ilvl="1" w:tplc="58F06658">
      <w:start w:val="1"/>
      <w:numFmt w:val="lowerLetter"/>
      <w:lvlText w:val="%2."/>
      <w:lvlJc w:val="left"/>
      <w:pPr>
        <w:tabs>
          <w:tab w:val="num" w:pos="822"/>
        </w:tabs>
        <w:ind w:left="822" w:hanging="340"/>
      </w:pPr>
      <w:rPr>
        <w:rFonts w:hint="default"/>
        <w:color w:val="363534" w:themeColor="text1"/>
      </w:rPr>
    </w:lvl>
    <w:lvl w:ilvl="2" w:tplc="A5FEB42C">
      <w:start w:val="1"/>
      <w:numFmt w:val="lowerRoman"/>
      <w:lvlText w:val="%3."/>
      <w:lvlJc w:val="left"/>
      <w:pPr>
        <w:tabs>
          <w:tab w:val="num" w:pos="1219"/>
        </w:tabs>
        <w:ind w:left="1219" w:hanging="397"/>
      </w:pPr>
      <w:rPr>
        <w:rFonts w:hint="default"/>
        <w:color w:val="363534" w:themeColor="text1"/>
        <w:position w:val="2"/>
        <w:sz w:val="22"/>
      </w:rPr>
    </w:lvl>
    <w:lvl w:ilvl="3" w:tplc="710447CC">
      <w:start w:val="1"/>
      <w:numFmt w:val="none"/>
      <w:lvlText w:val=""/>
      <w:lvlJc w:val="left"/>
      <w:pPr>
        <w:ind w:left="1440" w:hanging="360"/>
      </w:pPr>
      <w:rPr>
        <w:rFonts w:hint="default"/>
      </w:rPr>
    </w:lvl>
    <w:lvl w:ilvl="4" w:tplc="EDF6B922">
      <w:start w:val="1"/>
      <w:numFmt w:val="none"/>
      <w:lvlText w:val=""/>
      <w:lvlJc w:val="left"/>
      <w:pPr>
        <w:ind w:left="1800" w:hanging="360"/>
      </w:pPr>
      <w:rPr>
        <w:rFonts w:hint="default"/>
      </w:rPr>
    </w:lvl>
    <w:lvl w:ilvl="5" w:tplc="C968304C">
      <w:start w:val="1"/>
      <w:numFmt w:val="none"/>
      <w:lvlText w:val=""/>
      <w:lvlJc w:val="left"/>
      <w:pPr>
        <w:ind w:left="2160" w:hanging="360"/>
      </w:pPr>
      <w:rPr>
        <w:rFonts w:hint="default"/>
      </w:rPr>
    </w:lvl>
    <w:lvl w:ilvl="6" w:tplc="624446FE">
      <w:start w:val="1"/>
      <w:numFmt w:val="none"/>
      <w:lvlText w:val=""/>
      <w:lvlJc w:val="left"/>
      <w:pPr>
        <w:ind w:left="2520" w:hanging="360"/>
      </w:pPr>
      <w:rPr>
        <w:rFonts w:hint="default"/>
      </w:rPr>
    </w:lvl>
    <w:lvl w:ilvl="7" w:tplc="F7A63B78">
      <w:start w:val="1"/>
      <w:numFmt w:val="none"/>
      <w:lvlText w:val=""/>
      <w:lvlJc w:val="left"/>
      <w:pPr>
        <w:ind w:left="2880" w:hanging="360"/>
      </w:pPr>
      <w:rPr>
        <w:rFonts w:hint="default"/>
      </w:rPr>
    </w:lvl>
    <w:lvl w:ilvl="8" w:tplc="C1C655D0">
      <w:start w:val="1"/>
      <w:numFmt w:val="none"/>
      <w:lvlText w:val=""/>
      <w:lvlJc w:val="left"/>
      <w:pPr>
        <w:ind w:left="3240" w:hanging="360"/>
      </w:pPr>
      <w:rPr>
        <w:rFonts w:hint="default"/>
      </w:rPr>
    </w:lvl>
  </w:abstractNum>
  <w:abstractNum w:abstractNumId="18" w15:restartNumberingAfterBreak="0">
    <w:nsid w:val="37BB2DF0"/>
    <w:multiLevelType w:val="hybridMultilevel"/>
    <w:tmpl w:val="930A5DC0"/>
    <w:lvl w:ilvl="0" w:tplc="134ED370">
      <w:start w:val="1"/>
      <w:numFmt w:val="lowerLetter"/>
      <w:lvlText w:val="%1."/>
      <w:lvlJc w:val="left"/>
      <w:pPr>
        <w:ind w:left="473" w:hanging="360"/>
      </w:pPr>
      <w:rPr>
        <w:rFonts w:hint="default"/>
      </w:rPr>
    </w:lvl>
    <w:lvl w:ilvl="1" w:tplc="28A483AC">
      <w:start w:val="1"/>
      <w:numFmt w:val="lowerLetter"/>
      <w:lvlText w:val="%2."/>
      <w:lvlJc w:val="left"/>
      <w:pPr>
        <w:tabs>
          <w:tab w:val="num" w:pos="822"/>
        </w:tabs>
        <w:ind w:left="822" w:hanging="340"/>
      </w:pPr>
      <w:rPr>
        <w:rFonts w:hint="default"/>
      </w:rPr>
    </w:lvl>
    <w:lvl w:ilvl="2" w:tplc="D8D60F52">
      <w:start w:val="1"/>
      <w:numFmt w:val="lowerRoman"/>
      <w:lvlText w:val="%3."/>
      <w:lvlJc w:val="left"/>
      <w:pPr>
        <w:tabs>
          <w:tab w:val="num" w:pos="1219"/>
        </w:tabs>
        <w:ind w:left="1219" w:hanging="397"/>
      </w:pPr>
      <w:rPr>
        <w:rFonts w:hint="default"/>
      </w:rPr>
    </w:lvl>
    <w:lvl w:ilvl="3" w:tplc="0DEED92C">
      <w:start w:val="1"/>
      <w:numFmt w:val="none"/>
      <w:lvlText w:val=""/>
      <w:lvlJc w:val="left"/>
      <w:pPr>
        <w:ind w:left="1440" w:hanging="360"/>
      </w:pPr>
      <w:rPr>
        <w:rFonts w:hint="default"/>
      </w:rPr>
    </w:lvl>
    <w:lvl w:ilvl="4" w:tplc="F0B88D94">
      <w:start w:val="1"/>
      <w:numFmt w:val="none"/>
      <w:lvlText w:val=""/>
      <w:lvlJc w:val="left"/>
      <w:pPr>
        <w:ind w:left="1800" w:hanging="360"/>
      </w:pPr>
      <w:rPr>
        <w:rFonts w:hint="default"/>
      </w:rPr>
    </w:lvl>
    <w:lvl w:ilvl="5" w:tplc="00EA4B12">
      <w:start w:val="1"/>
      <w:numFmt w:val="none"/>
      <w:lvlText w:val=""/>
      <w:lvlJc w:val="left"/>
      <w:pPr>
        <w:ind w:left="2160" w:hanging="360"/>
      </w:pPr>
      <w:rPr>
        <w:rFonts w:hint="default"/>
      </w:rPr>
    </w:lvl>
    <w:lvl w:ilvl="6" w:tplc="5BA09E42">
      <w:start w:val="1"/>
      <w:numFmt w:val="none"/>
      <w:lvlText w:val=""/>
      <w:lvlJc w:val="left"/>
      <w:pPr>
        <w:ind w:left="2520" w:hanging="360"/>
      </w:pPr>
      <w:rPr>
        <w:rFonts w:hint="default"/>
      </w:rPr>
    </w:lvl>
    <w:lvl w:ilvl="7" w:tplc="B964C7A0">
      <w:start w:val="1"/>
      <w:numFmt w:val="none"/>
      <w:lvlText w:val=""/>
      <w:lvlJc w:val="left"/>
      <w:pPr>
        <w:ind w:left="2880" w:hanging="360"/>
      </w:pPr>
      <w:rPr>
        <w:rFonts w:hint="default"/>
      </w:rPr>
    </w:lvl>
    <w:lvl w:ilvl="8" w:tplc="E38ADE7C">
      <w:start w:val="1"/>
      <w:numFmt w:val="none"/>
      <w:lvlText w:val=""/>
      <w:lvlJc w:val="left"/>
      <w:pPr>
        <w:ind w:left="3240" w:hanging="360"/>
      </w:pPr>
      <w:rPr>
        <w:rFonts w:hint="default"/>
      </w:rPr>
    </w:lvl>
  </w:abstractNum>
  <w:abstractNum w:abstractNumId="19" w15:restartNumberingAfterBreak="0">
    <w:nsid w:val="38723AD4"/>
    <w:multiLevelType w:val="hybridMultilevel"/>
    <w:tmpl w:val="C3FC21F4"/>
    <w:name w:val="DEPIPullOutBoxBullets"/>
    <w:lvl w:ilvl="0" w:tplc="51884F92">
      <w:start w:val="1"/>
      <w:numFmt w:val="bullet"/>
      <w:lvlText w:val="•"/>
      <w:lvlJc w:val="left"/>
      <w:pPr>
        <w:tabs>
          <w:tab w:val="num" w:pos="567"/>
        </w:tabs>
        <w:ind w:left="312" w:hanging="170"/>
      </w:pPr>
      <w:rPr>
        <w:rFonts w:ascii="Calibri" w:hAnsi="Calibri" w:hint="default"/>
        <w:color w:val="363534" w:themeColor="text1"/>
        <w:sz w:val="20"/>
      </w:rPr>
    </w:lvl>
    <w:lvl w:ilvl="1" w:tplc="2B34F1CA">
      <w:start w:val="1"/>
      <w:numFmt w:val="bullet"/>
      <w:lvlText w:val="–"/>
      <w:lvlJc w:val="left"/>
      <w:pPr>
        <w:tabs>
          <w:tab w:val="num" w:pos="851"/>
        </w:tabs>
        <w:ind w:left="482" w:hanging="170"/>
      </w:pPr>
      <w:rPr>
        <w:rFonts w:ascii="Calibri" w:hAnsi="Calibri" w:hint="default"/>
        <w:b w:val="0"/>
        <w:i w:val="0"/>
        <w:color w:val="363534" w:themeColor="text1"/>
        <w:position w:val="2"/>
        <w:sz w:val="20"/>
      </w:rPr>
    </w:lvl>
    <w:lvl w:ilvl="2" w:tplc="85ACB71E">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tplc="910870F0">
      <w:start w:val="1"/>
      <w:numFmt w:val="none"/>
      <w:lvlText w:val=""/>
      <w:lvlJc w:val="left"/>
      <w:pPr>
        <w:ind w:left="0" w:firstLine="0"/>
      </w:pPr>
      <w:rPr>
        <w:rFonts w:hint="default"/>
      </w:rPr>
    </w:lvl>
    <w:lvl w:ilvl="4" w:tplc="1D00EAD6">
      <w:start w:val="1"/>
      <w:numFmt w:val="none"/>
      <w:lvlText w:val=""/>
      <w:lvlJc w:val="left"/>
      <w:pPr>
        <w:ind w:left="0" w:firstLine="0"/>
      </w:pPr>
      <w:rPr>
        <w:rFonts w:hint="default"/>
      </w:rPr>
    </w:lvl>
    <w:lvl w:ilvl="5" w:tplc="977E2BFA">
      <w:start w:val="1"/>
      <w:numFmt w:val="none"/>
      <w:lvlText w:val=""/>
      <w:lvlJc w:val="left"/>
      <w:pPr>
        <w:ind w:left="0" w:firstLine="0"/>
      </w:pPr>
      <w:rPr>
        <w:rFonts w:hint="default"/>
      </w:rPr>
    </w:lvl>
    <w:lvl w:ilvl="6" w:tplc="61E4031A">
      <w:start w:val="1"/>
      <w:numFmt w:val="none"/>
      <w:lvlText w:val=""/>
      <w:lvlJc w:val="left"/>
      <w:pPr>
        <w:ind w:left="0" w:firstLine="0"/>
      </w:pPr>
      <w:rPr>
        <w:rFonts w:hint="default"/>
      </w:rPr>
    </w:lvl>
    <w:lvl w:ilvl="7" w:tplc="7C6EE920">
      <w:start w:val="1"/>
      <w:numFmt w:val="none"/>
      <w:lvlText w:val=""/>
      <w:lvlJc w:val="left"/>
      <w:pPr>
        <w:ind w:left="0" w:firstLine="0"/>
      </w:pPr>
      <w:rPr>
        <w:rFonts w:hint="default"/>
      </w:rPr>
    </w:lvl>
    <w:lvl w:ilvl="8" w:tplc="2F623D8A">
      <w:start w:val="1"/>
      <w:numFmt w:val="none"/>
      <w:lvlText w:val=""/>
      <w:lvlJc w:val="left"/>
      <w:pPr>
        <w:ind w:left="0" w:firstLine="0"/>
      </w:pPr>
      <w:rPr>
        <w:rFonts w:hint="default"/>
      </w:rPr>
    </w:lvl>
  </w:abstractNum>
  <w:abstractNum w:abstractNumId="20"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3C635937"/>
    <w:multiLevelType w:val="hybridMultilevel"/>
    <w:tmpl w:val="B90C7CDA"/>
    <w:lvl w:ilvl="0" w:tplc="134ED370">
      <w:start w:val="1"/>
      <w:numFmt w:val="lowerLetter"/>
      <w:lvlText w:val="%1."/>
      <w:lvlJc w:val="left"/>
      <w:pPr>
        <w:ind w:left="473" w:hanging="360"/>
      </w:pPr>
      <w:rPr>
        <w:rFonts w:hint="default"/>
      </w:rPr>
    </w:lvl>
    <w:lvl w:ilvl="1" w:tplc="BF5849D2">
      <w:start w:val="1"/>
      <w:numFmt w:val="lowerLetter"/>
      <w:lvlText w:val="%2."/>
      <w:lvlJc w:val="left"/>
      <w:pPr>
        <w:tabs>
          <w:tab w:val="num" w:pos="822"/>
        </w:tabs>
        <w:ind w:left="822" w:hanging="340"/>
      </w:pPr>
      <w:rPr>
        <w:rFonts w:hint="default"/>
      </w:rPr>
    </w:lvl>
    <w:lvl w:ilvl="2" w:tplc="4B36C06E">
      <w:start w:val="1"/>
      <w:numFmt w:val="lowerRoman"/>
      <w:lvlText w:val="%3."/>
      <w:lvlJc w:val="left"/>
      <w:pPr>
        <w:tabs>
          <w:tab w:val="num" w:pos="1219"/>
        </w:tabs>
        <w:ind w:left="1219" w:hanging="397"/>
      </w:pPr>
      <w:rPr>
        <w:rFonts w:hint="default"/>
      </w:rPr>
    </w:lvl>
    <w:lvl w:ilvl="3" w:tplc="E6445F1C">
      <w:start w:val="1"/>
      <w:numFmt w:val="none"/>
      <w:lvlText w:val=""/>
      <w:lvlJc w:val="left"/>
      <w:pPr>
        <w:ind w:left="1440" w:hanging="360"/>
      </w:pPr>
      <w:rPr>
        <w:rFonts w:hint="default"/>
      </w:rPr>
    </w:lvl>
    <w:lvl w:ilvl="4" w:tplc="42E4831E">
      <w:start w:val="1"/>
      <w:numFmt w:val="none"/>
      <w:lvlText w:val=""/>
      <w:lvlJc w:val="left"/>
      <w:pPr>
        <w:ind w:left="1800" w:hanging="360"/>
      </w:pPr>
      <w:rPr>
        <w:rFonts w:hint="default"/>
      </w:rPr>
    </w:lvl>
    <w:lvl w:ilvl="5" w:tplc="7F80B282">
      <w:start w:val="1"/>
      <w:numFmt w:val="none"/>
      <w:lvlText w:val=""/>
      <w:lvlJc w:val="left"/>
      <w:pPr>
        <w:ind w:left="2160" w:hanging="360"/>
      </w:pPr>
      <w:rPr>
        <w:rFonts w:hint="default"/>
      </w:rPr>
    </w:lvl>
    <w:lvl w:ilvl="6" w:tplc="D8DE3F46">
      <w:start w:val="1"/>
      <w:numFmt w:val="none"/>
      <w:lvlText w:val=""/>
      <w:lvlJc w:val="left"/>
      <w:pPr>
        <w:ind w:left="2520" w:hanging="360"/>
      </w:pPr>
      <w:rPr>
        <w:rFonts w:hint="default"/>
      </w:rPr>
    </w:lvl>
    <w:lvl w:ilvl="7" w:tplc="B31E0682">
      <w:start w:val="1"/>
      <w:numFmt w:val="none"/>
      <w:lvlText w:val=""/>
      <w:lvlJc w:val="left"/>
      <w:pPr>
        <w:ind w:left="2880" w:hanging="360"/>
      </w:pPr>
      <w:rPr>
        <w:rFonts w:hint="default"/>
      </w:rPr>
    </w:lvl>
    <w:lvl w:ilvl="8" w:tplc="073600DE">
      <w:start w:val="1"/>
      <w:numFmt w:val="none"/>
      <w:lvlText w:val=""/>
      <w:lvlJc w:val="left"/>
      <w:pPr>
        <w:ind w:left="3240" w:hanging="360"/>
      </w:pPr>
      <w:rPr>
        <w:rFonts w:hint="default"/>
      </w:rPr>
    </w:lvl>
  </w:abstractNum>
  <w:abstractNum w:abstractNumId="22" w15:restartNumberingAfterBreak="0">
    <w:nsid w:val="3CFD75B0"/>
    <w:multiLevelType w:val="hybridMultilevel"/>
    <w:tmpl w:val="0409001D"/>
    <w:styleLink w:val="1ai"/>
    <w:lvl w:ilvl="0" w:tplc="4D46F604">
      <w:start w:val="1"/>
      <w:numFmt w:val="decimal"/>
      <w:lvlText w:val="%1)"/>
      <w:lvlJc w:val="left"/>
      <w:pPr>
        <w:tabs>
          <w:tab w:val="num" w:pos="360"/>
        </w:tabs>
        <w:ind w:left="360" w:hanging="360"/>
      </w:pPr>
    </w:lvl>
    <w:lvl w:ilvl="1" w:tplc="AAB8CB04">
      <w:start w:val="1"/>
      <w:numFmt w:val="lowerLetter"/>
      <w:lvlText w:val="%2)"/>
      <w:lvlJc w:val="left"/>
      <w:pPr>
        <w:tabs>
          <w:tab w:val="num" w:pos="720"/>
        </w:tabs>
        <w:ind w:left="720" w:hanging="360"/>
      </w:pPr>
    </w:lvl>
    <w:lvl w:ilvl="2" w:tplc="F8128EAE">
      <w:start w:val="1"/>
      <w:numFmt w:val="lowerRoman"/>
      <w:lvlText w:val="%3)"/>
      <w:lvlJc w:val="left"/>
      <w:pPr>
        <w:tabs>
          <w:tab w:val="num" w:pos="1080"/>
        </w:tabs>
        <w:ind w:left="1080" w:hanging="360"/>
      </w:pPr>
    </w:lvl>
    <w:lvl w:ilvl="3" w:tplc="3F32B4D2">
      <w:start w:val="1"/>
      <w:numFmt w:val="decimal"/>
      <w:lvlText w:val="(%4)"/>
      <w:lvlJc w:val="left"/>
      <w:pPr>
        <w:tabs>
          <w:tab w:val="num" w:pos="1440"/>
        </w:tabs>
        <w:ind w:left="1440" w:hanging="360"/>
      </w:pPr>
    </w:lvl>
    <w:lvl w:ilvl="4" w:tplc="89DE81B6">
      <w:start w:val="1"/>
      <w:numFmt w:val="lowerLetter"/>
      <w:lvlText w:val="(%5)"/>
      <w:lvlJc w:val="left"/>
      <w:pPr>
        <w:tabs>
          <w:tab w:val="num" w:pos="1800"/>
        </w:tabs>
        <w:ind w:left="1800" w:hanging="360"/>
      </w:pPr>
    </w:lvl>
    <w:lvl w:ilvl="5" w:tplc="A498019C">
      <w:start w:val="1"/>
      <w:numFmt w:val="lowerRoman"/>
      <w:lvlText w:val="(%6)"/>
      <w:lvlJc w:val="left"/>
      <w:pPr>
        <w:tabs>
          <w:tab w:val="num" w:pos="2160"/>
        </w:tabs>
        <w:ind w:left="2160" w:hanging="360"/>
      </w:pPr>
    </w:lvl>
    <w:lvl w:ilvl="6" w:tplc="3B6C2C34">
      <w:start w:val="1"/>
      <w:numFmt w:val="decimal"/>
      <w:lvlText w:val="%7."/>
      <w:lvlJc w:val="left"/>
      <w:pPr>
        <w:tabs>
          <w:tab w:val="num" w:pos="2520"/>
        </w:tabs>
        <w:ind w:left="2520" w:hanging="360"/>
      </w:pPr>
    </w:lvl>
    <w:lvl w:ilvl="7" w:tplc="25E425D0">
      <w:start w:val="1"/>
      <w:numFmt w:val="lowerLetter"/>
      <w:lvlText w:val="%8."/>
      <w:lvlJc w:val="left"/>
      <w:pPr>
        <w:tabs>
          <w:tab w:val="num" w:pos="2880"/>
        </w:tabs>
        <w:ind w:left="2880" w:hanging="360"/>
      </w:pPr>
    </w:lvl>
    <w:lvl w:ilvl="8" w:tplc="E23835FE">
      <w:start w:val="1"/>
      <w:numFmt w:val="lowerRoman"/>
      <w:lvlText w:val="%9."/>
      <w:lvlJc w:val="left"/>
      <w:pPr>
        <w:tabs>
          <w:tab w:val="num" w:pos="3240"/>
        </w:tabs>
        <w:ind w:left="3240" w:hanging="360"/>
      </w:pPr>
    </w:lvl>
  </w:abstractNum>
  <w:abstractNum w:abstractNumId="23" w15:restartNumberingAfterBreak="0">
    <w:nsid w:val="41F21788"/>
    <w:multiLevelType w:val="hybridMultilevel"/>
    <w:tmpl w:val="AEEC30DE"/>
    <w:lvl w:ilvl="0" w:tplc="747AD12C">
      <w:start w:val="1"/>
      <w:numFmt w:val="bullet"/>
      <w:pStyle w:val="SmallBullet"/>
      <w:lvlText w:val="•"/>
      <w:lvlJc w:val="left"/>
      <w:pPr>
        <w:ind w:left="170" w:hanging="170"/>
      </w:pPr>
      <w:rPr>
        <w:rFonts w:ascii="Arial" w:hAnsi="Arial" w:hint="default"/>
        <w:color w:val="363534" w:themeColor="text1"/>
      </w:rPr>
    </w:lvl>
    <w:lvl w:ilvl="1" w:tplc="37007B76">
      <w:start w:val="1"/>
      <w:numFmt w:val="bullet"/>
      <w:lvlText w:val="o"/>
      <w:lvlJc w:val="left"/>
      <w:pPr>
        <w:ind w:left="1440" w:hanging="360"/>
      </w:pPr>
      <w:rPr>
        <w:rFonts w:ascii="Courier New" w:hAnsi="Courier New" w:cs="Courier New" w:hint="default"/>
      </w:rPr>
    </w:lvl>
    <w:lvl w:ilvl="2" w:tplc="E4C60468">
      <w:start w:val="1"/>
      <w:numFmt w:val="bullet"/>
      <w:lvlText w:val=""/>
      <w:lvlJc w:val="left"/>
      <w:pPr>
        <w:ind w:left="2160" w:hanging="360"/>
      </w:pPr>
      <w:rPr>
        <w:rFonts w:ascii="Wingdings" w:hAnsi="Wingdings" w:hint="default"/>
      </w:rPr>
    </w:lvl>
    <w:lvl w:ilvl="3" w:tplc="79D0ACF6">
      <w:start w:val="1"/>
      <w:numFmt w:val="bullet"/>
      <w:lvlText w:val=""/>
      <w:lvlJc w:val="left"/>
      <w:pPr>
        <w:ind w:left="2880" w:hanging="360"/>
      </w:pPr>
      <w:rPr>
        <w:rFonts w:ascii="Symbol" w:hAnsi="Symbol" w:hint="default"/>
      </w:rPr>
    </w:lvl>
    <w:lvl w:ilvl="4" w:tplc="D5C2EECA">
      <w:start w:val="1"/>
      <w:numFmt w:val="bullet"/>
      <w:lvlText w:val="o"/>
      <w:lvlJc w:val="left"/>
      <w:pPr>
        <w:ind w:left="3600" w:hanging="360"/>
      </w:pPr>
      <w:rPr>
        <w:rFonts w:ascii="Courier New" w:hAnsi="Courier New" w:cs="Courier New" w:hint="default"/>
      </w:rPr>
    </w:lvl>
    <w:lvl w:ilvl="5" w:tplc="49C8031C">
      <w:start w:val="1"/>
      <w:numFmt w:val="bullet"/>
      <w:lvlText w:val=""/>
      <w:lvlJc w:val="left"/>
      <w:pPr>
        <w:ind w:left="4320" w:hanging="360"/>
      </w:pPr>
      <w:rPr>
        <w:rFonts w:ascii="Wingdings" w:hAnsi="Wingdings" w:hint="default"/>
      </w:rPr>
    </w:lvl>
    <w:lvl w:ilvl="6" w:tplc="892AB60A">
      <w:start w:val="1"/>
      <w:numFmt w:val="bullet"/>
      <w:lvlText w:val=""/>
      <w:lvlJc w:val="left"/>
      <w:pPr>
        <w:ind w:left="5040" w:hanging="360"/>
      </w:pPr>
      <w:rPr>
        <w:rFonts w:ascii="Symbol" w:hAnsi="Symbol" w:hint="default"/>
      </w:rPr>
    </w:lvl>
    <w:lvl w:ilvl="7" w:tplc="4FAA8A7E">
      <w:start w:val="1"/>
      <w:numFmt w:val="bullet"/>
      <w:lvlText w:val="o"/>
      <w:lvlJc w:val="left"/>
      <w:pPr>
        <w:ind w:left="5760" w:hanging="360"/>
      </w:pPr>
      <w:rPr>
        <w:rFonts w:ascii="Courier New" w:hAnsi="Courier New" w:cs="Courier New" w:hint="default"/>
      </w:rPr>
    </w:lvl>
    <w:lvl w:ilvl="8" w:tplc="AD8669BE">
      <w:start w:val="1"/>
      <w:numFmt w:val="bullet"/>
      <w:lvlText w:val=""/>
      <w:lvlJc w:val="left"/>
      <w:pPr>
        <w:ind w:left="6480" w:hanging="360"/>
      </w:pPr>
      <w:rPr>
        <w:rFonts w:ascii="Wingdings" w:hAnsi="Wingdings" w:hint="default"/>
      </w:rPr>
    </w:lvl>
  </w:abstractNum>
  <w:abstractNum w:abstractNumId="24" w15:restartNumberingAfterBreak="0">
    <w:nsid w:val="42B73887"/>
    <w:multiLevelType w:val="hybridMultilevel"/>
    <w:tmpl w:val="2F040ADE"/>
    <w:lvl w:ilvl="0" w:tplc="134ED370">
      <w:start w:val="1"/>
      <w:numFmt w:val="lowerLetter"/>
      <w:lvlText w:val="%1."/>
      <w:lvlJc w:val="left"/>
      <w:pPr>
        <w:ind w:left="473" w:hanging="360"/>
      </w:pPr>
      <w:rPr>
        <w:rFonts w:hint="default"/>
      </w:rPr>
    </w:lvl>
    <w:lvl w:ilvl="1" w:tplc="28A483AC">
      <w:start w:val="1"/>
      <w:numFmt w:val="lowerLetter"/>
      <w:lvlText w:val="%2."/>
      <w:lvlJc w:val="left"/>
      <w:pPr>
        <w:tabs>
          <w:tab w:val="num" w:pos="822"/>
        </w:tabs>
        <w:ind w:left="822" w:hanging="340"/>
      </w:pPr>
      <w:rPr>
        <w:rFonts w:hint="default"/>
      </w:rPr>
    </w:lvl>
    <w:lvl w:ilvl="2" w:tplc="D8D60F52">
      <w:start w:val="1"/>
      <w:numFmt w:val="lowerRoman"/>
      <w:lvlText w:val="%3."/>
      <w:lvlJc w:val="left"/>
      <w:pPr>
        <w:tabs>
          <w:tab w:val="num" w:pos="1219"/>
        </w:tabs>
        <w:ind w:left="1219" w:hanging="397"/>
      </w:pPr>
      <w:rPr>
        <w:rFonts w:hint="default"/>
      </w:rPr>
    </w:lvl>
    <w:lvl w:ilvl="3" w:tplc="0DEED92C">
      <w:start w:val="1"/>
      <w:numFmt w:val="none"/>
      <w:lvlText w:val=""/>
      <w:lvlJc w:val="left"/>
      <w:pPr>
        <w:ind w:left="1440" w:hanging="360"/>
      </w:pPr>
      <w:rPr>
        <w:rFonts w:hint="default"/>
      </w:rPr>
    </w:lvl>
    <w:lvl w:ilvl="4" w:tplc="F0B88D94">
      <w:start w:val="1"/>
      <w:numFmt w:val="none"/>
      <w:lvlText w:val=""/>
      <w:lvlJc w:val="left"/>
      <w:pPr>
        <w:ind w:left="1800" w:hanging="360"/>
      </w:pPr>
      <w:rPr>
        <w:rFonts w:hint="default"/>
      </w:rPr>
    </w:lvl>
    <w:lvl w:ilvl="5" w:tplc="00EA4B12">
      <w:start w:val="1"/>
      <w:numFmt w:val="none"/>
      <w:lvlText w:val=""/>
      <w:lvlJc w:val="left"/>
      <w:pPr>
        <w:ind w:left="2160" w:hanging="360"/>
      </w:pPr>
      <w:rPr>
        <w:rFonts w:hint="default"/>
      </w:rPr>
    </w:lvl>
    <w:lvl w:ilvl="6" w:tplc="5BA09E42">
      <w:start w:val="1"/>
      <w:numFmt w:val="none"/>
      <w:lvlText w:val=""/>
      <w:lvlJc w:val="left"/>
      <w:pPr>
        <w:ind w:left="2520" w:hanging="360"/>
      </w:pPr>
      <w:rPr>
        <w:rFonts w:hint="default"/>
      </w:rPr>
    </w:lvl>
    <w:lvl w:ilvl="7" w:tplc="B964C7A0">
      <w:start w:val="1"/>
      <w:numFmt w:val="none"/>
      <w:lvlText w:val=""/>
      <w:lvlJc w:val="left"/>
      <w:pPr>
        <w:ind w:left="2880" w:hanging="360"/>
      </w:pPr>
      <w:rPr>
        <w:rFonts w:hint="default"/>
      </w:rPr>
    </w:lvl>
    <w:lvl w:ilvl="8" w:tplc="E38ADE7C">
      <w:start w:val="1"/>
      <w:numFmt w:val="none"/>
      <w:lvlText w:val=""/>
      <w:lvlJc w:val="left"/>
      <w:pPr>
        <w:ind w:left="3240" w:hanging="360"/>
      </w:pPr>
      <w:rPr>
        <w:rFonts w:hint="default"/>
      </w:rPr>
    </w:lvl>
  </w:abstractNum>
  <w:abstractNum w:abstractNumId="25" w15:restartNumberingAfterBreak="0">
    <w:nsid w:val="48C6091F"/>
    <w:multiLevelType w:val="hybridMultilevel"/>
    <w:tmpl w:val="D01A07E6"/>
    <w:styleLink w:val="DELWPAppendices"/>
    <w:lvl w:ilvl="0" w:tplc="DC44C3E2">
      <w:start w:val="1"/>
      <w:numFmt w:val="bullet"/>
      <w:lvlText w:val=""/>
      <w:lvlJc w:val="left"/>
      <w:pPr>
        <w:tabs>
          <w:tab w:val="num" w:pos="360"/>
        </w:tabs>
        <w:ind w:left="360" w:hanging="360"/>
      </w:pPr>
      <w:rPr>
        <w:rFonts w:ascii="Wingdings" w:hAnsi="Wingdings" w:hint="default"/>
      </w:rPr>
    </w:lvl>
    <w:lvl w:ilvl="1" w:tplc="3D821072">
      <w:numFmt w:val="decimal"/>
      <w:lvlText w:val=""/>
      <w:lvlJc w:val="left"/>
    </w:lvl>
    <w:lvl w:ilvl="2" w:tplc="448AD916">
      <w:numFmt w:val="decimal"/>
      <w:lvlText w:val=""/>
      <w:lvlJc w:val="left"/>
    </w:lvl>
    <w:lvl w:ilvl="3" w:tplc="B358B410">
      <w:numFmt w:val="decimal"/>
      <w:lvlText w:val=""/>
      <w:lvlJc w:val="left"/>
    </w:lvl>
    <w:lvl w:ilvl="4" w:tplc="702EEEB4">
      <w:numFmt w:val="decimal"/>
      <w:lvlText w:val=""/>
      <w:lvlJc w:val="left"/>
    </w:lvl>
    <w:lvl w:ilvl="5" w:tplc="0F30EEB0">
      <w:numFmt w:val="decimal"/>
      <w:lvlText w:val=""/>
      <w:lvlJc w:val="left"/>
    </w:lvl>
    <w:lvl w:ilvl="6" w:tplc="5C2091BA">
      <w:numFmt w:val="decimal"/>
      <w:lvlText w:val=""/>
      <w:lvlJc w:val="left"/>
    </w:lvl>
    <w:lvl w:ilvl="7" w:tplc="229C1C5E">
      <w:numFmt w:val="decimal"/>
      <w:lvlText w:val=""/>
      <w:lvlJc w:val="left"/>
    </w:lvl>
    <w:lvl w:ilvl="8" w:tplc="A14427CC">
      <w:numFmt w:val="decimal"/>
      <w:lvlText w:val=""/>
      <w:lvlJc w:val="left"/>
    </w:lvl>
  </w:abstractNum>
  <w:abstractNum w:abstractNumId="26" w15:restartNumberingAfterBreak="0">
    <w:nsid w:val="4D545EC4"/>
    <w:multiLevelType w:val="hybridMultilevel"/>
    <w:tmpl w:val="0F7C49A4"/>
    <w:name w:val="HighlightBoxBullet"/>
    <w:lvl w:ilvl="0" w:tplc="FE465ED2">
      <w:start w:val="1"/>
      <w:numFmt w:val="bullet"/>
      <w:lvlRestart w:val="0"/>
      <w:lvlText w:val="•"/>
      <w:lvlJc w:val="left"/>
      <w:pPr>
        <w:ind w:left="454" w:hanging="227"/>
      </w:pPr>
      <w:rPr>
        <w:rFonts w:ascii="Arial" w:hAnsi="Arial" w:cs="Arial" w:hint="default"/>
        <w:color w:val="FFFFFF"/>
        <w:sz w:val="24"/>
      </w:rPr>
    </w:lvl>
    <w:lvl w:ilvl="1" w:tplc="2F401362">
      <w:start w:val="1"/>
      <w:numFmt w:val="bullet"/>
      <w:lvlText w:val="o"/>
      <w:lvlJc w:val="left"/>
      <w:pPr>
        <w:ind w:left="1667" w:hanging="360"/>
      </w:pPr>
      <w:rPr>
        <w:rFonts w:ascii="Courier New" w:hAnsi="Courier New" w:cs="Courier New" w:hint="default"/>
      </w:rPr>
    </w:lvl>
    <w:lvl w:ilvl="2" w:tplc="FDBE0614">
      <w:start w:val="1"/>
      <w:numFmt w:val="bullet"/>
      <w:lvlText w:val=""/>
      <w:lvlJc w:val="left"/>
      <w:pPr>
        <w:ind w:left="2387" w:hanging="360"/>
      </w:pPr>
      <w:rPr>
        <w:rFonts w:ascii="Wingdings" w:hAnsi="Wingdings" w:hint="default"/>
      </w:rPr>
    </w:lvl>
    <w:lvl w:ilvl="3" w:tplc="7BAAC14A">
      <w:start w:val="1"/>
      <w:numFmt w:val="bullet"/>
      <w:lvlText w:val=""/>
      <w:lvlJc w:val="left"/>
      <w:pPr>
        <w:ind w:left="3107" w:hanging="360"/>
      </w:pPr>
      <w:rPr>
        <w:rFonts w:ascii="Symbol" w:hAnsi="Symbol" w:hint="default"/>
      </w:rPr>
    </w:lvl>
    <w:lvl w:ilvl="4" w:tplc="E1204B50">
      <w:start w:val="1"/>
      <w:numFmt w:val="bullet"/>
      <w:lvlText w:val="o"/>
      <w:lvlJc w:val="left"/>
      <w:pPr>
        <w:ind w:left="3827" w:hanging="360"/>
      </w:pPr>
      <w:rPr>
        <w:rFonts w:ascii="Courier New" w:hAnsi="Courier New" w:cs="Courier New" w:hint="default"/>
      </w:rPr>
    </w:lvl>
    <w:lvl w:ilvl="5" w:tplc="9098A4FE">
      <w:start w:val="1"/>
      <w:numFmt w:val="bullet"/>
      <w:lvlText w:val=""/>
      <w:lvlJc w:val="left"/>
      <w:pPr>
        <w:ind w:left="4547" w:hanging="360"/>
      </w:pPr>
      <w:rPr>
        <w:rFonts w:ascii="Wingdings" w:hAnsi="Wingdings" w:hint="default"/>
      </w:rPr>
    </w:lvl>
    <w:lvl w:ilvl="6" w:tplc="1E90DD40">
      <w:start w:val="1"/>
      <w:numFmt w:val="bullet"/>
      <w:lvlText w:val=""/>
      <w:lvlJc w:val="left"/>
      <w:pPr>
        <w:ind w:left="5267" w:hanging="360"/>
      </w:pPr>
      <w:rPr>
        <w:rFonts w:ascii="Symbol" w:hAnsi="Symbol" w:hint="default"/>
      </w:rPr>
    </w:lvl>
    <w:lvl w:ilvl="7" w:tplc="58DEBFCC">
      <w:start w:val="1"/>
      <w:numFmt w:val="bullet"/>
      <w:lvlText w:val="o"/>
      <w:lvlJc w:val="left"/>
      <w:pPr>
        <w:ind w:left="5987" w:hanging="360"/>
      </w:pPr>
      <w:rPr>
        <w:rFonts w:ascii="Courier New" w:hAnsi="Courier New" w:cs="Courier New" w:hint="default"/>
      </w:rPr>
    </w:lvl>
    <w:lvl w:ilvl="8" w:tplc="8B8CE41C">
      <w:start w:val="1"/>
      <w:numFmt w:val="bullet"/>
      <w:lvlText w:val=""/>
      <w:lvlJc w:val="left"/>
      <w:pPr>
        <w:ind w:left="6707" w:hanging="360"/>
      </w:pPr>
      <w:rPr>
        <w:rFonts w:ascii="Wingdings" w:hAnsi="Wingdings" w:hint="default"/>
      </w:rPr>
    </w:lvl>
  </w:abstractNum>
  <w:abstractNum w:abstractNumId="27" w15:restartNumberingAfterBreak="0">
    <w:nsid w:val="4DD9481F"/>
    <w:multiLevelType w:val="multilevel"/>
    <w:tmpl w:val="BCCEC300"/>
    <w:lvl w:ilvl="0">
      <w:start w:val="1"/>
      <w:numFmt w:val="decimal"/>
      <w:pStyle w:val="Heading1"/>
      <w:lvlText w:val="%1."/>
      <w:lvlJc w:val="left"/>
      <w:pPr>
        <w:ind w:left="1992" w:hanging="432"/>
      </w:pPr>
      <w:rPr>
        <w:rFonts w:hint="default"/>
      </w:rPr>
    </w:lvl>
    <w:lvl w:ilvl="1">
      <w:start w:val="1"/>
      <w:numFmt w:val="decimal"/>
      <w:pStyle w:val="Heading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none"/>
      <w:pStyle w:val="Heading6"/>
      <w:lvlText w:val=""/>
      <w:lvlJc w:val="left"/>
      <w:pPr>
        <w:ind w:left="1152" w:hanging="1152"/>
      </w:pPr>
      <w:rPr>
        <w:rFonts w:hint="default"/>
      </w:rPr>
    </w:lvl>
    <w:lvl w:ilvl="6">
      <w:start w:val="1"/>
      <w:numFmt w:val="none"/>
      <w:pStyle w:val="Heading7"/>
      <w:lvlText w:val=""/>
      <w:lvlJc w:val="left"/>
      <w:pPr>
        <w:ind w:left="1296" w:hanging="1296"/>
      </w:pPr>
      <w:rPr>
        <w:rFonts w:hint="default"/>
      </w:rPr>
    </w:lvl>
    <w:lvl w:ilvl="7">
      <w:start w:val="1"/>
      <w:numFmt w:val="none"/>
      <w:pStyle w:val="Heading8"/>
      <w:lvlText w:val=""/>
      <w:lvlJc w:val="left"/>
      <w:pPr>
        <w:ind w:left="1440" w:hanging="1440"/>
      </w:pPr>
      <w:rPr>
        <w:rFonts w:hint="default"/>
      </w:rPr>
    </w:lvl>
    <w:lvl w:ilvl="8">
      <w:start w:val="1"/>
      <w:numFmt w:val="none"/>
      <w:pStyle w:val="Heading9"/>
      <w:lvlText w:val=""/>
      <w:lvlJc w:val="left"/>
      <w:pPr>
        <w:ind w:left="1584" w:hanging="1584"/>
      </w:pPr>
      <w:rPr>
        <w:rFonts w:hint="default"/>
      </w:rPr>
    </w:lvl>
  </w:abstractNum>
  <w:abstractNum w:abstractNumId="28" w15:restartNumberingAfterBreak="0">
    <w:nsid w:val="511A1C73"/>
    <w:multiLevelType w:val="hybridMultilevel"/>
    <w:tmpl w:val="3B7EAA60"/>
    <w:lvl w:ilvl="0" w:tplc="913E64D0">
      <w:start w:val="1"/>
      <w:numFmt w:val="lowerLetter"/>
      <w:lvlText w:val="%1."/>
      <w:lvlJc w:val="left"/>
      <w:pPr>
        <w:ind w:left="473" w:hanging="360"/>
      </w:pPr>
      <w:rPr>
        <w:rFonts w:ascii="Calibri" w:hAnsi="Calibri" w:cs="Calibri" w:hint="default"/>
        <w:sz w:val="16"/>
        <w:szCs w:val="18"/>
      </w:rPr>
    </w:lvl>
    <w:lvl w:ilvl="1" w:tplc="073A8B9C">
      <w:start w:val="1"/>
      <w:numFmt w:val="lowerLetter"/>
      <w:lvlText w:val="%2."/>
      <w:lvlJc w:val="left"/>
      <w:pPr>
        <w:tabs>
          <w:tab w:val="num" w:pos="822"/>
        </w:tabs>
        <w:ind w:left="822" w:hanging="340"/>
      </w:pPr>
      <w:rPr>
        <w:rFonts w:hint="default"/>
      </w:rPr>
    </w:lvl>
    <w:lvl w:ilvl="2" w:tplc="42589182">
      <w:start w:val="1"/>
      <w:numFmt w:val="lowerRoman"/>
      <w:lvlText w:val="%3."/>
      <w:lvlJc w:val="left"/>
      <w:pPr>
        <w:tabs>
          <w:tab w:val="num" w:pos="1219"/>
        </w:tabs>
        <w:ind w:left="1219" w:hanging="397"/>
      </w:pPr>
      <w:rPr>
        <w:rFonts w:hint="default"/>
      </w:rPr>
    </w:lvl>
    <w:lvl w:ilvl="3" w:tplc="93D4A9EA">
      <w:start w:val="1"/>
      <w:numFmt w:val="none"/>
      <w:lvlText w:val=""/>
      <w:lvlJc w:val="left"/>
      <w:pPr>
        <w:ind w:left="1440" w:hanging="360"/>
      </w:pPr>
      <w:rPr>
        <w:rFonts w:hint="default"/>
      </w:rPr>
    </w:lvl>
    <w:lvl w:ilvl="4" w:tplc="02F0F1D8">
      <w:start w:val="1"/>
      <w:numFmt w:val="none"/>
      <w:lvlText w:val=""/>
      <w:lvlJc w:val="left"/>
      <w:pPr>
        <w:ind w:left="1800" w:hanging="360"/>
      </w:pPr>
      <w:rPr>
        <w:rFonts w:hint="default"/>
      </w:rPr>
    </w:lvl>
    <w:lvl w:ilvl="5" w:tplc="7AD2463C">
      <w:start w:val="1"/>
      <w:numFmt w:val="none"/>
      <w:lvlText w:val=""/>
      <w:lvlJc w:val="left"/>
      <w:pPr>
        <w:ind w:left="2160" w:hanging="360"/>
      </w:pPr>
      <w:rPr>
        <w:rFonts w:hint="default"/>
      </w:rPr>
    </w:lvl>
    <w:lvl w:ilvl="6" w:tplc="CD5AB110">
      <w:start w:val="1"/>
      <w:numFmt w:val="none"/>
      <w:lvlText w:val=""/>
      <w:lvlJc w:val="left"/>
      <w:pPr>
        <w:ind w:left="2520" w:hanging="360"/>
      </w:pPr>
      <w:rPr>
        <w:rFonts w:hint="default"/>
      </w:rPr>
    </w:lvl>
    <w:lvl w:ilvl="7" w:tplc="22C2CB80">
      <w:start w:val="1"/>
      <w:numFmt w:val="none"/>
      <w:lvlText w:val=""/>
      <w:lvlJc w:val="left"/>
      <w:pPr>
        <w:ind w:left="2880" w:hanging="360"/>
      </w:pPr>
      <w:rPr>
        <w:rFonts w:hint="default"/>
      </w:rPr>
    </w:lvl>
    <w:lvl w:ilvl="8" w:tplc="872C07D8">
      <w:start w:val="1"/>
      <w:numFmt w:val="none"/>
      <w:lvlText w:val=""/>
      <w:lvlJc w:val="left"/>
      <w:pPr>
        <w:ind w:left="3240" w:hanging="360"/>
      </w:pPr>
      <w:rPr>
        <w:rFonts w:hint="default"/>
      </w:rPr>
    </w:lvl>
  </w:abstractNum>
  <w:abstractNum w:abstractNumId="29"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30"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1" w15:restartNumberingAfterBreak="0">
    <w:nsid w:val="541C00CA"/>
    <w:multiLevelType w:val="multilevel"/>
    <w:tmpl w:val="007841FC"/>
    <w:styleLink w:val="Style1"/>
    <w:lvl w:ilvl="0">
      <w:start w:val="1"/>
      <w:numFmt w:val="decimal"/>
      <w:lvlText w:val="%1"/>
      <w:lvlJc w:val="left"/>
      <w:pPr>
        <w:tabs>
          <w:tab w:val="num" w:pos="1440"/>
        </w:tabs>
        <w:ind w:left="851" w:hanging="851"/>
      </w:pPr>
      <w:rPr>
        <w:rFonts w:hint="default"/>
        <w:b/>
        <w:i w:val="0"/>
        <w:color w:val="auto"/>
      </w:rPr>
    </w:lvl>
    <w:lvl w:ilvl="1">
      <w:start w:val="1"/>
      <w:numFmt w:val="decimal"/>
      <w:lvlText w:val="%1.%2"/>
      <w:lvlJc w:val="left"/>
      <w:pPr>
        <w:tabs>
          <w:tab w:val="num" w:pos="1440"/>
        </w:tabs>
        <w:ind w:left="851" w:hanging="851"/>
      </w:pPr>
      <w:rPr>
        <w:rFonts w:hint="default"/>
        <w:bCs w:val="0"/>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851" w:hanging="851"/>
      </w:pPr>
      <w:rPr>
        <w:rFonts w:hint="default"/>
        <w:b/>
        <w:i w:val="0"/>
        <w: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isLgl/>
      <w:suff w:val="nothing"/>
      <w:lvlText w:val=""/>
      <w:lvlJc w:val="left"/>
      <w:pPr>
        <w:ind w:left="851" w:hanging="851"/>
      </w:pPr>
      <w:rPr>
        <w:rFonts w:hint="default"/>
      </w:rPr>
    </w:lvl>
    <w:lvl w:ilvl="4">
      <w:start w:val="1"/>
      <w:numFmt w:val="none"/>
      <w:isLgl/>
      <w:lvlText w:val="%1.%2.%3"/>
      <w:lvlJc w:val="left"/>
      <w:pPr>
        <w:tabs>
          <w:tab w:val="num" w:pos="1440"/>
        </w:tabs>
        <w:ind w:left="851" w:hanging="851"/>
      </w:pPr>
      <w:rPr>
        <w:rFonts w:hint="default"/>
      </w:rPr>
    </w:lvl>
    <w:lvl w:ilvl="5">
      <w:start w:val="1"/>
      <w:numFmt w:val="decimal"/>
      <w:isLgl/>
      <w:lvlText w:val="%1.%2.%3.%4.%5.%6"/>
      <w:lvlJc w:val="left"/>
      <w:pPr>
        <w:tabs>
          <w:tab w:val="num" w:pos="1440"/>
        </w:tabs>
        <w:ind w:left="851" w:hanging="851"/>
      </w:pPr>
      <w:rPr>
        <w:rFonts w:hint="default"/>
      </w:rPr>
    </w:lvl>
    <w:lvl w:ilvl="6">
      <w:start w:val="1"/>
      <w:numFmt w:val="decimal"/>
      <w:isLgl/>
      <w:lvlText w:val="%1.%2.%3.%4.%5.%6.%7"/>
      <w:lvlJc w:val="left"/>
      <w:pPr>
        <w:tabs>
          <w:tab w:val="num" w:pos="1440"/>
        </w:tabs>
        <w:ind w:left="851" w:hanging="851"/>
      </w:pPr>
      <w:rPr>
        <w:rFonts w:hint="default"/>
      </w:rPr>
    </w:lvl>
    <w:lvl w:ilvl="7">
      <w:start w:val="1"/>
      <w:numFmt w:val="decimal"/>
      <w:isLgl/>
      <w:lvlText w:val="%1.%2.%3.%4.%5.%6.%7.%8"/>
      <w:lvlJc w:val="left"/>
      <w:pPr>
        <w:tabs>
          <w:tab w:val="num" w:pos="1440"/>
        </w:tabs>
        <w:ind w:left="851" w:hanging="851"/>
      </w:pPr>
      <w:rPr>
        <w:rFonts w:hint="default"/>
      </w:rPr>
    </w:lvl>
    <w:lvl w:ilvl="8">
      <w:start w:val="1"/>
      <w:numFmt w:val="decimal"/>
      <w:isLgl/>
      <w:lvlText w:val="%1.%2.%3.%4.%5.%6.%7.%8.%9"/>
      <w:lvlJc w:val="left"/>
      <w:pPr>
        <w:tabs>
          <w:tab w:val="num" w:pos="1440"/>
        </w:tabs>
        <w:ind w:left="851" w:hanging="851"/>
      </w:pPr>
      <w:rPr>
        <w:rFonts w:hint="default"/>
      </w:rPr>
    </w:lvl>
  </w:abstractNum>
  <w:abstractNum w:abstractNumId="32" w15:restartNumberingAfterBreak="0">
    <w:nsid w:val="5D0540A9"/>
    <w:multiLevelType w:val="multilevel"/>
    <w:tmpl w:val="E836E9D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3"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4" w15:restartNumberingAfterBreak="0">
    <w:nsid w:val="689C0681"/>
    <w:multiLevelType w:val="hybridMultilevel"/>
    <w:tmpl w:val="56428A1E"/>
    <w:lvl w:ilvl="0" w:tplc="10A00674">
      <w:start w:val="1"/>
      <w:numFmt w:val="decimal"/>
      <w:lvlText w:val="%1."/>
      <w:lvlJc w:val="left"/>
      <w:pPr>
        <w:tabs>
          <w:tab w:val="num" w:pos="720"/>
        </w:tabs>
        <w:ind w:left="720" w:hanging="720"/>
      </w:pPr>
    </w:lvl>
    <w:lvl w:ilvl="1" w:tplc="D8B89D4C">
      <w:start w:val="1"/>
      <w:numFmt w:val="decimal"/>
      <w:lvlText w:val="%2."/>
      <w:lvlJc w:val="left"/>
      <w:pPr>
        <w:tabs>
          <w:tab w:val="num" w:pos="1440"/>
        </w:tabs>
        <w:ind w:left="1440" w:hanging="720"/>
      </w:pPr>
    </w:lvl>
    <w:lvl w:ilvl="2" w:tplc="06EE4E74">
      <w:start w:val="1"/>
      <w:numFmt w:val="decimal"/>
      <w:lvlText w:val="%3."/>
      <w:lvlJc w:val="left"/>
      <w:pPr>
        <w:tabs>
          <w:tab w:val="num" w:pos="2160"/>
        </w:tabs>
        <w:ind w:left="2160" w:hanging="720"/>
      </w:pPr>
    </w:lvl>
    <w:lvl w:ilvl="3" w:tplc="4336FBEA">
      <w:start w:val="1"/>
      <w:numFmt w:val="decimal"/>
      <w:lvlText w:val="%4."/>
      <w:lvlJc w:val="left"/>
      <w:pPr>
        <w:tabs>
          <w:tab w:val="num" w:pos="2880"/>
        </w:tabs>
        <w:ind w:left="2880" w:hanging="720"/>
      </w:pPr>
    </w:lvl>
    <w:lvl w:ilvl="4" w:tplc="E75A190C">
      <w:start w:val="1"/>
      <w:numFmt w:val="decimal"/>
      <w:lvlText w:val="%5."/>
      <w:lvlJc w:val="left"/>
      <w:pPr>
        <w:tabs>
          <w:tab w:val="num" w:pos="3600"/>
        </w:tabs>
        <w:ind w:left="3600" w:hanging="720"/>
      </w:pPr>
    </w:lvl>
    <w:lvl w:ilvl="5" w:tplc="67209488">
      <w:start w:val="1"/>
      <w:numFmt w:val="decimal"/>
      <w:lvlText w:val="%6."/>
      <w:lvlJc w:val="left"/>
      <w:pPr>
        <w:tabs>
          <w:tab w:val="num" w:pos="4320"/>
        </w:tabs>
        <w:ind w:left="4320" w:hanging="720"/>
      </w:pPr>
    </w:lvl>
    <w:lvl w:ilvl="6" w:tplc="BADE8B0E">
      <w:start w:val="1"/>
      <w:numFmt w:val="decimal"/>
      <w:lvlText w:val="%7."/>
      <w:lvlJc w:val="left"/>
      <w:pPr>
        <w:tabs>
          <w:tab w:val="num" w:pos="5040"/>
        </w:tabs>
        <w:ind w:left="5040" w:hanging="720"/>
      </w:pPr>
    </w:lvl>
    <w:lvl w:ilvl="7" w:tplc="4300C252">
      <w:start w:val="1"/>
      <w:numFmt w:val="decimal"/>
      <w:lvlText w:val="%8."/>
      <w:lvlJc w:val="left"/>
      <w:pPr>
        <w:tabs>
          <w:tab w:val="num" w:pos="5760"/>
        </w:tabs>
        <w:ind w:left="5760" w:hanging="720"/>
      </w:pPr>
    </w:lvl>
    <w:lvl w:ilvl="8" w:tplc="603403FC">
      <w:start w:val="1"/>
      <w:numFmt w:val="decimal"/>
      <w:lvlText w:val="%9."/>
      <w:lvlJc w:val="left"/>
      <w:pPr>
        <w:tabs>
          <w:tab w:val="num" w:pos="6480"/>
        </w:tabs>
        <w:ind w:left="6480" w:hanging="720"/>
      </w:pPr>
    </w:lvl>
  </w:abstractNum>
  <w:abstractNum w:abstractNumId="35" w15:restartNumberingAfterBreak="0">
    <w:nsid w:val="6D1D40AC"/>
    <w:multiLevelType w:val="hybridMultilevel"/>
    <w:tmpl w:val="C346073C"/>
    <w:name w:val="TableNumbering"/>
    <w:lvl w:ilvl="0" w:tplc="ABF0BEF2">
      <w:start w:val="1"/>
      <w:numFmt w:val="decimal"/>
      <w:pStyle w:val="TableTextNumbered"/>
      <w:lvlText w:val="%1."/>
      <w:lvlJc w:val="left"/>
      <w:pPr>
        <w:tabs>
          <w:tab w:val="num" w:pos="482"/>
        </w:tabs>
        <w:ind w:left="482" w:hanging="369"/>
      </w:pPr>
      <w:rPr>
        <w:rFonts w:hint="default"/>
      </w:rPr>
    </w:lvl>
    <w:lvl w:ilvl="1" w:tplc="0700FCD4">
      <w:start w:val="1"/>
      <w:numFmt w:val="lowerLetter"/>
      <w:pStyle w:val="TableTextNumbered2"/>
      <w:lvlText w:val="%2."/>
      <w:lvlJc w:val="left"/>
      <w:pPr>
        <w:tabs>
          <w:tab w:val="num" w:pos="822"/>
        </w:tabs>
        <w:ind w:left="822" w:hanging="340"/>
      </w:pPr>
      <w:rPr>
        <w:rFonts w:hint="default"/>
      </w:rPr>
    </w:lvl>
    <w:lvl w:ilvl="2" w:tplc="28BAE0E0">
      <w:start w:val="1"/>
      <w:numFmt w:val="lowerRoman"/>
      <w:lvlText w:val="%3."/>
      <w:lvlJc w:val="left"/>
      <w:pPr>
        <w:tabs>
          <w:tab w:val="num" w:pos="1219"/>
        </w:tabs>
        <w:ind w:left="1219" w:hanging="397"/>
      </w:pPr>
      <w:rPr>
        <w:rFonts w:hint="default"/>
      </w:rPr>
    </w:lvl>
    <w:lvl w:ilvl="3" w:tplc="6CE02CE6">
      <w:start w:val="1"/>
      <w:numFmt w:val="none"/>
      <w:lvlText w:val=""/>
      <w:lvlJc w:val="left"/>
      <w:pPr>
        <w:ind w:left="1440" w:hanging="360"/>
      </w:pPr>
      <w:rPr>
        <w:rFonts w:hint="default"/>
      </w:rPr>
    </w:lvl>
    <w:lvl w:ilvl="4" w:tplc="E6468FEE">
      <w:start w:val="1"/>
      <w:numFmt w:val="none"/>
      <w:lvlText w:val=""/>
      <w:lvlJc w:val="left"/>
      <w:pPr>
        <w:ind w:left="1800" w:hanging="360"/>
      </w:pPr>
      <w:rPr>
        <w:rFonts w:hint="default"/>
      </w:rPr>
    </w:lvl>
    <w:lvl w:ilvl="5" w:tplc="44D61E84">
      <w:start w:val="1"/>
      <w:numFmt w:val="none"/>
      <w:lvlText w:val=""/>
      <w:lvlJc w:val="left"/>
      <w:pPr>
        <w:ind w:left="2160" w:hanging="360"/>
      </w:pPr>
      <w:rPr>
        <w:rFonts w:hint="default"/>
      </w:rPr>
    </w:lvl>
    <w:lvl w:ilvl="6" w:tplc="2750AB76">
      <w:start w:val="1"/>
      <w:numFmt w:val="none"/>
      <w:lvlText w:val=""/>
      <w:lvlJc w:val="left"/>
      <w:pPr>
        <w:ind w:left="2520" w:hanging="360"/>
      </w:pPr>
      <w:rPr>
        <w:rFonts w:hint="default"/>
      </w:rPr>
    </w:lvl>
    <w:lvl w:ilvl="7" w:tplc="3FD422AC">
      <w:start w:val="1"/>
      <w:numFmt w:val="none"/>
      <w:lvlText w:val=""/>
      <w:lvlJc w:val="left"/>
      <w:pPr>
        <w:ind w:left="2880" w:hanging="360"/>
      </w:pPr>
      <w:rPr>
        <w:rFonts w:hint="default"/>
      </w:rPr>
    </w:lvl>
    <w:lvl w:ilvl="8" w:tplc="6958D47A">
      <w:start w:val="1"/>
      <w:numFmt w:val="none"/>
      <w:lvlText w:val=""/>
      <w:lvlJc w:val="left"/>
      <w:pPr>
        <w:ind w:left="3240" w:hanging="360"/>
      </w:pPr>
      <w:rPr>
        <w:rFonts w:hint="default"/>
      </w:rPr>
    </w:lvl>
  </w:abstractNum>
  <w:abstractNum w:abstractNumId="36" w15:restartNumberingAfterBreak="0">
    <w:nsid w:val="70250B03"/>
    <w:multiLevelType w:val="hybridMultilevel"/>
    <w:tmpl w:val="F3EA2326"/>
    <w:name w:val="DEPIQuoteBullets"/>
    <w:lvl w:ilvl="0" w:tplc="AAC4C60C">
      <w:start w:val="1"/>
      <w:numFmt w:val="bullet"/>
      <w:lvlText w:val=""/>
      <w:lvlJc w:val="left"/>
      <w:pPr>
        <w:tabs>
          <w:tab w:val="num" w:pos="454"/>
        </w:tabs>
        <w:ind w:left="454" w:hanging="170"/>
      </w:pPr>
      <w:rPr>
        <w:rFonts w:ascii="Symbol" w:hAnsi="Symbol" w:hint="default"/>
        <w:b w:val="0"/>
        <w:i w:val="0"/>
        <w:color w:val="363534" w:themeColor="text1"/>
        <w:position w:val="2"/>
        <w:sz w:val="18"/>
      </w:rPr>
    </w:lvl>
    <w:lvl w:ilvl="1" w:tplc="5DD65754">
      <w:start w:val="1"/>
      <w:numFmt w:val="bullet"/>
      <w:lvlText w:val="–"/>
      <w:lvlJc w:val="left"/>
      <w:pPr>
        <w:tabs>
          <w:tab w:val="num" w:pos="624"/>
        </w:tabs>
        <w:ind w:left="624" w:hanging="170"/>
      </w:pPr>
      <w:rPr>
        <w:rFonts w:asciiTheme="minorHAnsi" w:hAnsiTheme="minorHAnsi" w:hint="default"/>
        <w:b w:val="0"/>
        <w:i w:val="0"/>
        <w:color w:val="auto"/>
        <w:position w:val="2"/>
        <w:sz w:val="18"/>
      </w:rPr>
    </w:lvl>
    <w:lvl w:ilvl="2" w:tplc="8B804D26">
      <w:start w:val="1"/>
      <w:numFmt w:val="bullet"/>
      <w:lvlText w:val="‒"/>
      <w:lvlJc w:val="left"/>
      <w:pPr>
        <w:tabs>
          <w:tab w:val="num" w:pos="1418"/>
        </w:tabs>
        <w:ind w:left="1418" w:hanging="283"/>
      </w:pPr>
      <w:rPr>
        <w:rFonts w:ascii="Calibri" w:hAnsi="Calibri" w:hint="default"/>
        <w:color w:val="642667" w:themeColor="text2"/>
      </w:rPr>
    </w:lvl>
    <w:lvl w:ilvl="3" w:tplc="236C295C">
      <w:start w:val="1"/>
      <w:numFmt w:val="bullet"/>
      <w:lvlText w:val=""/>
      <w:lvlJc w:val="left"/>
      <w:pPr>
        <w:ind w:left="1136" w:firstLine="283"/>
      </w:pPr>
      <w:rPr>
        <w:rFonts w:ascii="Symbol" w:hAnsi="Symbol" w:hint="default"/>
      </w:rPr>
    </w:lvl>
    <w:lvl w:ilvl="4" w:tplc="36AA7694">
      <w:start w:val="1"/>
      <w:numFmt w:val="bullet"/>
      <w:lvlText w:val=""/>
      <w:lvlJc w:val="left"/>
      <w:pPr>
        <w:ind w:left="1420" w:firstLine="283"/>
      </w:pPr>
      <w:rPr>
        <w:rFonts w:ascii="Symbol" w:hAnsi="Symbol" w:hint="default"/>
      </w:rPr>
    </w:lvl>
    <w:lvl w:ilvl="5" w:tplc="9E76B5C6">
      <w:start w:val="1"/>
      <w:numFmt w:val="bullet"/>
      <w:lvlText w:val=""/>
      <w:lvlJc w:val="left"/>
      <w:pPr>
        <w:ind w:left="1704" w:firstLine="283"/>
      </w:pPr>
      <w:rPr>
        <w:rFonts w:ascii="Wingdings" w:hAnsi="Wingdings" w:hint="default"/>
      </w:rPr>
    </w:lvl>
    <w:lvl w:ilvl="6" w:tplc="F68CE756">
      <w:start w:val="1"/>
      <w:numFmt w:val="bullet"/>
      <w:lvlText w:val=""/>
      <w:lvlJc w:val="left"/>
      <w:pPr>
        <w:ind w:left="1988" w:firstLine="283"/>
      </w:pPr>
      <w:rPr>
        <w:rFonts w:ascii="Wingdings" w:hAnsi="Wingdings" w:hint="default"/>
      </w:rPr>
    </w:lvl>
    <w:lvl w:ilvl="7" w:tplc="93049232">
      <w:start w:val="1"/>
      <w:numFmt w:val="bullet"/>
      <w:lvlText w:val=""/>
      <w:lvlJc w:val="left"/>
      <w:pPr>
        <w:ind w:left="2272" w:firstLine="283"/>
      </w:pPr>
      <w:rPr>
        <w:rFonts w:ascii="Symbol" w:hAnsi="Symbol" w:hint="default"/>
      </w:rPr>
    </w:lvl>
    <w:lvl w:ilvl="8" w:tplc="186A1668">
      <w:start w:val="1"/>
      <w:numFmt w:val="bullet"/>
      <w:lvlText w:val=""/>
      <w:lvlJc w:val="left"/>
      <w:pPr>
        <w:ind w:left="2556" w:firstLine="283"/>
      </w:pPr>
      <w:rPr>
        <w:rFonts w:ascii="Symbol" w:hAnsi="Symbol" w:hint="default"/>
      </w:rPr>
    </w:lvl>
  </w:abstractNum>
  <w:abstractNum w:abstractNumId="37" w15:restartNumberingAfterBreak="0">
    <w:nsid w:val="7839021E"/>
    <w:multiLevelType w:val="hybridMultilevel"/>
    <w:tmpl w:val="E0E09B5E"/>
    <w:name w:val="DEPIListNumbering"/>
    <w:lvl w:ilvl="0" w:tplc="4CA6F9C6">
      <w:start w:val="1"/>
      <w:numFmt w:val="decimal"/>
      <w:pStyle w:val="ListNumber"/>
      <w:lvlText w:val="%1."/>
      <w:lvlJc w:val="left"/>
      <w:pPr>
        <w:tabs>
          <w:tab w:val="num" w:pos="340"/>
        </w:tabs>
        <w:ind w:left="340" w:hanging="340"/>
      </w:pPr>
      <w:rPr>
        <w:rFonts w:hint="default"/>
        <w:color w:val="363534" w:themeColor="text1"/>
        <w:spacing w:val="0"/>
        <w:sz w:val="20"/>
      </w:rPr>
    </w:lvl>
    <w:lvl w:ilvl="1" w:tplc="E08A8B5E">
      <w:start w:val="1"/>
      <w:numFmt w:val="lowerLetter"/>
      <w:lvlText w:val="%2."/>
      <w:lvlJc w:val="left"/>
      <w:pPr>
        <w:tabs>
          <w:tab w:val="num" w:pos="680"/>
        </w:tabs>
        <w:ind w:left="680" w:hanging="340"/>
      </w:pPr>
      <w:rPr>
        <w:rFonts w:hint="default"/>
        <w:color w:val="363534" w:themeColor="text1"/>
        <w:spacing w:val="0"/>
        <w:sz w:val="20"/>
      </w:rPr>
    </w:lvl>
    <w:lvl w:ilvl="2" w:tplc="2CA28AFC">
      <w:start w:val="1"/>
      <w:numFmt w:val="lowerRoman"/>
      <w:lvlText w:val="%3."/>
      <w:lvlJc w:val="left"/>
      <w:pPr>
        <w:tabs>
          <w:tab w:val="num" w:pos="1049"/>
        </w:tabs>
        <w:ind w:left="1049" w:hanging="369"/>
      </w:pPr>
      <w:rPr>
        <w:rFonts w:hint="default"/>
        <w:color w:val="363534" w:themeColor="text1"/>
        <w:spacing w:val="0"/>
        <w:position w:val="0"/>
        <w:sz w:val="20"/>
        <w:szCs w:val="16"/>
      </w:rPr>
    </w:lvl>
    <w:lvl w:ilvl="3" w:tplc="75D4D16A">
      <w:start w:val="1"/>
      <w:numFmt w:val="none"/>
      <w:lvlText w:val=""/>
      <w:lvlJc w:val="left"/>
      <w:pPr>
        <w:tabs>
          <w:tab w:val="num" w:pos="-31680"/>
        </w:tabs>
        <w:ind w:left="-32767" w:firstLine="0"/>
      </w:pPr>
      <w:rPr>
        <w:rFonts w:hint="default"/>
      </w:rPr>
    </w:lvl>
    <w:lvl w:ilvl="4" w:tplc="8E2A6400">
      <w:start w:val="1"/>
      <w:numFmt w:val="none"/>
      <w:lvlText w:val=""/>
      <w:lvlJc w:val="left"/>
      <w:pPr>
        <w:tabs>
          <w:tab w:val="num" w:pos="-31680"/>
        </w:tabs>
        <w:ind w:left="-32767" w:firstLine="0"/>
      </w:pPr>
      <w:rPr>
        <w:rFonts w:hint="default"/>
      </w:rPr>
    </w:lvl>
    <w:lvl w:ilvl="5" w:tplc="E76EF34E">
      <w:start w:val="1"/>
      <w:numFmt w:val="none"/>
      <w:lvlText w:val=""/>
      <w:lvlJc w:val="left"/>
      <w:pPr>
        <w:tabs>
          <w:tab w:val="num" w:pos="-31680"/>
        </w:tabs>
        <w:ind w:left="-32767" w:firstLine="0"/>
      </w:pPr>
      <w:rPr>
        <w:rFonts w:hint="default"/>
      </w:rPr>
    </w:lvl>
    <w:lvl w:ilvl="6" w:tplc="AE86BFD0">
      <w:start w:val="1"/>
      <w:numFmt w:val="none"/>
      <w:lvlText w:val=""/>
      <w:lvlJc w:val="left"/>
      <w:pPr>
        <w:tabs>
          <w:tab w:val="num" w:pos="-31680"/>
        </w:tabs>
        <w:ind w:left="-32767" w:firstLine="0"/>
      </w:pPr>
      <w:rPr>
        <w:rFonts w:hint="default"/>
      </w:rPr>
    </w:lvl>
    <w:lvl w:ilvl="7" w:tplc="171A9764">
      <w:start w:val="1"/>
      <w:numFmt w:val="none"/>
      <w:lvlText w:val=""/>
      <w:lvlJc w:val="left"/>
      <w:pPr>
        <w:tabs>
          <w:tab w:val="num" w:pos="-31680"/>
        </w:tabs>
        <w:ind w:left="-32767" w:firstLine="0"/>
      </w:pPr>
      <w:rPr>
        <w:rFonts w:hint="default"/>
      </w:rPr>
    </w:lvl>
    <w:lvl w:ilvl="8" w:tplc="4A867224">
      <w:start w:val="1"/>
      <w:numFmt w:val="none"/>
      <w:lvlText w:val=""/>
      <w:lvlJc w:val="left"/>
      <w:pPr>
        <w:tabs>
          <w:tab w:val="num" w:pos="-31680"/>
        </w:tabs>
        <w:ind w:left="-32767" w:firstLine="0"/>
      </w:pPr>
      <w:rPr>
        <w:rFonts w:hint="default"/>
      </w:rPr>
    </w:lvl>
  </w:abstractNum>
  <w:num w:numId="1">
    <w:abstractNumId w:val="22"/>
  </w:num>
  <w:num w:numId="2">
    <w:abstractNumId w:val="37"/>
  </w:num>
  <w:num w:numId="3">
    <w:abstractNumId w:val="7"/>
  </w:num>
  <w:num w:numId="4">
    <w:abstractNumId w:val="2"/>
  </w:num>
  <w:num w:numId="5">
    <w:abstractNumId w:val="11"/>
  </w:num>
  <w:num w:numId="6">
    <w:abstractNumId w:val="13"/>
  </w:num>
  <w:num w:numId="7">
    <w:abstractNumId w:val="23"/>
  </w:num>
  <w:num w:numId="8">
    <w:abstractNumId w:val="16"/>
  </w:num>
  <w:num w:numId="9">
    <w:abstractNumId w:val="25"/>
  </w:num>
  <w:num w:numId="10">
    <w:abstractNumId w:val="9"/>
  </w:num>
  <w:num w:numId="11">
    <w:abstractNumId w:val="1"/>
  </w:num>
  <w:num w:numId="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4"/>
  </w:num>
  <w:num w:numId="16">
    <w:abstractNumId w:val="21"/>
  </w:num>
  <w:num w:numId="17">
    <w:abstractNumId w:val="28"/>
  </w:num>
  <w:num w:numId="18">
    <w:abstractNumId w:val="5"/>
  </w:num>
  <w:num w:numId="19">
    <w:abstractNumId w:val="14"/>
  </w:num>
  <w:num w:numId="20">
    <w:abstractNumId w:val="10"/>
  </w:num>
  <w:num w:numId="21">
    <w:abstractNumId w:val="27"/>
  </w:num>
  <w:num w:numId="22">
    <w:abstractNumId w:val="34"/>
  </w:num>
  <w:num w:numId="23">
    <w:abstractNumId w:val="31"/>
  </w:num>
  <w:num w:numId="24">
    <w:abstractNumId w:val="8"/>
  </w:num>
  <w:num w:numId="25">
    <w:abstractNumId w:val="15"/>
  </w:num>
  <w:num w:numId="26">
    <w:abstractNumId w:val="0"/>
  </w:num>
  <w:num w:numId="27">
    <w:abstractNumId w:val="24"/>
  </w:num>
  <w:num w:numId="28">
    <w:abstractNumId w:val="12"/>
  </w:num>
  <w:num w:numId="29">
    <w:abstractNumId w:val="3"/>
  </w:num>
  <w:num w:numId="30">
    <w:abstractNumId w:val="2"/>
  </w:num>
  <w:num w:numId="31">
    <w:abstractNumId w:val="2"/>
  </w:num>
  <w:num w:numId="32">
    <w:abstractNumId w:val="2"/>
  </w:num>
  <w:num w:numId="33">
    <w:abstractNumId w:val="2"/>
  </w:num>
  <w:num w:numId="34">
    <w:abstractNumId w:val="2"/>
  </w:num>
  <w:num w:numId="35">
    <w:abstractNumId w:val="2"/>
  </w:num>
  <w:num w:numId="36">
    <w:abstractNumId w:val="2"/>
  </w:num>
  <w:num w:numId="37">
    <w:abstractNumId w:val="2"/>
  </w:num>
  <w:num w:numId="38">
    <w:abstractNumId w:val="2"/>
  </w:num>
  <w:num w:numId="39">
    <w:abstractNumId w:val="2"/>
  </w:num>
  <w:num w:numId="40">
    <w:abstractNumId w:val="2"/>
  </w:num>
  <w:num w:numId="41">
    <w:abstractNumId w:val="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3"/>
  <w:displayBackgroundShape/>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AU" w:vendorID="64" w:dllVersion="4096" w:nlCheck="1" w:checkStyle="0"/>
  <w:activeWritingStyle w:appName="MSWord" w:lang="en-US" w:vendorID="64" w:dllVersion="4096"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None"/>
    <w:docVar w:name="CoverProjectBar" w:val="False"/>
    <w:docVar w:name="CoverWebAddress" w:val="False"/>
    <w:docVar w:name="FooterTextAuto" w:val="True"/>
    <w:docVar w:name="Heading1Numbered" w:val="True"/>
    <w:docVar w:name="Heading2Numbered" w:val="True"/>
    <w:docVar w:name="Heading3Numbered" w:val="False"/>
    <w:docVar w:name="Heading4Numbered" w:val="False"/>
    <w:docVar w:name="PageSetup" w:val="Double"/>
    <w:docVar w:name="Theme Color" w:val="Planning"/>
    <w:docVar w:name="TOC" w:val="True"/>
    <w:docVar w:name="TOCNew" w:val="True"/>
    <w:docVar w:name="Version" w:val="2"/>
  </w:docVars>
  <w:rsids>
    <w:rsidRoot w:val="009A2A40"/>
    <w:rsid w:val="0000017F"/>
    <w:rsid w:val="00000279"/>
    <w:rsid w:val="000004BD"/>
    <w:rsid w:val="000004E4"/>
    <w:rsid w:val="00000B7A"/>
    <w:rsid w:val="00000C89"/>
    <w:rsid w:val="00000FEB"/>
    <w:rsid w:val="000012BE"/>
    <w:rsid w:val="000015ED"/>
    <w:rsid w:val="00001F76"/>
    <w:rsid w:val="000024EB"/>
    <w:rsid w:val="0000279C"/>
    <w:rsid w:val="000028B4"/>
    <w:rsid w:val="00002DE1"/>
    <w:rsid w:val="00003960"/>
    <w:rsid w:val="00004237"/>
    <w:rsid w:val="00004286"/>
    <w:rsid w:val="00004337"/>
    <w:rsid w:val="0000456E"/>
    <w:rsid w:val="00004641"/>
    <w:rsid w:val="0000491E"/>
    <w:rsid w:val="00004CA4"/>
    <w:rsid w:val="000050B5"/>
    <w:rsid w:val="00005261"/>
    <w:rsid w:val="00005647"/>
    <w:rsid w:val="000057D8"/>
    <w:rsid w:val="0000591C"/>
    <w:rsid w:val="00006000"/>
    <w:rsid w:val="00006287"/>
    <w:rsid w:val="00006769"/>
    <w:rsid w:val="000068D4"/>
    <w:rsid w:val="00006A2C"/>
    <w:rsid w:val="00006F08"/>
    <w:rsid w:val="0000725F"/>
    <w:rsid w:val="000076B8"/>
    <w:rsid w:val="000078E3"/>
    <w:rsid w:val="000079BC"/>
    <w:rsid w:val="00007C90"/>
    <w:rsid w:val="00007E68"/>
    <w:rsid w:val="0001028C"/>
    <w:rsid w:val="00010A57"/>
    <w:rsid w:val="00010AAD"/>
    <w:rsid w:val="00010E3F"/>
    <w:rsid w:val="00010FAD"/>
    <w:rsid w:val="0001107C"/>
    <w:rsid w:val="000114BD"/>
    <w:rsid w:val="000118FD"/>
    <w:rsid w:val="00011B02"/>
    <w:rsid w:val="00011B8C"/>
    <w:rsid w:val="00011B98"/>
    <w:rsid w:val="00011D0D"/>
    <w:rsid w:val="00011F39"/>
    <w:rsid w:val="0001226A"/>
    <w:rsid w:val="00012710"/>
    <w:rsid w:val="00012B94"/>
    <w:rsid w:val="00012E66"/>
    <w:rsid w:val="00012EC2"/>
    <w:rsid w:val="00013360"/>
    <w:rsid w:val="0001362A"/>
    <w:rsid w:val="0001389C"/>
    <w:rsid w:val="0001393A"/>
    <w:rsid w:val="00013BAE"/>
    <w:rsid w:val="00013DC6"/>
    <w:rsid w:val="0001466C"/>
    <w:rsid w:val="00014E03"/>
    <w:rsid w:val="00014E15"/>
    <w:rsid w:val="00014EB6"/>
    <w:rsid w:val="00015279"/>
    <w:rsid w:val="00015611"/>
    <w:rsid w:val="00015802"/>
    <w:rsid w:val="00015A68"/>
    <w:rsid w:val="00015BB6"/>
    <w:rsid w:val="00015E98"/>
    <w:rsid w:val="00016363"/>
    <w:rsid w:val="00016478"/>
    <w:rsid w:val="00016540"/>
    <w:rsid w:val="00016C60"/>
    <w:rsid w:val="000171F8"/>
    <w:rsid w:val="000171FD"/>
    <w:rsid w:val="00017669"/>
    <w:rsid w:val="00017D91"/>
    <w:rsid w:val="00020470"/>
    <w:rsid w:val="00020AB9"/>
    <w:rsid w:val="00020DB2"/>
    <w:rsid w:val="00020DF8"/>
    <w:rsid w:val="00021A33"/>
    <w:rsid w:val="00021CF5"/>
    <w:rsid w:val="0002261E"/>
    <w:rsid w:val="00022630"/>
    <w:rsid w:val="000227DA"/>
    <w:rsid w:val="00022F51"/>
    <w:rsid w:val="000230FD"/>
    <w:rsid w:val="000231D0"/>
    <w:rsid w:val="0002325E"/>
    <w:rsid w:val="000232DD"/>
    <w:rsid w:val="00023536"/>
    <w:rsid w:val="000236AE"/>
    <w:rsid w:val="00023AFB"/>
    <w:rsid w:val="00023B5D"/>
    <w:rsid w:val="00023D97"/>
    <w:rsid w:val="00023F44"/>
    <w:rsid w:val="0002404B"/>
    <w:rsid w:val="00024572"/>
    <w:rsid w:val="00024574"/>
    <w:rsid w:val="000246E2"/>
    <w:rsid w:val="00024896"/>
    <w:rsid w:val="00024990"/>
    <w:rsid w:val="00024D99"/>
    <w:rsid w:val="00024FAA"/>
    <w:rsid w:val="00024FD4"/>
    <w:rsid w:val="000251A3"/>
    <w:rsid w:val="00025217"/>
    <w:rsid w:val="0002541C"/>
    <w:rsid w:val="00025A62"/>
    <w:rsid w:val="00025ADB"/>
    <w:rsid w:val="00025F6C"/>
    <w:rsid w:val="00026290"/>
    <w:rsid w:val="000262DA"/>
    <w:rsid w:val="000263AA"/>
    <w:rsid w:val="00026700"/>
    <w:rsid w:val="00026706"/>
    <w:rsid w:val="0002674C"/>
    <w:rsid w:val="000267EE"/>
    <w:rsid w:val="000268F7"/>
    <w:rsid w:val="00026AC5"/>
    <w:rsid w:val="0002719A"/>
    <w:rsid w:val="000273CA"/>
    <w:rsid w:val="0002752C"/>
    <w:rsid w:val="0002753F"/>
    <w:rsid w:val="00027779"/>
    <w:rsid w:val="00027D1E"/>
    <w:rsid w:val="00027E07"/>
    <w:rsid w:val="00027E13"/>
    <w:rsid w:val="00027EED"/>
    <w:rsid w:val="00027F13"/>
    <w:rsid w:val="000303AC"/>
    <w:rsid w:val="00030692"/>
    <w:rsid w:val="0003108C"/>
    <w:rsid w:val="00031190"/>
    <w:rsid w:val="000312CC"/>
    <w:rsid w:val="000312E9"/>
    <w:rsid w:val="00031673"/>
    <w:rsid w:val="0003176C"/>
    <w:rsid w:val="000317AA"/>
    <w:rsid w:val="00031B5C"/>
    <w:rsid w:val="00031F2C"/>
    <w:rsid w:val="000323E0"/>
    <w:rsid w:val="000323EF"/>
    <w:rsid w:val="00032584"/>
    <w:rsid w:val="0003294B"/>
    <w:rsid w:val="00032AE0"/>
    <w:rsid w:val="00032BE8"/>
    <w:rsid w:val="00032D71"/>
    <w:rsid w:val="00033137"/>
    <w:rsid w:val="00033178"/>
    <w:rsid w:val="00033331"/>
    <w:rsid w:val="000333B3"/>
    <w:rsid w:val="00033A8A"/>
    <w:rsid w:val="00033C1B"/>
    <w:rsid w:val="0003418D"/>
    <w:rsid w:val="0003451C"/>
    <w:rsid w:val="000347A6"/>
    <w:rsid w:val="00034AC5"/>
    <w:rsid w:val="00034E46"/>
    <w:rsid w:val="00035139"/>
    <w:rsid w:val="00035163"/>
    <w:rsid w:val="000351EF"/>
    <w:rsid w:val="0003533E"/>
    <w:rsid w:val="00035621"/>
    <w:rsid w:val="00035B4E"/>
    <w:rsid w:val="00035BAD"/>
    <w:rsid w:val="00035F72"/>
    <w:rsid w:val="00035FD9"/>
    <w:rsid w:val="000362D6"/>
    <w:rsid w:val="00036908"/>
    <w:rsid w:val="00036A70"/>
    <w:rsid w:val="00036FBD"/>
    <w:rsid w:val="00037072"/>
    <w:rsid w:val="0003716B"/>
    <w:rsid w:val="0003717E"/>
    <w:rsid w:val="00037566"/>
    <w:rsid w:val="00037C71"/>
    <w:rsid w:val="00037CE2"/>
    <w:rsid w:val="00037F49"/>
    <w:rsid w:val="00037F81"/>
    <w:rsid w:val="00040BDB"/>
    <w:rsid w:val="0004176C"/>
    <w:rsid w:val="00041797"/>
    <w:rsid w:val="00041903"/>
    <w:rsid w:val="00041C5B"/>
    <w:rsid w:val="00041D37"/>
    <w:rsid w:val="00041FBF"/>
    <w:rsid w:val="00042132"/>
    <w:rsid w:val="000421D0"/>
    <w:rsid w:val="0004263E"/>
    <w:rsid w:val="00042C08"/>
    <w:rsid w:val="000430CC"/>
    <w:rsid w:val="000430E6"/>
    <w:rsid w:val="00043650"/>
    <w:rsid w:val="00043BC5"/>
    <w:rsid w:val="00043E65"/>
    <w:rsid w:val="00043FC8"/>
    <w:rsid w:val="000441FC"/>
    <w:rsid w:val="00044882"/>
    <w:rsid w:val="00044A22"/>
    <w:rsid w:val="00044BDC"/>
    <w:rsid w:val="00045068"/>
    <w:rsid w:val="0004509C"/>
    <w:rsid w:val="000455E1"/>
    <w:rsid w:val="00045AA1"/>
    <w:rsid w:val="00046018"/>
    <w:rsid w:val="0004622F"/>
    <w:rsid w:val="00046864"/>
    <w:rsid w:val="00046E56"/>
    <w:rsid w:val="00046EE3"/>
    <w:rsid w:val="00047170"/>
    <w:rsid w:val="000473A1"/>
    <w:rsid w:val="0004761D"/>
    <w:rsid w:val="00047C72"/>
    <w:rsid w:val="00047CE9"/>
    <w:rsid w:val="00050036"/>
    <w:rsid w:val="000501F1"/>
    <w:rsid w:val="00050257"/>
    <w:rsid w:val="00050487"/>
    <w:rsid w:val="000504A5"/>
    <w:rsid w:val="000507C3"/>
    <w:rsid w:val="00050843"/>
    <w:rsid w:val="00050E73"/>
    <w:rsid w:val="000517D2"/>
    <w:rsid w:val="00051F30"/>
    <w:rsid w:val="00052234"/>
    <w:rsid w:val="00052630"/>
    <w:rsid w:val="00052825"/>
    <w:rsid w:val="00052C61"/>
    <w:rsid w:val="00052DE5"/>
    <w:rsid w:val="00052F96"/>
    <w:rsid w:val="00053244"/>
    <w:rsid w:val="0005369B"/>
    <w:rsid w:val="00053C43"/>
    <w:rsid w:val="0005434E"/>
    <w:rsid w:val="0005472E"/>
    <w:rsid w:val="000547C6"/>
    <w:rsid w:val="00054AD4"/>
    <w:rsid w:val="00054B8A"/>
    <w:rsid w:val="00054DB7"/>
    <w:rsid w:val="00054E87"/>
    <w:rsid w:val="00054E8F"/>
    <w:rsid w:val="00055546"/>
    <w:rsid w:val="0005568C"/>
    <w:rsid w:val="000557B4"/>
    <w:rsid w:val="00055860"/>
    <w:rsid w:val="00055B2A"/>
    <w:rsid w:val="00055D0B"/>
    <w:rsid w:val="000560BA"/>
    <w:rsid w:val="0005645D"/>
    <w:rsid w:val="00056B8C"/>
    <w:rsid w:val="000570E5"/>
    <w:rsid w:val="000570FA"/>
    <w:rsid w:val="00057236"/>
    <w:rsid w:val="00057BE1"/>
    <w:rsid w:val="00057EB2"/>
    <w:rsid w:val="00060082"/>
    <w:rsid w:val="0006013C"/>
    <w:rsid w:val="00060538"/>
    <w:rsid w:val="00060722"/>
    <w:rsid w:val="00060EE0"/>
    <w:rsid w:val="00060FD9"/>
    <w:rsid w:val="00061444"/>
    <w:rsid w:val="00061573"/>
    <w:rsid w:val="000617D7"/>
    <w:rsid w:val="000620DA"/>
    <w:rsid w:val="00062379"/>
    <w:rsid w:val="000626EE"/>
    <w:rsid w:val="00062985"/>
    <w:rsid w:val="0006322A"/>
    <w:rsid w:val="00063623"/>
    <w:rsid w:val="0006367D"/>
    <w:rsid w:val="00063E71"/>
    <w:rsid w:val="000640A9"/>
    <w:rsid w:val="0006422E"/>
    <w:rsid w:val="00064489"/>
    <w:rsid w:val="00065584"/>
    <w:rsid w:val="000655FD"/>
    <w:rsid w:val="0006580F"/>
    <w:rsid w:val="00065A52"/>
    <w:rsid w:val="00065DD1"/>
    <w:rsid w:val="00065E7A"/>
    <w:rsid w:val="000660C5"/>
    <w:rsid w:val="000663E8"/>
    <w:rsid w:val="00066ABF"/>
    <w:rsid w:val="00066D36"/>
    <w:rsid w:val="00066E7C"/>
    <w:rsid w:val="00066F02"/>
    <w:rsid w:val="00066F64"/>
    <w:rsid w:val="00067098"/>
    <w:rsid w:val="000671A1"/>
    <w:rsid w:val="00067421"/>
    <w:rsid w:val="0006742D"/>
    <w:rsid w:val="000676F8"/>
    <w:rsid w:val="00067769"/>
    <w:rsid w:val="00070042"/>
    <w:rsid w:val="000704F3"/>
    <w:rsid w:val="00070C97"/>
    <w:rsid w:val="0007112E"/>
    <w:rsid w:val="000716D0"/>
    <w:rsid w:val="00071B67"/>
    <w:rsid w:val="00071CA4"/>
    <w:rsid w:val="00071DE2"/>
    <w:rsid w:val="00071E86"/>
    <w:rsid w:val="00072074"/>
    <w:rsid w:val="00072288"/>
    <w:rsid w:val="00072733"/>
    <w:rsid w:val="00072783"/>
    <w:rsid w:val="00072E02"/>
    <w:rsid w:val="00073536"/>
    <w:rsid w:val="0007374D"/>
    <w:rsid w:val="00073956"/>
    <w:rsid w:val="00073963"/>
    <w:rsid w:val="000739B8"/>
    <w:rsid w:val="000739CC"/>
    <w:rsid w:val="00073A9B"/>
    <w:rsid w:val="00073BBA"/>
    <w:rsid w:val="00073DE1"/>
    <w:rsid w:val="00073F07"/>
    <w:rsid w:val="00073F9C"/>
    <w:rsid w:val="000742AF"/>
    <w:rsid w:val="00074430"/>
    <w:rsid w:val="00074479"/>
    <w:rsid w:val="00074A1F"/>
    <w:rsid w:val="00074C2B"/>
    <w:rsid w:val="000752FC"/>
    <w:rsid w:val="000753B4"/>
    <w:rsid w:val="000758E3"/>
    <w:rsid w:val="000764F0"/>
    <w:rsid w:val="000767F1"/>
    <w:rsid w:val="00076B41"/>
    <w:rsid w:val="00076B74"/>
    <w:rsid w:val="00076DE5"/>
    <w:rsid w:val="000772E1"/>
    <w:rsid w:val="0008006E"/>
    <w:rsid w:val="000802A9"/>
    <w:rsid w:val="0008061A"/>
    <w:rsid w:val="000810FB"/>
    <w:rsid w:val="0008129B"/>
    <w:rsid w:val="00081653"/>
    <w:rsid w:val="000816AD"/>
    <w:rsid w:val="00081B03"/>
    <w:rsid w:val="0008221A"/>
    <w:rsid w:val="00082224"/>
    <w:rsid w:val="0008252E"/>
    <w:rsid w:val="00082889"/>
    <w:rsid w:val="00082914"/>
    <w:rsid w:val="0008309F"/>
    <w:rsid w:val="00083388"/>
    <w:rsid w:val="000838A2"/>
    <w:rsid w:val="000838D1"/>
    <w:rsid w:val="00083917"/>
    <w:rsid w:val="00083CD6"/>
    <w:rsid w:val="00084187"/>
    <w:rsid w:val="00084675"/>
    <w:rsid w:val="00084CB1"/>
    <w:rsid w:val="00085689"/>
    <w:rsid w:val="0008568F"/>
    <w:rsid w:val="000856DB"/>
    <w:rsid w:val="00086C4F"/>
    <w:rsid w:val="00086E01"/>
    <w:rsid w:val="000871DE"/>
    <w:rsid w:val="0008745F"/>
    <w:rsid w:val="00090217"/>
    <w:rsid w:val="00090742"/>
    <w:rsid w:val="000908D6"/>
    <w:rsid w:val="0009120D"/>
    <w:rsid w:val="0009125C"/>
    <w:rsid w:val="0009133C"/>
    <w:rsid w:val="000913AD"/>
    <w:rsid w:val="00091BDB"/>
    <w:rsid w:val="00091F49"/>
    <w:rsid w:val="0009214D"/>
    <w:rsid w:val="00092742"/>
    <w:rsid w:val="000929FA"/>
    <w:rsid w:val="00093001"/>
    <w:rsid w:val="00093051"/>
    <w:rsid w:val="000935F8"/>
    <w:rsid w:val="000938C5"/>
    <w:rsid w:val="00093F02"/>
    <w:rsid w:val="0009409C"/>
    <w:rsid w:val="000948CF"/>
    <w:rsid w:val="000948FA"/>
    <w:rsid w:val="00094A84"/>
    <w:rsid w:val="00094F27"/>
    <w:rsid w:val="0009521E"/>
    <w:rsid w:val="00095265"/>
    <w:rsid w:val="00095332"/>
    <w:rsid w:val="000957FE"/>
    <w:rsid w:val="0009598B"/>
    <w:rsid w:val="000959E1"/>
    <w:rsid w:val="00095D3D"/>
    <w:rsid w:val="00095E8A"/>
    <w:rsid w:val="00095FBF"/>
    <w:rsid w:val="00096627"/>
    <w:rsid w:val="00096A43"/>
    <w:rsid w:val="00096B2D"/>
    <w:rsid w:val="00096B35"/>
    <w:rsid w:val="00097170"/>
    <w:rsid w:val="00097538"/>
    <w:rsid w:val="00097763"/>
    <w:rsid w:val="000979B3"/>
    <w:rsid w:val="00097BCF"/>
    <w:rsid w:val="00097C1B"/>
    <w:rsid w:val="00097C34"/>
    <w:rsid w:val="000A0179"/>
    <w:rsid w:val="000A04B4"/>
    <w:rsid w:val="000A055B"/>
    <w:rsid w:val="000A059B"/>
    <w:rsid w:val="000A05D6"/>
    <w:rsid w:val="000A08A2"/>
    <w:rsid w:val="000A09AD"/>
    <w:rsid w:val="000A0D74"/>
    <w:rsid w:val="000A1512"/>
    <w:rsid w:val="000A15E4"/>
    <w:rsid w:val="000A15E8"/>
    <w:rsid w:val="000A16B0"/>
    <w:rsid w:val="000A1EAA"/>
    <w:rsid w:val="000A2315"/>
    <w:rsid w:val="000A28BD"/>
    <w:rsid w:val="000A2A90"/>
    <w:rsid w:val="000A2C62"/>
    <w:rsid w:val="000A2E96"/>
    <w:rsid w:val="000A30F9"/>
    <w:rsid w:val="000A3721"/>
    <w:rsid w:val="000A3841"/>
    <w:rsid w:val="000A3B01"/>
    <w:rsid w:val="000A4182"/>
    <w:rsid w:val="000A42C8"/>
    <w:rsid w:val="000A4744"/>
    <w:rsid w:val="000A51F3"/>
    <w:rsid w:val="000A5E67"/>
    <w:rsid w:val="000A5EBD"/>
    <w:rsid w:val="000A5FD7"/>
    <w:rsid w:val="000A6267"/>
    <w:rsid w:val="000A6592"/>
    <w:rsid w:val="000A68A1"/>
    <w:rsid w:val="000A6C89"/>
    <w:rsid w:val="000A719A"/>
    <w:rsid w:val="000A73D0"/>
    <w:rsid w:val="000A73DC"/>
    <w:rsid w:val="000A7418"/>
    <w:rsid w:val="000A75EE"/>
    <w:rsid w:val="000A7E08"/>
    <w:rsid w:val="000B00B4"/>
    <w:rsid w:val="000B012B"/>
    <w:rsid w:val="000B0536"/>
    <w:rsid w:val="000B06A6"/>
    <w:rsid w:val="000B0959"/>
    <w:rsid w:val="000B0A6B"/>
    <w:rsid w:val="000B0AB2"/>
    <w:rsid w:val="000B11F1"/>
    <w:rsid w:val="000B146A"/>
    <w:rsid w:val="000B167B"/>
    <w:rsid w:val="000B1B52"/>
    <w:rsid w:val="000B20BF"/>
    <w:rsid w:val="000B22C0"/>
    <w:rsid w:val="000B241A"/>
    <w:rsid w:val="000B2568"/>
    <w:rsid w:val="000B271B"/>
    <w:rsid w:val="000B2D62"/>
    <w:rsid w:val="000B2DE7"/>
    <w:rsid w:val="000B3831"/>
    <w:rsid w:val="000B399E"/>
    <w:rsid w:val="000B3DC1"/>
    <w:rsid w:val="000B3FB6"/>
    <w:rsid w:val="000B402E"/>
    <w:rsid w:val="000B40D6"/>
    <w:rsid w:val="000B44D9"/>
    <w:rsid w:val="000B46C3"/>
    <w:rsid w:val="000B4CFC"/>
    <w:rsid w:val="000B5144"/>
    <w:rsid w:val="000B5240"/>
    <w:rsid w:val="000B547C"/>
    <w:rsid w:val="000B5504"/>
    <w:rsid w:val="000B561E"/>
    <w:rsid w:val="000B5A04"/>
    <w:rsid w:val="000B5EA3"/>
    <w:rsid w:val="000B669C"/>
    <w:rsid w:val="000B6BF6"/>
    <w:rsid w:val="000B6ECB"/>
    <w:rsid w:val="000B7547"/>
    <w:rsid w:val="000B7CAB"/>
    <w:rsid w:val="000B7CC2"/>
    <w:rsid w:val="000C005D"/>
    <w:rsid w:val="000C015B"/>
    <w:rsid w:val="000C0411"/>
    <w:rsid w:val="000C0A3E"/>
    <w:rsid w:val="000C0AA7"/>
    <w:rsid w:val="000C19BC"/>
    <w:rsid w:val="000C26FC"/>
    <w:rsid w:val="000C27FF"/>
    <w:rsid w:val="000C2888"/>
    <w:rsid w:val="000C2CCC"/>
    <w:rsid w:val="000C2CD8"/>
    <w:rsid w:val="000C33EB"/>
    <w:rsid w:val="000C3788"/>
    <w:rsid w:val="000C3B79"/>
    <w:rsid w:val="000C3C31"/>
    <w:rsid w:val="000C3C38"/>
    <w:rsid w:val="000C41E0"/>
    <w:rsid w:val="000C41F9"/>
    <w:rsid w:val="000C4231"/>
    <w:rsid w:val="000C436A"/>
    <w:rsid w:val="000C4E6D"/>
    <w:rsid w:val="000C5188"/>
    <w:rsid w:val="000C53C7"/>
    <w:rsid w:val="000C55BE"/>
    <w:rsid w:val="000C57F2"/>
    <w:rsid w:val="000C6231"/>
    <w:rsid w:val="000C69C5"/>
    <w:rsid w:val="000C707C"/>
    <w:rsid w:val="000C73CB"/>
    <w:rsid w:val="000C7611"/>
    <w:rsid w:val="000C7AB0"/>
    <w:rsid w:val="000C7F41"/>
    <w:rsid w:val="000D050A"/>
    <w:rsid w:val="000D0526"/>
    <w:rsid w:val="000D06EA"/>
    <w:rsid w:val="000D0B19"/>
    <w:rsid w:val="000D0CA4"/>
    <w:rsid w:val="000D1A1B"/>
    <w:rsid w:val="000D1A7B"/>
    <w:rsid w:val="000D1E7B"/>
    <w:rsid w:val="000D20CD"/>
    <w:rsid w:val="000D2340"/>
    <w:rsid w:val="000D2526"/>
    <w:rsid w:val="000D2813"/>
    <w:rsid w:val="000D2EA1"/>
    <w:rsid w:val="000D3159"/>
    <w:rsid w:val="000D3282"/>
    <w:rsid w:val="000D3344"/>
    <w:rsid w:val="000D3AE8"/>
    <w:rsid w:val="000D3B59"/>
    <w:rsid w:val="000D3C2D"/>
    <w:rsid w:val="000D3D33"/>
    <w:rsid w:val="000D3E39"/>
    <w:rsid w:val="000D3F7B"/>
    <w:rsid w:val="000D42D6"/>
    <w:rsid w:val="000D464F"/>
    <w:rsid w:val="000D4E57"/>
    <w:rsid w:val="000D4EC1"/>
    <w:rsid w:val="000D5005"/>
    <w:rsid w:val="000D5CF3"/>
    <w:rsid w:val="000D5E92"/>
    <w:rsid w:val="000D613A"/>
    <w:rsid w:val="000D67FA"/>
    <w:rsid w:val="000D6DC7"/>
    <w:rsid w:val="000D703A"/>
    <w:rsid w:val="000D7202"/>
    <w:rsid w:val="000D7482"/>
    <w:rsid w:val="000D76D9"/>
    <w:rsid w:val="000D7891"/>
    <w:rsid w:val="000D7E1F"/>
    <w:rsid w:val="000E0084"/>
    <w:rsid w:val="000E01C1"/>
    <w:rsid w:val="000E01D0"/>
    <w:rsid w:val="000E0643"/>
    <w:rsid w:val="000E0FA8"/>
    <w:rsid w:val="000E1779"/>
    <w:rsid w:val="000E1BEC"/>
    <w:rsid w:val="000E1F1D"/>
    <w:rsid w:val="000E201B"/>
    <w:rsid w:val="000E21E5"/>
    <w:rsid w:val="000E2207"/>
    <w:rsid w:val="000E24E1"/>
    <w:rsid w:val="000E25A9"/>
    <w:rsid w:val="000E27B6"/>
    <w:rsid w:val="000E2CE7"/>
    <w:rsid w:val="000E33C8"/>
    <w:rsid w:val="000E35C7"/>
    <w:rsid w:val="000E3AF5"/>
    <w:rsid w:val="000E3B96"/>
    <w:rsid w:val="000E4B54"/>
    <w:rsid w:val="000E51E7"/>
    <w:rsid w:val="000E53BD"/>
    <w:rsid w:val="000E55A2"/>
    <w:rsid w:val="000E5D2C"/>
    <w:rsid w:val="000E5F4E"/>
    <w:rsid w:val="000E6684"/>
    <w:rsid w:val="000E6777"/>
    <w:rsid w:val="000E67BA"/>
    <w:rsid w:val="000E68A5"/>
    <w:rsid w:val="000E6E53"/>
    <w:rsid w:val="000E7410"/>
    <w:rsid w:val="000E7936"/>
    <w:rsid w:val="000F03BC"/>
    <w:rsid w:val="000F0959"/>
    <w:rsid w:val="000F0A47"/>
    <w:rsid w:val="000F0D60"/>
    <w:rsid w:val="000F147D"/>
    <w:rsid w:val="000F1553"/>
    <w:rsid w:val="000F167A"/>
    <w:rsid w:val="000F1720"/>
    <w:rsid w:val="000F199C"/>
    <w:rsid w:val="000F1A3A"/>
    <w:rsid w:val="000F1A53"/>
    <w:rsid w:val="000F1A5A"/>
    <w:rsid w:val="000F1D45"/>
    <w:rsid w:val="000F1FA4"/>
    <w:rsid w:val="000F2014"/>
    <w:rsid w:val="000F2177"/>
    <w:rsid w:val="000F2194"/>
    <w:rsid w:val="000F24B2"/>
    <w:rsid w:val="000F2954"/>
    <w:rsid w:val="000F2C55"/>
    <w:rsid w:val="000F2DA1"/>
    <w:rsid w:val="000F306B"/>
    <w:rsid w:val="000F31D9"/>
    <w:rsid w:val="000F376E"/>
    <w:rsid w:val="000F3D88"/>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C55"/>
    <w:rsid w:val="000F7F8C"/>
    <w:rsid w:val="001000DA"/>
    <w:rsid w:val="00100611"/>
    <w:rsid w:val="001006AD"/>
    <w:rsid w:val="0010072A"/>
    <w:rsid w:val="001009C3"/>
    <w:rsid w:val="00100B5E"/>
    <w:rsid w:val="00100F5A"/>
    <w:rsid w:val="00101435"/>
    <w:rsid w:val="00101451"/>
    <w:rsid w:val="00102C52"/>
    <w:rsid w:val="0010306F"/>
    <w:rsid w:val="001031FC"/>
    <w:rsid w:val="0010384A"/>
    <w:rsid w:val="00103D73"/>
    <w:rsid w:val="00103F0F"/>
    <w:rsid w:val="00103F3C"/>
    <w:rsid w:val="00104371"/>
    <w:rsid w:val="00104574"/>
    <w:rsid w:val="00104B12"/>
    <w:rsid w:val="00104F66"/>
    <w:rsid w:val="001054A3"/>
    <w:rsid w:val="0010559C"/>
    <w:rsid w:val="00105A65"/>
    <w:rsid w:val="00105C32"/>
    <w:rsid w:val="00105EAE"/>
    <w:rsid w:val="0010606F"/>
    <w:rsid w:val="00106124"/>
    <w:rsid w:val="0010632A"/>
    <w:rsid w:val="0010632E"/>
    <w:rsid w:val="00106A7E"/>
    <w:rsid w:val="00106A81"/>
    <w:rsid w:val="00106B89"/>
    <w:rsid w:val="00106CA2"/>
    <w:rsid w:val="001075D5"/>
    <w:rsid w:val="00110829"/>
    <w:rsid w:val="001108B2"/>
    <w:rsid w:val="00110942"/>
    <w:rsid w:val="00110A24"/>
    <w:rsid w:val="00110A62"/>
    <w:rsid w:val="00110B1B"/>
    <w:rsid w:val="00110B5D"/>
    <w:rsid w:val="0011105B"/>
    <w:rsid w:val="0011111B"/>
    <w:rsid w:val="001112C3"/>
    <w:rsid w:val="00111483"/>
    <w:rsid w:val="00111886"/>
    <w:rsid w:val="00111CE1"/>
    <w:rsid w:val="00112614"/>
    <w:rsid w:val="0011267E"/>
    <w:rsid w:val="0011271A"/>
    <w:rsid w:val="00112E38"/>
    <w:rsid w:val="00112F2F"/>
    <w:rsid w:val="001131AA"/>
    <w:rsid w:val="001137CE"/>
    <w:rsid w:val="00113C4C"/>
    <w:rsid w:val="00113CDC"/>
    <w:rsid w:val="00113CF1"/>
    <w:rsid w:val="00113DD6"/>
    <w:rsid w:val="00113DD9"/>
    <w:rsid w:val="00113E35"/>
    <w:rsid w:val="0011435F"/>
    <w:rsid w:val="0011467A"/>
    <w:rsid w:val="001146FF"/>
    <w:rsid w:val="00114751"/>
    <w:rsid w:val="0011484F"/>
    <w:rsid w:val="001148DA"/>
    <w:rsid w:val="00114F21"/>
    <w:rsid w:val="00114F4E"/>
    <w:rsid w:val="00115310"/>
    <w:rsid w:val="00115E3D"/>
    <w:rsid w:val="00116300"/>
    <w:rsid w:val="001166D6"/>
    <w:rsid w:val="001172B9"/>
    <w:rsid w:val="001177A2"/>
    <w:rsid w:val="00117819"/>
    <w:rsid w:val="001179D3"/>
    <w:rsid w:val="00117CFE"/>
    <w:rsid w:val="00117DD6"/>
    <w:rsid w:val="00117F77"/>
    <w:rsid w:val="00117FA6"/>
    <w:rsid w:val="001202B1"/>
    <w:rsid w:val="001203C0"/>
    <w:rsid w:val="0012045C"/>
    <w:rsid w:val="001204D7"/>
    <w:rsid w:val="00120658"/>
    <w:rsid w:val="0012093F"/>
    <w:rsid w:val="001210F1"/>
    <w:rsid w:val="00121248"/>
    <w:rsid w:val="00121266"/>
    <w:rsid w:val="00121268"/>
    <w:rsid w:val="0012179E"/>
    <w:rsid w:val="001217C3"/>
    <w:rsid w:val="001219CD"/>
    <w:rsid w:val="00121E66"/>
    <w:rsid w:val="00122355"/>
    <w:rsid w:val="00122358"/>
    <w:rsid w:val="001226AD"/>
    <w:rsid w:val="001228CD"/>
    <w:rsid w:val="00122A3C"/>
    <w:rsid w:val="00122AE8"/>
    <w:rsid w:val="00122C72"/>
    <w:rsid w:val="001230A5"/>
    <w:rsid w:val="0012335F"/>
    <w:rsid w:val="00123733"/>
    <w:rsid w:val="00123ACC"/>
    <w:rsid w:val="00123AE4"/>
    <w:rsid w:val="00123E7B"/>
    <w:rsid w:val="00123FDE"/>
    <w:rsid w:val="001240E2"/>
    <w:rsid w:val="00124482"/>
    <w:rsid w:val="00124611"/>
    <w:rsid w:val="001246C4"/>
    <w:rsid w:val="00124797"/>
    <w:rsid w:val="00124C3D"/>
    <w:rsid w:val="00124CF4"/>
    <w:rsid w:val="00124D82"/>
    <w:rsid w:val="00124E8F"/>
    <w:rsid w:val="001250AF"/>
    <w:rsid w:val="001253D5"/>
    <w:rsid w:val="00125A6C"/>
    <w:rsid w:val="00125C50"/>
    <w:rsid w:val="00125F99"/>
    <w:rsid w:val="001262C9"/>
    <w:rsid w:val="001262FB"/>
    <w:rsid w:val="001263BB"/>
    <w:rsid w:val="001266B1"/>
    <w:rsid w:val="001269E0"/>
    <w:rsid w:val="001270B7"/>
    <w:rsid w:val="001271D5"/>
    <w:rsid w:val="00127385"/>
    <w:rsid w:val="00127410"/>
    <w:rsid w:val="0012741A"/>
    <w:rsid w:val="00127532"/>
    <w:rsid w:val="00127D30"/>
    <w:rsid w:val="00127F2F"/>
    <w:rsid w:val="001300CB"/>
    <w:rsid w:val="00130A2D"/>
    <w:rsid w:val="00130EB2"/>
    <w:rsid w:val="00131311"/>
    <w:rsid w:val="001314EF"/>
    <w:rsid w:val="001315CE"/>
    <w:rsid w:val="00131FB3"/>
    <w:rsid w:val="0013248A"/>
    <w:rsid w:val="001325D7"/>
    <w:rsid w:val="00132744"/>
    <w:rsid w:val="00132777"/>
    <w:rsid w:val="00132B1E"/>
    <w:rsid w:val="001334A4"/>
    <w:rsid w:val="00133634"/>
    <w:rsid w:val="00133770"/>
    <w:rsid w:val="00133A4B"/>
    <w:rsid w:val="00133A9C"/>
    <w:rsid w:val="00133E3D"/>
    <w:rsid w:val="0013436B"/>
    <w:rsid w:val="0013448B"/>
    <w:rsid w:val="001344D2"/>
    <w:rsid w:val="001346B4"/>
    <w:rsid w:val="00134898"/>
    <w:rsid w:val="00134E87"/>
    <w:rsid w:val="00135A18"/>
    <w:rsid w:val="00136605"/>
    <w:rsid w:val="00136666"/>
    <w:rsid w:val="00136CE3"/>
    <w:rsid w:val="00136D91"/>
    <w:rsid w:val="00136EBF"/>
    <w:rsid w:val="001370A6"/>
    <w:rsid w:val="001374EB"/>
    <w:rsid w:val="0013757A"/>
    <w:rsid w:val="001376E5"/>
    <w:rsid w:val="00137829"/>
    <w:rsid w:val="0013799D"/>
    <w:rsid w:val="00137CE6"/>
    <w:rsid w:val="0014019B"/>
    <w:rsid w:val="00140262"/>
    <w:rsid w:val="00140281"/>
    <w:rsid w:val="001408BD"/>
    <w:rsid w:val="001409C8"/>
    <w:rsid w:val="00140AE9"/>
    <w:rsid w:val="00140B0D"/>
    <w:rsid w:val="001418BB"/>
    <w:rsid w:val="00141F9F"/>
    <w:rsid w:val="001422E5"/>
    <w:rsid w:val="00142AC1"/>
    <w:rsid w:val="00142AFE"/>
    <w:rsid w:val="00142C15"/>
    <w:rsid w:val="00142C6C"/>
    <w:rsid w:val="00142D15"/>
    <w:rsid w:val="00142DFF"/>
    <w:rsid w:val="00142E13"/>
    <w:rsid w:val="00143308"/>
    <w:rsid w:val="0014351C"/>
    <w:rsid w:val="0014395E"/>
    <w:rsid w:val="001439C8"/>
    <w:rsid w:val="00143B42"/>
    <w:rsid w:val="00143CD8"/>
    <w:rsid w:val="00144152"/>
    <w:rsid w:val="00144226"/>
    <w:rsid w:val="001443D1"/>
    <w:rsid w:val="00144714"/>
    <w:rsid w:val="00144766"/>
    <w:rsid w:val="001447E1"/>
    <w:rsid w:val="00145116"/>
    <w:rsid w:val="00145325"/>
    <w:rsid w:val="00145711"/>
    <w:rsid w:val="0014576E"/>
    <w:rsid w:val="001457F6"/>
    <w:rsid w:val="00145953"/>
    <w:rsid w:val="001459D7"/>
    <w:rsid w:val="00145BB5"/>
    <w:rsid w:val="0014643B"/>
    <w:rsid w:val="00146CDE"/>
    <w:rsid w:val="0014701F"/>
    <w:rsid w:val="001470F1"/>
    <w:rsid w:val="001474AE"/>
    <w:rsid w:val="001474D5"/>
    <w:rsid w:val="0014786B"/>
    <w:rsid w:val="00147B75"/>
    <w:rsid w:val="00147B9C"/>
    <w:rsid w:val="00147EC2"/>
    <w:rsid w:val="00150172"/>
    <w:rsid w:val="001501A0"/>
    <w:rsid w:val="00150543"/>
    <w:rsid w:val="00150A3C"/>
    <w:rsid w:val="00150BC2"/>
    <w:rsid w:val="00150C2D"/>
    <w:rsid w:val="00150ED0"/>
    <w:rsid w:val="0015180E"/>
    <w:rsid w:val="00151C40"/>
    <w:rsid w:val="00151DB1"/>
    <w:rsid w:val="001522A3"/>
    <w:rsid w:val="00152C1A"/>
    <w:rsid w:val="00152DA7"/>
    <w:rsid w:val="00152F06"/>
    <w:rsid w:val="00152F63"/>
    <w:rsid w:val="00153334"/>
    <w:rsid w:val="0015375B"/>
    <w:rsid w:val="0015388E"/>
    <w:rsid w:val="00153C37"/>
    <w:rsid w:val="00153FD1"/>
    <w:rsid w:val="00153FDB"/>
    <w:rsid w:val="001541A8"/>
    <w:rsid w:val="00154268"/>
    <w:rsid w:val="001544A7"/>
    <w:rsid w:val="00154503"/>
    <w:rsid w:val="0015452B"/>
    <w:rsid w:val="001545BD"/>
    <w:rsid w:val="00154C0E"/>
    <w:rsid w:val="00154F44"/>
    <w:rsid w:val="00155B6F"/>
    <w:rsid w:val="001562D9"/>
    <w:rsid w:val="001563FB"/>
    <w:rsid w:val="0015661D"/>
    <w:rsid w:val="001568CE"/>
    <w:rsid w:val="00156A81"/>
    <w:rsid w:val="00156F4A"/>
    <w:rsid w:val="00157892"/>
    <w:rsid w:val="00157E61"/>
    <w:rsid w:val="00157E78"/>
    <w:rsid w:val="0016012B"/>
    <w:rsid w:val="001601C2"/>
    <w:rsid w:val="00160836"/>
    <w:rsid w:val="00160874"/>
    <w:rsid w:val="00160ED7"/>
    <w:rsid w:val="00160FB5"/>
    <w:rsid w:val="001611CE"/>
    <w:rsid w:val="0016174F"/>
    <w:rsid w:val="001619E0"/>
    <w:rsid w:val="00161B16"/>
    <w:rsid w:val="00161E60"/>
    <w:rsid w:val="00162327"/>
    <w:rsid w:val="00162B86"/>
    <w:rsid w:val="00162E29"/>
    <w:rsid w:val="0016301C"/>
    <w:rsid w:val="0016310E"/>
    <w:rsid w:val="0016334C"/>
    <w:rsid w:val="00163536"/>
    <w:rsid w:val="001635A6"/>
    <w:rsid w:val="001637B6"/>
    <w:rsid w:val="00163E14"/>
    <w:rsid w:val="00164055"/>
    <w:rsid w:val="001642EF"/>
    <w:rsid w:val="00164B4C"/>
    <w:rsid w:val="00164C2A"/>
    <w:rsid w:val="00164D40"/>
    <w:rsid w:val="0016502A"/>
    <w:rsid w:val="0016509E"/>
    <w:rsid w:val="001652F7"/>
    <w:rsid w:val="00165678"/>
    <w:rsid w:val="00165754"/>
    <w:rsid w:val="0016579F"/>
    <w:rsid w:val="001658FA"/>
    <w:rsid w:val="00165D74"/>
    <w:rsid w:val="001664DC"/>
    <w:rsid w:val="00166B17"/>
    <w:rsid w:val="00166FEF"/>
    <w:rsid w:val="0016730D"/>
    <w:rsid w:val="00167413"/>
    <w:rsid w:val="001676F4"/>
    <w:rsid w:val="00167865"/>
    <w:rsid w:val="00170114"/>
    <w:rsid w:val="0017059C"/>
    <w:rsid w:val="00170713"/>
    <w:rsid w:val="001709B9"/>
    <w:rsid w:val="00170E1C"/>
    <w:rsid w:val="00170F85"/>
    <w:rsid w:val="001712B2"/>
    <w:rsid w:val="001715D8"/>
    <w:rsid w:val="0017189F"/>
    <w:rsid w:val="00171FD1"/>
    <w:rsid w:val="00172031"/>
    <w:rsid w:val="00172DA4"/>
    <w:rsid w:val="00173211"/>
    <w:rsid w:val="00173BDC"/>
    <w:rsid w:val="00173F6E"/>
    <w:rsid w:val="0017413A"/>
    <w:rsid w:val="001748A0"/>
    <w:rsid w:val="001756B6"/>
    <w:rsid w:val="0017570D"/>
    <w:rsid w:val="00175826"/>
    <w:rsid w:val="00175828"/>
    <w:rsid w:val="0017593D"/>
    <w:rsid w:val="00175B81"/>
    <w:rsid w:val="00175C26"/>
    <w:rsid w:val="00175E2D"/>
    <w:rsid w:val="00176238"/>
    <w:rsid w:val="00176368"/>
    <w:rsid w:val="00176A24"/>
    <w:rsid w:val="00176DBD"/>
    <w:rsid w:val="00176DF9"/>
    <w:rsid w:val="0017720A"/>
    <w:rsid w:val="0017739C"/>
    <w:rsid w:val="00177415"/>
    <w:rsid w:val="00177AC3"/>
    <w:rsid w:val="00177B82"/>
    <w:rsid w:val="001800A8"/>
    <w:rsid w:val="00180234"/>
    <w:rsid w:val="0018078C"/>
    <w:rsid w:val="00180CF4"/>
    <w:rsid w:val="001811ED"/>
    <w:rsid w:val="0018138B"/>
    <w:rsid w:val="0018157F"/>
    <w:rsid w:val="00181D39"/>
    <w:rsid w:val="00182067"/>
    <w:rsid w:val="00182759"/>
    <w:rsid w:val="0018296A"/>
    <w:rsid w:val="00182986"/>
    <w:rsid w:val="00183265"/>
    <w:rsid w:val="00183591"/>
    <w:rsid w:val="00183ABF"/>
    <w:rsid w:val="00183B3F"/>
    <w:rsid w:val="00183DC3"/>
    <w:rsid w:val="00183EC4"/>
    <w:rsid w:val="00183F0D"/>
    <w:rsid w:val="0018400C"/>
    <w:rsid w:val="0018446F"/>
    <w:rsid w:val="00184C3E"/>
    <w:rsid w:val="00184D8A"/>
    <w:rsid w:val="00184FE9"/>
    <w:rsid w:val="00185004"/>
    <w:rsid w:val="00185323"/>
    <w:rsid w:val="001856A2"/>
    <w:rsid w:val="0018593D"/>
    <w:rsid w:val="00185997"/>
    <w:rsid w:val="00185D75"/>
    <w:rsid w:val="00185F4B"/>
    <w:rsid w:val="0018600C"/>
    <w:rsid w:val="0018616D"/>
    <w:rsid w:val="001861B9"/>
    <w:rsid w:val="00186673"/>
    <w:rsid w:val="00186ECA"/>
    <w:rsid w:val="00187062"/>
    <w:rsid w:val="00187485"/>
    <w:rsid w:val="00187500"/>
    <w:rsid w:val="001877C4"/>
    <w:rsid w:val="00187860"/>
    <w:rsid w:val="00187A24"/>
    <w:rsid w:val="00187F60"/>
    <w:rsid w:val="00190073"/>
    <w:rsid w:val="00190242"/>
    <w:rsid w:val="0019095F"/>
    <w:rsid w:val="00190B5D"/>
    <w:rsid w:val="001911C7"/>
    <w:rsid w:val="001911F6"/>
    <w:rsid w:val="0019138F"/>
    <w:rsid w:val="00191488"/>
    <w:rsid w:val="00191688"/>
    <w:rsid w:val="001916CC"/>
    <w:rsid w:val="00191813"/>
    <w:rsid w:val="0019194F"/>
    <w:rsid w:val="00191D9C"/>
    <w:rsid w:val="00192396"/>
    <w:rsid w:val="001924D8"/>
    <w:rsid w:val="00192793"/>
    <w:rsid w:val="001929A8"/>
    <w:rsid w:val="00193139"/>
    <w:rsid w:val="001932CF"/>
    <w:rsid w:val="001933C4"/>
    <w:rsid w:val="0019364D"/>
    <w:rsid w:val="00193740"/>
    <w:rsid w:val="00193BEE"/>
    <w:rsid w:val="001942B8"/>
    <w:rsid w:val="00194471"/>
    <w:rsid w:val="00194C55"/>
    <w:rsid w:val="00194CF5"/>
    <w:rsid w:val="0019502C"/>
    <w:rsid w:val="001952E8"/>
    <w:rsid w:val="00195539"/>
    <w:rsid w:val="00195E3C"/>
    <w:rsid w:val="00195EAE"/>
    <w:rsid w:val="00196016"/>
    <w:rsid w:val="00196165"/>
    <w:rsid w:val="00196393"/>
    <w:rsid w:val="00196667"/>
    <w:rsid w:val="001966C9"/>
    <w:rsid w:val="00197033"/>
    <w:rsid w:val="0019725F"/>
    <w:rsid w:val="001973D6"/>
    <w:rsid w:val="00197717"/>
    <w:rsid w:val="001977C0"/>
    <w:rsid w:val="00197BE4"/>
    <w:rsid w:val="00197F7F"/>
    <w:rsid w:val="001A016B"/>
    <w:rsid w:val="001A0415"/>
    <w:rsid w:val="001A0827"/>
    <w:rsid w:val="001A0B1F"/>
    <w:rsid w:val="001A0E99"/>
    <w:rsid w:val="001A0EF8"/>
    <w:rsid w:val="001A13E9"/>
    <w:rsid w:val="001A150E"/>
    <w:rsid w:val="001A18D2"/>
    <w:rsid w:val="001A230D"/>
    <w:rsid w:val="001A245B"/>
    <w:rsid w:val="001A25AC"/>
    <w:rsid w:val="001A2ECB"/>
    <w:rsid w:val="001A37A6"/>
    <w:rsid w:val="001A3CD5"/>
    <w:rsid w:val="001A3D35"/>
    <w:rsid w:val="001A4197"/>
    <w:rsid w:val="001A44C4"/>
    <w:rsid w:val="001A45A0"/>
    <w:rsid w:val="001A4BB8"/>
    <w:rsid w:val="001A50A5"/>
    <w:rsid w:val="001A548E"/>
    <w:rsid w:val="001A5625"/>
    <w:rsid w:val="001A56B2"/>
    <w:rsid w:val="001A56D8"/>
    <w:rsid w:val="001A57D4"/>
    <w:rsid w:val="001A59D1"/>
    <w:rsid w:val="001A5E71"/>
    <w:rsid w:val="001A60DC"/>
    <w:rsid w:val="001A681D"/>
    <w:rsid w:val="001A6977"/>
    <w:rsid w:val="001A7616"/>
    <w:rsid w:val="001A7818"/>
    <w:rsid w:val="001A788D"/>
    <w:rsid w:val="001A7B61"/>
    <w:rsid w:val="001A7C02"/>
    <w:rsid w:val="001A7F0C"/>
    <w:rsid w:val="001B025E"/>
    <w:rsid w:val="001B0693"/>
    <w:rsid w:val="001B0706"/>
    <w:rsid w:val="001B0807"/>
    <w:rsid w:val="001B0F9E"/>
    <w:rsid w:val="001B101F"/>
    <w:rsid w:val="001B136D"/>
    <w:rsid w:val="001B1371"/>
    <w:rsid w:val="001B1442"/>
    <w:rsid w:val="001B1470"/>
    <w:rsid w:val="001B1A32"/>
    <w:rsid w:val="001B1C97"/>
    <w:rsid w:val="001B1F30"/>
    <w:rsid w:val="001B2547"/>
    <w:rsid w:val="001B2BCC"/>
    <w:rsid w:val="001B36B4"/>
    <w:rsid w:val="001B38B7"/>
    <w:rsid w:val="001B3982"/>
    <w:rsid w:val="001B39AE"/>
    <w:rsid w:val="001B3A6F"/>
    <w:rsid w:val="001B3F7F"/>
    <w:rsid w:val="001B411F"/>
    <w:rsid w:val="001B4653"/>
    <w:rsid w:val="001B4A22"/>
    <w:rsid w:val="001B4A40"/>
    <w:rsid w:val="001B4D35"/>
    <w:rsid w:val="001B4F5A"/>
    <w:rsid w:val="001B58BC"/>
    <w:rsid w:val="001B5E7A"/>
    <w:rsid w:val="001B6912"/>
    <w:rsid w:val="001B758A"/>
    <w:rsid w:val="001B7723"/>
    <w:rsid w:val="001B7755"/>
    <w:rsid w:val="001B7979"/>
    <w:rsid w:val="001B7FBD"/>
    <w:rsid w:val="001C03D1"/>
    <w:rsid w:val="001C069D"/>
    <w:rsid w:val="001C0AC9"/>
    <w:rsid w:val="001C0C2E"/>
    <w:rsid w:val="001C0ECA"/>
    <w:rsid w:val="001C1316"/>
    <w:rsid w:val="001C138A"/>
    <w:rsid w:val="001C165E"/>
    <w:rsid w:val="001C168C"/>
    <w:rsid w:val="001C1735"/>
    <w:rsid w:val="001C1769"/>
    <w:rsid w:val="001C1813"/>
    <w:rsid w:val="001C183D"/>
    <w:rsid w:val="001C1949"/>
    <w:rsid w:val="001C1C28"/>
    <w:rsid w:val="001C2125"/>
    <w:rsid w:val="001C21A0"/>
    <w:rsid w:val="001C2301"/>
    <w:rsid w:val="001C24BB"/>
    <w:rsid w:val="001C2A75"/>
    <w:rsid w:val="001C2AAB"/>
    <w:rsid w:val="001C2EC2"/>
    <w:rsid w:val="001C308A"/>
    <w:rsid w:val="001C3683"/>
    <w:rsid w:val="001C37E7"/>
    <w:rsid w:val="001C4284"/>
    <w:rsid w:val="001C4299"/>
    <w:rsid w:val="001C43F5"/>
    <w:rsid w:val="001C44D3"/>
    <w:rsid w:val="001C5239"/>
    <w:rsid w:val="001C5501"/>
    <w:rsid w:val="001C58FF"/>
    <w:rsid w:val="001C591F"/>
    <w:rsid w:val="001C5F18"/>
    <w:rsid w:val="001C5F3C"/>
    <w:rsid w:val="001C5FB0"/>
    <w:rsid w:val="001C63D2"/>
    <w:rsid w:val="001C6526"/>
    <w:rsid w:val="001C6804"/>
    <w:rsid w:val="001C6A87"/>
    <w:rsid w:val="001C6E3A"/>
    <w:rsid w:val="001C6E6B"/>
    <w:rsid w:val="001C7078"/>
    <w:rsid w:val="001C709B"/>
    <w:rsid w:val="001C7813"/>
    <w:rsid w:val="001D0503"/>
    <w:rsid w:val="001D0EA8"/>
    <w:rsid w:val="001D1173"/>
    <w:rsid w:val="001D1792"/>
    <w:rsid w:val="001D1B28"/>
    <w:rsid w:val="001D227D"/>
    <w:rsid w:val="001D2509"/>
    <w:rsid w:val="001D25DB"/>
    <w:rsid w:val="001D2DA8"/>
    <w:rsid w:val="001D3051"/>
    <w:rsid w:val="001D3116"/>
    <w:rsid w:val="001D338B"/>
    <w:rsid w:val="001D347F"/>
    <w:rsid w:val="001D358D"/>
    <w:rsid w:val="001D3B9E"/>
    <w:rsid w:val="001D3E83"/>
    <w:rsid w:val="001D3F6F"/>
    <w:rsid w:val="001D446C"/>
    <w:rsid w:val="001D453B"/>
    <w:rsid w:val="001D4A29"/>
    <w:rsid w:val="001D4F9A"/>
    <w:rsid w:val="001D5114"/>
    <w:rsid w:val="001D55F2"/>
    <w:rsid w:val="001D5AEB"/>
    <w:rsid w:val="001D5C0F"/>
    <w:rsid w:val="001D5F7D"/>
    <w:rsid w:val="001D6553"/>
    <w:rsid w:val="001D65FF"/>
    <w:rsid w:val="001D686B"/>
    <w:rsid w:val="001D68CD"/>
    <w:rsid w:val="001D69FE"/>
    <w:rsid w:val="001D6D1D"/>
    <w:rsid w:val="001D70F5"/>
    <w:rsid w:val="001D71B3"/>
    <w:rsid w:val="001D729D"/>
    <w:rsid w:val="001D74DB"/>
    <w:rsid w:val="001D7830"/>
    <w:rsid w:val="001E00AD"/>
    <w:rsid w:val="001E0190"/>
    <w:rsid w:val="001E0734"/>
    <w:rsid w:val="001E0779"/>
    <w:rsid w:val="001E0ACF"/>
    <w:rsid w:val="001E0ADE"/>
    <w:rsid w:val="001E1098"/>
    <w:rsid w:val="001E1D74"/>
    <w:rsid w:val="001E1E96"/>
    <w:rsid w:val="001E24D4"/>
    <w:rsid w:val="001E25C4"/>
    <w:rsid w:val="001E2A94"/>
    <w:rsid w:val="001E2CED"/>
    <w:rsid w:val="001E2E6F"/>
    <w:rsid w:val="001E3511"/>
    <w:rsid w:val="001E3642"/>
    <w:rsid w:val="001E3DBD"/>
    <w:rsid w:val="001E4751"/>
    <w:rsid w:val="001E4938"/>
    <w:rsid w:val="001E4CD8"/>
    <w:rsid w:val="001E4D91"/>
    <w:rsid w:val="001E4FB6"/>
    <w:rsid w:val="001E53A9"/>
    <w:rsid w:val="001E55D5"/>
    <w:rsid w:val="001E589C"/>
    <w:rsid w:val="001E6920"/>
    <w:rsid w:val="001E693A"/>
    <w:rsid w:val="001E6EC8"/>
    <w:rsid w:val="001E7905"/>
    <w:rsid w:val="001E7A8E"/>
    <w:rsid w:val="001E7ACD"/>
    <w:rsid w:val="001F0190"/>
    <w:rsid w:val="001F0858"/>
    <w:rsid w:val="001F0883"/>
    <w:rsid w:val="001F08A4"/>
    <w:rsid w:val="001F0A0A"/>
    <w:rsid w:val="001F0A1D"/>
    <w:rsid w:val="001F0B61"/>
    <w:rsid w:val="001F0DCF"/>
    <w:rsid w:val="001F11E2"/>
    <w:rsid w:val="001F141F"/>
    <w:rsid w:val="001F14F2"/>
    <w:rsid w:val="001F1500"/>
    <w:rsid w:val="001F18A2"/>
    <w:rsid w:val="001F1B8B"/>
    <w:rsid w:val="001F1BAB"/>
    <w:rsid w:val="001F1EEE"/>
    <w:rsid w:val="001F203C"/>
    <w:rsid w:val="001F2108"/>
    <w:rsid w:val="001F26F8"/>
    <w:rsid w:val="001F2804"/>
    <w:rsid w:val="001F2A4D"/>
    <w:rsid w:val="001F2BD3"/>
    <w:rsid w:val="001F2EA1"/>
    <w:rsid w:val="001F337E"/>
    <w:rsid w:val="001F353A"/>
    <w:rsid w:val="001F3603"/>
    <w:rsid w:val="001F386B"/>
    <w:rsid w:val="001F3D89"/>
    <w:rsid w:val="001F4052"/>
    <w:rsid w:val="001F417C"/>
    <w:rsid w:val="001F4350"/>
    <w:rsid w:val="001F4435"/>
    <w:rsid w:val="001F45C5"/>
    <w:rsid w:val="001F4D47"/>
    <w:rsid w:val="001F4FA9"/>
    <w:rsid w:val="001F548A"/>
    <w:rsid w:val="001F579C"/>
    <w:rsid w:val="001F58E7"/>
    <w:rsid w:val="001F5C40"/>
    <w:rsid w:val="001F5D92"/>
    <w:rsid w:val="001F5F13"/>
    <w:rsid w:val="001F668A"/>
    <w:rsid w:val="001F66B3"/>
    <w:rsid w:val="001F68BF"/>
    <w:rsid w:val="001F6AB6"/>
    <w:rsid w:val="001F6D64"/>
    <w:rsid w:val="001F765B"/>
    <w:rsid w:val="001F770A"/>
    <w:rsid w:val="002002C2"/>
    <w:rsid w:val="00200594"/>
    <w:rsid w:val="00200A9D"/>
    <w:rsid w:val="00200B2E"/>
    <w:rsid w:val="00201162"/>
    <w:rsid w:val="00201324"/>
    <w:rsid w:val="00201841"/>
    <w:rsid w:val="0020194C"/>
    <w:rsid w:val="0020205B"/>
    <w:rsid w:val="00202655"/>
    <w:rsid w:val="0020278D"/>
    <w:rsid w:val="00202C45"/>
    <w:rsid w:val="00202E4A"/>
    <w:rsid w:val="00203011"/>
    <w:rsid w:val="002031FC"/>
    <w:rsid w:val="0020332E"/>
    <w:rsid w:val="00203733"/>
    <w:rsid w:val="0020390A"/>
    <w:rsid w:val="002039BB"/>
    <w:rsid w:val="00203A4C"/>
    <w:rsid w:val="002041DB"/>
    <w:rsid w:val="0020460C"/>
    <w:rsid w:val="00204791"/>
    <w:rsid w:val="002047C8"/>
    <w:rsid w:val="00204BBF"/>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1C0"/>
    <w:rsid w:val="00210464"/>
    <w:rsid w:val="002104A5"/>
    <w:rsid w:val="002104FF"/>
    <w:rsid w:val="00210D74"/>
    <w:rsid w:val="00211046"/>
    <w:rsid w:val="002112B2"/>
    <w:rsid w:val="00211AE6"/>
    <w:rsid w:val="00211FE8"/>
    <w:rsid w:val="0021241C"/>
    <w:rsid w:val="00212CB6"/>
    <w:rsid w:val="00212DA6"/>
    <w:rsid w:val="00212F8B"/>
    <w:rsid w:val="00213289"/>
    <w:rsid w:val="0021387C"/>
    <w:rsid w:val="002139D9"/>
    <w:rsid w:val="00213B45"/>
    <w:rsid w:val="00213FEB"/>
    <w:rsid w:val="002147CA"/>
    <w:rsid w:val="002150E0"/>
    <w:rsid w:val="002154DF"/>
    <w:rsid w:val="002158A2"/>
    <w:rsid w:val="002158B1"/>
    <w:rsid w:val="00215AEB"/>
    <w:rsid w:val="00215CE4"/>
    <w:rsid w:val="00215E20"/>
    <w:rsid w:val="0021610D"/>
    <w:rsid w:val="00216516"/>
    <w:rsid w:val="002165C1"/>
    <w:rsid w:val="00216677"/>
    <w:rsid w:val="00216A8E"/>
    <w:rsid w:val="00216E51"/>
    <w:rsid w:val="00216F3E"/>
    <w:rsid w:val="002174CC"/>
    <w:rsid w:val="00217538"/>
    <w:rsid w:val="00217563"/>
    <w:rsid w:val="00217998"/>
    <w:rsid w:val="00217DA5"/>
    <w:rsid w:val="00217EC2"/>
    <w:rsid w:val="00220268"/>
    <w:rsid w:val="00220B8F"/>
    <w:rsid w:val="00220D81"/>
    <w:rsid w:val="00220E04"/>
    <w:rsid w:val="00220ED6"/>
    <w:rsid w:val="00221747"/>
    <w:rsid w:val="00221E76"/>
    <w:rsid w:val="00221FB0"/>
    <w:rsid w:val="0022236B"/>
    <w:rsid w:val="00222411"/>
    <w:rsid w:val="0022253A"/>
    <w:rsid w:val="00222593"/>
    <w:rsid w:val="00222ACC"/>
    <w:rsid w:val="00222D23"/>
    <w:rsid w:val="00223B9B"/>
    <w:rsid w:val="00223E41"/>
    <w:rsid w:val="00223EC7"/>
    <w:rsid w:val="002240AD"/>
    <w:rsid w:val="002241F7"/>
    <w:rsid w:val="00224234"/>
    <w:rsid w:val="002242F0"/>
    <w:rsid w:val="0022452B"/>
    <w:rsid w:val="00224EDC"/>
    <w:rsid w:val="00224F1D"/>
    <w:rsid w:val="0022599D"/>
    <w:rsid w:val="00225CB2"/>
    <w:rsid w:val="002262A7"/>
    <w:rsid w:val="0022721E"/>
    <w:rsid w:val="00227B32"/>
    <w:rsid w:val="0023007D"/>
    <w:rsid w:val="002302F5"/>
    <w:rsid w:val="002303A5"/>
    <w:rsid w:val="00230478"/>
    <w:rsid w:val="0023055A"/>
    <w:rsid w:val="0023084B"/>
    <w:rsid w:val="00231311"/>
    <w:rsid w:val="0023151E"/>
    <w:rsid w:val="00231979"/>
    <w:rsid w:val="0023219B"/>
    <w:rsid w:val="0023230E"/>
    <w:rsid w:val="002326FE"/>
    <w:rsid w:val="0023282F"/>
    <w:rsid w:val="0023289A"/>
    <w:rsid w:val="00232E2E"/>
    <w:rsid w:val="00232E42"/>
    <w:rsid w:val="00233827"/>
    <w:rsid w:val="00233EB7"/>
    <w:rsid w:val="00233F19"/>
    <w:rsid w:val="00233F42"/>
    <w:rsid w:val="002341CE"/>
    <w:rsid w:val="00234272"/>
    <w:rsid w:val="0023442B"/>
    <w:rsid w:val="002347C3"/>
    <w:rsid w:val="002347CA"/>
    <w:rsid w:val="00234809"/>
    <w:rsid w:val="00234856"/>
    <w:rsid w:val="00235450"/>
    <w:rsid w:val="002359C3"/>
    <w:rsid w:val="00235AB4"/>
    <w:rsid w:val="00235ABC"/>
    <w:rsid w:val="00235C2D"/>
    <w:rsid w:val="00235CBD"/>
    <w:rsid w:val="00236737"/>
    <w:rsid w:val="00236778"/>
    <w:rsid w:val="00236E1C"/>
    <w:rsid w:val="00236F25"/>
    <w:rsid w:val="002371E6"/>
    <w:rsid w:val="0023749F"/>
    <w:rsid w:val="002374F6"/>
    <w:rsid w:val="002375F5"/>
    <w:rsid w:val="0023766E"/>
    <w:rsid w:val="00237B89"/>
    <w:rsid w:val="00237BD5"/>
    <w:rsid w:val="00237D72"/>
    <w:rsid w:val="00237EDD"/>
    <w:rsid w:val="00240237"/>
    <w:rsid w:val="00240457"/>
    <w:rsid w:val="002408BA"/>
    <w:rsid w:val="00240AE1"/>
    <w:rsid w:val="00240ED3"/>
    <w:rsid w:val="002412A2"/>
    <w:rsid w:val="00241740"/>
    <w:rsid w:val="00241810"/>
    <w:rsid w:val="0024238F"/>
    <w:rsid w:val="00242AB5"/>
    <w:rsid w:val="00242CFC"/>
    <w:rsid w:val="00242E04"/>
    <w:rsid w:val="002430F9"/>
    <w:rsid w:val="002432E0"/>
    <w:rsid w:val="0024345B"/>
    <w:rsid w:val="00243622"/>
    <w:rsid w:val="002436B2"/>
    <w:rsid w:val="00243D2B"/>
    <w:rsid w:val="00243DDD"/>
    <w:rsid w:val="00243E8D"/>
    <w:rsid w:val="00244224"/>
    <w:rsid w:val="00244B6B"/>
    <w:rsid w:val="00244F30"/>
    <w:rsid w:val="0024517E"/>
    <w:rsid w:val="002454C8"/>
    <w:rsid w:val="00245762"/>
    <w:rsid w:val="00245790"/>
    <w:rsid w:val="00245971"/>
    <w:rsid w:val="00245B16"/>
    <w:rsid w:val="00245CCC"/>
    <w:rsid w:val="00245CE9"/>
    <w:rsid w:val="00245E00"/>
    <w:rsid w:val="00246012"/>
    <w:rsid w:val="002478DB"/>
    <w:rsid w:val="00247B52"/>
    <w:rsid w:val="00247E49"/>
    <w:rsid w:val="00247EB2"/>
    <w:rsid w:val="0025030E"/>
    <w:rsid w:val="00250568"/>
    <w:rsid w:val="002507C7"/>
    <w:rsid w:val="00250A04"/>
    <w:rsid w:val="002511AF"/>
    <w:rsid w:val="002513CC"/>
    <w:rsid w:val="0025167B"/>
    <w:rsid w:val="00251AF9"/>
    <w:rsid w:val="00251BF4"/>
    <w:rsid w:val="00252146"/>
    <w:rsid w:val="002525B9"/>
    <w:rsid w:val="00252695"/>
    <w:rsid w:val="00252958"/>
    <w:rsid w:val="00252A21"/>
    <w:rsid w:val="00252B3D"/>
    <w:rsid w:val="00252BA5"/>
    <w:rsid w:val="00253077"/>
    <w:rsid w:val="00253368"/>
    <w:rsid w:val="002536A8"/>
    <w:rsid w:val="00253DF7"/>
    <w:rsid w:val="002544FC"/>
    <w:rsid w:val="00254AB4"/>
    <w:rsid w:val="00254CA1"/>
    <w:rsid w:val="00254D73"/>
    <w:rsid w:val="00254DE3"/>
    <w:rsid w:val="0025505F"/>
    <w:rsid w:val="002550FF"/>
    <w:rsid w:val="0025523C"/>
    <w:rsid w:val="002554EC"/>
    <w:rsid w:val="00255D7F"/>
    <w:rsid w:val="00255DD3"/>
    <w:rsid w:val="00255FD2"/>
    <w:rsid w:val="00256057"/>
    <w:rsid w:val="002560F7"/>
    <w:rsid w:val="00256823"/>
    <w:rsid w:val="002568FE"/>
    <w:rsid w:val="00256DD6"/>
    <w:rsid w:val="00257565"/>
    <w:rsid w:val="0025775A"/>
    <w:rsid w:val="002578D4"/>
    <w:rsid w:val="002579C1"/>
    <w:rsid w:val="002579F0"/>
    <w:rsid w:val="002604DA"/>
    <w:rsid w:val="00260781"/>
    <w:rsid w:val="00260992"/>
    <w:rsid w:val="00260A76"/>
    <w:rsid w:val="00260A81"/>
    <w:rsid w:val="00260FC1"/>
    <w:rsid w:val="002611D2"/>
    <w:rsid w:val="00261273"/>
    <w:rsid w:val="002614DA"/>
    <w:rsid w:val="00261BDD"/>
    <w:rsid w:val="00261C51"/>
    <w:rsid w:val="00261DCD"/>
    <w:rsid w:val="0026255A"/>
    <w:rsid w:val="0026285F"/>
    <w:rsid w:val="0026288F"/>
    <w:rsid w:val="00262E05"/>
    <w:rsid w:val="00262E69"/>
    <w:rsid w:val="00263401"/>
    <w:rsid w:val="0026369F"/>
    <w:rsid w:val="002636AB"/>
    <w:rsid w:val="0026373B"/>
    <w:rsid w:val="00263AB4"/>
    <w:rsid w:val="00263BE7"/>
    <w:rsid w:val="00264677"/>
    <w:rsid w:val="00264704"/>
    <w:rsid w:val="00264A62"/>
    <w:rsid w:val="00265045"/>
    <w:rsid w:val="00265096"/>
    <w:rsid w:val="0026589E"/>
    <w:rsid w:val="00265917"/>
    <w:rsid w:val="002659A5"/>
    <w:rsid w:val="002659C1"/>
    <w:rsid w:val="00265BA5"/>
    <w:rsid w:val="00265F20"/>
    <w:rsid w:val="002662BA"/>
    <w:rsid w:val="00266EB3"/>
    <w:rsid w:val="00267693"/>
    <w:rsid w:val="0026785C"/>
    <w:rsid w:val="00267CB6"/>
    <w:rsid w:val="00267EF8"/>
    <w:rsid w:val="002702A3"/>
    <w:rsid w:val="00270AC9"/>
    <w:rsid w:val="002714FA"/>
    <w:rsid w:val="00271A58"/>
    <w:rsid w:val="00271AFF"/>
    <w:rsid w:val="00271B90"/>
    <w:rsid w:val="00271BC9"/>
    <w:rsid w:val="00272039"/>
    <w:rsid w:val="00272184"/>
    <w:rsid w:val="00272283"/>
    <w:rsid w:val="0027244F"/>
    <w:rsid w:val="002727C7"/>
    <w:rsid w:val="00272D2E"/>
    <w:rsid w:val="0027300A"/>
    <w:rsid w:val="002735D8"/>
    <w:rsid w:val="0027363E"/>
    <w:rsid w:val="00273651"/>
    <w:rsid w:val="0027369B"/>
    <w:rsid w:val="0027393A"/>
    <w:rsid w:val="00273DB4"/>
    <w:rsid w:val="00273FD5"/>
    <w:rsid w:val="00273FDB"/>
    <w:rsid w:val="0027492F"/>
    <w:rsid w:val="00274C0C"/>
    <w:rsid w:val="00274CB3"/>
    <w:rsid w:val="00274F3B"/>
    <w:rsid w:val="002753C1"/>
    <w:rsid w:val="00275624"/>
    <w:rsid w:val="0027562D"/>
    <w:rsid w:val="0027598E"/>
    <w:rsid w:val="00275AC3"/>
    <w:rsid w:val="00275B33"/>
    <w:rsid w:val="00275BCE"/>
    <w:rsid w:val="002760B0"/>
    <w:rsid w:val="0027615B"/>
    <w:rsid w:val="0027632F"/>
    <w:rsid w:val="002765D8"/>
    <w:rsid w:val="002766CD"/>
    <w:rsid w:val="0027678A"/>
    <w:rsid w:val="00276CE2"/>
    <w:rsid w:val="002770AD"/>
    <w:rsid w:val="00277171"/>
    <w:rsid w:val="002775CD"/>
    <w:rsid w:val="00277806"/>
    <w:rsid w:val="002779C6"/>
    <w:rsid w:val="00277B3D"/>
    <w:rsid w:val="00277BAB"/>
    <w:rsid w:val="0028044C"/>
    <w:rsid w:val="0028048B"/>
    <w:rsid w:val="00280783"/>
    <w:rsid w:val="0028091B"/>
    <w:rsid w:val="00280B1E"/>
    <w:rsid w:val="00280FA8"/>
    <w:rsid w:val="0028111A"/>
    <w:rsid w:val="00281236"/>
    <w:rsid w:val="002815BC"/>
    <w:rsid w:val="002815F0"/>
    <w:rsid w:val="0028165D"/>
    <w:rsid w:val="002817EC"/>
    <w:rsid w:val="00281D1B"/>
    <w:rsid w:val="00281F5E"/>
    <w:rsid w:val="00282D0D"/>
    <w:rsid w:val="002832FD"/>
    <w:rsid w:val="00283592"/>
    <w:rsid w:val="0028363C"/>
    <w:rsid w:val="00283E4F"/>
    <w:rsid w:val="00283FA3"/>
    <w:rsid w:val="002845AC"/>
    <w:rsid w:val="00284B07"/>
    <w:rsid w:val="00284C8D"/>
    <w:rsid w:val="00284CFF"/>
    <w:rsid w:val="00285321"/>
    <w:rsid w:val="00285A5B"/>
    <w:rsid w:val="00285AB3"/>
    <w:rsid w:val="00285C44"/>
    <w:rsid w:val="00285E6C"/>
    <w:rsid w:val="00285F04"/>
    <w:rsid w:val="00286689"/>
    <w:rsid w:val="00286C19"/>
    <w:rsid w:val="00287075"/>
    <w:rsid w:val="00287146"/>
    <w:rsid w:val="00287609"/>
    <w:rsid w:val="002878A6"/>
    <w:rsid w:val="002879E5"/>
    <w:rsid w:val="00287D08"/>
    <w:rsid w:val="00290136"/>
    <w:rsid w:val="00290232"/>
    <w:rsid w:val="002903D1"/>
    <w:rsid w:val="0029046B"/>
    <w:rsid w:val="002905D9"/>
    <w:rsid w:val="002905F6"/>
    <w:rsid w:val="00290935"/>
    <w:rsid w:val="00290C31"/>
    <w:rsid w:val="002913D6"/>
    <w:rsid w:val="002914D3"/>
    <w:rsid w:val="00291AFF"/>
    <w:rsid w:val="00291BB4"/>
    <w:rsid w:val="00291F60"/>
    <w:rsid w:val="002925DE"/>
    <w:rsid w:val="00292C66"/>
    <w:rsid w:val="0029318B"/>
    <w:rsid w:val="00293241"/>
    <w:rsid w:val="00293463"/>
    <w:rsid w:val="002934B1"/>
    <w:rsid w:val="00293680"/>
    <w:rsid w:val="00293EDC"/>
    <w:rsid w:val="002940DF"/>
    <w:rsid w:val="002942A8"/>
    <w:rsid w:val="0029457A"/>
    <w:rsid w:val="00294BC0"/>
    <w:rsid w:val="00294C41"/>
    <w:rsid w:val="00294DA9"/>
    <w:rsid w:val="0029505A"/>
    <w:rsid w:val="002953CD"/>
    <w:rsid w:val="002958B8"/>
    <w:rsid w:val="00295F12"/>
    <w:rsid w:val="00296125"/>
    <w:rsid w:val="002963F3"/>
    <w:rsid w:val="00296613"/>
    <w:rsid w:val="002970CC"/>
    <w:rsid w:val="002972FC"/>
    <w:rsid w:val="00297401"/>
    <w:rsid w:val="00297462"/>
    <w:rsid w:val="00297A61"/>
    <w:rsid w:val="00297CA9"/>
    <w:rsid w:val="00297EC6"/>
    <w:rsid w:val="002A037D"/>
    <w:rsid w:val="002A092E"/>
    <w:rsid w:val="002A0AED"/>
    <w:rsid w:val="002A13AD"/>
    <w:rsid w:val="002A206F"/>
    <w:rsid w:val="002A2617"/>
    <w:rsid w:val="002A2754"/>
    <w:rsid w:val="002A289B"/>
    <w:rsid w:val="002A307B"/>
    <w:rsid w:val="002A314B"/>
    <w:rsid w:val="002A36DE"/>
    <w:rsid w:val="002A38F1"/>
    <w:rsid w:val="002A3DA4"/>
    <w:rsid w:val="002A4235"/>
    <w:rsid w:val="002A4489"/>
    <w:rsid w:val="002A46C3"/>
    <w:rsid w:val="002A4B40"/>
    <w:rsid w:val="002A4B5B"/>
    <w:rsid w:val="002A4CF9"/>
    <w:rsid w:val="002A4DF9"/>
    <w:rsid w:val="002A5358"/>
    <w:rsid w:val="002A5C8F"/>
    <w:rsid w:val="002A5D8B"/>
    <w:rsid w:val="002A67CE"/>
    <w:rsid w:val="002A6829"/>
    <w:rsid w:val="002A6C11"/>
    <w:rsid w:val="002A6C41"/>
    <w:rsid w:val="002A6CDD"/>
    <w:rsid w:val="002A6FC7"/>
    <w:rsid w:val="002A7217"/>
    <w:rsid w:val="002A75BB"/>
    <w:rsid w:val="002A783B"/>
    <w:rsid w:val="002A7AC5"/>
    <w:rsid w:val="002A7DF3"/>
    <w:rsid w:val="002A7E7E"/>
    <w:rsid w:val="002B00B5"/>
    <w:rsid w:val="002B0B4D"/>
    <w:rsid w:val="002B0CFA"/>
    <w:rsid w:val="002B1709"/>
    <w:rsid w:val="002B171F"/>
    <w:rsid w:val="002B1C2D"/>
    <w:rsid w:val="002B1DB7"/>
    <w:rsid w:val="002B1DE7"/>
    <w:rsid w:val="002B1F25"/>
    <w:rsid w:val="002B2336"/>
    <w:rsid w:val="002B234F"/>
    <w:rsid w:val="002B2421"/>
    <w:rsid w:val="002B2563"/>
    <w:rsid w:val="002B25C0"/>
    <w:rsid w:val="002B2A11"/>
    <w:rsid w:val="002B2A51"/>
    <w:rsid w:val="002B2FCD"/>
    <w:rsid w:val="002B2FF1"/>
    <w:rsid w:val="002B32A8"/>
    <w:rsid w:val="002B3396"/>
    <w:rsid w:val="002B3565"/>
    <w:rsid w:val="002B35C2"/>
    <w:rsid w:val="002B407B"/>
    <w:rsid w:val="002B407C"/>
    <w:rsid w:val="002B489E"/>
    <w:rsid w:val="002B4CAF"/>
    <w:rsid w:val="002B509A"/>
    <w:rsid w:val="002B542D"/>
    <w:rsid w:val="002B553B"/>
    <w:rsid w:val="002B587D"/>
    <w:rsid w:val="002B58C3"/>
    <w:rsid w:val="002B5B0B"/>
    <w:rsid w:val="002B6129"/>
    <w:rsid w:val="002B671A"/>
    <w:rsid w:val="002B6A07"/>
    <w:rsid w:val="002B6AE7"/>
    <w:rsid w:val="002B6C6B"/>
    <w:rsid w:val="002B6CAC"/>
    <w:rsid w:val="002B6D1E"/>
    <w:rsid w:val="002B7092"/>
    <w:rsid w:val="002B72F5"/>
    <w:rsid w:val="002B737D"/>
    <w:rsid w:val="002B76BC"/>
    <w:rsid w:val="002B775C"/>
    <w:rsid w:val="002B780E"/>
    <w:rsid w:val="002B78F7"/>
    <w:rsid w:val="002B7AF2"/>
    <w:rsid w:val="002B7D49"/>
    <w:rsid w:val="002B7D71"/>
    <w:rsid w:val="002C01D2"/>
    <w:rsid w:val="002C043E"/>
    <w:rsid w:val="002C04C2"/>
    <w:rsid w:val="002C06E5"/>
    <w:rsid w:val="002C09A2"/>
    <w:rsid w:val="002C13EA"/>
    <w:rsid w:val="002C1547"/>
    <w:rsid w:val="002C223F"/>
    <w:rsid w:val="002C2351"/>
    <w:rsid w:val="002C25A0"/>
    <w:rsid w:val="002C2613"/>
    <w:rsid w:val="002C2715"/>
    <w:rsid w:val="002C282D"/>
    <w:rsid w:val="002C296E"/>
    <w:rsid w:val="002C2E8E"/>
    <w:rsid w:val="002C2E95"/>
    <w:rsid w:val="002C321C"/>
    <w:rsid w:val="002C3384"/>
    <w:rsid w:val="002C3560"/>
    <w:rsid w:val="002C35FF"/>
    <w:rsid w:val="002C3799"/>
    <w:rsid w:val="002C3D5E"/>
    <w:rsid w:val="002C3EFD"/>
    <w:rsid w:val="002C4529"/>
    <w:rsid w:val="002C4FEB"/>
    <w:rsid w:val="002C5235"/>
    <w:rsid w:val="002C536C"/>
    <w:rsid w:val="002C555C"/>
    <w:rsid w:val="002C5995"/>
    <w:rsid w:val="002C5CF9"/>
    <w:rsid w:val="002C5DB1"/>
    <w:rsid w:val="002C5F6C"/>
    <w:rsid w:val="002C6693"/>
    <w:rsid w:val="002C6945"/>
    <w:rsid w:val="002C7198"/>
    <w:rsid w:val="002C729B"/>
    <w:rsid w:val="002C73EA"/>
    <w:rsid w:val="002C7FEF"/>
    <w:rsid w:val="002D04B2"/>
    <w:rsid w:val="002D06AC"/>
    <w:rsid w:val="002D0A8B"/>
    <w:rsid w:val="002D0F4E"/>
    <w:rsid w:val="002D1038"/>
    <w:rsid w:val="002D10F3"/>
    <w:rsid w:val="002D1D09"/>
    <w:rsid w:val="002D1E0C"/>
    <w:rsid w:val="002D1EEC"/>
    <w:rsid w:val="002D1F24"/>
    <w:rsid w:val="002D1F56"/>
    <w:rsid w:val="002D212B"/>
    <w:rsid w:val="002D22D2"/>
    <w:rsid w:val="002D2342"/>
    <w:rsid w:val="002D23E1"/>
    <w:rsid w:val="002D23FC"/>
    <w:rsid w:val="002D279C"/>
    <w:rsid w:val="002D27CA"/>
    <w:rsid w:val="002D3445"/>
    <w:rsid w:val="002D374E"/>
    <w:rsid w:val="002D3ACB"/>
    <w:rsid w:val="002D3B57"/>
    <w:rsid w:val="002D3F88"/>
    <w:rsid w:val="002D4045"/>
    <w:rsid w:val="002D4193"/>
    <w:rsid w:val="002D4531"/>
    <w:rsid w:val="002D47E6"/>
    <w:rsid w:val="002D4B67"/>
    <w:rsid w:val="002D517F"/>
    <w:rsid w:val="002D520A"/>
    <w:rsid w:val="002D5353"/>
    <w:rsid w:val="002D5398"/>
    <w:rsid w:val="002D5584"/>
    <w:rsid w:val="002D558B"/>
    <w:rsid w:val="002D5719"/>
    <w:rsid w:val="002D5767"/>
    <w:rsid w:val="002D65F7"/>
    <w:rsid w:val="002D66F5"/>
    <w:rsid w:val="002D6A84"/>
    <w:rsid w:val="002D6B9C"/>
    <w:rsid w:val="002D6C05"/>
    <w:rsid w:val="002D6DD2"/>
    <w:rsid w:val="002D70B7"/>
    <w:rsid w:val="002D72E6"/>
    <w:rsid w:val="002D7C5A"/>
    <w:rsid w:val="002E01E6"/>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C22"/>
    <w:rsid w:val="002E4E56"/>
    <w:rsid w:val="002E52CC"/>
    <w:rsid w:val="002E5808"/>
    <w:rsid w:val="002E584F"/>
    <w:rsid w:val="002E58C5"/>
    <w:rsid w:val="002E5B0D"/>
    <w:rsid w:val="002E5B9E"/>
    <w:rsid w:val="002E60AF"/>
    <w:rsid w:val="002E6B7A"/>
    <w:rsid w:val="002E6DC0"/>
    <w:rsid w:val="002E6ED7"/>
    <w:rsid w:val="002E7001"/>
    <w:rsid w:val="002E7991"/>
    <w:rsid w:val="002E7A32"/>
    <w:rsid w:val="002E7EE9"/>
    <w:rsid w:val="002F033B"/>
    <w:rsid w:val="002F09B3"/>
    <w:rsid w:val="002F0A6E"/>
    <w:rsid w:val="002F0BF5"/>
    <w:rsid w:val="002F1ECC"/>
    <w:rsid w:val="002F1F94"/>
    <w:rsid w:val="002F2015"/>
    <w:rsid w:val="002F21FA"/>
    <w:rsid w:val="002F25E9"/>
    <w:rsid w:val="002F36E7"/>
    <w:rsid w:val="002F3E23"/>
    <w:rsid w:val="002F4165"/>
    <w:rsid w:val="002F44C2"/>
    <w:rsid w:val="002F457C"/>
    <w:rsid w:val="002F4916"/>
    <w:rsid w:val="002F4B98"/>
    <w:rsid w:val="002F4FB6"/>
    <w:rsid w:val="002F5171"/>
    <w:rsid w:val="002F517A"/>
    <w:rsid w:val="002F57C5"/>
    <w:rsid w:val="002F57C9"/>
    <w:rsid w:val="002F5B97"/>
    <w:rsid w:val="002F5CA3"/>
    <w:rsid w:val="002F5DE3"/>
    <w:rsid w:val="002F6396"/>
    <w:rsid w:val="002F6632"/>
    <w:rsid w:val="002F6A05"/>
    <w:rsid w:val="002F6C77"/>
    <w:rsid w:val="002F6C8D"/>
    <w:rsid w:val="002F7049"/>
    <w:rsid w:val="002F71D3"/>
    <w:rsid w:val="002F7537"/>
    <w:rsid w:val="002F76E9"/>
    <w:rsid w:val="002F7E42"/>
    <w:rsid w:val="002F7F6A"/>
    <w:rsid w:val="00300224"/>
    <w:rsid w:val="003002D2"/>
    <w:rsid w:val="003003E2"/>
    <w:rsid w:val="00300640"/>
    <w:rsid w:val="00300778"/>
    <w:rsid w:val="00300B22"/>
    <w:rsid w:val="00300CE5"/>
    <w:rsid w:val="00300EF9"/>
    <w:rsid w:val="0030152A"/>
    <w:rsid w:val="0030153A"/>
    <w:rsid w:val="003015B7"/>
    <w:rsid w:val="003017BE"/>
    <w:rsid w:val="003017DF"/>
    <w:rsid w:val="00301A67"/>
    <w:rsid w:val="00301B40"/>
    <w:rsid w:val="00301C03"/>
    <w:rsid w:val="00301EAE"/>
    <w:rsid w:val="00302572"/>
    <w:rsid w:val="003027A0"/>
    <w:rsid w:val="003027A8"/>
    <w:rsid w:val="00302A79"/>
    <w:rsid w:val="00302BDD"/>
    <w:rsid w:val="00302C18"/>
    <w:rsid w:val="00302C1B"/>
    <w:rsid w:val="00303171"/>
    <w:rsid w:val="00303661"/>
    <w:rsid w:val="00303961"/>
    <w:rsid w:val="00303A5B"/>
    <w:rsid w:val="00303BD5"/>
    <w:rsid w:val="00303CCE"/>
    <w:rsid w:val="00303E3A"/>
    <w:rsid w:val="00303E4B"/>
    <w:rsid w:val="00303F90"/>
    <w:rsid w:val="003043BD"/>
    <w:rsid w:val="003043D2"/>
    <w:rsid w:val="003044A7"/>
    <w:rsid w:val="0030481E"/>
    <w:rsid w:val="00305393"/>
    <w:rsid w:val="00305697"/>
    <w:rsid w:val="00305AF5"/>
    <w:rsid w:val="00306030"/>
    <w:rsid w:val="00306780"/>
    <w:rsid w:val="00306796"/>
    <w:rsid w:val="00306B0C"/>
    <w:rsid w:val="00307282"/>
    <w:rsid w:val="00307581"/>
    <w:rsid w:val="003078C0"/>
    <w:rsid w:val="00307DE3"/>
    <w:rsid w:val="00307EBD"/>
    <w:rsid w:val="00307EE7"/>
    <w:rsid w:val="003101E4"/>
    <w:rsid w:val="0031037F"/>
    <w:rsid w:val="00310A6E"/>
    <w:rsid w:val="00310BB6"/>
    <w:rsid w:val="00310F51"/>
    <w:rsid w:val="003114B3"/>
    <w:rsid w:val="00311AEC"/>
    <w:rsid w:val="00311F5B"/>
    <w:rsid w:val="00311FF2"/>
    <w:rsid w:val="00312073"/>
    <w:rsid w:val="003121E5"/>
    <w:rsid w:val="00312320"/>
    <w:rsid w:val="0031253F"/>
    <w:rsid w:val="00312626"/>
    <w:rsid w:val="00312916"/>
    <w:rsid w:val="00312A2E"/>
    <w:rsid w:val="00313432"/>
    <w:rsid w:val="00313587"/>
    <w:rsid w:val="00313AA4"/>
    <w:rsid w:val="003140E6"/>
    <w:rsid w:val="003141D9"/>
    <w:rsid w:val="00314247"/>
    <w:rsid w:val="00314485"/>
    <w:rsid w:val="00314494"/>
    <w:rsid w:val="003145C4"/>
    <w:rsid w:val="00314EA8"/>
    <w:rsid w:val="00315133"/>
    <w:rsid w:val="00315229"/>
    <w:rsid w:val="0031528F"/>
    <w:rsid w:val="0031535C"/>
    <w:rsid w:val="0031546D"/>
    <w:rsid w:val="00315585"/>
    <w:rsid w:val="00315622"/>
    <w:rsid w:val="00315855"/>
    <w:rsid w:val="00315CFC"/>
    <w:rsid w:val="00315F65"/>
    <w:rsid w:val="0031614B"/>
    <w:rsid w:val="003166B2"/>
    <w:rsid w:val="003167BB"/>
    <w:rsid w:val="00316EE5"/>
    <w:rsid w:val="003172B1"/>
    <w:rsid w:val="003177C7"/>
    <w:rsid w:val="00317B03"/>
    <w:rsid w:val="00317B60"/>
    <w:rsid w:val="00317ECB"/>
    <w:rsid w:val="00320D1D"/>
    <w:rsid w:val="00320E0A"/>
    <w:rsid w:val="00321131"/>
    <w:rsid w:val="00321137"/>
    <w:rsid w:val="003217EF"/>
    <w:rsid w:val="00321955"/>
    <w:rsid w:val="003229CA"/>
    <w:rsid w:val="00322BA3"/>
    <w:rsid w:val="00322E9A"/>
    <w:rsid w:val="00323063"/>
    <w:rsid w:val="003234E6"/>
    <w:rsid w:val="0032380A"/>
    <w:rsid w:val="00323975"/>
    <w:rsid w:val="0032407D"/>
    <w:rsid w:val="00324330"/>
    <w:rsid w:val="00324361"/>
    <w:rsid w:val="003243B3"/>
    <w:rsid w:val="003243D5"/>
    <w:rsid w:val="0032492D"/>
    <w:rsid w:val="00324C0A"/>
    <w:rsid w:val="00324C65"/>
    <w:rsid w:val="00324E02"/>
    <w:rsid w:val="003251B3"/>
    <w:rsid w:val="003251E1"/>
    <w:rsid w:val="00325A0C"/>
    <w:rsid w:val="00325B4F"/>
    <w:rsid w:val="00325C0C"/>
    <w:rsid w:val="00325F67"/>
    <w:rsid w:val="003260D0"/>
    <w:rsid w:val="0032673B"/>
    <w:rsid w:val="00326EEB"/>
    <w:rsid w:val="00327052"/>
    <w:rsid w:val="00327485"/>
    <w:rsid w:val="003274B6"/>
    <w:rsid w:val="00327FD3"/>
    <w:rsid w:val="0033013A"/>
    <w:rsid w:val="00330302"/>
    <w:rsid w:val="00330504"/>
    <w:rsid w:val="00330A9E"/>
    <w:rsid w:val="00330F50"/>
    <w:rsid w:val="003314E2"/>
    <w:rsid w:val="00331509"/>
    <w:rsid w:val="0033168B"/>
    <w:rsid w:val="003316FD"/>
    <w:rsid w:val="00331705"/>
    <w:rsid w:val="003319CC"/>
    <w:rsid w:val="00331E23"/>
    <w:rsid w:val="00331E7E"/>
    <w:rsid w:val="00332131"/>
    <w:rsid w:val="0033220C"/>
    <w:rsid w:val="00332236"/>
    <w:rsid w:val="00332539"/>
    <w:rsid w:val="003327A3"/>
    <w:rsid w:val="00332B70"/>
    <w:rsid w:val="00332CA3"/>
    <w:rsid w:val="00332CF8"/>
    <w:rsid w:val="003331F6"/>
    <w:rsid w:val="003334C7"/>
    <w:rsid w:val="003335F7"/>
    <w:rsid w:val="0033364B"/>
    <w:rsid w:val="003336C5"/>
    <w:rsid w:val="00333E96"/>
    <w:rsid w:val="00334389"/>
    <w:rsid w:val="00334614"/>
    <w:rsid w:val="00334747"/>
    <w:rsid w:val="00334905"/>
    <w:rsid w:val="00334955"/>
    <w:rsid w:val="00334BC7"/>
    <w:rsid w:val="00334E4C"/>
    <w:rsid w:val="00334ED7"/>
    <w:rsid w:val="0033520F"/>
    <w:rsid w:val="00335A0C"/>
    <w:rsid w:val="00335E10"/>
    <w:rsid w:val="00335F4F"/>
    <w:rsid w:val="00335FBE"/>
    <w:rsid w:val="00336090"/>
    <w:rsid w:val="0033629E"/>
    <w:rsid w:val="003363DA"/>
    <w:rsid w:val="003365F6"/>
    <w:rsid w:val="00336657"/>
    <w:rsid w:val="00336818"/>
    <w:rsid w:val="003368F1"/>
    <w:rsid w:val="00336A3D"/>
    <w:rsid w:val="00336F65"/>
    <w:rsid w:val="003370FB"/>
    <w:rsid w:val="00337980"/>
    <w:rsid w:val="00337989"/>
    <w:rsid w:val="0034015C"/>
    <w:rsid w:val="00340C4D"/>
    <w:rsid w:val="00341359"/>
    <w:rsid w:val="00341DE0"/>
    <w:rsid w:val="003420E0"/>
    <w:rsid w:val="00342173"/>
    <w:rsid w:val="00342444"/>
    <w:rsid w:val="003428F3"/>
    <w:rsid w:val="00342C49"/>
    <w:rsid w:val="00342D06"/>
    <w:rsid w:val="003433B9"/>
    <w:rsid w:val="00343B7B"/>
    <w:rsid w:val="003440FE"/>
    <w:rsid w:val="003446A9"/>
    <w:rsid w:val="00344B1D"/>
    <w:rsid w:val="00344C80"/>
    <w:rsid w:val="00344D5B"/>
    <w:rsid w:val="00344E2E"/>
    <w:rsid w:val="00344F27"/>
    <w:rsid w:val="00344FFD"/>
    <w:rsid w:val="0034574D"/>
    <w:rsid w:val="00345B5F"/>
    <w:rsid w:val="00345C13"/>
    <w:rsid w:val="00345C5B"/>
    <w:rsid w:val="003468F1"/>
    <w:rsid w:val="00346B3F"/>
    <w:rsid w:val="00346F16"/>
    <w:rsid w:val="00346F99"/>
    <w:rsid w:val="0034750A"/>
    <w:rsid w:val="00347BA8"/>
    <w:rsid w:val="00347F08"/>
    <w:rsid w:val="00350C48"/>
    <w:rsid w:val="00350E09"/>
    <w:rsid w:val="00350F8B"/>
    <w:rsid w:val="003511D3"/>
    <w:rsid w:val="00351B24"/>
    <w:rsid w:val="00351DFB"/>
    <w:rsid w:val="00352130"/>
    <w:rsid w:val="00352289"/>
    <w:rsid w:val="00352C21"/>
    <w:rsid w:val="0035308C"/>
    <w:rsid w:val="00353315"/>
    <w:rsid w:val="0035333D"/>
    <w:rsid w:val="00353573"/>
    <w:rsid w:val="00353707"/>
    <w:rsid w:val="00354841"/>
    <w:rsid w:val="00354EFD"/>
    <w:rsid w:val="003555CC"/>
    <w:rsid w:val="00355B9C"/>
    <w:rsid w:val="00355C35"/>
    <w:rsid w:val="00355C48"/>
    <w:rsid w:val="003561B4"/>
    <w:rsid w:val="003568CB"/>
    <w:rsid w:val="00356D18"/>
    <w:rsid w:val="003573FA"/>
    <w:rsid w:val="003574ED"/>
    <w:rsid w:val="003576A7"/>
    <w:rsid w:val="003576FA"/>
    <w:rsid w:val="00360296"/>
    <w:rsid w:val="003602F1"/>
    <w:rsid w:val="00360876"/>
    <w:rsid w:val="0036096A"/>
    <w:rsid w:val="00360B61"/>
    <w:rsid w:val="00360F3F"/>
    <w:rsid w:val="00361287"/>
    <w:rsid w:val="0036145D"/>
    <w:rsid w:val="00361F2F"/>
    <w:rsid w:val="00361FBC"/>
    <w:rsid w:val="003622D4"/>
    <w:rsid w:val="003628F9"/>
    <w:rsid w:val="0036290E"/>
    <w:rsid w:val="00362B10"/>
    <w:rsid w:val="00362CE1"/>
    <w:rsid w:val="00362D3F"/>
    <w:rsid w:val="00362E3A"/>
    <w:rsid w:val="003630B0"/>
    <w:rsid w:val="00363120"/>
    <w:rsid w:val="00363532"/>
    <w:rsid w:val="003636EA"/>
    <w:rsid w:val="003636EC"/>
    <w:rsid w:val="00363763"/>
    <w:rsid w:val="00363BBC"/>
    <w:rsid w:val="00364154"/>
    <w:rsid w:val="003649FB"/>
    <w:rsid w:val="00364CA5"/>
    <w:rsid w:val="00365ABE"/>
    <w:rsid w:val="00366470"/>
    <w:rsid w:val="003664CB"/>
    <w:rsid w:val="003669E5"/>
    <w:rsid w:val="00366E89"/>
    <w:rsid w:val="003672A0"/>
    <w:rsid w:val="00367673"/>
    <w:rsid w:val="00367EF4"/>
    <w:rsid w:val="00367F83"/>
    <w:rsid w:val="00370090"/>
    <w:rsid w:val="003703F0"/>
    <w:rsid w:val="00370617"/>
    <w:rsid w:val="003707ED"/>
    <w:rsid w:val="00370901"/>
    <w:rsid w:val="003709D8"/>
    <w:rsid w:val="00370A7B"/>
    <w:rsid w:val="00370D02"/>
    <w:rsid w:val="00371BD9"/>
    <w:rsid w:val="00371C1B"/>
    <w:rsid w:val="00371D63"/>
    <w:rsid w:val="00372735"/>
    <w:rsid w:val="003728DE"/>
    <w:rsid w:val="00372970"/>
    <w:rsid w:val="00373317"/>
    <w:rsid w:val="0037344B"/>
    <w:rsid w:val="0037377A"/>
    <w:rsid w:val="003737B1"/>
    <w:rsid w:val="00373994"/>
    <w:rsid w:val="00373A4D"/>
    <w:rsid w:val="00373D12"/>
    <w:rsid w:val="00374140"/>
    <w:rsid w:val="00374298"/>
    <w:rsid w:val="00374B21"/>
    <w:rsid w:val="00374D76"/>
    <w:rsid w:val="0037511C"/>
    <w:rsid w:val="003751ED"/>
    <w:rsid w:val="003752C3"/>
    <w:rsid w:val="003752DA"/>
    <w:rsid w:val="003752E2"/>
    <w:rsid w:val="0037564F"/>
    <w:rsid w:val="00375AC4"/>
    <w:rsid w:val="00376064"/>
    <w:rsid w:val="0037615F"/>
    <w:rsid w:val="003765AD"/>
    <w:rsid w:val="00377171"/>
    <w:rsid w:val="003774EB"/>
    <w:rsid w:val="0037763B"/>
    <w:rsid w:val="00377690"/>
    <w:rsid w:val="00377A51"/>
    <w:rsid w:val="00377E6C"/>
    <w:rsid w:val="00377F1B"/>
    <w:rsid w:val="003807EF"/>
    <w:rsid w:val="00380901"/>
    <w:rsid w:val="00380984"/>
    <w:rsid w:val="00380A99"/>
    <w:rsid w:val="00380BA7"/>
    <w:rsid w:val="00380BD0"/>
    <w:rsid w:val="003810BB"/>
    <w:rsid w:val="0038115A"/>
    <w:rsid w:val="0038125D"/>
    <w:rsid w:val="00381327"/>
    <w:rsid w:val="00381337"/>
    <w:rsid w:val="00381D36"/>
    <w:rsid w:val="00381E38"/>
    <w:rsid w:val="00382150"/>
    <w:rsid w:val="00382225"/>
    <w:rsid w:val="003823DC"/>
    <w:rsid w:val="00382445"/>
    <w:rsid w:val="0038300B"/>
    <w:rsid w:val="003832A8"/>
    <w:rsid w:val="003833EC"/>
    <w:rsid w:val="00383499"/>
    <w:rsid w:val="0038384C"/>
    <w:rsid w:val="00383D60"/>
    <w:rsid w:val="00383FA3"/>
    <w:rsid w:val="0038434D"/>
    <w:rsid w:val="003844F2"/>
    <w:rsid w:val="003845A7"/>
    <w:rsid w:val="003846E5"/>
    <w:rsid w:val="003857BF"/>
    <w:rsid w:val="00385DC0"/>
    <w:rsid w:val="003866A9"/>
    <w:rsid w:val="0038689C"/>
    <w:rsid w:val="003868F9"/>
    <w:rsid w:val="00386C52"/>
    <w:rsid w:val="00386CB8"/>
    <w:rsid w:val="00386DE5"/>
    <w:rsid w:val="003870F1"/>
    <w:rsid w:val="00387788"/>
    <w:rsid w:val="00387B23"/>
    <w:rsid w:val="00387F59"/>
    <w:rsid w:val="00390089"/>
    <w:rsid w:val="003900DB"/>
    <w:rsid w:val="003901B7"/>
    <w:rsid w:val="00390258"/>
    <w:rsid w:val="003907F8"/>
    <w:rsid w:val="00390F45"/>
    <w:rsid w:val="0039102C"/>
    <w:rsid w:val="00391137"/>
    <w:rsid w:val="003912C9"/>
    <w:rsid w:val="00391728"/>
    <w:rsid w:val="0039179C"/>
    <w:rsid w:val="00391E78"/>
    <w:rsid w:val="00391F27"/>
    <w:rsid w:val="003920B2"/>
    <w:rsid w:val="00392703"/>
    <w:rsid w:val="00392B09"/>
    <w:rsid w:val="00392E40"/>
    <w:rsid w:val="0039303B"/>
    <w:rsid w:val="0039318E"/>
    <w:rsid w:val="00393205"/>
    <w:rsid w:val="003936CD"/>
    <w:rsid w:val="003938BA"/>
    <w:rsid w:val="0039396D"/>
    <w:rsid w:val="00393EA9"/>
    <w:rsid w:val="00394109"/>
    <w:rsid w:val="003947B8"/>
    <w:rsid w:val="003949E4"/>
    <w:rsid w:val="00394CAA"/>
    <w:rsid w:val="0039517C"/>
    <w:rsid w:val="00395181"/>
    <w:rsid w:val="00395193"/>
    <w:rsid w:val="003954C3"/>
    <w:rsid w:val="0039567A"/>
    <w:rsid w:val="003960AD"/>
    <w:rsid w:val="003963F7"/>
    <w:rsid w:val="003964CC"/>
    <w:rsid w:val="00396652"/>
    <w:rsid w:val="0039686E"/>
    <w:rsid w:val="00396CD2"/>
    <w:rsid w:val="0039720E"/>
    <w:rsid w:val="003973A1"/>
    <w:rsid w:val="00397703"/>
    <w:rsid w:val="0039796C"/>
    <w:rsid w:val="00397E67"/>
    <w:rsid w:val="00397F27"/>
    <w:rsid w:val="003A00B3"/>
    <w:rsid w:val="003A0227"/>
    <w:rsid w:val="003A024F"/>
    <w:rsid w:val="003A036C"/>
    <w:rsid w:val="003A038B"/>
    <w:rsid w:val="003A054A"/>
    <w:rsid w:val="003A058B"/>
    <w:rsid w:val="003A07AC"/>
    <w:rsid w:val="003A0F29"/>
    <w:rsid w:val="003A13C5"/>
    <w:rsid w:val="003A182D"/>
    <w:rsid w:val="003A1988"/>
    <w:rsid w:val="003A1F80"/>
    <w:rsid w:val="003A206F"/>
    <w:rsid w:val="003A229C"/>
    <w:rsid w:val="003A2A8A"/>
    <w:rsid w:val="003A2A8F"/>
    <w:rsid w:val="003A2B1C"/>
    <w:rsid w:val="003A2BFD"/>
    <w:rsid w:val="003A2D2C"/>
    <w:rsid w:val="003A326D"/>
    <w:rsid w:val="003A32F0"/>
    <w:rsid w:val="003A34C6"/>
    <w:rsid w:val="003A36E0"/>
    <w:rsid w:val="003A37BF"/>
    <w:rsid w:val="003A3920"/>
    <w:rsid w:val="003A3AE7"/>
    <w:rsid w:val="003A3B9B"/>
    <w:rsid w:val="003A3C27"/>
    <w:rsid w:val="003A4309"/>
    <w:rsid w:val="003A444D"/>
    <w:rsid w:val="003A4505"/>
    <w:rsid w:val="003A5365"/>
    <w:rsid w:val="003A546D"/>
    <w:rsid w:val="003A5B36"/>
    <w:rsid w:val="003A61EC"/>
    <w:rsid w:val="003A634F"/>
    <w:rsid w:val="003A63A2"/>
    <w:rsid w:val="003A64FA"/>
    <w:rsid w:val="003A6C67"/>
    <w:rsid w:val="003A6CE9"/>
    <w:rsid w:val="003A6D07"/>
    <w:rsid w:val="003A6D48"/>
    <w:rsid w:val="003A7910"/>
    <w:rsid w:val="003A79F1"/>
    <w:rsid w:val="003A7D28"/>
    <w:rsid w:val="003A7D9F"/>
    <w:rsid w:val="003A7DD6"/>
    <w:rsid w:val="003B0339"/>
    <w:rsid w:val="003B0406"/>
    <w:rsid w:val="003B061E"/>
    <w:rsid w:val="003B06BF"/>
    <w:rsid w:val="003B0724"/>
    <w:rsid w:val="003B12B7"/>
    <w:rsid w:val="003B148C"/>
    <w:rsid w:val="003B174C"/>
    <w:rsid w:val="003B1774"/>
    <w:rsid w:val="003B1A6B"/>
    <w:rsid w:val="003B2E3A"/>
    <w:rsid w:val="003B3047"/>
    <w:rsid w:val="003B32F7"/>
    <w:rsid w:val="003B3734"/>
    <w:rsid w:val="003B3E59"/>
    <w:rsid w:val="003B407F"/>
    <w:rsid w:val="003B430A"/>
    <w:rsid w:val="003B43FB"/>
    <w:rsid w:val="003B4465"/>
    <w:rsid w:val="003B46EC"/>
    <w:rsid w:val="003B47B2"/>
    <w:rsid w:val="003B482F"/>
    <w:rsid w:val="003B4BE8"/>
    <w:rsid w:val="003B4E07"/>
    <w:rsid w:val="003B5119"/>
    <w:rsid w:val="003B53AB"/>
    <w:rsid w:val="003B53CC"/>
    <w:rsid w:val="003B590A"/>
    <w:rsid w:val="003B5AD3"/>
    <w:rsid w:val="003B5C39"/>
    <w:rsid w:val="003B5DE9"/>
    <w:rsid w:val="003B5FA4"/>
    <w:rsid w:val="003B61E9"/>
    <w:rsid w:val="003B6345"/>
    <w:rsid w:val="003B6539"/>
    <w:rsid w:val="003B68F4"/>
    <w:rsid w:val="003B6F54"/>
    <w:rsid w:val="003B6F61"/>
    <w:rsid w:val="003B712E"/>
    <w:rsid w:val="003B735C"/>
    <w:rsid w:val="003B7430"/>
    <w:rsid w:val="003B7536"/>
    <w:rsid w:val="003B7826"/>
    <w:rsid w:val="003B7DEF"/>
    <w:rsid w:val="003B7EC7"/>
    <w:rsid w:val="003C0482"/>
    <w:rsid w:val="003C05CC"/>
    <w:rsid w:val="003C0721"/>
    <w:rsid w:val="003C091E"/>
    <w:rsid w:val="003C09E7"/>
    <w:rsid w:val="003C0BED"/>
    <w:rsid w:val="003C15EE"/>
    <w:rsid w:val="003C16C4"/>
    <w:rsid w:val="003C18AD"/>
    <w:rsid w:val="003C1CE0"/>
    <w:rsid w:val="003C20D3"/>
    <w:rsid w:val="003C217F"/>
    <w:rsid w:val="003C2217"/>
    <w:rsid w:val="003C295F"/>
    <w:rsid w:val="003C2AA7"/>
    <w:rsid w:val="003C2B5B"/>
    <w:rsid w:val="003C2E9B"/>
    <w:rsid w:val="003C32B1"/>
    <w:rsid w:val="003C3368"/>
    <w:rsid w:val="003C38BD"/>
    <w:rsid w:val="003C3A14"/>
    <w:rsid w:val="003C3BC2"/>
    <w:rsid w:val="003C3BCD"/>
    <w:rsid w:val="003C3C33"/>
    <w:rsid w:val="003C3EDA"/>
    <w:rsid w:val="003C3F27"/>
    <w:rsid w:val="003C4209"/>
    <w:rsid w:val="003C474B"/>
    <w:rsid w:val="003C4897"/>
    <w:rsid w:val="003C5045"/>
    <w:rsid w:val="003C5099"/>
    <w:rsid w:val="003C50AA"/>
    <w:rsid w:val="003C510E"/>
    <w:rsid w:val="003C56DD"/>
    <w:rsid w:val="003C58D5"/>
    <w:rsid w:val="003C5AF6"/>
    <w:rsid w:val="003C5C56"/>
    <w:rsid w:val="003C62D6"/>
    <w:rsid w:val="003C673F"/>
    <w:rsid w:val="003C6B7E"/>
    <w:rsid w:val="003C70FF"/>
    <w:rsid w:val="003C71FE"/>
    <w:rsid w:val="003C7B87"/>
    <w:rsid w:val="003C7F50"/>
    <w:rsid w:val="003D0360"/>
    <w:rsid w:val="003D047D"/>
    <w:rsid w:val="003D0BAD"/>
    <w:rsid w:val="003D0CA7"/>
    <w:rsid w:val="003D1288"/>
    <w:rsid w:val="003D12AE"/>
    <w:rsid w:val="003D142B"/>
    <w:rsid w:val="003D1E04"/>
    <w:rsid w:val="003D25C4"/>
    <w:rsid w:val="003D2C4D"/>
    <w:rsid w:val="003D3447"/>
    <w:rsid w:val="003D3468"/>
    <w:rsid w:val="003D357E"/>
    <w:rsid w:val="003D3695"/>
    <w:rsid w:val="003D3BDD"/>
    <w:rsid w:val="003D3F0D"/>
    <w:rsid w:val="003D4055"/>
    <w:rsid w:val="003D4483"/>
    <w:rsid w:val="003D4677"/>
    <w:rsid w:val="003D4751"/>
    <w:rsid w:val="003D4C15"/>
    <w:rsid w:val="003D4DC8"/>
    <w:rsid w:val="003D50D2"/>
    <w:rsid w:val="003D545B"/>
    <w:rsid w:val="003D5476"/>
    <w:rsid w:val="003D54BD"/>
    <w:rsid w:val="003D5A45"/>
    <w:rsid w:val="003D5EA3"/>
    <w:rsid w:val="003D6113"/>
    <w:rsid w:val="003D6245"/>
    <w:rsid w:val="003D62D0"/>
    <w:rsid w:val="003D699E"/>
    <w:rsid w:val="003D6A02"/>
    <w:rsid w:val="003D6A16"/>
    <w:rsid w:val="003D6AA6"/>
    <w:rsid w:val="003D75A3"/>
    <w:rsid w:val="003D7644"/>
    <w:rsid w:val="003D76D7"/>
    <w:rsid w:val="003D7B0A"/>
    <w:rsid w:val="003D7ECF"/>
    <w:rsid w:val="003D7EE9"/>
    <w:rsid w:val="003E0ACA"/>
    <w:rsid w:val="003E0B36"/>
    <w:rsid w:val="003E0BDC"/>
    <w:rsid w:val="003E0E29"/>
    <w:rsid w:val="003E106A"/>
    <w:rsid w:val="003E109E"/>
    <w:rsid w:val="003E12DC"/>
    <w:rsid w:val="003E13A8"/>
    <w:rsid w:val="003E1E9A"/>
    <w:rsid w:val="003E22D4"/>
    <w:rsid w:val="003E24BD"/>
    <w:rsid w:val="003E2529"/>
    <w:rsid w:val="003E2C4B"/>
    <w:rsid w:val="003E313F"/>
    <w:rsid w:val="003E3218"/>
    <w:rsid w:val="003E3643"/>
    <w:rsid w:val="003E39F6"/>
    <w:rsid w:val="003E3D91"/>
    <w:rsid w:val="003E3E59"/>
    <w:rsid w:val="003E4332"/>
    <w:rsid w:val="003E514F"/>
    <w:rsid w:val="003E5442"/>
    <w:rsid w:val="003E57B3"/>
    <w:rsid w:val="003E5AAB"/>
    <w:rsid w:val="003E6066"/>
    <w:rsid w:val="003E60CA"/>
    <w:rsid w:val="003E6458"/>
    <w:rsid w:val="003E690B"/>
    <w:rsid w:val="003E6917"/>
    <w:rsid w:val="003E6A4C"/>
    <w:rsid w:val="003E6CA0"/>
    <w:rsid w:val="003E7176"/>
    <w:rsid w:val="003E724B"/>
    <w:rsid w:val="003E737F"/>
    <w:rsid w:val="003E7618"/>
    <w:rsid w:val="003E764A"/>
    <w:rsid w:val="003E7784"/>
    <w:rsid w:val="003E7AA3"/>
    <w:rsid w:val="003E7E87"/>
    <w:rsid w:val="003E7EAB"/>
    <w:rsid w:val="003E7F3D"/>
    <w:rsid w:val="003F00A8"/>
    <w:rsid w:val="003F0989"/>
    <w:rsid w:val="003F0C86"/>
    <w:rsid w:val="003F0DC9"/>
    <w:rsid w:val="003F106A"/>
    <w:rsid w:val="003F1131"/>
    <w:rsid w:val="003F1155"/>
    <w:rsid w:val="003F13AC"/>
    <w:rsid w:val="003F1523"/>
    <w:rsid w:val="003F168A"/>
    <w:rsid w:val="003F183B"/>
    <w:rsid w:val="003F1886"/>
    <w:rsid w:val="003F19DB"/>
    <w:rsid w:val="003F1A89"/>
    <w:rsid w:val="003F2679"/>
    <w:rsid w:val="003F2872"/>
    <w:rsid w:val="003F2934"/>
    <w:rsid w:val="003F2D3A"/>
    <w:rsid w:val="003F2ECC"/>
    <w:rsid w:val="003F2EDD"/>
    <w:rsid w:val="003F36B9"/>
    <w:rsid w:val="003F37D1"/>
    <w:rsid w:val="003F385A"/>
    <w:rsid w:val="003F3912"/>
    <w:rsid w:val="003F44DF"/>
    <w:rsid w:val="003F44F5"/>
    <w:rsid w:val="003F475C"/>
    <w:rsid w:val="003F4A93"/>
    <w:rsid w:val="003F4D32"/>
    <w:rsid w:val="003F4DE2"/>
    <w:rsid w:val="003F4E79"/>
    <w:rsid w:val="003F5197"/>
    <w:rsid w:val="003F524E"/>
    <w:rsid w:val="003F5644"/>
    <w:rsid w:val="003F5720"/>
    <w:rsid w:val="003F5AAB"/>
    <w:rsid w:val="003F5C95"/>
    <w:rsid w:val="003F6017"/>
    <w:rsid w:val="003F635B"/>
    <w:rsid w:val="003F63AF"/>
    <w:rsid w:val="003F6842"/>
    <w:rsid w:val="003F6B4D"/>
    <w:rsid w:val="003F6E4F"/>
    <w:rsid w:val="003F7905"/>
    <w:rsid w:val="003F7913"/>
    <w:rsid w:val="003F7B68"/>
    <w:rsid w:val="003F7D16"/>
    <w:rsid w:val="003F7D46"/>
    <w:rsid w:val="003F7E66"/>
    <w:rsid w:val="004002A8"/>
    <w:rsid w:val="00400760"/>
    <w:rsid w:val="004008E7"/>
    <w:rsid w:val="00400A90"/>
    <w:rsid w:val="0040102D"/>
    <w:rsid w:val="004010B3"/>
    <w:rsid w:val="00401465"/>
    <w:rsid w:val="00401B29"/>
    <w:rsid w:val="00401E9C"/>
    <w:rsid w:val="00402188"/>
    <w:rsid w:val="0040281F"/>
    <w:rsid w:val="00402AAA"/>
    <w:rsid w:val="00402F90"/>
    <w:rsid w:val="00403185"/>
    <w:rsid w:val="00404F28"/>
    <w:rsid w:val="00405163"/>
    <w:rsid w:val="004053B7"/>
    <w:rsid w:val="00405498"/>
    <w:rsid w:val="0040554B"/>
    <w:rsid w:val="0040572F"/>
    <w:rsid w:val="00405A3E"/>
    <w:rsid w:val="00405BA7"/>
    <w:rsid w:val="00405BAA"/>
    <w:rsid w:val="004062FF"/>
    <w:rsid w:val="0040631B"/>
    <w:rsid w:val="00406424"/>
    <w:rsid w:val="00406554"/>
    <w:rsid w:val="00406619"/>
    <w:rsid w:val="004066D2"/>
    <w:rsid w:val="004068A4"/>
    <w:rsid w:val="00406C2B"/>
    <w:rsid w:val="00406C63"/>
    <w:rsid w:val="00406E30"/>
    <w:rsid w:val="00406E61"/>
    <w:rsid w:val="004070DD"/>
    <w:rsid w:val="004072DB"/>
    <w:rsid w:val="0040753A"/>
    <w:rsid w:val="00407573"/>
    <w:rsid w:val="0040757B"/>
    <w:rsid w:val="004077EE"/>
    <w:rsid w:val="00407A87"/>
    <w:rsid w:val="00407A8B"/>
    <w:rsid w:val="00407AB8"/>
    <w:rsid w:val="00407C9B"/>
    <w:rsid w:val="0041001A"/>
    <w:rsid w:val="00410504"/>
    <w:rsid w:val="00410A0F"/>
    <w:rsid w:val="00410BB0"/>
    <w:rsid w:val="00410E71"/>
    <w:rsid w:val="004113E2"/>
    <w:rsid w:val="0041166A"/>
    <w:rsid w:val="00411F52"/>
    <w:rsid w:val="00412083"/>
    <w:rsid w:val="00412245"/>
    <w:rsid w:val="004122D4"/>
    <w:rsid w:val="0041287F"/>
    <w:rsid w:val="004128ED"/>
    <w:rsid w:val="00412CC6"/>
    <w:rsid w:val="00412DE8"/>
    <w:rsid w:val="00413316"/>
    <w:rsid w:val="004133CE"/>
    <w:rsid w:val="004134DF"/>
    <w:rsid w:val="0041360B"/>
    <w:rsid w:val="004139AE"/>
    <w:rsid w:val="004143E5"/>
    <w:rsid w:val="0041469A"/>
    <w:rsid w:val="0041497A"/>
    <w:rsid w:val="004152FF"/>
    <w:rsid w:val="00415C01"/>
    <w:rsid w:val="00415FBA"/>
    <w:rsid w:val="004162D7"/>
    <w:rsid w:val="004163CF"/>
    <w:rsid w:val="004164FE"/>
    <w:rsid w:val="004166A0"/>
    <w:rsid w:val="00416917"/>
    <w:rsid w:val="0041692C"/>
    <w:rsid w:val="00416A93"/>
    <w:rsid w:val="00416BD8"/>
    <w:rsid w:val="00416D5F"/>
    <w:rsid w:val="00417110"/>
    <w:rsid w:val="004179D0"/>
    <w:rsid w:val="00417A6D"/>
    <w:rsid w:val="00417D89"/>
    <w:rsid w:val="004200B0"/>
    <w:rsid w:val="0042017F"/>
    <w:rsid w:val="004201F5"/>
    <w:rsid w:val="00420319"/>
    <w:rsid w:val="004203ED"/>
    <w:rsid w:val="00420664"/>
    <w:rsid w:val="00420A87"/>
    <w:rsid w:val="00420B15"/>
    <w:rsid w:val="00420BE9"/>
    <w:rsid w:val="00420C24"/>
    <w:rsid w:val="00420DCE"/>
    <w:rsid w:val="00420E5E"/>
    <w:rsid w:val="004212F0"/>
    <w:rsid w:val="00421799"/>
    <w:rsid w:val="0042191F"/>
    <w:rsid w:val="00421F78"/>
    <w:rsid w:val="00422267"/>
    <w:rsid w:val="0042227F"/>
    <w:rsid w:val="00422CFE"/>
    <w:rsid w:val="00422E51"/>
    <w:rsid w:val="0042317C"/>
    <w:rsid w:val="004238FD"/>
    <w:rsid w:val="00423925"/>
    <w:rsid w:val="00423F52"/>
    <w:rsid w:val="00423FEB"/>
    <w:rsid w:val="00424542"/>
    <w:rsid w:val="00424A25"/>
    <w:rsid w:val="004250A5"/>
    <w:rsid w:val="00425CF9"/>
    <w:rsid w:val="00425EE5"/>
    <w:rsid w:val="00425FF4"/>
    <w:rsid w:val="0042629F"/>
    <w:rsid w:val="00426930"/>
    <w:rsid w:val="004269D5"/>
    <w:rsid w:val="0042706D"/>
    <w:rsid w:val="004270FD"/>
    <w:rsid w:val="004271D5"/>
    <w:rsid w:val="00427261"/>
    <w:rsid w:val="004272B9"/>
    <w:rsid w:val="004273F5"/>
    <w:rsid w:val="004277BC"/>
    <w:rsid w:val="00427915"/>
    <w:rsid w:val="0043041A"/>
    <w:rsid w:val="00430620"/>
    <w:rsid w:val="004308E9"/>
    <w:rsid w:val="00430AF9"/>
    <w:rsid w:val="00430D15"/>
    <w:rsid w:val="00431066"/>
    <w:rsid w:val="004311F9"/>
    <w:rsid w:val="004313EF"/>
    <w:rsid w:val="00431441"/>
    <w:rsid w:val="004319F5"/>
    <w:rsid w:val="00431EBB"/>
    <w:rsid w:val="00431F16"/>
    <w:rsid w:val="00432146"/>
    <w:rsid w:val="00432296"/>
    <w:rsid w:val="00432DD2"/>
    <w:rsid w:val="0043362B"/>
    <w:rsid w:val="0043383B"/>
    <w:rsid w:val="0043384A"/>
    <w:rsid w:val="00433890"/>
    <w:rsid w:val="004339B7"/>
    <w:rsid w:val="00433C3F"/>
    <w:rsid w:val="00433C4E"/>
    <w:rsid w:val="00433CB8"/>
    <w:rsid w:val="00433EF9"/>
    <w:rsid w:val="00433F44"/>
    <w:rsid w:val="00433F6B"/>
    <w:rsid w:val="0043497B"/>
    <w:rsid w:val="00434B0F"/>
    <w:rsid w:val="00434B87"/>
    <w:rsid w:val="0043505F"/>
    <w:rsid w:val="004352F3"/>
    <w:rsid w:val="0043533B"/>
    <w:rsid w:val="00435456"/>
    <w:rsid w:val="004356E2"/>
    <w:rsid w:val="00435D9E"/>
    <w:rsid w:val="00436000"/>
    <w:rsid w:val="004361BB"/>
    <w:rsid w:val="00436277"/>
    <w:rsid w:val="0043657A"/>
    <w:rsid w:val="00436A6D"/>
    <w:rsid w:val="00436BD5"/>
    <w:rsid w:val="00436F6A"/>
    <w:rsid w:val="00436FF9"/>
    <w:rsid w:val="004373A7"/>
    <w:rsid w:val="004374CC"/>
    <w:rsid w:val="00437555"/>
    <w:rsid w:val="0043764E"/>
    <w:rsid w:val="00437960"/>
    <w:rsid w:val="00437972"/>
    <w:rsid w:val="004379D8"/>
    <w:rsid w:val="00437A5E"/>
    <w:rsid w:val="004400F1"/>
    <w:rsid w:val="0044019A"/>
    <w:rsid w:val="004403B8"/>
    <w:rsid w:val="00440734"/>
    <w:rsid w:val="00440870"/>
    <w:rsid w:val="00441569"/>
    <w:rsid w:val="004416E4"/>
    <w:rsid w:val="00441A0D"/>
    <w:rsid w:val="00441B87"/>
    <w:rsid w:val="00441D9E"/>
    <w:rsid w:val="004422DF"/>
    <w:rsid w:val="00442311"/>
    <w:rsid w:val="0044290C"/>
    <w:rsid w:val="00442BAA"/>
    <w:rsid w:val="00442D95"/>
    <w:rsid w:val="00442DD4"/>
    <w:rsid w:val="00442FB4"/>
    <w:rsid w:val="004430B1"/>
    <w:rsid w:val="00443176"/>
    <w:rsid w:val="00443310"/>
    <w:rsid w:val="00443463"/>
    <w:rsid w:val="00443562"/>
    <w:rsid w:val="0044367E"/>
    <w:rsid w:val="00443866"/>
    <w:rsid w:val="00443DE4"/>
    <w:rsid w:val="00443F91"/>
    <w:rsid w:val="0044499E"/>
    <w:rsid w:val="00444AF2"/>
    <w:rsid w:val="00444F94"/>
    <w:rsid w:val="00445209"/>
    <w:rsid w:val="004454C2"/>
    <w:rsid w:val="004456FD"/>
    <w:rsid w:val="00445C84"/>
    <w:rsid w:val="00445CA0"/>
    <w:rsid w:val="00446176"/>
    <w:rsid w:val="0044618B"/>
    <w:rsid w:val="00446390"/>
    <w:rsid w:val="004464A2"/>
    <w:rsid w:val="00446920"/>
    <w:rsid w:val="00446D14"/>
    <w:rsid w:val="00447351"/>
    <w:rsid w:val="0044745D"/>
    <w:rsid w:val="004476EB"/>
    <w:rsid w:val="00447B50"/>
    <w:rsid w:val="00447BD5"/>
    <w:rsid w:val="00447C55"/>
    <w:rsid w:val="0045004D"/>
    <w:rsid w:val="00450BFC"/>
    <w:rsid w:val="00450C2B"/>
    <w:rsid w:val="00450E1B"/>
    <w:rsid w:val="0045108D"/>
    <w:rsid w:val="004512D8"/>
    <w:rsid w:val="0045145F"/>
    <w:rsid w:val="0045153F"/>
    <w:rsid w:val="00451B45"/>
    <w:rsid w:val="00451D03"/>
    <w:rsid w:val="00451DF6"/>
    <w:rsid w:val="00451DFE"/>
    <w:rsid w:val="00451E00"/>
    <w:rsid w:val="00452268"/>
    <w:rsid w:val="0045230A"/>
    <w:rsid w:val="0045263C"/>
    <w:rsid w:val="00452AEA"/>
    <w:rsid w:val="00452D17"/>
    <w:rsid w:val="00452E0B"/>
    <w:rsid w:val="0045353A"/>
    <w:rsid w:val="00453663"/>
    <w:rsid w:val="00453866"/>
    <w:rsid w:val="004538BB"/>
    <w:rsid w:val="004538D9"/>
    <w:rsid w:val="00453F26"/>
    <w:rsid w:val="0045400B"/>
    <w:rsid w:val="0045406B"/>
    <w:rsid w:val="0045426D"/>
    <w:rsid w:val="004548CC"/>
    <w:rsid w:val="00454E8D"/>
    <w:rsid w:val="0045510B"/>
    <w:rsid w:val="00455298"/>
    <w:rsid w:val="00455385"/>
    <w:rsid w:val="00455430"/>
    <w:rsid w:val="004556CC"/>
    <w:rsid w:val="004558C2"/>
    <w:rsid w:val="0045598B"/>
    <w:rsid w:val="00455A7E"/>
    <w:rsid w:val="00455B76"/>
    <w:rsid w:val="00455B7C"/>
    <w:rsid w:val="00455BCE"/>
    <w:rsid w:val="004561E6"/>
    <w:rsid w:val="0045626E"/>
    <w:rsid w:val="0045701C"/>
    <w:rsid w:val="00457135"/>
    <w:rsid w:val="0045714E"/>
    <w:rsid w:val="0045724E"/>
    <w:rsid w:val="0045745D"/>
    <w:rsid w:val="004575A6"/>
    <w:rsid w:val="004576B7"/>
    <w:rsid w:val="004578A8"/>
    <w:rsid w:val="004579D4"/>
    <w:rsid w:val="00457B6D"/>
    <w:rsid w:val="00457E13"/>
    <w:rsid w:val="00457E4C"/>
    <w:rsid w:val="00457FAF"/>
    <w:rsid w:val="004602F7"/>
    <w:rsid w:val="004606CB"/>
    <w:rsid w:val="0046109D"/>
    <w:rsid w:val="0046109E"/>
    <w:rsid w:val="00461293"/>
    <w:rsid w:val="004613ED"/>
    <w:rsid w:val="004614C6"/>
    <w:rsid w:val="004615D2"/>
    <w:rsid w:val="0046198C"/>
    <w:rsid w:val="00462167"/>
    <w:rsid w:val="004621F0"/>
    <w:rsid w:val="004623BF"/>
    <w:rsid w:val="004627AB"/>
    <w:rsid w:val="0046283F"/>
    <w:rsid w:val="00462F2F"/>
    <w:rsid w:val="004631BC"/>
    <w:rsid w:val="004634CE"/>
    <w:rsid w:val="004635A7"/>
    <w:rsid w:val="00463645"/>
    <w:rsid w:val="00463A03"/>
    <w:rsid w:val="00463BC7"/>
    <w:rsid w:val="00463DAD"/>
    <w:rsid w:val="00463E97"/>
    <w:rsid w:val="004649D9"/>
    <w:rsid w:val="00464D36"/>
    <w:rsid w:val="00464F86"/>
    <w:rsid w:val="00465015"/>
    <w:rsid w:val="0046503A"/>
    <w:rsid w:val="004652D7"/>
    <w:rsid w:val="00465713"/>
    <w:rsid w:val="004659BD"/>
    <w:rsid w:val="00465F2A"/>
    <w:rsid w:val="0046684C"/>
    <w:rsid w:val="004668C7"/>
    <w:rsid w:val="00466A37"/>
    <w:rsid w:val="00466E27"/>
    <w:rsid w:val="004674B9"/>
    <w:rsid w:val="00467962"/>
    <w:rsid w:val="00467FA5"/>
    <w:rsid w:val="00470571"/>
    <w:rsid w:val="00470D63"/>
    <w:rsid w:val="00471473"/>
    <w:rsid w:val="00471496"/>
    <w:rsid w:val="004716CD"/>
    <w:rsid w:val="0047188C"/>
    <w:rsid w:val="00471BEA"/>
    <w:rsid w:val="00471D78"/>
    <w:rsid w:val="00471D90"/>
    <w:rsid w:val="00472154"/>
    <w:rsid w:val="00472247"/>
    <w:rsid w:val="0047291F"/>
    <w:rsid w:val="00472D29"/>
    <w:rsid w:val="004733B8"/>
    <w:rsid w:val="0047343C"/>
    <w:rsid w:val="00473915"/>
    <w:rsid w:val="004741FF"/>
    <w:rsid w:val="0047426E"/>
    <w:rsid w:val="0047431D"/>
    <w:rsid w:val="00474492"/>
    <w:rsid w:val="00474924"/>
    <w:rsid w:val="004749BC"/>
    <w:rsid w:val="00474AB4"/>
    <w:rsid w:val="00474C42"/>
    <w:rsid w:val="00474C65"/>
    <w:rsid w:val="004750BC"/>
    <w:rsid w:val="0047533C"/>
    <w:rsid w:val="00475575"/>
    <w:rsid w:val="00475872"/>
    <w:rsid w:val="00475DC7"/>
    <w:rsid w:val="00475E92"/>
    <w:rsid w:val="00476187"/>
    <w:rsid w:val="004764D8"/>
    <w:rsid w:val="00476590"/>
    <w:rsid w:val="00476CC6"/>
    <w:rsid w:val="00476D9E"/>
    <w:rsid w:val="00477146"/>
    <w:rsid w:val="004772B4"/>
    <w:rsid w:val="004778C7"/>
    <w:rsid w:val="00477A42"/>
    <w:rsid w:val="0048018C"/>
    <w:rsid w:val="0048066C"/>
    <w:rsid w:val="0048087A"/>
    <w:rsid w:val="00480A9E"/>
    <w:rsid w:val="00480DA7"/>
    <w:rsid w:val="0048154D"/>
    <w:rsid w:val="0048157D"/>
    <w:rsid w:val="004816C8"/>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468"/>
    <w:rsid w:val="0048462F"/>
    <w:rsid w:val="00484746"/>
    <w:rsid w:val="00485128"/>
    <w:rsid w:val="00485533"/>
    <w:rsid w:val="0048558F"/>
    <w:rsid w:val="00485759"/>
    <w:rsid w:val="00485BAE"/>
    <w:rsid w:val="00485BCA"/>
    <w:rsid w:val="00485D2C"/>
    <w:rsid w:val="00485DBF"/>
    <w:rsid w:val="0048677F"/>
    <w:rsid w:val="004867BA"/>
    <w:rsid w:val="00486999"/>
    <w:rsid w:val="00486AF4"/>
    <w:rsid w:val="00486B9D"/>
    <w:rsid w:val="00486E29"/>
    <w:rsid w:val="00486F4D"/>
    <w:rsid w:val="00486F93"/>
    <w:rsid w:val="004872EB"/>
    <w:rsid w:val="00487851"/>
    <w:rsid w:val="004879B6"/>
    <w:rsid w:val="00487AA4"/>
    <w:rsid w:val="00487EC0"/>
    <w:rsid w:val="00487EC7"/>
    <w:rsid w:val="004900E1"/>
    <w:rsid w:val="00490378"/>
    <w:rsid w:val="0049093B"/>
    <w:rsid w:val="00490F9B"/>
    <w:rsid w:val="0049108C"/>
    <w:rsid w:val="00491465"/>
    <w:rsid w:val="0049165E"/>
    <w:rsid w:val="0049180E"/>
    <w:rsid w:val="00491A11"/>
    <w:rsid w:val="00491C2A"/>
    <w:rsid w:val="004922A5"/>
    <w:rsid w:val="00492572"/>
    <w:rsid w:val="004925EC"/>
    <w:rsid w:val="004926E5"/>
    <w:rsid w:val="00492C0D"/>
    <w:rsid w:val="00492CD9"/>
    <w:rsid w:val="00492CDA"/>
    <w:rsid w:val="0049321D"/>
    <w:rsid w:val="00493D2C"/>
    <w:rsid w:val="004940C7"/>
    <w:rsid w:val="0049412F"/>
    <w:rsid w:val="00494637"/>
    <w:rsid w:val="0049473E"/>
    <w:rsid w:val="0049493E"/>
    <w:rsid w:val="00494CD8"/>
    <w:rsid w:val="004950DA"/>
    <w:rsid w:val="004955E5"/>
    <w:rsid w:val="004956B2"/>
    <w:rsid w:val="00495831"/>
    <w:rsid w:val="0049587E"/>
    <w:rsid w:val="00495986"/>
    <w:rsid w:val="00496446"/>
    <w:rsid w:val="00496465"/>
    <w:rsid w:val="00496982"/>
    <w:rsid w:val="00496A3A"/>
    <w:rsid w:val="00496AEF"/>
    <w:rsid w:val="00496C3E"/>
    <w:rsid w:val="0049713E"/>
    <w:rsid w:val="00497A05"/>
    <w:rsid w:val="004A0535"/>
    <w:rsid w:val="004A0717"/>
    <w:rsid w:val="004A07E7"/>
    <w:rsid w:val="004A0D32"/>
    <w:rsid w:val="004A0E8E"/>
    <w:rsid w:val="004A142F"/>
    <w:rsid w:val="004A1555"/>
    <w:rsid w:val="004A200E"/>
    <w:rsid w:val="004A2164"/>
    <w:rsid w:val="004A2515"/>
    <w:rsid w:val="004A2B54"/>
    <w:rsid w:val="004A2E41"/>
    <w:rsid w:val="004A2F91"/>
    <w:rsid w:val="004A30FA"/>
    <w:rsid w:val="004A324F"/>
    <w:rsid w:val="004A35BE"/>
    <w:rsid w:val="004A39FD"/>
    <w:rsid w:val="004A45E4"/>
    <w:rsid w:val="004A4A85"/>
    <w:rsid w:val="004A4D43"/>
    <w:rsid w:val="004A5164"/>
    <w:rsid w:val="004A5391"/>
    <w:rsid w:val="004A5541"/>
    <w:rsid w:val="004A5619"/>
    <w:rsid w:val="004A5897"/>
    <w:rsid w:val="004A593E"/>
    <w:rsid w:val="004A5B3B"/>
    <w:rsid w:val="004A5D61"/>
    <w:rsid w:val="004A64AB"/>
    <w:rsid w:val="004A650C"/>
    <w:rsid w:val="004A69C8"/>
    <w:rsid w:val="004A6C97"/>
    <w:rsid w:val="004A6D78"/>
    <w:rsid w:val="004A7384"/>
    <w:rsid w:val="004A769A"/>
    <w:rsid w:val="004A79D7"/>
    <w:rsid w:val="004A7AA8"/>
    <w:rsid w:val="004A7F29"/>
    <w:rsid w:val="004B008A"/>
    <w:rsid w:val="004B0189"/>
    <w:rsid w:val="004B0796"/>
    <w:rsid w:val="004B09F7"/>
    <w:rsid w:val="004B0E07"/>
    <w:rsid w:val="004B0E1F"/>
    <w:rsid w:val="004B0F90"/>
    <w:rsid w:val="004B0FDF"/>
    <w:rsid w:val="004B10B5"/>
    <w:rsid w:val="004B10EC"/>
    <w:rsid w:val="004B141F"/>
    <w:rsid w:val="004B148C"/>
    <w:rsid w:val="004B1491"/>
    <w:rsid w:val="004B16BA"/>
    <w:rsid w:val="004B1E8C"/>
    <w:rsid w:val="004B20FB"/>
    <w:rsid w:val="004B286C"/>
    <w:rsid w:val="004B378E"/>
    <w:rsid w:val="004B3987"/>
    <w:rsid w:val="004B3A9B"/>
    <w:rsid w:val="004B3C6B"/>
    <w:rsid w:val="004B441C"/>
    <w:rsid w:val="004B44C5"/>
    <w:rsid w:val="004B4B80"/>
    <w:rsid w:val="004B55DC"/>
    <w:rsid w:val="004B5F4D"/>
    <w:rsid w:val="004B6D53"/>
    <w:rsid w:val="004B7523"/>
    <w:rsid w:val="004B792F"/>
    <w:rsid w:val="004B7C77"/>
    <w:rsid w:val="004B7FA5"/>
    <w:rsid w:val="004C0346"/>
    <w:rsid w:val="004C0479"/>
    <w:rsid w:val="004C05F3"/>
    <w:rsid w:val="004C0A38"/>
    <w:rsid w:val="004C0A73"/>
    <w:rsid w:val="004C0F94"/>
    <w:rsid w:val="004C1076"/>
    <w:rsid w:val="004C112B"/>
    <w:rsid w:val="004C12BA"/>
    <w:rsid w:val="004C139D"/>
    <w:rsid w:val="004C14D5"/>
    <w:rsid w:val="004C1649"/>
    <w:rsid w:val="004C1A1C"/>
    <w:rsid w:val="004C1AD1"/>
    <w:rsid w:val="004C1CA9"/>
    <w:rsid w:val="004C1DBC"/>
    <w:rsid w:val="004C234B"/>
    <w:rsid w:val="004C2710"/>
    <w:rsid w:val="004C2E6D"/>
    <w:rsid w:val="004C3633"/>
    <w:rsid w:val="004C37B2"/>
    <w:rsid w:val="004C38CA"/>
    <w:rsid w:val="004C398D"/>
    <w:rsid w:val="004C3ACD"/>
    <w:rsid w:val="004C3C46"/>
    <w:rsid w:val="004C402B"/>
    <w:rsid w:val="004C417C"/>
    <w:rsid w:val="004C4781"/>
    <w:rsid w:val="004C49D5"/>
    <w:rsid w:val="004C4C58"/>
    <w:rsid w:val="004C4C8A"/>
    <w:rsid w:val="004C4EE4"/>
    <w:rsid w:val="004C4F18"/>
    <w:rsid w:val="004C5315"/>
    <w:rsid w:val="004C577C"/>
    <w:rsid w:val="004C581E"/>
    <w:rsid w:val="004C5CEB"/>
    <w:rsid w:val="004C5DEF"/>
    <w:rsid w:val="004C7235"/>
    <w:rsid w:val="004C72EE"/>
    <w:rsid w:val="004C7366"/>
    <w:rsid w:val="004C77E1"/>
    <w:rsid w:val="004C79EE"/>
    <w:rsid w:val="004C7BB0"/>
    <w:rsid w:val="004C7F52"/>
    <w:rsid w:val="004C7F8E"/>
    <w:rsid w:val="004D0183"/>
    <w:rsid w:val="004D034D"/>
    <w:rsid w:val="004D0374"/>
    <w:rsid w:val="004D03AF"/>
    <w:rsid w:val="004D078E"/>
    <w:rsid w:val="004D082D"/>
    <w:rsid w:val="004D09B3"/>
    <w:rsid w:val="004D0BB5"/>
    <w:rsid w:val="004D0DA7"/>
    <w:rsid w:val="004D0ED6"/>
    <w:rsid w:val="004D1061"/>
    <w:rsid w:val="004D198E"/>
    <w:rsid w:val="004D1DE8"/>
    <w:rsid w:val="004D1E13"/>
    <w:rsid w:val="004D2591"/>
    <w:rsid w:val="004D2824"/>
    <w:rsid w:val="004D2B7A"/>
    <w:rsid w:val="004D2F0B"/>
    <w:rsid w:val="004D309E"/>
    <w:rsid w:val="004D34CB"/>
    <w:rsid w:val="004D36AE"/>
    <w:rsid w:val="004D3CD1"/>
    <w:rsid w:val="004D4063"/>
    <w:rsid w:val="004D4140"/>
    <w:rsid w:val="004D422A"/>
    <w:rsid w:val="004D4384"/>
    <w:rsid w:val="004D514B"/>
    <w:rsid w:val="004D528E"/>
    <w:rsid w:val="004D538D"/>
    <w:rsid w:val="004D55FF"/>
    <w:rsid w:val="004D5A45"/>
    <w:rsid w:val="004D5B4D"/>
    <w:rsid w:val="004D5BFF"/>
    <w:rsid w:val="004D6506"/>
    <w:rsid w:val="004D6C28"/>
    <w:rsid w:val="004D6FAF"/>
    <w:rsid w:val="004D70A6"/>
    <w:rsid w:val="004D7265"/>
    <w:rsid w:val="004D796E"/>
    <w:rsid w:val="004D7FA5"/>
    <w:rsid w:val="004E0044"/>
    <w:rsid w:val="004E0113"/>
    <w:rsid w:val="004E033D"/>
    <w:rsid w:val="004E0F6C"/>
    <w:rsid w:val="004E12DF"/>
    <w:rsid w:val="004E1600"/>
    <w:rsid w:val="004E1964"/>
    <w:rsid w:val="004E1BB8"/>
    <w:rsid w:val="004E1C8E"/>
    <w:rsid w:val="004E1D08"/>
    <w:rsid w:val="004E1D14"/>
    <w:rsid w:val="004E1F2E"/>
    <w:rsid w:val="004E2125"/>
    <w:rsid w:val="004E2475"/>
    <w:rsid w:val="004E2566"/>
    <w:rsid w:val="004E26D8"/>
    <w:rsid w:val="004E281F"/>
    <w:rsid w:val="004E2AB6"/>
    <w:rsid w:val="004E313A"/>
    <w:rsid w:val="004E3C09"/>
    <w:rsid w:val="004E3CC5"/>
    <w:rsid w:val="004E3F57"/>
    <w:rsid w:val="004E3F91"/>
    <w:rsid w:val="004E48D2"/>
    <w:rsid w:val="004E4B5E"/>
    <w:rsid w:val="004E5291"/>
    <w:rsid w:val="004E52B6"/>
    <w:rsid w:val="004E53E9"/>
    <w:rsid w:val="004E565A"/>
    <w:rsid w:val="004E5C1C"/>
    <w:rsid w:val="004E6424"/>
    <w:rsid w:val="004E6426"/>
    <w:rsid w:val="004E657B"/>
    <w:rsid w:val="004E6F7C"/>
    <w:rsid w:val="004E720D"/>
    <w:rsid w:val="004E78D9"/>
    <w:rsid w:val="004E7C88"/>
    <w:rsid w:val="004E7CCE"/>
    <w:rsid w:val="004E7F3B"/>
    <w:rsid w:val="004F049C"/>
    <w:rsid w:val="004F060E"/>
    <w:rsid w:val="004F07F4"/>
    <w:rsid w:val="004F091D"/>
    <w:rsid w:val="004F0996"/>
    <w:rsid w:val="004F0A66"/>
    <w:rsid w:val="004F0C25"/>
    <w:rsid w:val="004F0D15"/>
    <w:rsid w:val="004F0DD8"/>
    <w:rsid w:val="004F1002"/>
    <w:rsid w:val="004F11A9"/>
    <w:rsid w:val="004F1382"/>
    <w:rsid w:val="004F1B1E"/>
    <w:rsid w:val="004F1E25"/>
    <w:rsid w:val="004F240B"/>
    <w:rsid w:val="004F35E0"/>
    <w:rsid w:val="004F35EE"/>
    <w:rsid w:val="004F36F5"/>
    <w:rsid w:val="004F3834"/>
    <w:rsid w:val="004F3A12"/>
    <w:rsid w:val="004F3D42"/>
    <w:rsid w:val="004F40B3"/>
    <w:rsid w:val="004F43A1"/>
    <w:rsid w:val="004F4995"/>
    <w:rsid w:val="004F5093"/>
    <w:rsid w:val="004F5160"/>
    <w:rsid w:val="004F575D"/>
    <w:rsid w:val="004F5D45"/>
    <w:rsid w:val="004F6035"/>
    <w:rsid w:val="004F629D"/>
    <w:rsid w:val="004F62A4"/>
    <w:rsid w:val="004F6690"/>
    <w:rsid w:val="004F698A"/>
    <w:rsid w:val="004F6BF1"/>
    <w:rsid w:val="004F6F43"/>
    <w:rsid w:val="004F6F5E"/>
    <w:rsid w:val="004F7196"/>
    <w:rsid w:val="004F739E"/>
    <w:rsid w:val="004F74CA"/>
    <w:rsid w:val="004F7787"/>
    <w:rsid w:val="004F79B1"/>
    <w:rsid w:val="004F7CC3"/>
    <w:rsid w:val="004F7D00"/>
    <w:rsid w:val="004F7D13"/>
    <w:rsid w:val="004F7D83"/>
    <w:rsid w:val="004F7EDF"/>
    <w:rsid w:val="004F7F46"/>
    <w:rsid w:val="00500110"/>
    <w:rsid w:val="00500799"/>
    <w:rsid w:val="00500DE8"/>
    <w:rsid w:val="00501064"/>
    <w:rsid w:val="005014FC"/>
    <w:rsid w:val="00501624"/>
    <w:rsid w:val="005019B5"/>
    <w:rsid w:val="005019C0"/>
    <w:rsid w:val="0050209D"/>
    <w:rsid w:val="00502206"/>
    <w:rsid w:val="0050225A"/>
    <w:rsid w:val="00502D81"/>
    <w:rsid w:val="00502D90"/>
    <w:rsid w:val="00502E1D"/>
    <w:rsid w:val="00502F13"/>
    <w:rsid w:val="00502F97"/>
    <w:rsid w:val="00503352"/>
    <w:rsid w:val="005033D8"/>
    <w:rsid w:val="0050344F"/>
    <w:rsid w:val="00503662"/>
    <w:rsid w:val="00503CF7"/>
    <w:rsid w:val="00503F00"/>
    <w:rsid w:val="005042D3"/>
    <w:rsid w:val="00504748"/>
    <w:rsid w:val="005048B6"/>
    <w:rsid w:val="00504A6A"/>
    <w:rsid w:val="00505460"/>
    <w:rsid w:val="00505C94"/>
    <w:rsid w:val="00505CE1"/>
    <w:rsid w:val="00505E4F"/>
    <w:rsid w:val="00506058"/>
    <w:rsid w:val="00506259"/>
    <w:rsid w:val="005062DD"/>
    <w:rsid w:val="005063B8"/>
    <w:rsid w:val="005068A3"/>
    <w:rsid w:val="00506A1F"/>
    <w:rsid w:val="00506F90"/>
    <w:rsid w:val="005071A3"/>
    <w:rsid w:val="005077C6"/>
    <w:rsid w:val="00507CFB"/>
    <w:rsid w:val="00510245"/>
    <w:rsid w:val="0051067C"/>
    <w:rsid w:val="00510833"/>
    <w:rsid w:val="0051089A"/>
    <w:rsid w:val="005108DA"/>
    <w:rsid w:val="005108EF"/>
    <w:rsid w:val="00510A01"/>
    <w:rsid w:val="00510BE7"/>
    <w:rsid w:val="00510F3E"/>
    <w:rsid w:val="00511120"/>
    <w:rsid w:val="00511156"/>
    <w:rsid w:val="0051118C"/>
    <w:rsid w:val="0051138B"/>
    <w:rsid w:val="00511A66"/>
    <w:rsid w:val="00512229"/>
    <w:rsid w:val="00512366"/>
    <w:rsid w:val="00512721"/>
    <w:rsid w:val="00512DFB"/>
    <w:rsid w:val="00512E08"/>
    <w:rsid w:val="005130BD"/>
    <w:rsid w:val="005135E4"/>
    <w:rsid w:val="005137C9"/>
    <w:rsid w:val="00513EDA"/>
    <w:rsid w:val="00513F6B"/>
    <w:rsid w:val="00514284"/>
    <w:rsid w:val="005142A8"/>
    <w:rsid w:val="00514425"/>
    <w:rsid w:val="00514E2D"/>
    <w:rsid w:val="00514ECF"/>
    <w:rsid w:val="00515B23"/>
    <w:rsid w:val="00515C39"/>
    <w:rsid w:val="00516381"/>
    <w:rsid w:val="005163F2"/>
    <w:rsid w:val="00516487"/>
    <w:rsid w:val="005166EA"/>
    <w:rsid w:val="00516C58"/>
    <w:rsid w:val="00516D23"/>
    <w:rsid w:val="005173C0"/>
    <w:rsid w:val="00517471"/>
    <w:rsid w:val="00520067"/>
    <w:rsid w:val="00520415"/>
    <w:rsid w:val="0052041F"/>
    <w:rsid w:val="005204AE"/>
    <w:rsid w:val="00520A59"/>
    <w:rsid w:val="00520C35"/>
    <w:rsid w:val="00520C69"/>
    <w:rsid w:val="00520FC1"/>
    <w:rsid w:val="0052116F"/>
    <w:rsid w:val="00521232"/>
    <w:rsid w:val="00521244"/>
    <w:rsid w:val="005212C4"/>
    <w:rsid w:val="005212DC"/>
    <w:rsid w:val="0052196C"/>
    <w:rsid w:val="005219CA"/>
    <w:rsid w:val="00521BFD"/>
    <w:rsid w:val="00521DB5"/>
    <w:rsid w:val="00521F2E"/>
    <w:rsid w:val="005220B0"/>
    <w:rsid w:val="00522198"/>
    <w:rsid w:val="0052239B"/>
    <w:rsid w:val="00522916"/>
    <w:rsid w:val="00522B13"/>
    <w:rsid w:val="00522B30"/>
    <w:rsid w:val="00522C03"/>
    <w:rsid w:val="005232B3"/>
    <w:rsid w:val="005233A5"/>
    <w:rsid w:val="005236B8"/>
    <w:rsid w:val="00523C38"/>
    <w:rsid w:val="00523EA7"/>
    <w:rsid w:val="0052438E"/>
    <w:rsid w:val="005254A9"/>
    <w:rsid w:val="00525508"/>
    <w:rsid w:val="00525618"/>
    <w:rsid w:val="00525B0A"/>
    <w:rsid w:val="0052624A"/>
    <w:rsid w:val="00526266"/>
    <w:rsid w:val="00526493"/>
    <w:rsid w:val="00526507"/>
    <w:rsid w:val="00526A07"/>
    <w:rsid w:val="00526A2E"/>
    <w:rsid w:val="00526EBE"/>
    <w:rsid w:val="00526F6C"/>
    <w:rsid w:val="005272C6"/>
    <w:rsid w:val="00527730"/>
    <w:rsid w:val="005302CE"/>
    <w:rsid w:val="0053039A"/>
    <w:rsid w:val="00530BC0"/>
    <w:rsid w:val="005310F3"/>
    <w:rsid w:val="0053160A"/>
    <w:rsid w:val="00531614"/>
    <w:rsid w:val="005319CA"/>
    <w:rsid w:val="00531A3D"/>
    <w:rsid w:val="00531DE9"/>
    <w:rsid w:val="00531ECA"/>
    <w:rsid w:val="00531F4B"/>
    <w:rsid w:val="00532409"/>
    <w:rsid w:val="0053272A"/>
    <w:rsid w:val="00532BE2"/>
    <w:rsid w:val="0053349A"/>
    <w:rsid w:val="005334AF"/>
    <w:rsid w:val="005336D9"/>
    <w:rsid w:val="00533DD7"/>
    <w:rsid w:val="00534175"/>
    <w:rsid w:val="0053426F"/>
    <w:rsid w:val="00534527"/>
    <w:rsid w:val="0053497F"/>
    <w:rsid w:val="00534BF7"/>
    <w:rsid w:val="00534DA3"/>
    <w:rsid w:val="00534DD6"/>
    <w:rsid w:val="00535C73"/>
    <w:rsid w:val="00535D54"/>
    <w:rsid w:val="00535E1F"/>
    <w:rsid w:val="00535EAA"/>
    <w:rsid w:val="0053603F"/>
    <w:rsid w:val="0053665B"/>
    <w:rsid w:val="00536848"/>
    <w:rsid w:val="00536B82"/>
    <w:rsid w:val="00536BED"/>
    <w:rsid w:val="00536DA1"/>
    <w:rsid w:val="00537024"/>
    <w:rsid w:val="0053708A"/>
    <w:rsid w:val="005370B8"/>
    <w:rsid w:val="00537176"/>
    <w:rsid w:val="00537261"/>
    <w:rsid w:val="0053770A"/>
    <w:rsid w:val="005379C2"/>
    <w:rsid w:val="00537E54"/>
    <w:rsid w:val="00537E60"/>
    <w:rsid w:val="00537F0C"/>
    <w:rsid w:val="0054010B"/>
    <w:rsid w:val="005402B2"/>
    <w:rsid w:val="00540758"/>
    <w:rsid w:val="00540776"/>
    <w:rsid w:val="005407D4"/>
    <w:rsid w:val="00540E42"/>
    <w:rsid w:val="005414E2"/>
    <w:rsid w:val="0054160D"/>
    <w:rsid w:val="005416A2"/>
    <w:rsid w:val="00541C07"/>
    <w:rsid w:val="00541EB7"/>
    <w:rsid w:val="00542945"/>
    <w:rsid w:val="00542AD5"/>
    <w:rsid w:val="00542B3F"/>
    <w:rsid w:val="00542DE5"/>
    <w:rsid w:val="00542EDE"/>
    <w:rsid w:val="0054341E"/>
    <w:rsid w:val="00543FC2"/>
    <w:rsid w:val="00543FD6"/>
    <w:rsid w:val="00544019"/>
    <w:rsid w:val="00544088"/>
    <w:rsid w:val="0054433B"/>
    <w:rsid w:val="00544AD7"/>
    <w:rsid w:val="00544C67"/>
    <w:rsid w:val="005452DF"/>
    <w:rsid w:val="0054585E"/>
    <w:rsid w:val="005458C4"/>
    <w:rsid w:val="00545B76"/>
    <w:rsid w:val="00546073"/>
    <w:rsid w:val="00546AF2"/>
    <w:rsid w:val="00546DAA"/>
    <w:rsid w:val="0054736B"/>
    <w:rsid w:val="005478BB"/>
    <w:rsid w:val="00547BC4"/>
    <w:rsid w:val="00547D1C"/>
    <w:rsid w:val="00550BE8"/>
    <w:rsid w:val="00550C69"/>
    <w:rsid w:val="0055107D"/>
    <w:rsid w:val="00551607"/>
    <w:rsid w:val="00552423"/>
    <w:rsid w:val="00552B90"/>
    <w:rsid w:val="00553221"/>
    <w:rsid w:val="005534BB"/>
    <w:rsid w:val="00553651"/>
    <w:rsid w:val="0055365C"/>
    <w:rsid w:val="00553668"/>
    <w:rsid w:val="00553ADF"/>
    <w:rsid w:val="00553C16"/>
    <w:rsid w:val="005541D4"/>
    <w:rsid w:val="005543A2"/>
    <w:rsid w:val="00554A10"/>
    <w:rsid w:val="00554F0C"/>
    <w:rsid w:val="005550AC"/>
    <w:rsid w:val="00555AC1"/>
    <w:rsid w:val="00555E49"/>
    <w:rsid w:val="005565AB"/>
    <w:rsid w:val="00556A21"/>
    <w:rsid w:val="00556A90"/>
    <w:rsid w:val="00556CB4"/>
    <w:rsid w:val="00556E29"/>
    <w:rsid w:val="00556EE7"/>
    <w:rsid w:val="0055715E"/>
    <w:rsid w:val="005576EB"/>
    <w:rsid w:val="0056060F"/>
    <w:rsid w:val="0056121B"/>
    <w:rsid w:val="005613E8"/>
    <w:rsid w:val="0056158C"/>
    <w:rsid w:val="00561622"/>
    <w:rsid w:val="0056165B"/>
    <w:rsid w:val="00561816"/>
    <w:rsid w:val="005619B2"/>
    <w:rsid w:val="00561C27"/>
    <w:rsid w:val="00562075"/>
    <w:rsid w:val="0056225F"/>
    <w:rsid w:val="00562414"/>
    <w:rsid w:val="0056251E"/>
    <w:rsid w:val="0056255F"/>
    <w:rsid w:val="0056269B"/>
    <w:rsid w:val="0056298E"/>
    <w:rsid w:val="00562B9B"/>
    <w:rsid w:val="00562C8B"/>
    <w:rsid w:val="005634CB"/>
    <w:rsid w:val="00563627"/>
    <w:rsid w:val="0056396A"/>
    <w:rsid w:val="005641CA"/>
    <w:rsid w:val="00564478"/>
    <w:rsid w:val="005647F9"/>
    <w:rsid w:val="00564CE1"/>
    <w:rsid w:val="00564D88"/>
    <w:rsid w:val="00565127"/>
    <w:rsid w:val="00565461"/>
    <w:rsid w:val="005657CC"/>
    <w:rsid w:val="00565F98"/>
    <w:rsid w:val="00566671"/>
    <w:rsid w:val="00566DAC"/>
    <w:rsid w:val="00566FEA"/>
    <w:rsid w:val="005676F5"/>
    <w:rsid w:val="00567C79"/>
    <w:rsid w:val="00570012"/>
    <w:rsid w:val="00570018"/>
    <w:rsid w:val="005704B3"/>
    <w:rsid w:val="005705A3"/>
    <w:rsid w:val="00570C4E"/>
    <w:rsid w:val="005715BD"/>
    <w:rsid w:val="00572172"/>
    <w:rsid w:val="00572C10"/>
    <w:rsid w:val="00572FD2"/>
    <w:rsid w:val="005735B8"/>
    <w:rsid w:val="005735BB"/>
    <w:rsid w:val="005735CE"/>
    <w:rsid w:val="005738EE"/>
    <w:rsid w:val="00573ABC"/>
    <w:rsid w:val="00573EC6"/>
    <w:rsid w:val="005740BA"/>
    <w:rsid w:val="005740EB"/>
    <w:rsid w:val="00574284"/>
    <w:rsid w:val="005746CB"/>
    <w:rsid w:val="00574872"/>
    <w:rsid w:val="00574A48"/>
    <w:rsid w:val="00574A5F"/>
    <w:rsid w:val="00574C1C"/>
    <w:rsid w:val="00574CAE"/>
    <w:rsid w:val="00574E66"/>
    <w:rsid w:val="00575116"/>
    <w:rsid w:val="005756F5"/>
    <w:rsid w:val="00575769"/>
    <w:rsid w:val="005759A1"/>
    <w:rsid w:val="00575C17"/>
    <w:rsid w:val="00575CFA"/>
    <w:rsid w:val="00575FB3"/>
    <w:rsid w:val="005760F7"/>
    <w:rsid w:val="00576192"/>
    <w:rsid w:val="005761FD"/>
    <w:rsid w:val="00576A48"/>
    <w:rsid w:val="00576A9C"/>
    <w:rsid w:val="00576EC9"/>
    <w:rsid w:val="00577073"/>
    <w:rsid w:val="0057744C"/>
    <w:rsid w:val="00577475"/>
    <w:rsid w:val="005775D9"/>
    <w:rsid w:val="00577878"/>
    <w:rsid w:val="005778E0"/>
    <w:rsid w:val="00577D17"/>
    <w:rsid w:val="00577DD0"/>
    <w:rsid w:val="00577F44"/>
    <w:rsid w:val="00577F58"/>
    <w:rsid w:val="0058016F"/>
    <w:rsid w:val="005801CF"/>
    <w:rsid w:val="00580227"/>
    <w:rsid w:val="005806D5"/>
    <w:rsid w:val="00580A0D"/>
    <w:rsid w:val="00580A8D"/>
    <w:rsid w:val="00580AF4"/>
    <w:rsid w:val="00580EA8"/>
    <w:rsid w:val="00580ED7"/>
    <w:rsid w:val="00581415"/>
    <w:rsid w:val="0058168F"/>
    <w:rsid w:val="00581885"/>
    <w:rsid w:val="0058191D"/>
    <w:rsid w:val="00581978"/>
    <w:rsid w:val="00581FFE"/>
    <w:rsid w:val="0058204D"/>
    <w:rsid w:val="00582163"/>
    <w:rsid w:val="005821BC"/>
    <w:rsid w:val="0058252A"/>
    <w:rsid w:val="005825EB"/>
    <w:rsid w:val="00582B72"/>
    <w:rsid w:val="00582C5B"/>
    <w:rsid w:val="00582EE0"/>
    <w:rsid w:val="00582FAD"/>
    <w:rsid w:val="00583129"/>
    <w:rsid w:val="005835F6"/>
    <w:rsid w:val="00583D21"/>
    <w:rsid w:val="00583D40"/>
    <w:rsid w:val="00583E2B"/>
    <w:rsid w:val="00583E96"/>
    <w:rsid w:val="005840D6"/>
    <w:rsid w:val="00584B8F"/>
    <w:rsid w:val="00584E40"/>
    <w:rsid w:val="0058551B"/>
    <w:rsid w:val="00585B2C"/>
    <w:rsid w:val="00585C73"/>
    <w:rsid w:val="00585F22"/>
    <w:rsid w:val="00586180"/>
    <w:rsid w:val="00586383"/>
    <w:rsid w:val="005867AE"/>
    <w:rsid w:val="00586A7A"/>
    <w:rsid w:val="00586C4E"/>
    <w:rsid w:val="00586D9A"/>
    <w:rsid w:val="00587A9A"/>
    <w:rsid w:val="00587F6A"/>
    <w:rsid w:val="00587FAB"/>
    <w:rsid w:val="005900AB"/>
    <w:rsid w:val="005904DB"/>
    <w:rsid w:val="0059071B"/>
    <w:rsid w:val="00590903"/>
    <w:rsid w:val="00590A53"/>
    <w:rsid w:val="00590B1F"/>
    <w:rsid w:val="00590B89"/>
    <w:rsid w:val="00591309"/>
    <w:rsid w:val="00591420"/>
    <w:rsid w:val="005915F9"/>
    <w:rsid w:val="00591862"/>
    <w:rsid w:val="00591CE2"/>
    <w:rsid w:val="005922AA"/>
    <w:rsid w:val="005922CE"/>
    <w:rsid w:val="00592D66"/>
    <w:rsid w:val="00592E64"/>
    <w:rsid w:val="00592F14"/>
    <w:rsid w:val="00593021"/>
    <w:rsid w:val="005930BC"/>
    <w:rsid w:val="005936A4"/>
    <w:rsid w:val="005938B8"/>
    <w:rsid w:val="00593D02"/>
    <w:rsid w:val="00593E08"/>
    <w:rsid w:val="005941B1"/>
    <w:rsid w:val="00594595"/>
    <w:rsid w:val="005945D3"/>
    <w:rsid w:val="00594764"/>
    <w:rsid w:val="00594805"/>
    <w:rsid w:val="0059485F"/>
    <w:rsid w:val="005949B0"/>
    <w:rsid w:val="00595204"/>
    <w:rsid w:val="00595627"/>
    <w:rsid w:val="0059590E"/>
    <w:rsid w:val="0059613A"/>
    <w:rsid w:val="0059627F"/>
    <w:rsid w:val="00596361"/>
    <w:rsid w:val="00596B7F"/>
    <w:rsid w:val="0059717E"/>
    <w:rsid w:val="00597359"/>
    <w:rsid w:val="005975F7"/>
    <w:rsid w:val="00597C8C"/>
    <w:rsid w:val="00597D3A"/>
    <w:rsid w:val="005A02B2"/>
    <w:rsid w:val="005A0352"/>
    <w:rsid w:val="005A04E8"/>
    <w:rsid w:val="005A091C"/>
    <w:rsid w:val="005A1223"/>
    <w:rsid w:val="005A1360"/>
    <w:rsid w:val="005A1526"/>
    <w:rsid w:val="005A15BB"/>
    <w:rsid w:val="005A15E6"/>
    <w:rsid w:val="005A1C96"/>
    <w:rsid w:val="005A2142"/>
    <w:rsid w:val="005A21FA"/>
    <w:rsid w:val="005A24B9"/>
    <w:rsid w:val="005A2575"/>
    <w:rsid w:val="005A274F"/>
    <w:rsid w:val="005A2951"/>
    <w:rsid w:val="005A2A5D"/>
    <w:rsid w:val="005A2CB7"/>
    <w:rsid w:val="005A3174"/>
    <w:rsid w:val="005A3C42"/>
    <w:rsid w:val="005A4144"/>
    <w:rsid w:val="005A42D6"/>
    <w:rsid w:val="005A44BF"/>
    <w:rsid w:val="005A44DD"/>
    <w:rsid w:val="005A4E7B"/>
    <w:rsid w:val="005A4E82"/>
    <w:rsid w:val="005A5248"/>
    <w:rsid w:val="005A557D"/>
    <w:rsid w:val="005A5AE5"/>
    <w:rsid w:val="005A602B"/>
    <w:rsid w:val="005A641D"/>
    <w:rsid w:val="005A6680"/>
    <w:rsid w:val="005A6F74"/>
    <w:rsid w:val="005A7264"/>
    <w:rsid w:val="005A74DB"/>
    <w:rsid w:val="005A74EC"/>
    <w:rsid w:val="005A7614"/>
    <w:rsid w:val="005A76EF"/>
    <w:rsid w:val="005A78C7"/>
    <w:rsid w:val="005A7CF4"/>
    <w:rsid w:val="005A7E99"/>
    <w:rsid w:val="005B07F8"/>
    <w:rsid w:val="005B0981"/>
    <w:rsid w:val="005B0C43"/>
    <w:rsid w:val="005B0CE8"/>
    <w:rsid w:val="005B1133"/>
    <w:rsid w:val="005B1263"/>
    <w:rsid w:val="005B18AD"/>
    <w:rsid w:val="005B1C39"/>
    <w:rsid w:val="005B1DA4"/>
    <w:rsid w:val="005B2177"/>
    <w:rsid w:val="005B3497"/>
    <w:rsid w:val="005B34DA"/>
    <w:rsid w:val="005B3632"/>
    <w:rsid w:val="005B3C1F"/>
    <w:rsid w:val="005B3CA8"/>
    <w:rsid w:val="005B3D17"/>
    <w:rsid w:val="005B3DA2"/>
    <w:rsid w:val="005B4201"/>
    <w:rsid w:val="005B4352"/>
    <w:rsid w:val="005B45D0"/>
    <w:rsid w:val="005B4997"/>
    <w:rsid w:val="005B4CFC"/>
    <w:rsid w:val="005B515B"/>
    <w:rsid w:val="005B5324"/>
    <w:rsid w:val="005B544F"/>
    <w:rsid w:val="005B55E4"/>
    <w:rsid w:val="005B57B5"/>
    <w:rsid w:val="005B587D"/>
    <w:rsid w:val="005B60F0"/>
    <w:rsid w:val="005B6242"/>
    <w:rsid w:val="005B6BDB"/>
    <w:rsid w:val="005B6CE4"/>
    <w:rsid w:val="005B6E2E"/>
    <w:rsid w:val="005B6F7A"/>
    <w:rsid w:val="005B7044"/>
    <w:rsid w:val="005B7246"/>
    <w:rsid w:val="005B72B3"/>
    <w:rsid w:val="005B7339"/>
    <w:rsid w:val="005B7478"/>
    <w:rsid w:val="005B7913"/>
    <w:rsid w:val="005B79F9"/>
    <w:rsid w:val="005C05A5"/>
    <w:rsid w:val="005C0642"/>
    <w:rsid w:val="005C07A1"/>
    <w:rsid w:val="005C0992"/>
    <w:rsid w:val="005C0FC8"/>
    <w:rsid w:val="005C104B"/>
    <w:rsid w:val="005C113B"/>
    <w:rsid w:val="005C23E4"/>
    <w:rsid w:val="005C2463"/>
    <w:rsid w:val="005C246E"/>
    <w:rsid w:val="005C2571"/>
    <w:rsid w:val="005C2763"/>
    <w:rsid w:val="005C2817"/>
    <w:rsid w:val="005C286E"/>
    <w:rsid w:val="005C28E9"/>
    <w:rsid w:val="005C2A80"/>
    <w:rsid w:val="005C2AAF"/>
    <w:rsid w:val="005C2C1D"/>
    <w:rsid w:val="005C2C8E"/>
    <w:rsid w:val="005C34CC"/>
    <w:rsid w:val="005C34FA"/>
    <w:rsid w:val="005C382F"/>
    <w:rsid w:val="005C3C66"/>
    <w:rsid w:val="005C3D75"/>
    <w:rsid w:val="005C4461"/>
    <w:rsid w:val="005C4529"/>
    <w:rsid w:val="005C5186"/>
    <w:rsid w:val="005C5402"/>
    <w:rsid w:val="005C5DEF"/>
    <w:rsid w:val="005C5ECE"/>
    <w:rsid w:val="005C5ED9"/>
    <w:rsid w:val="005C6825"/>
    <w:rsid w:val="005C6B46"/>
    <w:rsid w:val="005C6B73"/>
    <w:rsid w:val="005C6BE2"/>
    <w:rsid w:val="005C6D39"/>
    <w:rsid w:val="005C7A7A"/>
    <w:rsid w:val="005D0397"/>
    <w:rsid w:val="005D03E8"/>
    <w:rsid w:val="005D0565"/>
    <w:rsid w:val="005D071D"/>
    <w:rsid w:val="005D09B8"/>
    <w:rsid w:val="005D0E1C"/>
    <w:rsid w:val="005D0FC9"/>
    <w:rsid w:val="005D1075"/>
    <w:rsid w:val="005D1248"/>
    <w:rsid w:val="005D1255"/>
    <w:rsid w:val="005D12C4"/>
    <w:rsid w:val="005D141F"/>
    <w:rsid w:val="005D1494"/>
    <w:rsid w:val="005D1C5E"/>
    <w:rsid w:val="005D1FD0"/>
    <w:rsid w:val="005D2102"/>
    <w:rsid w:val="005D2775"/>
    <w:rsid w:val="005D284A"/>
    <w:rsid w:val="005D2885"/>
    <w:rsid w:val="005D2D0C"/>
    <w:rsid w:val="005D395A"/>
    <w:rsid w:val="005D3C9D"/>
    <w:rsid w:val="005D4123"/>
    <w:rsid w:val="005D48A2"/>
    <w:rsid w:val="005D497A"/>
    <w:rsid w:val="005D4AA8"/>
    <w:rsid w:val="005D5128"/>
    <w:rsid w:val="005D5B9A"/>
    <w:rsid w:val="005D62B3"/>
    <w:rsid w:val="005D6A28"/>
    <w:rsid w:val="005D6CC9"/>
    <w:rsid w:val="005D764B"/>
    <w:rsid w:val="005D773B"/>
    <w:rsid w:val="005D7D1A"/>
    <w:rsid w:val="005D7E73"/>
    <w:rsid w:val="005E0160"/>
    <w:rsid w:val="005E03CB"/>
    <w:rsid w:val="005E0821"/>
    <w:rsid w:val="005E0A98"/>
    <w:rsid w:val="005E0D82"/>
    <w:rsid w:val="005E104B"/>
    <w:rsid w:val="005E109D"/>
    <w:rsid w:val="005E1654"/>
    <w:rsid w:val="005E16C9"/>
    <w:rsid w:val="005E1961"/>
    <w:rsid w:val="005E2204"/>
    <w:rsid w:val="005E25C1"/>
    <w:rsid w:val="005E2661"/>
    <w:rsid w:val="005E2CB1"/>
    <w:rsid w:val="005E2F1E"/>
    <w:rsid w:val="005E2FA1"/>
    <w:rsid w:val="005E3167"/>
    <w:rsid w:val="005E358F"/>
    <w:rsid w:val="005E36CC"/>
    <w:rsid w:val="005E3CB4"/>
    <w:rsid w:val="005E3E05"/>
    <w:rsid w:val="005E43AE"/>
    <w:rsid w:val="005E462C"/>
    <w:rsid w:val="005E4816"/>
    <w:rsid w:val="005E4947"/>
    <w:rsid w:val="005E52F3"/>
    <w:rsid w:val="005E5351"/>
    <w:rsid w:val="005E542C"/>
    <w:rsid w:val="005E55B4"/>
    <w:rsid w:val="005E59CF"/>
    <w:rsid w:val="005E5CE4"/>
    <w:rsid w:val="005E651B"/>
    <w:rsid w:val="005E6946"/>
    <w:rsid w:val="005E6A00"/>
    <w:rsid w:val="005E6C03"/>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0C"/>
    <w:rsid w:val="005F2CD9"/>
    <w:rsid w:val="005F2DD4"/>
    <w:rsid w:val="005F319E"/>
    <w:rsid w:val="005F31D3"/>
    <w:rsid w:val="005F4088"/>
    <w:rsid w:val="005F40BB"/>
    <w:rsid w:val="005F4CC2"/>
    <w:rsid w:val="005F4FDE"/>
    <w:rsid w:val="005F4FED"/>
    <w:rsid w:val="005F551C"/>
    <w:rsid w:val="005F579D"/>
    <w:rsid w:val="005F5CE7"/>
    <w:rsid w:val="005F5D33"/>
    <w:rsid w:val="005F5F36"/>
    <w:rsid w:val="005F618D"/>
    <w:rsid w:val="005F634B"/>
    <w:rsid w:val="005F64CD"/>
    <w:rsid w:val="005F6F53"/>
    <w:rsid w:val="005F73D0"/>
    <w:rsid w:val="005F7770"/>
    <w:rsid w:val="005F7C8F"/>
    <w:rsid w:val="0060043D"/>
    <w:rsid w:val="0060058E"/>
    <w:rsid w:val="006008D1"/>
    <w:rsid w:val="006009A8"/>
    <w:rsid w:val="00600A7A"/>
    <w:rsid w:val="00600BEB"/>
    <w:rsid w:val="0060128F"/>
    <w:rsid w:val="00601ECC"/>
    <w:rsid w:val="00601FF8"/>
    <w:rsid w:val="006023D9"/>
    <w:rsid w:val="0060269A"/>
    <w:rsid w:val="00602739"/>
    <w:rsid w:val="00602916"/>
    <w:rsid w:val="00602979"/>
    <w:rsid w:val="00603085"/>
    <w:rsid w:val="00603830"/>
    <w:rsid w:val="006039C8"/>
    <w:rsid w:val="00603C53"/>
    <w:rsid w:val="006040D0"/>
    <w:rsid w:val="006045E8"/>
    <w:rsid w:val="00604691"/>
    <w:rsid w:val="00604976"/>
    <w:rsid w:val="00604A64"/>
    <w:rsid w:val="00604F9B"/>
    <w:rsid w:val="00605337"/>
    <w:rsid w:val="0060558D"/>
    <w:rsid w:val="00605B53"/>
    <w:rsid w:val="00605F62"/>
    <w:rsid w:val="006061F9"/>
    <w:rsid w:val="00606268"/>
    <w:rsid w:val="00606402"/>
    <w:rsid w:val="00606440"/>
    <w:rsid w:val="00606505"/>
    <w:rsid w:val="0060655A"/>
    <w:rsid w:val="00606818"/>
    <w:rsid w:val="00606951"/>
    <w:rsid w:val="00606CC0"/>
    <w:rsid w:val="00606CDD"/>
    <w:rsid w:val="006070D1"/>
    <w:rsid w:val="006071AD"/>
    <w:rsid w:val="006072AD"/>
    <w:rsid w:val="0060761B"/>
    <w:rsid w:val="00607702"/>
    <w:rsid w:val="0060770E"/>
    <w:rsid w:val="0060793A"/>
    <w:rsid w:val="006101C6"/>
    <w:rsid w:val="00610620"/>
    <w:rsid w:val="00610CF0"/>
    <w:rsid w:val="0061110A"/>
    <w:rsid w:val="006112CD"/>
    <w:rsid w:val="006117F0"/>
    <w:rsid w:val="00611A84"/>
    <w:rsid w:val="00611AEA"/>
    <w:rsid w:val="00611B10"/>
    <w:rsid w:val="00611D72"/>
    <w:rsid w:val="00611ED0"/>
    <w:rsid w:val="00611EDE"/>
    <w:rsid w:val="0061201A"/>
    <w:rsid w:val="006120CE"/>
    <w:rsid w:val="006120DB"/>
    <w:rsid w:val="006121F9"/>
    <w:rsid w:val="00612230"/>
    <w:rsid w:val="00612DE6"/>
    <w:rsid w:val="00612EAE"/>
    <w:rsid w:val="0061394A"/>
    <w:rsid w:val="00613A36"/>
    <w:rsid w:val="00613B4D"/>
    <w:rsid w:val="00613E6D"/>
    <w:rsid w:val="00614254"/>
    <w:rsid w:val="00614317"/>
    <w:rsid w:val="0061433C"/>
    <w:rsid w:val="006143BD"/>
    <w:rsid w:val="0061440E"/>
    <w:rsid w:val="0061445B"/>
    <w:rsid w:val="00614C53"/>
    <w:rsid w:val="00615263"/>
    <w:rsid w:val="0061599C"/>
    <w:rsid w:val="00615AD4"/>
    <w:rsid w:val="0061613C"/>
    <w:rsid w:val="0061619C"/>
    <w:rsid w:val="006164E2"/>
    <w:rsid w:val="00616BFE"/>
    <w:rsid w:val="0061728A"/>
    <w:rsid w:val="0061740B"/>
    <w:rsid w:val="006174D9"/>
    <w:rsid w:val="00617567"/>
    <w:rsid w:val="006177CB"/>
    <w:rsid w:val="00617A10"/>
    <w:rsid w:val="00617C5A"/>
    <w:rsid w:val="00617D36"/>
    <w:rsid w:val="00617FA5"/>
    <w:rsid w:val="00620342"/>
    <w:rsid w:val="006204E9"/>
    <w:rsid w:val="00620524"/>
    <w:rsid w:val="00620A75"/>
    <w:rsid w:val="00620F1B"/>
    <w:rsid w:val="00621089"/>
    <w:rsid w:val="00621407"/>
    <w:rsid w:val="00621757"/>
    <w:rsid w:val="00621D27"/>
    <w:rsid w:val="00622B92"/>
    <w:rsid w:val="00622CC0"/>
    <w:rsid w:val="00622E0A"/>
    <w:rsid w:val="00622E33"/>
    <w:rsid w:val="00622FC5"/>
    <w:rsid w:val="00623C20"/>
    <w:rsid w:val="006243D6"/>
    <w:rsid w:val="006247B4"/>
    <w:rsid w:val="006248D6"/>
    <w:rsid w:val="00624A25"/>
    <w:rsid w:val="00624EFB"/>
    <w:rsid w:val="00624FB0"/>
    <w:rsid w:val="006252C3"/>
    <w:rsid w:val="006254B4"/>
    <w:rsid w:val="006254FD"/>
    <w:rsid w:val="0062579B"/>
    <w:rsid w:val="00625EFD"/>
    <w:rsid w:val="006262CF"/>
    <w:rsid w:val="006266D4"/>
    <w:rsid w:val="006266E1"/>
    <w:rsid w:val="006266FA"/>
    <w:rsid w:val="00627067"/>
    <w:rsid w:val="0062728C"/>
    <w:rsid w:val="006278AC"/>
    <w:rsid w:val="006302E0"/>
    <w:rsid w:val="00630767"/>
    <w:rsid w:val="006307CD"/>
    <w:rsid w:val="00630872"/>
    <w:rsid w:val="00630E39"/>
    <w:rsid w:val="0063103F"/>
    <w:rsid w:val="0063133D"/>
    <w:rsid w:val="00631925"/>
    <w:rsid w:val="00631D9A"/>
    <w:rsid w:val="006324DF"/>
    <w:rsid w:val="006326EA"/>
    <w:rsid w:val="006327D1"/>
    <w:rsid w:val="0063302B"/>
    <w:rsid w:val="006330C8"/>
    <w:rsid w:val="006330FF"/>
    <w:rsid w:val="006331BD"/>
    <w:rsid w:val="00633361"/>
    <w:rsid w:val="006333B8"/>
    <w:rsid w:val="00633862"/>
    <w:rsid w:val="00633B59"/>
    <w:rsid w:val="00633D4A"/>
    <w:rsid w:val="00634481"/>
    <w:rsid w:val="00634813"/>
    <w:rsid w:val="00634CFB"/>
    <w:rsid w:val="00634E22"/>
    <w:rsid w:val="006357F6"/>
    <w:rsid w:val="00635893"/>
    <w:rsid w:val="00635A9E"/>
    <w:rsid w:val="00635C17"/>
    <w:rsid w:val="00635FEF"/>
    <w:rsid w:val="00636354"/>
    <w:rsid w:val="00636447"/>
    <w:rsid w:val="00636998"/>
    <w:rsid w:val="00636A17"/>
    <w:rsid w:val="0063703B"/>
    <w:rsid w:val="0063734B"/>
    <w:rsid w:val="006378C4"/>
    <w:rsid w:val="006401A3"/>
    <w:rsid w:val="00640E50"/>
    <w:rsid w:val="00640EC7"/>
    <w:rsid w:val="00640F21"/>
    <w:rsid w:val="00641127"/>
    <w:rsid w:val="006418C4"/>
    <w:rsid w:val="00641975"/>
    <w:rsid w:val="00641B30"/>
    <w:rsid w:val="00641FE4"/>
    <w:rsid w:val="00642107"/>
    <w:rsid w:val="006421A8"/>
    <w:rsid w:val="00642290"/>
    <w:rsid w:val="006423EC"/>
    <w:rsid w:val="006426DE"/>
    <w:rsid w:val="006426E3"/>
    <w:rsid w:val="0064282C"/>
    <w:rsid w:val="00642AA9"/>
    <w:rsid w:val="00642B49"/>
    <w:rsid w:val="00642E73"/>
    <w:rsid w:val="006430E4"/>
    <w:rsid w:val="006434FB"/>
    <w:rsid w:val="00643AAA"/>
    <w:rsid w:val="00644027"/>
    <w:rsid w:val="0064428A"/>
    <w:rsid w:val="00644375"/>
    <w:rsid w:val="006444A0"/>
    <w:rsid w:val="006445F9"/>
    <w:rsid w:val="0064481A"/>
    <w:rsid w:val="00644A91"/>
    <w:rsid w:val="00644C3A"/>
    <w:rsid w:val="00644D13"/>
    <w:rsid w:val="00645089"/>
    <w:rsid w:val="00645511"/>
    <w:rsid w:val="0064553F"/>
    <w:rsid w:val="00645553"/>
    <w:rsid w:val="00645637"/>
    <w:rsid w:val="0064565A"/>
    <w:rsid w:val="0064591A"/>
    <w:rsid w:val="00645A8E"/>
    <w:rsid w:val="00645D07"/>
    <w:rsid w:val="00645E86"/>
    <w:rsid w:val="00646DE1"/>
    <w:rsid w:val="0064756A"/>
    <w:rsid w:val="0064759D"/>
    <w:rsid w:val="00647777"/>
    <w:rsid w:val="00647AB3"/>
    <w:rsid w:val="00647AD1"/>
    <w:rsid w:val="00647AD8"/>
    <w:rsid w:val="00647C32"/>
    <w:rsid w:val="00647D86"/>
    <w:rsid w:val="00647F59"/>
    <w:rsid w:val="00650342"/>
    <w:rsid w:val="00650640"/>
    <w:rsid w:val="00650913"/>
    <w:rsid w:val="00650D59"/>
    <w:rsid w:val="00650DF0"/>
    <w:rsid w:val="00650F92"/>
    <w:rsid w:val="00651335"/>
    <w:rsid w:val="00651BA3"/>
    <w:rsid w:val="00651DC3"/>
    <w:rsid w:val="00651E2E"/>
    <w:rsid w:val="006520DD"/>
    <w:rsid w:val="00652183"/>
    <w:rsid w:val="00652289"/>
    <w:rsid w:val="0065246D"/>
    <w:rsid w:val="00652794"/>
    <w:rsid w:val="0065282E"/>
    <w:rsid w:val="00652840"/>
    <w:rsid w:val="00652C32"/>
    <w:rsid w:val="00652EC9"/>
    <w:rsid w:val="00652F80"/>
    <w:rsid w:val="00653313"/>
    <w:rsid w:val="00653368"/>
    <w:rsid w:val="00653638"/>
    <w:rsid w:val="0065399C"/>
    <w:rsid w:val="00653AA0"/>
    <w:rsid w:val="00653CDD"/>
    <w:rsid w:val="00653DCF"/>
    <w:rsid w:val="00653E58"/>
    <w:rsid w:val="00653F71"/>
    <w:rsid w:val="006545A2"/>
    <w:rsid w:val="0065474D"/>
    <w:rsid w:val="00654C98"/>
    <w:rsid w:val="00654F06"/>
    <w:rsid w:val="00655501"/>
    <w:rsid w:val="006556BA"/>
    <w:rsid w:val="00655A36"/>
    <w:rsid w:val="00655BFD"/>
    <w:rsid w:val="00655DE8"/>
    <w:rsid w:val="00655E21"/>
    <w:rsid w:val="00655E3E"/>
    <w:rsid w:val="00655F1F"/>
    <w:rsid w:val="00655F4D"/>
    <w:rsid w:val="00656718"/>
    <w:rsid w:val="00656BAC"/>
    <w:rsid w:val="0065711D"/>
    <w:rsid w:val="00657A05"/>
    <w:rsid w:val="0066037D"/>
    <w:rsid w:val="006603A8"/>
    <w:rsid w:val="006603BD"/>
    <w:rsid w:val="00660830"/>
    <w:rsid w:val="00660AE9"/>
    <w:rsid w:val="00661178"/>
    <w:rsid w:val="006614FF"/>
    <w:rsid w:val="0066180C"/>
    <w:rsid w:val="00661C62"/>
    <w:rsid w:val="00661D3E"/>
    <w:rsid w:val="0066220E"/>
    <w:rsid w:val="00662221"/>
    <w:rsid w:val="00662307"/>
    <w:rsid w:val="006623B5"/>
    <w:rsid w:val="0066247E"/>
    <w:rsid w:val="0066283C"/>
    <w:rsid w:val="00662F96"/>
    <w:rsid w:val="006637E3"/>
    <w:rsid w:val="006638C7"/>
    <w:rsid w:val="00664914"/>
    <w:rsid w:val="00664BF0"/>
    <w:rsid w:val="00664C0B"/>
    <w:rsid w:val="00665A3C"/>
    <w:rsid w:val="00665D0D"/>
    <w:rsid w:val="00665E16"/>
    <w:rsid w:val="006662EB"/>
    <w:rsid w:val="006669FB"/>
    <w:rsid w:val="00666DFB"/>
    <w:rsid w:val="0066740E"/>
    <w:rsid w:val="00667876"/>
    <w:rsid w:val="006679B3"/>
    <w:rsid w:val="00667ED0"/>
    <w:rsid w:val="0067011C"/>
    <w:rsid w:val="00670C77"/>
    <w:rsid w:val="00670F64"/>
    <w:rsid w:val="00671260"/>
    <w:rsid w:val="006712C2"/>
    <w:rsid w:val="00671492"/>
    <w:rsid w:val="006717E1"/>
    <w:rsid w:val="00671C58"/>
    <w:rsid w:val="00671CAB"/>
    <w:rsid w:val="00671D89"/>
    <w:rsid w:val="00671FFF"/>
    <w:rsid w:val="00672399"/>
    <w:rsid w:val="0067295F"/>
    <w:rsid w:val="00672BB1"/>
    <w:rsid w:val="00672D08"/>
    <w:rsid w:val="00673770"/>
    <w:rsid w:val="00673B0F"/>
    <w:rsid w:val="00673B43"/>
    <w:rsid w:val="00673BC7"/>
    <w:rsid w:val="00673F70"/>
    <w:rsid w:val="00673FF9"/>
    <w:rsid w:val="00674196"/>
    <w:rsid w:val="0067427A"/>
    <w:rsid w:val="00674572"/>
    <w:rsid w:val="00674720"/>
    <w:rsid w:val="00674BEB"/>
    <w:rsid w:val="00674C30"/>
    <w:rsid w:val="00675203"/>
    <w:rsid w:val="00675670"/>
    <w:rsid w:val="00675790"/>
    <w:rsid w:val="00675B4B"/>
    <w:rsid w:val="00675BE0"/>
    <w:rsid w:val="00675E8D"/>
    <w:rsid w:val="006760A1"/>
    <w:rsid w:val="00676B02"/>
    <w:rsid w:val="00677014"/>
    <w:rsid w:val="006770D4"/>
    <w:rsid w:val="006772C5"/>
    <w:rsid w:val="006773B8"/>
    <w:rsid w:val="006773E8"/>
    <w:rsid w:val="00677CFC"/>
    <w:rsid w:val="00677D3D"/>
    <w:rsid w:val="00677DE9"/>
    <w:rsid w:val="00680AE4"/>
    <w:rsid w:val="00680CBA"/>
    <w:rsid w:val="00680E00"/>
    <w:rsid w:val="00681157"/>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469"/>
    <w:rsid w:val="00683AD9"/>
    <w:rsid w:val="00683CB0"/>
    <w:rsid w:val="00683D2E"/>
    <w:rsid w:val="0068458E"/>
    <w:rsid w:val="006848E7"/>
    <w:rsid w:val="006850FB"/>
    <w:rsid w:val="006852CE"/>
    <w:rsid w:val="00685A67"/>
    <w:rsid w:val="00685B39"/>
    <w:rsid w:val="0068664E"/>
    <w:rsid w:val="00686997"/>
    <w:rsid w:val="00686A24"/>
    <w:rsid w:val="00686BAD"/>
    <w:rsid w:val="00686C6D"/>
    <w:rsid w:val="00686D61"/>
    <w:rsid w:val="00687007"/>
    <w:rsid w:val="006871D0"/>
    <w:rsid w:val="00687233"/>
    <w:rsid w:val="00687269"/>
    <w:rsid w:val="006873BE"/>
    <w:rsid w:val="006876AA"/>
    <w:rsid w:val="00687757"/>
    <w:rsid w:val="006903C0"/>
    <w:rsid w:val="0069052A"/>
    <w:rsid w:val="00690774"/>
    <w:rsid w:val="006909B7"/>
    <w:rsid w:val="00690BA0"/>
    <w:rsid w:val="00691508"/>
    <w:rsid w:val="006915A3"/>
    <w:rsid w:val="00691664"/>
    <w:rsid w:val="0069186E"/>
    <w:rsid w:val="00691BD2"/>
    <w:rsid w:val="00691E5F"/>
    <w:rsid w:val="006920F1"/>
    <w:rsid w:val="0069210E"/>
    <w:rsid w:val="00692877"/>
    <w:rsid w:val="00692B89"/>
    <w:rsid w:val="006930DF"/>
    <w:rsid w:val="006930E5"/>
    <w:rsid w:val="00693285"/>
    <w:rsid w:val="006934CF"/>
    <w:rsid w:val="00693963"/>
    <w:rsid w:val="00693ACB"/>
    <w:rsid w:val="00693C50"/>
    <w:rsid w:val="006945EA"/>
    <w:rsid w:val="006947BD"/>
    <w:rsid w:val="006947C5"/>
    <w:rsid w:val="006947E2"/>
    <w:rsid w:val="006948D7"/>
    <w:rsid w:val="00694A77"/>
    <w:rsid w:val="00694D4F"/>
    <w:rsid w:val="00694EFB"/>
    <w:rsid w:val="0069540B"/>
    <w:rsid w:val="006955CD"/>
    <w:rsid w:val="006961F9"/>
    <w:rsid w:val="00696530"/>
    <w:rsid w:val="006967A1"/>
    <w:rsid w:val="00696D1D"/>
    <w:rsid w:val="0069749C"/>
    <w:rsid w:val="006974B7"/>
    <w:rsid w:val="006976C8"/>
    <w:rsid w:val="006979E4"/>
    <w:rsid w:val="00697AB9"/>
    <w:rsid w:val="00697EA6"/>
    <w:rsid w:val="006A0425"/>
    <w:rsid w:val="006A074F"/>
    <w:rsid w:val="006A0FAB"/>
    <w:rsid w:val="006A14B6"/>
    <w:rsid w:val="006A1A20"/>
    <w:rsid w:val="006A2763"/>
    <w:rsid w:val="006A2DEE"/>
    <w:rsid w:val="006A3398"/>
    <w:rsid w:val="006A396B"/>
    <w:rsid w:val="006A3A4C"/>
    <w:rsid w:val="006A3A96"/>
    <w:rsid w:val="006A4025"/>
    <w:rsid w:val="006A40D7"/>
    <w:rsid w:val="006A457F"/>
    <w:rsid w:val="006A4700"/>
    <w:rsid w:val="006A4C45"/>
    <w:rsid w:val="006A4D08"/>
    <w:rsid w:val="006A4D41"/>
    <w:rsid w:val="006A4F24"/>
    <w:rsid w:val="006A5AFF"/>
    <w:rsid w:val="006A5ECE"/>
    <w:rsid w:val="006A62A4"/>
    <w:rsid w:val="006A66B0"/>
    <w:rsid w:val="006A6A19"/>
    <w:rsid w:val="006A6F26"/>
    <w:rsid w:val="006A70E5"/>
    <w:rsid w:val="006A73C4"/>
    <w:rsid w:val="006A7BC9"/>
    <w:rsid w:val="006B00A9"/>
    <w:rsid w:val="006B0264"/>
    <w:rsid w:val="006B04EB"/>
    <w:rsid w:val="006B05D3"/>
    <w:rsid w:val="006B0716"/>
    <w:rsid w:val="006B08A1"/>
    <w:rsid w:val="006B0E5B"/>
    <w:rsid w:val="006B0E67"/>
    <w:rsid w:val="006B0F4B"/>
    <w:rsid w:val="006B10E5"/>
    <w:rsid w:val="006B13BB"/>
    <w:rsid w:val="006B14EB"/>
    <w:rsid w:val="006B16AB"/>
    <w:rsid w:val="006B19F5"/>
    <w:rsid w:val="006B1B43"/>
    <w:rsid w:val="006B1B44"/>
    <w:rsid w:val="006B1C34"/>
    <w:rsid w:val="006B1DAA"/>
    <w:rsid w:val="006B229F"/>
    <w:rsid w:val="006B23C7"/>
    <w:rsid w:val="006B2775"/>
    <w:rsid w:val="006B2C90"/>
    <w:rsid w:val="006B2F4A"/>
    <w:rsid w:val="006B308A"/>
    <w:rsid w:val="006B30E7"/>
    <w:rsid w:val="006B3157"/>
    <w:rsid w:val="006B35BB"/>
    <w:rsid w:val="006B36E4"/>
    <w:rsid w:val="006B3A0C"/>
    <w:rsid w:val="006B41FB"/>
    <w:rsid w:val="006B4566"/>
    <w:rsid w:val="006B460A"/>
    <w:rsid w:val="006B460D"/>
    <w:rsid w:val="006B460E"/>
    <w:rsid w:val="006B46AE"/>
    <w:rsid w:val="006B47DA"/>
    <w:rsid w:val="006B4CDF"/>
    <w:rsid w:val="006B550D"/>
    <w:rsid w:val="006B5ABC"/>
    <w:rsid w:val="006B5CB2"/>
    <w:rsid w:val="006B5F0A"/>
    <w:rsid w:val="006B62DD"/>
    <w:rsid w:val="006B62E9"/>
    <w:rsid w:val="006B63FA"/>
    <w:rsid w:val="006B65FF"/>
    <w:rsid w:val="006B684A"/>
    <w:rsid w:val="006B6D7C"/>
    <w:rsid w:val="006B70FB"/>
    <w:rsid w:val="006B7163"/>
    <w:rsid w:val="006B7260"/>
    <w:rsid w:val="006B77B4"/>
    <w:rsid w:val="006B7E97"/>
    <w:rsid w:val="006C04F6"/>
    <w:rsid w:val="006C04FB"/>
    <w:rsid w:val="006C069F"/>
    <w:rsid w:val="006C07A2"/>
    <w:rsid w:val="006C08AE"/>
    <w:rsid w:val="006C0BAF"/>
    <w:rsid w:val="006C0C3D"/>
    <w:rsid w:val="006C110A"/>
    <w:rsid w:val="006C1465"/>
    <w:rsid w:val="006C15C1"/>
    <w:rsid w:val="006C162F"/>
    <w:rsid w:val="006C16EE"/>
    <w:rsid w:val="006C179A"/>
    <w:rsid w:val="006C1C93"/>
    <w:rsid w:val="006C2524"/>
    <w:rsid w:val="006C2583"/>
    <w:rsid w:val="006C26A7"/>
    <w:rsid w:val="006C2AA5"/>
    <w:rsid w:val="006C2CEA"/>
    <w:rsid w:val="006C30E6"/>
    <w:rsid w:val="006C3273"/>
    <w:rsid w:val="006C37C8"/>
    <w:rsid w:val="006C3971"/>
    <w:rsid w:val="006C39E3"/>
    <w:rsid w:val="006C3B7C"/>
    <w:rsid w:val="006C3D2F"/>
    <w:rsid w:val="006C457A"/>
    <w:rsid w:val="006C45E9"/>
    <w:rsid w:val="006C4C76"/>
    <w:rsid w:val="006C52DE"/>
    <w:rsid w:val="006C55AB"/>
    <w:rsid w:val="006C577B"/>
    <w:rsid w:val="006C595C"/>
    <w:rsid w:val="006C5DF4"/>
    <w:rsid w:val="006C60B7"/>
    <w:rsid w:val="006C65BC"/>
    <w:rsid w:val="006C660C"/>
    <w:rsid w:val="006C66D5"/>
    <w:rsid w:val="006C6802"/>
    <w:rsid w:val="006C68CD"/>
    <w:rsid w:val="006C6B7B"/>
    <w:rsid w:val="006C71AB"/>
    <w:rsid w:val="006C7B19"/>
    <w:rsid w:val="006D01EC"/>
    <w:rsid w:val="006D0741"/>
    <w:rsid w:val="006D0A00"/>
    <w:rsid w:val="006D0A6F"/>
    <w:rsid w:val="006D0D28"/>
    <w:rsid w:val="006D0E5A"/>
    <w:rsid w:val="006D0EC4"/>
    <w:rsid w:val="006D10E8"/>
    <w:rsid w:val="006D119C"/>
    <w:rsid w:val="006D14B9"/>
    <w:rsid w:val="006D1F88"/>
    <w:rsid w:val="006D2216"/>
    <w:rsid w:val="006D27E6"/>
    <w:rsid w:val="006D2A33"/>
    <w:rsid w:val="006D2BA9"/>
    <w:rsid w:val="006D2EB2"/>
    <w:rsid w:val="006D2F2D"/>
    <w:rsid w:val="006D3267"/>
    <w:rsid w:val="006D3587"/>
    <w:rsid w:val="006D3855"/>
    <w:rsid w:val="006D3AE6"/>
    <w:rsid w:val="006D3E6B"/>
    <w:rsid w:val="006D3F1E"/>
    <w:rsid w:val="006D4610"/>
    <w:rsid w:val="006D4804"/>
    <w:rsid w:val="006D576A"/>
    <w:rsid w:val="006D58B9"/>
    <w:rsid w:val="006D5B8A"/>
    <w:rsid w:val="006D61E7"/>
    <w:rsid w:val="006D6720"/>
    <w:rsid w:val="006D6905"/>
    <w:rsid w:val="006D6C20"/>
    <w:rsid w:val="006D6D63"/>
    <w:rsid w:val="006D71A0"/>
    <w:rsid w:val="006D72FF"/>
    <w:rsid w:val="006D756A"/>
    <w:rsid w:val="006D7999"/>
    <w:rsid w:val="006D7B08"/>
    <w:rsid w:val="006D7C46"/>
    <w:rsid w:val="006E0006"/>
    <w:rsid w:val="006E01B1"/>
    <w:rsid w:val="006E035D"/>
    <w:rsid w:val="006E083A"/>
    <w:rsid w:val="006E0857"/>
    <w:rsid w:val="006E0861"/>
    <w:rsid w:val="006E0970"/>
    <w:rsid w:val="006E0CA2"/>
    <w:rsid w:val="006E0D44"/>
    <w:rsid w:val="006E0D9F"/>
    <w:rsid w:val="006E0F43"/>
    <w:rsid w:val="006E0FED"/>
    <w:rsid w:val="006E10BA"/>
    <w:rsid w:val="006E1305"/>
    <w:rsid w:val="006E135D"/>
    <w:rsid w:val="006E13E9"/>
    <w:rsid w:val="006E175C"/>
    <w:rsid w:val="006E1C2C"/>
    <w:rsid w:val="006E2242"/>
    <w:rsid w:val="006E227F"/>
    <w:rsid w:val="006E2421"/>
    <w:rsid w:val="006E262F"/>
    <w:rsid w:val="006E29C7"/>
    <w:rsid w:val="006E2A46"/>
    <w:rsid w:val="006E2A57"/>
    <w:rsid w:val="006E2A62"/>
    <w:rsid w:val="006E2C7B"/>
    <w:rsid w:val="006E3624"/>
    <w:rsid w:val="006E378C"/>
    <w:rsid w:val="006E3ACC"/>
    <w:rsid w:val="006E3DCD"/>
    <w:rsid w:val="006E3F7A"/>
    <w:rsid w:val="006E4056"/>
    <w:rsid w:val="006E4092"/>
    <w:rsid w:val="006E4181"/>
    <w:rsid w:val="006E443A"/>
    <w:rsid w:val="006E4474"/>
    <w:rsid w:val="006E4856"/>
    <w:rsid w:val="006E4D73"/>
    <w:rsid w:val="006E4EA5"/>
    <w:rsid w:val="006E4EE0"/>
    <w:rsid w:val="006E50C6"/>
    <w:rsid w:val="006E5453"/>
    <w:rsid w:val="006E5475"/>
    <w:rsid w:val="006E5932"/>
    <w:rsid w:val="006E5FC9"/>
    <w:rsid w:val="006E633B"/>
    <w:rsid w:val="006E657C"/>
    <w:rsid w:val="006E691F"/>
    <w:rsid w:val="006E6BFA"/>
    <w:rsid w:val="006E6C8C"/>
    <w:rsid w:val="006E6E72"/>
    <w:rsid w:val="006E6EA5"/>
    <w:rsid w:val="006E6FBF"/>
    <w:rsid w:val="006E7019"/>
    <w:rsid w:val="006E711E"/>
    <w:rsid w:val="006E71FE"/>
    <w:rsid w:val="006E72F0"/>
    <w:rsid w:val="006E768E"/>
    <w:rsid w:val="006E77E2"/>
    <w:rsid w:val="006E7867"/>
    <w:rsid w:val="006E7900"/>
    <w:rsid w:val="006E7A7F"/>
    <w:rsid w:val="006E7B4B"/>
    <w:rsid w:val="006E7D6C"/>
    <w:rsid w:val="006F03D7"/>
    <w:rsid w:val="006F06E8"/>
    <w:rsid w:val="006F08C0"/>
    <w:rsid w:val="006F08EF"/>
    <w:rsid w:val="006F0AA8"/>
    <w:rsid w:val="006F0D9F"/>
    <w:rsid w:val="006F0ED7"/>
    <w:rsid w:val="006F0F60"/>
    <w:rsid w:val="006F0FD3"/>
    <w:rsid w:val="006F1646"/>
    <w:rsid w:val="006F17CE"/>
    <w:rsid w:val="006F1955"/>
    <w:rsid w:val="006F1C41"/>
    <w:rsid w:val="006F1E76"/>
    <w:rsid w:val="006F231D"/>
    <w:rsid w:val="006F277E"/>
    <w:rsid w:val="006F2852"/>
    <w:rsid w:val="006F2B52"/>
    <w:rsid w:val="006F2B63"/>
    <w:rsid w:val="006F2D32"/>
    <w:rsid w:val="006F2F98"/>
    <w:rsid w:val="006F31D9"/>
    <w:rsid w:val="006F345F"/>
    <w:rsid w:val="006F34A5"/>
    <w:rsid w:val="006F34BB"/>
    <w:rsid w:val="006F3881"/>
    <w:rsid w:val="006F391E"/>
    <w:rsid w:val="006F3A35"/>
    <w:rsid w:val="006F3B0E"/>
    <w:rsid w:val="006F3D39"/>
    <w:rsid w:val="006F404A"/>
    <w:rsid w:val="006F4752"/>
    <w:rsid w:val="006F476A"/>
    <w:rsid w:val="006F4ADE"/>
    <w:rsid w:val="006F4DE0"/>
    <w:rsid w:val="006F4FC1"/>
    <w:rsid w:val="006F536D"/>
    <w:rsid w:val="006F558A"/>
    <w:rsid w:val="006F55BB"/>
    <w:rsid w:val="006F567D"/>
    <w:rsid w:val="006F56E3"/>
    <w:rsid w:val="006F588A"/>
    <w:rsid w:val="006F58AF"/>
    <w:rsid w:val="006F58D3"/>
    <w:rsid w:val="006F5DB4"/>
    <w:rsid w:val="006F5EBE"/>
    <w:rsid w:val="006F6242"/>
    <w:rsid w:val="006F64D1"/>
    <w:rsid w:val="006F650B"/>
    <w:rsid w:val="006F650C"/>
    <w:rsid w:val="006F65F8"/>
    <w:rsid w:val="006F6977"/>
    <w:rsid w:val="006F747F"/>
    <w:rsid w:val="006F778C"/>
    <w:rsid w:val="006F7987"/>
    <w:rsid w:val="0070005F"/>
    <w:rsid w:val="0070010B"/>
    <w:rsid w:val="00700C18"/>
    <w:rsid w:val="00700E14"/>
    <w:rsid w:val="00700E6A"/>
    <w:rsid w:val="007010C5"/>
    <w:rsid w:val="007011AB"/>
    <w:rsid w:val="00701595"/>
    <w:rsid w:val="00701BC0"/>
    <w:rsid w:val="00701F5E"/>
    <w:rsid w:val="007023F5"/>
    <w:rsid w:val="00702707"/>
    <w:rsid w:val="00702B73"/>
    <w:rsid w:val="00702D28"/>
    <w:rsid w:val="00703986"/>
    <w:rsid w:val="00703A1C"/>
    <w:rsid w:val="00703AF1"/>
    <w:rsid w:val="00703BC5"/>
    <w:rsid w:val="00704255"/>
    <w:rsid w:val="007044C8"/>
    <w:rsid w:val="00704A6E"/>
    <w:rsid w:val="00704C93"/>
    <w:rsid w:val="00704CDA"/>
    <w:rsid w:val="00704D0F"/>
    <w:rsid w:val="00705752"/>
    <w:rsid w:val="007057C6"/>
    <w:rsid w:val="00706347"/>
    <w:rsid w:val="0070663E"/>
    <w:rsid w:val="00706747"/>
    <w:rsid w:val="00706C7F"/>
    <w:rsid w:val="00706F9F"/>
    <w:rsid w:val="007070EE"/>
    <w:rsid w:val="00707264"/>
    <w:rsid w:val="00707373"/>
    <w:rsid w:val="00707B50"/>
    <w:rsid w:val="00710421"/>
    <w:rsid w:val="0071049D"/>
    <w:rsid w:val="0071108E"/>
    <w:rsid w:val="007112FA"/>
    <w:rsid w:val="007114A6"/>
    <w:rsid w:val="0071172A"/>
    <w:rsid w:val="0071198A"/>
    <w:rsid w:val="00711E2D"/>
    <w:rsid w:val="00711F73"/>
    <w:rsid w:val="007120C9"/>
    <w:rsid w:val="007121DA"/>
    <w:rsid w:val="0071253A"/>
    <w:rsid w:val="0071329F"/>
    <w:rsid w:val="0071379C"/>
    <w:rsid w:val="00713906"/>
    <w:rsid w:val="00713B45"/>
    <w:rsid w:val="00713EF4"/>
    <w:rsid w:val="00714928"/>
    <w:rsid w:val="00714E03"/>
    <w:rsid w:val="00714FD3"/>
    <w:rsid w:val="0071518E"/>
    <w:rsid w:val="0071530E"/>
    <w:rsid w:val="007153F2"/>
    <w:rsid w:val="0071560D"/>
    <w:rsid w:val="007157CB"/>
    <w:rsid w:val="00715823"/>
    <w:rsid w:val="00715952"/>
    <w:rsid w:val="00715D64"/>
    <w:rsid w:val="00715EE8"/>
    <w:rsid w:val="007165BB"/>
    <w:rsid w:val="00716795"/>
    <w:rsid w:val="007169A1"/>
    <w:rsid w:val="00716CA0"/>
    <w:rsid w:val="007172B7"/>
    <w:rsid w:val="007178CC"/>
    <w:rsid w:val="00717A81"/>
    <w:rsid w:val="00717B97"/>
    <w:rsid w:val="00720154"/>
    <w:rsid w:val="007202E0"/>
    <w:rsid w:val="007209C2"/>
    <w:rsid w:val="00720CF3"/>
    <w:rsid w:val="00720D32"/>
    <w:rsid w:val="00720D3D"/>
    <w:rsid w:val="007219AA"/>
    <w:rsid w:val="007219FD"/>
    <w:rsid w:val="00721A9C"/>
    <w:rsid w:val="00721B97"/>
    <w:rsid w:val="0072212E"/>
    <w:rsid w:val="007221FA"/>
    <w:rsid w:val="007222DB"/>
    <w:rsid w:val="0072239F"/>
    <w:rsid w:val="0072260B"/>
    <w:rsid w:val="00722A0A"/>
    <w:rsid w:val="00722B86"/>
    <w:rsid w:val="00722EB3"/>
    <w:rsid w:val="007230EC"/>
    <w:rsid w:val="00723379"/>
    <w:rsid w:val="007239D7"/>
    <w:rsid w:val="00723CAA"/>
    <w:rsid w:val="00723D29"/>
    <w:rsid w:val="007244C5"/>
    <w:rsid w:val="00724536"/>
    <w:rsid w:val="007253C9"/>
    <w:rsid w:val="007253F3"/>
    <w:rsid w:val="00725910"/>
    <w:rsid w:val="0072598E"/>
    <w:rsid w:val="00725BC7"/>
    <w:rsid w:val="00725C85"/>
    <w:rsid w:val="007261D2"/>
    <w:rsid w:val="00726A4B"/>
    <w:rsid w:val="00726B50"/>
    <w:rsid w:val="00726BE0"/>
    <w:rsid w:val="00726E5A"/>
    <w:rsid w:val="00727294"/>
    <w:rsid w:val="00727346"/>
    <w:rsid w:val="0072771D"/>
    <w:rsid w:val="00727828"/>
    <w:rsid w:val="00727942"/>
    <w:rsid w:val="007279BF"/>
    <w:rsid w:val="00727BF4"/>
    <w:rsid w:val="00727D59"/>
    <w:rsid w:val="00730094"/>
    <w:rsid w:val="00730A1C"/>
    <w:rsid w:val="00730F25"/>
    <w:rsid w:val="007311E7"/>
    <w:rsid w:val="00731210"/>
    <w:rsid w:val="007312FD"/>
    <w:rsid w:val="00731487"/>
    <w:rsid w:val="00731798"/>
    <w:rsid w:val="007322F9"/>
    <w:rsid w:val="00732500"/>
    <w:rsid w:val="00732B3E"/>
    <w:rsid w:val="00732B4D"/>
    <w:rsid w:val="00732F47"/>
    <w:rsid w:val="0073302E"/>
    <w:rsid w:val="0073347A"/>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799"/>
    <w:rsid w:val="007359DA"/>
    <w:rsid w:val="00735B6D"/>
    <w:rsid w:val="00735C7A"/>
    <w:rsid w:val="00735CBD"/>
    <w:rsid w:val="00736637"/>
    <w:rsid w:val="00737041"/>
    <w:rsid w:val="00737046"/>
    <w:rsid w:val="007370B4"/>
    <w:rsid w:val="0073737D"/>
    <w:rsid w:val="00737704"/>
    <w:rsid w:val="00737D06"/>
    <w:rsid w:val="007402C4"/>
    <w:rsid w:val="007402EF"/>
    <w:rsid w:val="007408FA"/>
    <w:rsid w:val="007408FC"/>
    <w:rsid w:val="0074145A"/>
    <w:rsid w:val="00741475"/>
    <w:rsid w:val="007418C9"/>
    <w:rsid w:val="00741B02"/>
    <w:rsid w:val="00741BB4"/>
    <w:rsid w:val="00741FE3"/>
    <w:rsid w:val="007420BB"/>
    <w:rsid w:val="0074211D"/>
    <w:rsid w:val="007423AB"/>
    <w:rsid w:val="00742476"/>
    <w:rsid w:val="0074286B"/>
    <w:rsid w:val="00742974"/>
    <w:rsid w:val="00742E83"/>
    <w:rsid w:val="00743779"/>
    <w:rsid w:val="00743AA3"/>
    <w:rsid w:val="00743ADF"/>
    <w:rsid w:val="00743C5A"/>
    <w:rsid w:val="00743E88"/>
    <w:rsid w:val="0074400D"/>
    <w:rsid w:val="007444C1"/>
    <w:rsid w:val="0074479B"/>
    <w:rsid w:val="00744A81"/>
    <w:rsid w:val="00745349"/>
    <w:rsid w:val="0074545B"/>
    <w:rsid w:val="00745643"/>
    <w:rsid w:val="007458C6"/>
    <w:rsid w:val="007459A9"/>
    <w:rsid w:val="00745DFB"/>
    <w:rsid w:val="00746166"/>
    <w:rsid w:val="00746362"/>
    <w:rsid w:val="00746592"/>
    <w:rsid w:val="00746726"/>
    <w:rsid w:val="007474E3"/>
    <w:rsid w:val="007477CB"/>
    <w:rsid w:val="00747948"/>
    <w:rsid w:val="0075075D"/>
    <w:rsid w:val="00750760"/>
    <w:rsid w:val="00750D2B"/>
    <w:rsid w:val="00750DC3"/>
    <w:rsid w:val="00750DDB"/>
    <w:rsid w:val="00750F60"/>
    <w:rsid w:val="00750FC3"/>
    <w:rsid w:val="00750FCA"/>
    <w:rsid w:val="00752085"/>
    <w:rsid w:val="007524FE"/>
    <w:rsid w:val="007525FC"/>
    <w:rsid w:val="00752726"/>
    <w:rsid w:val="0075285E"/>
    <w:rsid w:val="0075295B"/>
    <w:rsid w:val="00752BA1"/>
    <w:rsid w:val="00752E14"/>
    <w:rsid w:val="00753414"/>
    <w:rsid w:val="0075357D"/>
    <w:rsid w:val="007535AA"/>
    <w:rsid w:val="007535DA"/>
    <w:rsid w:val="0075373B"/>
    <w:rsid w:val="00753E07"/>
    <w:rsid w:val="00753FA3"/>
    <w:rsid w:val="007546D8"/>
    <w:rsid w:val="007546F8"/>
    <w:rsid w:val="007549C9"/>
    <w:rsid w:val="00754BEB"/>
    <w:rsid w:val="00754D6D"/>
    <w:rsid w:val="00754F62"/>
    <w:rsid w:val="00755255"/>
    <w:rsid w:val="007554D1"/>
    <w:rsid w:val="00755955"/>
    <w:rsid w:val="00755B35"/>
    <w:rsid w:val="00755CC8"/>
    <w:rsid w:val="00755F55"/>
    <w:rsid w:val="00756103"/>
    <w:rsid w:val="00756497"/>
    <w:rsid w:val="00756552"/>
    <w:rsid w:val="007566C2"/>
    <w:rsid w:val="00756F57"/>
    <w:rsid w:val="00756FFA"/>
    <w:rsid w:val="007576B7"/>
    <w:rsid w:val="007579AE"/>
    <w:rsid w:val="007579E2"/>
    <w:rsid w:val="00760543"/>
    <w:rsid w:val="00760556"/>
    <w:rsid w:val="007608FB"/>
    <w:rsid w:val="00760950"/>
    <w:rsid w:val="0076096D"/>
    <w:rsid w:val="00760D05"/>
    <w:rsid w:val="00760E17"/>
    <w:rsid w:val="00760E58"/>
    <w:rsid w:val="007611B8"/>
    <w:rsid w:val="00761223"/>
    <w:rsid w:val="00761233"/>
    <w:rsid w:val="0076126B"/>
    <w:rsid w:val="007616A6"/>
    <w:rsid w:val="00761940"/>
    <w:rsid w:val="00761AFD"/>
    <w:rsid w:val="00761C21"/>
    <w:rsid w:val="00761E85"/>
    <w:rsid w:val="00762267"/>
    <w:rsid w:val="0076264F"/>
    <w:rsid w:val="00762823"/>
    <w:rsid w:val="0076282E"/>
    <w:rsid w:val="007629C0"/>
    <w:rsid w:val="00762D06"/>
    <w:rsid w:val="00762D0E"/>
    <w:rsid w:val="00762D59"/>
    <w:rsid w:val="00762F48"/>
    <w:rsid w:val="0076374C"/>
    <w:rsid w:val="00763DFD"/>
    <w:rsid w:val="00763F92"/>
    <w:rsid w:val="0076407E"/>
    <w:rsid w:val="00764110"/>
    <w:rsid w:val="00764456"/>
    <w:rsid w:val="00764E15"/>
    <w:rsid w:val="00765398"/>
    <w:rsid w:val="00765855"/>
    <w:rsid w:val="00765F41"/>
    <w:rsid w:val="00765F49"/>
    <w:rsid w:val="007660F9"/>
    <w:rsid w:val="007666D3"/>
    <w:rsid w:val="007667D9"/>
    <w:rsid w:val="00766982"/>
    <w:rsid w:val="00766C6E"/>
    <w:rsid w:val="00766E62"/>
    <w:rsid w:val="00767205"/>
    <w:rsid w:val="007673BD"/>
    <w:rsid w:val="007673EA"/>
    <w:rsid w:val="007676F2"/>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2F37"/>
    <w:rsid w:val="00773376"/>
    <w:rsid w:val="0077367F"/>
    <w:rsid w:val="0077392D"/>
    <w:rsid w:val="00773C98"/>
    <w:rsid w:val="00773E3E"/>
    <w:rsid w:val="00774A93"/>
    <w:rsid w:val="00774EEB"/>
    <w:rsid w:val="007753D6"/>
    <w:rsid w:val="007754B0"/>
    <w:rsid w:val="007755A5"/>
    <w:rsid w:val="0077571D"/>
    <w:rsid w:val="007759C3"/>
    <w:rsid w:val="00776199"/>
    <w:rsid w:val="007761D3"/>
    <w:rsid w:val="007763B8"/>
    <w:rsid w:val="0077641A"/>
    <w:rsid w:val="00776A64"/>
    <w:rsid w:val="00776ADF"/>
    <w:rsid w:val="00776C58"/>
    <w:rsid w:val="00777036"/>
    <w:rsid w:val="00777103"/>
    <w:rsid w:val="0077710D"/>
    <w:rsid w:val="00777491"/>
    <w:rsid w:val="007778FA"/>
    <w:rsid w:val="00777D66"/>
    <w:rsid w:val="00777DA8"/>
    <w:rsid w:val="00777FE0"/>
    <w:rsid w:val="00780092"/>
    <w:rsid w:val="00780241"/>
    <w:rsid w:val="00780521"/>
    <w:rsid w:val="00780E0F"/>
    <w:rsid w:val="007812DE"/>
    <w:rsid w:val="007813AD"/>
    <w:rsid w:val="00781566"/>
    <w:rsid w:val="00781686"/>
    <w:rsid w:val="007816D6"/>
    <w:rsid w:val="00781795"/>
    <w:rsid w:val="00781957"/>
    <w:rsid w:val="00781A63"/>
    <w:rsid w:val="00781D40"/>
    <w:rsid w:val="00781E9C"/>
    <w:rsid w:val="007820C9"/>
    <w:rsid w:val="0078243F"/>
    <w:rsid w:val="00782474"/>
    <w:rsid w:val="0078248E"/>
    <w:rsid w:val="007824A8"/>
    <w:rsid w:val="00782F4D"/>
    <w:rsid w:val="00783215"/>
    <w:rsid w:val="0078329D"/>
    <w:rsid w:val="007832C4"/>
    <w:rsid w:val="00783690"/>
    <w:rsid w:val="00783801"/>
    <w:rsid w:val="007838B7"/>
    <w:rsid w:val="007838D6"/>
    <w:rsid w:val="00783C09"/>
    <w:rsid w:val="00783F49"/>
    <w:rsid w:val="00784088"/>
    <w:rsid w:val="007843F4"/>
    <w:rsid w:val="007847F4"/>
    <w:rsid w:val="00784A45"/>
    <w:rsid w:val="00784B91"/>
    <w:rsid w:val="00784C9B"/>
    <w:rsid w:val="00785089"/>
    <w:rsid w:val="007851E1"/>
    <w:rsid w:val="00785300"/>
    <w:rsid w:val="0078568D"/>
    <w:rsid w:val="00785938"/>
    <w:rsid w:val="00785A12"/>
    <w:rsid w:val="00785AA2"/>
    <w:rsid w:val="00785AEE"/>
    <w:rsid w:val="00785FCA"/>
    <w:rsid w:val="00786086"/>
    <w:rsid w:val="007860E6"/>
    <w:rsid w:val="007860F7"/>
    <w:rsid w:val="007861D5"/>
    <w:rsid w:val="007861EC"/>
    <w:rsid w:val="00786379"/>
    <w:rsid w:val="007864F2"/>
    <w:rsid w:val="00786862"/>
    <w:rsid w:val="00786B21"/>
    <w:rsid w:val="00787178"/>
    <w:rsid w:val="007875DF"/>
    <w:rsid w:val="00787867"/>
    <w:rsid w:val="007879D1"/>
    <w:rsid w:val="00787AC4"/>
    <w:rsid w:val="00787C50"/>
    <w:rsid w:val="00787EE9"/>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2F1A"/>
    <w:rsid w:val="00793018"/>
    <w:rsid w:val="00793107"/>
    <w:rsid w:val="007933F8"/>
    <w:rsid w:val="00793602"/>
    <w:rsid w:val="007939F0"/>
    <w:rsid w:val="00793EAE"/>
    <w:rsid w:val="007943AF"/>
    <w:rsid w:val="007947CB"/>
    <w:rsid w:val="007947F1"/>
    <w:rsid w:val="00794808"/>
    <w:rsid w:val="0079521E"/>
    <w:rsid w:val="00795366"/>
    <w:rsid w:val="00795609"/>
    <w:rsid w:val="0079581E"/>
    <w:rsid w:val="00795C30"/>
    <w:rsid w:val="00795C7A"/>
    <w:rsid w:val="00795EC4"/>
    <w:rsid w:val="00796441"/>
    <w:rsid w:val="0079687A"/>
    <w:rsid w:val="00796C23"/>
    <w:rsid w:val="00796C84"/>
    <w:rsid w:val="00796EA4"/>
    <w:rsid w:val="0079709B"/>
    <w:rsid w:val="00797148"/>
    <w:rsid w:val="00797272"/>
    <w:rsid w:val="00797839"/>
    <w:rsid w:val="00797B1D"/>
    <w:rsid w:val="00797BC5"/>
    <w:rsid w:val="00797D2E"/>
    <w:rsid w:val="00797E04"/>
    <w:rsid w:val="007A0094"/>
    <w:rsid w:val="007A01A6"/>
    <w:rsid w:val="007A05FD"/>
    <w:rsid w:val="007A09E6"/>
    <w:rsid w:val="007A1097"/>
    <w:rsid w:val="007A12D0"/>
    <w:rsid w:val="007A146A"/>
    <w:rsid w:val="007A1A56"/>
    <w:rsid w:val="007A22B8"/>
    <w:rsid w:val="007A2603"/>
    <w:rsid w:val="007A2C14"/>
    <w:rsid w:val="007A2C47"/>
    <w:rsid w:val="007A3243"/>
    <w:rsid w:val="007A3485"/>
    <w:rsid w:val="007A386E"/>
    <w:rsid w:val="007A38DD"/>
    <w:rsid w:val="007A3903"/>
    <w:rsid w:val="007A39ED"/>
    <w:rsid w:val="007A3B3F"/>
    <w:rsid w:val="007A402E"/>
    <w:rsid w:val="007A424F"/>
    <w:rsid w:val="007A47C6"/>
    <w:rsid w:val="007A4B65"/>
    <w:rsid w:val="007A4BA3"/>
    <w:rsid w:val="007A4C6F"/>
    <w:rsid w:val="007A4DE7"/>
    <w:rsid w:val="007A4E1C"/>
    <w:rsid w:val="007A53E8"/>
    <w:rsid w:val="007A56FD"/>
    <w:rsid w:val="007A5749"/>
    <w:rsid w:val="007A5758"/>
    <w:rsid w:val="007A577E"/>
    <w:rsid w:val="007A5E1C"/>
    <w:rsid w:val="007A60B3"/>
    <w:rsid w:val="007A6126"/>
    <w:rsid w:val="007A63BF"/>
    <w:rsid w:val="007A6488"/>
    <w:rsid w:val="007A6552"/>
    <w:rsid w:val="007A71E7"/>
    <w:rsid w:val="007A73E0"/>
    <w:rsid w:val="007A766B"/>
    <w:rsid w:val="007A7936"/>
    <w:rsid w:val="007A7A5E"/>
    <w:rsid w:val="007A7DED"/>
    <w:rsid w:val="007A7DF2"/>
    <w:rsid w:val="007B00D1"/>
    <w:rsid w:val="007B03D2"/>
    <w:rsid w:val="007B05BB"/>
    <w:rsid w:val="007B078C"/>
    <w:rsid w:val="007B0B6E"/>
    <w:rsid w:val="007B0E6A"/>
    <w:rsid w:val="007B0F02"/>
    <w:rsid w:val="007B1164"/>
    <w:rsid w:val="007B140D"/>
    <w:rsid w:val="007B197C"/>
    <w:rsid w:val="007B1F76"/>
    <w:rsid w:val="007B27B4"/>
    <w:rsid w:val="007B2802"/>
    <w:rsid w:val="007B3314"/>
    <w:rsid w:val="007B384D"/>
    <w:rsid w:val="007B3BA0"/>
    <w:rsid w:val="007B4113"/>
    <w:rsid w:val="007B431B"/>
    <w:rsid w:val="007B4412"/>
    <w:rsid w:val="007B46BE"/>
    <w:rsid w:val="007B47D4"/>
    <w:rsid w:val="007B4823"/>
    <w:rsid w:val="007B4EC0"/>
    <w:rsid w:val="007B5135"/>
    <w:rsid w:val="007B5174"/>
    <w:rsid w:val="007B51F1"/>
    <w:rsid w:val="007B541D"/>
    <w:rsid w:val="007B5608"/>
    <w:rsid w:val="007B5837"/>
    <w:rsid w:val="007B5BC4"/>
    <w:rsid w:val="007B608C"/>
    <w:rsid w:val="007B6535"/>
    <w:rsid w:val="007B6996"/>
    <w:rsid w:val="007B6D2E"/>
    <w:rsid w:val="007B6D7A"/>
    <w:rsid w:val="007B6D8F"/>
    <w:rsid w:val="007B6F79"/>
    <w:rsid w:val="007B74C4"/>
    <w:rsid w:val="007B7559"/>
    <w:rsid w:val="007B76C3"/>
    <w:rsid w:val="007B76F2"/>
    <w:rsid w:val="007B7A2B"/>
    <w:rsid w:val="007B7A4C"/>
    <w:rsid w:val="007C0DC1"/>
    <w:rsid w:val="007C0F78"/>
    <w:rsid w:val="007C1100"/>
    <w:rsid w:val="007C11ED"/>
    <w:rsid w:val="007C160D"/>
    <w:rsid w:val="007C177D"/>
    <w:rsid w:val="007C1A65"/>
    <w:rsid w:val="007C1DDA"/>
    <w:rsid w:val="007C2272"/>
    <w:rsid w:val="007C22B4"/>
    <w:rsid w:val="007C22CA"/>
    <w:rsid w:val="007C263F"/>
    <w:rsid w:val="007C2698"/>
    <w:rsid w:val="007C27BC"/>
    <w:rsid w:val="007C2A32"/>
    <w:rsid w:val="007C2A69"/>
    <w:rsid w:val="007C2CCA"/>
    <w:rsid w:val="007C2FAD"/>
    <w:rsid w:val="007C30CE"/>
    <w:rsid w:val="007C3122"/>
    <w:rsid w:val="007C33A4"/>
    <w:rsid w:val="007C348B"/>
    <w:rsid w:val="007C3580"/>
    <w:rsid w:val="007C364B"/>
    <w:rsid w:val="007C36CA"/>
    <w:rsid w:val="007C38F0"/>
    <w:rsid w:val="007C3BDD"/>
    <w:rsid w:val="007C4181"/>
    <w:rsid w:val="007C472A"/>
    <w:rsid w:val="007C477E"/>
    <w:rsid w:val="007C498E"/>
    <w:rsid w:val="007C4A1D"/>
    <w:rsid w:val="007C4BCE"/>
    <w:rsid w:val="007C4EA8"/>
    <w:rsid w:val="007C518E"/>
    <w:rsid w:val="007C5400"/>
    <w:rsid w:val="007C5554"/>
    <w:rsid w:val="007C57D5"/>
    <w:rsid w:val="007C5A73"/>
    <w:rsid w:val="007C6166"/>
    <w:rsid w:val="007C6706"/>
    <w:rsid w:val="007C6777"/>
    <w:rsid w:val="007C6AA2"/>
    <w:rsid w:val="007C6EB3"/>
    <w:rsid w:val="007C6ECA"/>
    <w:rsid w:val="007C7BDE"/>
    <w:rsid w:val="007C7E1E"/>
    <w:rsid w:val="007D00DF"/>
    <w:rsid w:val="007D01BB"/>
    <w:rsid w:val="007D02A3"/>
    <w:rsid w:val="007D0435"/>
    <w:rsid w:val="007D0603"/>
    <w:rsid w:val="007D082B"/>
    <w:rsid w:val="007D0C23"/>
    <w:rsid w:val="007D124C"/>
    <w:rsid w:val="007D136D"/>
    <w:rsid w:val="007D1854"/>
    <w:rsid w:val="007D1AA0"/>
    <w:rsid w:val="007D1C4B"/>
    <w:rsid w:val="007D1D3B"/>
    <w:rsid w:val="007D2187"/>
    <w:rsid w:val="007D229D"/>
    <w:rsid w:val="007D25BC"/>
    <w:rsid w:val="007D2756"/>
    <w:rsid w:val="007D29CE"/>
    <w:rsid w:val="007D2F8D"/>
    <w:rsid w:val="007D3339"/>
    <w:rsid w:val="007D45B0"/>
    <w:rsid w:val="007D45FF"/>
    <w:rsid w:val="007D4662"/>
    <w:rsid w:val="007D4AB6"/>
    <w:rsid w:val="007D4B22"/>
    <w:rsid w:val="007D4E91"/>
    <w:rsid w:val="007D4F3D"/>
    <w:rsid w:val="007D50FD"/>
    <w:rsid w:val="007D5363"/>
    <w:rsid w:val="007D5449"/>
    <w:rsid w:val="007D5534"/>
    <w:rsid w:val="007D5758"/>
    <w:rsid w:val="007D5923"/>
    <w:rsid w:val="007D5A97"/>
    <w:rsid w:val="007D5C33"/>
    <w:rsid w:val="007D605B"/>
    <w:rsid w:val="007D6135"/>
    <w:rsid w:val="007D6B12"/>
    <w:rsid w:val="007D6B3A"/>
    <w:rsid w:val="007D6B82"/>
    <w:rsid w:val="007D7DE0"/>
    <w:rsid w:val="007D7FEE"/>
    <w:rsid w:val="007E0104"/>
    <w:rsid w:val="007E0851"/>
    <w:rsid w:val="007E08CF"/>
    <w:rsid w:val="007E0AEE"/>
    <w:rsid w:val="007E0AF4"/>
    <w:rsid w:val="007E0B6F"/>
    <w:rsid w:val="007E0DC6"/>
    <w:rsid w:val="007E1455"/>
    <w:rsid w:val="007E154B"/>
    <w:rsid w:val="007E16CC"/>
    <w:rsid w:val="007E1820"/>
    <w:rsid w:val="007E1919"/>
    <w:rsid w:val="007E1C6B"/>
    <w:rsid w:val="007E22DB"/>
    <w:rsid w:val="007E2398"/>
    <w:rsid w:val="007E24AF"/>
    <w:rsid w:val="007E2798"/>
    <w:rsid w:val="007E2959"/>
    <w:rsid w:val="007E2CB4"/>
    <w:rsid w:val="007E35F2"/>
    <w:rsid w:val="007E3890"/>
    <w:rsid w:val="007E3BB6"/>
    <w:rsid w:val="007E3D2B"/>
    <w:rsid w:val="007E3EDE"/>
    <w:rsid w:val="007E3F5A"/>
    <w:rsid w:val="007E442B"/>
    <w:rsid w:val="007E4505"/>
    <w:rsid w:val="007E4C7B"/>
    <w:rsid w:val="007E5278"/>
    <w:rsid w:val="007E536E"/>
    <w:rsid w:val="007E5809"/>
    <w:rsid w:val="007E59D0"/>
    <w:rsid w:val="007E5C43"/>
    <w:rsid w:val="007E5DAB"/>
    <w:rsid w:val="007E5F8D"/>
    <w:rsid w:val="007E654E"/>
    <w:rsid w:val="007E679C"/>
    <w:rsid w:val="007E6818"/>
    <w:rsid w:val="007E6819"/>
    <w:rsid w:val="007E69D0"/>
    <w:rsid w:val="007E6F77"/>
    <w:rsid w:val="007E79B9"/>
    <w:rsid w:val="007E7B22"/>
    <w:rsid w:val="007E7B73"/>
    <w:rsid w:val="007E7BF2"/>
    <w:rsid w:val="007E7C76"/>
    <w:rsid w:val="007E7E4B"/>
    <w:rsid w:val="007E7F34"/>
    <w:rsid w:val="007F0DAF"/>
    <w:rsid w:val="007F10AB"/>
    <w:rsid w:val="007F11E4"/>
    <w:rsid w:val="007F1A6B"/>
    <w:rsid w:val="007F1D7C"/>
    <w:rsid w:val="007F2545"/>
    <w:rsid w:val="007F26D5"/>
    <w:rsid w:val="007F297D"/>
    <w:rsid w:val="007F2BA6"/>
    <w:rsid w:val="007F3088"/>
    <w:rsid w:val="007F32C9"/>
    <w:rsid w:val="007F35A0"/>
    <w:rsid w:val="007F40A6"/>
    <w:rsid w:val="007F4249"/>
    <w:rsid w:val="007F4643"/>
    <w:rsid w:val="007F4C28"/>
    <w:rsid w:val="007F52F1"/>
    <w:rsid w:val="007F55C9"/>
    <w:rsid w:val="007F5951"/>
    <w:rsid w:val="007F5B9D"/>
    <w:rsid w:val="007F5E2A"/>
    <w:rsid w:val="007F6292"/>
    <w:rsid w:val="007F66D7"/>
    <w:rsid w:val="007F68B8"/>
    <w:rsid w:val="007F6980"/>
    <w:rsid w:val="007F69C9"/>
    <w:rsid w:val="007F6F7A"/>
    <w:rsid w:val="007F7420"/>
    <w:rsid w:val="007F75BE"/>
    <w:rsid w:val="007F7952"/>
    <w:rsid w:val="007F7A37"/>
    <w:rsid w:val="007F7B44"/>
    <w:rsid w:val="007F7DF4"/>
    <w:rsid w:val="007F7FB2"/>
    <w:rsid w:val="008000C5"/>
    <w:rsid w:val="0080023F"/>
    <w:rsid w:val="00800745"/>
    <w:rsid w:val="0080079F"/>
    <w:rsid w:val="00800DD0"/>
    <w:rsid w:val="00800F5D"/>
    <w:rsid w:val="00801416"/>
    <w:rsid w:val="0080199B"/>
    <w:rsid w:val="00801AB1"/>
    <w:rsid w:val="00801F39"/>
    <w:rsid w:val="00802361"/>
    <w:rsid w:val="00802595"/>
    <w:rsid w:val="00802698"/>
    <w:rsid w:val="00802711"/>
    <w:rsid w:val="00802A6A"/>
    <w:rsid w:val="00803081"/>
    <w:rsid w:val="00803286"/>
    <w:rsid w:val="008037C4"/>
    <w:rsid w:val="0080394D"/>
    <w:rsid w:val="00803A87"/>
    <w:rsid w:val="00803E7F"/>
    <w:rsid w:val="00804202"/>
    <w:rsid w:val="0080475D"/>
    <w:rsid w:val="008049A7"/>
    <w:rsid w:val="00804B47"/>
    <w:rsid w:val="00804CBE"/>
    <w:rsid w:val="008051F1"/>
    <w:rsid w:val="00805563"/>
    <w:rsid w:val="008058A3"/>
    <w:rsid w:val="00805D15"/>
    <w:rsid w:val="00805E38"/>
    <w:rsid w:val="008060E3"/>
    <w:rsid w:val="0080638B"/>
    <w:rsid w:val="008065AA"/>
    <w:rsid w:val="0080661D"/>
    <w:rsid w:val="00806700"/>
    <w:rsid w:val="00807076"/>
    <w:rsid w:val="0080709E"/>
    <w:rsid w:val="0080764C"/>
    <w:rsid w:val="00807662"/>
    <w:rsid w:val="00807809"/>
    <w:rsid w:val="008078C4"/>
    <w:rsid w:val="00807AA5"/>
    <w:rsid w:val="00807CAF"/>
    <w:rsid w:val="00807EA8"/>
    <w:rsid w:val="00807FD2"/>
    <w:rsid w:val="00810220"/>
    <w:rsid w:val="0081025F"/>
    <w:rsid w:val="008102DA"/>
    <w:rsid w:val="00810394"/>
    <w:rsid w:val="0081053C"/>
    <w:rsid w:val="00810583"/>
    <w:rsid w:val="00810594"/>
    <w:rsid w:val="0081061B"/>
    <w:rsid w:val="00810B9B"/>
    <w:rsid w:val="00810C40"/>
    <w:rsid w:val="00810C97"/>
    <w:rsid w:val="00810DB7"/>
    <w:rsid w:val="00811078"/>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2D0"/>
    <w:rsid w:val="008144C5"/>
    <w:rsid w:val="00814B98"/>
    <w:rsid w:val="0081521B"/>
    <w:rsid w:val="00815479"/>
    <w:rsid w:val="00815A5C"/>
    <w:rsid w:val="00815BDC"/>
    <w:rsid w:val="008164B2"/>
    <w:rsid w:val="00816C64"/>
    <w:rsid w:val="00816C8F"/>
    <w:rsid w:val="00816E7C"/>
    <w:rsid w:val="0081785E"/>
    <w:rsid w:val="00817873"/>
    <w:rsid w:val="008179A0"/>
    <w:rsid w:val="00817BE5"/>
    <w:rsid w:val="00820451"/>
    <w:rsid w:val="008207F6"/>
    <w:rsid w:val="00820CF6"/>
    <w:rsid w:val="00820F1C"/>
    <w:rsid w:val="00821262"/>
    <w:rsid w:val="008212DD"/>
    <w:rsid w:val="00821EEC"/>
    <w:rsid w:val="008226F0"/>
    <w:rsid w:val="008227BC"/>
    <w:rsid w:val="00822AEC"/>
    <w:rsid w:val="00822EB8"/>
    <w:rsid w:val="008230D6"/>
    <w:rsid w:val="008231EB"/>
    <w:rsid w:val="00823238"/>
    <w:rsid w:val="00823550"/>
    <w:rsid w:val="008236C5"/>
    <w:rsid w:val="00823EDC"/>
    <w:rsid w:val="00823F98"/>
    <w:rsid w:val="00824171"/>
    <w:rsid w:val="0082438E"/>
    <w:rsid w:val="00824611"/>
    <w:rsid w:val="00824E40"/>
    <w:rsid w:val="00824EDE"/>
    <w:rsid w:val="00825025"/>
    <w:rsid w:val="0082545D"/>
    <w:rsid w:val="00825489"/>
    <w:rsid w:val="00825BE9"/>
    <w:rsid w:val="00825C51"/>
    <w:rsid w:val="00825D71"/>
    <w:rsid w:val="00825DF1"/>
    <w:rsid w:val="0082647E"/>
    <w:rsid w:val="00826769"/>
    <w:rsid w:val="0082677C"/>
    <w:rsid w:val="00826E05"/>
    <w:rsid w:val="00826FF7"/>
    <w:rsid w:val="008273E7"/>
    <w:rsid w:val="00827625"/>
    <w:rsid w:val="008276EA"/>
    <w:rsid w:val="00827871"/>
    <w:rsid w:val="00827CEB"/>
    <w:rsid w:val="00827DC6"/>
    <w:rsid w:val="00827F23"/>
    <w:rsid w:val="00830017"/>
    <w:rsid w:val="008300F0"/>
    <w:rsid w:val="008303BE"/>
    <w:rsid w:val="00830404"/>
    <w:rsid w:val="00830427"/>
    <w:rsid w:val="008307A6"/>
    <w:rsid w:val="00830B7E"/>
    <w:rsid w:val="0083118D"/>
    <w:rsid w:val="008312AC"/>
    <w:rsid w:val="008313B0"/>
    <w:rsid w:val="00831538"/>
    <w:rsid w:val="00831A6B"/>
    <w:rsid w:val="00831F08"/>
    <w:rsid w:val="00831F50"/>
    <w:rsid w:val="008320B8"/>
    <w:rsid w:val="0083212F"/>
    <w:rsid w:val="008321FA"/>
    <w:rsid w:val="00832631"/>
    <w:rsid w:val="008327E9"/>
    <w:rsid w:val="008328C1"/>
    <w:rsid w:val="008329DB"/>
    <w:rsid w:val="00833065"/>
    <w:rsid w:val="008332B4"/>
    <w:rsid w:val="008334B7"/>
    <w:rsid w:val="008336FF"/>
    <w:rsid w:val="008338F1"/>
    <w:rsid w:val="00833DAE"/>
    <w:rsid w:val="00833DD1"/>
    <w:rsid w:val="0083402D"/>
    <w:rsid w:val="00834526"/>
    <w:rsid w:val="00834719"/>
    <w:rsid w:val="008352BE"/>
    <w:rsid w:val="00835501"/>
    <w:rsid w:val="0083594F"/>
    <w:rsid w:val="00836125"/>
    <w:rsid w:val="0083644E"/>
    <w:rsid w:val="00836702"/>
    <w:rsid w:val="00836A4F"/>
    <w:rsid w:val="00836DDA"/>
    <w:rsid w:val="00836EF0"/>
    <w:rsid w:val="00836F05"/>
    <w:rsid w:val="008370A9"/>
    <w:rsid w:val="0083775B"/>
    <w:rsid w:val="00837E2F"/>
    <w:rsid w:val="00840168"/>
    <w:rsid w:val="008406BC"/>
    <w:rsid w:val="00840D81"/>
    <w:rsid w:val="00840DFB"/>
    <w:rsid w:val="00840EEC"/>
    <w:rsid w:val="00840FCC"/>
    <w:rsid w:val="008411FB"/>
    <w:rsid w:val="00841202"/>
    <w:rsid w:val="00841303"/>
    <w:rsid w:val="008419B9"/>
    <w:rsid w:val="00841F95"/>
    <w:rsid w:val="00842269"/>
    <w:rsid w:val="008423CE"/>
    <w:rsid w:val="0084284B"/>
    <w:rsid w:val="0084291E"/>
    <w:rsid w:val="00842D21"/>
    <w:rsid w:val="00842F95"/>
    <w:rsid w:val="00843072"/>
    <w:rsid w:val="008432D3"/>
    <w:rsid w:val="008436A2"/>
    <w:rsid w:val="00843E7B"/>
    <w:rsid w:val="008445F6"/>
    <w:rsid w:val="00844875"/>
    <w:rsid w:val="008448E9"/>
    <w:rsid w:val="00844B28"/>
    <w:rsid w:val="00844B85"/>
    <w:rsid w:val="00844F54"/>
    <w:rsid w:val="00845010"/>
    <w:rsid w:val="0084503F"/>
    <w:rsid w:val="0084505E"/>
    <w:rsid w:val="0084589F"/>
    <w:rsid w:val="00845E7E"/>
    <w:rsid w:val="00845FDE"/>
    <w:rsid w:val="0084645D"/>
    <w:rsid w:val="0084654E"/>
    <w:rsid w:val="00846560"/>
    <w:rsid w:val="00846CDC"/>
    <w:rsid w:val="00846F12"/>
    <w:rsid w:val="00846F26"/>
    <w:rsid w:val="00847067"/>
    <w:rsid w:val="00847087"/>
    <w:rsid w:val="008472C8"/>
    <w:rsid w:val="00847833"/>
    <w:rsid w:val="00847A28"/>
    <w:rsid w:val="00847C08"/>
    <w:rsid w:val="00850090"/>
    <w:rsid w:val="008500A9"/>
    <w:rsid w:val="00850644"/>
    <w:rsid w:val="00850766"/>
    <w:rsid w:val="00850A6C"/>
    <w:rsid w:val="00850B8B"/>
    <w:rsid w:val="00850C10"/>
    <w:rsid w:val="00850DE6"/>
    <w:rsid w:val="008510CB"/>
    <w:rsid w:val="008516BE"/>
    <w:rsid w:val="00851A1E"/>
    <w:rsid w:val="00851BFE"/>
    <w:rsid w:val="00852011"/>
    <w:rsid w:val="0085205A"/>
    <w:rsid w:val="0085232C"/>
    <w:rsid w:val="00852345"/>
    <w:rsid w:val="00852C4A"/>
    <w:rsid w:val="00852C8B"/>
    <w:rsid w:val="00852DF5"/>
    <w:rsid w:val="00853053"/>
    <w:rsid w:val="0085362D"/>
    <w:rsid w:val="008536DA"/>
    <w:rsid w:val="008538DB"/>
    <w:rsid w:val="00853987"/>
    <w:rsid w:val="00853B92"/>
    <w:rsid w:val="0085437A"/>
    <w:rsid w:val="008546E5"/>
    <w:rsid w:val="0085472F"/>
    <w:rsid w:val="00854775"/>
    <w:rsid w:val="00854A92"/>
    <w:rsid w:val="00854AFC"/>
    <w:rsid w:val="00854C69"/>
    <w:rsid w:val="00854C6A"/>
    <w:rsid w:val="00854E25"/>
    <w:rsid w:val="008556FD"/>
    <w:rsid w:val="00855D27"/>
    <w:rsid w:val="008560FE"/>
    <w:rsid w:val="00856840"/>
    <w:rsid w:val="008568B0"/>
    <w:rsid w:val="00856B69"/>
    <w:rsid w:val="00856D56"/>
    <w:rsid w:val="008573BD"/>
    <w:rsid w:val="008577AF"/>
    <w:rsid w:val="008579A6"/>
    <w:rsid w:val="0086000C"/>
    <w:rsid w:val="008601F2"/>
    <w:rsid w:val="008602BB"/>
    <w:rsid w:val="00860EA0"/>
    <w:rsid w:val="00860F3E"/>
    <w:rsid w:val="00860FAB"/>
    <w:rsid w:val="00861101"/>
    <w:rsid w:val="00861311"/>
    <w:rsid w:val="00861AF5"/>
    <w:rsid w:val="00861BB4"/>
    <w:rsid w:val="0086233C"/>
    <w:rsid w:val="008637EB"/>
    <w:rsid w:val="00863896"/>
    <w:rsid w:val="008638D3"/>
    <w:rsid w:val="00863AA4"/>
    <w:rsid w:val="00863B8B"/>
    <w:rsid w:val="00863FD0"/>
    <w:rsid w:val="008641E8"/>
    <w:rsid w:val="0086429F"/>
    <w:rsid w:val="00864302"/>
    <w:rsid w:val="00864309"/>
    <w:rsid w:val="0086451D"/>
    <w:rsid w:val="0086483B"/>
    <w:rsid w:val="00864D11"/>
    <w:rsid w:val="00864DAF"/>
    <w:rsid w:val="00864E4E"/>
    <w:rsid w:val="00865097"/>
    <w:rsid w:val="008652B7"/>
    <w:rsid w:val="00865535"/>
    <w:rsid w:val="008655BA"/>
    <w:rsid w:val="008658ED"/>
    <w:rsid w:val="008659CE"/>
    <w:rsid w:val="00865ED6"/>
    <w:rsid w:val="00865EE9"/>
    <w:rsid w:val="00865F7D"/>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39"/>
    <w:rsid w:val="008704DF"/>
    <w:rsid w:val="00870765"/>
    <w:rsid w:val="00870F09"/>
    <w:rsid w:val="00870F1D"/>
    <w:rsid w:val="008715CB"/>
    <w:rsid w:val="008721A0"/>
    <w:rsid w:val="00872361"/>
    <w:rsid w:val="00872574"/>
    <w:rsid w:val="008727CD"/>
    <w:rsid w:val="008727D8"/>
    <w:rsid w:val="00872ABD"/>
    <w:rsid w:val="00872B1F"/>
    <w:rsid w:val="00872D55"/>
    <w:rsid w:val="008730AA"/>
    <w:rsid w:val="008732E8"/>
    <w:rsid w:val="008732FF"/>
    <w:rsid w:val="00873328"/>
    <w:rsid w:val="0087348D"/>
    <w:rsid w:val="008736A6"/>
    <w:rsid w:val="00873E3D"/>
    <w:rsid w:val="00873EB9"/>
    <w:rsid w:val="008742AF"/>
    <w:rsid w:val="00874375"/>
    <w:rsid w:val="008747CA"/>
    <w:rsid w:val="00874B42"/>
    <w:rsid w:val="00874D79"/>
    <w:rsid w:val="00874D8C"/>
    <w:rsid w:val="008757E1"/>
    <w:rsid w:val="008759AC"/>
    <w:rsid w:val="00875A2E"/>
    <w:rsid w:val="00875CD3"/>
    <w:rsid w:val="008762A2"/>
    <w:rsid w:val="0087638C"/>
    <w:rsid w:val="008767C3"/>
    <w:rsid w:val="00876959"/>
    <w:rsid w:val="00876BC7"/>
    <w:rsid w:val="00876EAC"/>
    <w:rsid w:val="00876F00"/>
    <w:rsid w:val="00877975"/>
    <w:rsid w:val="008802A4"/>
    <w:rsid w:val="008802CE"/>
    <w:rsid w:val="00880672"/>
    <w:rsid w:val="00880758"/>
    <w:rsid w:val="00880E95"/>
    <w:rsid w:val="00880F01"/>
    <w:rsid w:val="008811B0"/>
    <w:rsid w:val="008814CC"/>
    <w:rsid w:val="00881C82"/>
    <w:rsid w:val="00881F0A"/>
    <w:rsid w:val="0088266D"/>
    <w:rsid w:val="00882A32"/>
    <w:rsid w:val="00883192"/>
    <w:rsid w:val="00883406"/>
    <w:rsid w:val="00883BC4"/>
    <w:rsid w:val="00883E90"/>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6C5"/>
    <w:rsid w:val="00887855"/>
    <w:rsid w:val="00887CC1"/>
    <w:rsid w:val="00887D0A"/>
    <w:rsid w:val="00887D55"/>
    <w:rsid w:val="0089049E"/>
    <w:rsid w:val="008907C4"/>
    <w:rsid w:val="00890838"/>
    <w:rsid w:val="0089091A"/>
    <w:rsid w:val="00891397"/>
    <w:rsid w:val="00891463"/>
    <w:rsid w:val="00891CB9"/>
    <w:rsid w:val="00891CBC"/>
    <w:rsid w:val="00891D57"/>
    <w:rsid w:val="00891FB0"/>
    <w:rsid w:val="0089215E"/>
    <w:rsid w:val="008924C4"/>
    <w:rsid w:val="0089267F"/>
    <w:rsid w:val="0089280A"/>
    <w:rsid w:val="0089285A"/>
    <w:rsid w:val="00892864"/>
    <w:rsid w:val="00892A95"/>
    <w:rsid w:val="00892F57"/>
    <w:rsid w:val="00893002"/>
    <w:rsid w:val="00893106"/>
    <w:rsid w:val="008933FC"/>
    <w:rsid w:val="008934CA"/>
    <w:rsid w:val="00893540"/>
    <w:rsid w:val="008939EC"/>
    <w:rsid w:val="00893E62"/>
    <w:rsid w:val="00893EE1"/>
    <w:rsid w:val="008948B8"/>
    <w:rsid w:val="008949D9"/>
    <w:rsid w:val="00894B03"/>
    <w:rsid w:val="00894BBF"/>
    <w:rsid w:val="00894E54"/>
    <w:rsid w:val="00895015"/>
    <w:rsid w:val="0089550A"/>
    <w:rsid w:val="00895CE9"/>
    <w:rsid w:val="00895DD3"/>
    <w:rsid w:val="00896414"/>
    <w:rsid w:val="008964CD"/>
    <w:rsid w:val="0089664D"/>
    <w:rsid w:val="00896B1B"/>
    <w:rsid w:val="00896C05"/>
    <w:rsid w:val="00896DE5"/>
    <w:rsid w:val="008978A8"/>
    <w:rsid w:val="00897A8F"/>
    <w:rsid w:val="00897BBA"/>
    <w:rsid w:val="00897E3F"/>
    <w:rsid w:val="00897E51"/>
    <w:rsid w:val="00897EE1"/>
    <w:rsid w:val="008A01EF"/>
    <w:rsid w:val="008A02A2"/>
    <w:rsid w:val="008A0394"/>
    <w:rsid w:val="008A05D5"/>
    <w:rsid w:val="008A0964"/>
    <w:rsid w:val="008A0AED"/>
    <w:rsid w:val="008A0C32"/>
    <w:rsid w:val="008A0D6A"/>
    <w:rsid w:val="008A0EF7"/>
    <w:rsid w:val="008A1066"/>
    <w:rsid w:val="008A125A"/>
    <w:rsid w:val="008A125C"/>
    <w:rsid w:val="008A12C6"/>
    <w:rsid w:val="008A19D3"/>
    <w:rsid w:val="008A1D36"/>
    <w:rsid w:val="008A20A0"/>
    <w:rsid w:val="008A261C"/>
    <w:rsid w:val="008A2952"/>
    <w:rsid w:val="008A300B"/>
    <w:rsid w:val="008A3042"/>
    <w:rsid w:val="008A308C"/>
    <w:rsid w:val="008A31E8"/>
    <w:rsid w:val="008A31F7"/>
    <w:rsid w:val="008A3450"/>
    <w:rsid w:val="008A38F2"/>
    <w:rsid w:val="008A3B88"/>
    <w:rsid w:val="008A3C8B"/>
    <w:rsid w:val="008A4229"/>
    <w:rsid w:val="008A431B"/>
    <w:rsid w:val="008A43D8"/>
    <w:rsid w:val="008A44B6"/>
    <w:rsid w:val="008A44C4"/>
    <w:rsid w:val="008A4612"/>
    <w:rsid w:val="008A4977"/>
    <w:rsid w:val="008A5077"/>
    <w:rsid w:val="008A52F9"/>
    <w:rsid w:val="008A53E6"/>
    <w:rsid w:val="008A58DC"/>
    <w:rsid w:val="008A5BEF"/>
    <w:rsid w:val="008A5C16"/>
    <w:rsid w:val="008A5F3B"/>
    <w:rsid w:val="008A615E"/>
    <w:rsid w:val="008A6926"/>
    <w:rsid w:val="008A6A68"/>
    <w:rsid w:val="008A6A72"/>
    <w:rsid w:val="008A6A80"/>
    <w:rsid w:val="008A7031"/>
    <w:rsid w:val="008A759D"/>
    <w:rsid w:val="008A79F0"/>
    <w:rsid w:val="008A7C31"/>
    <w:rsid w:val="008B0618"/>
    <w:rsid w:val="008B0A61"/>
    <w:rsid w:val="008B0B8D"/>
    <w:rsid w:val="008B0C16"/>
    <w:rsid w:val="008B12AF"/>
    <w:rsid w:val="008B140D"/>
    <w:rsid w:val="008B14DC"/>
    <w:rsid w:val="008B1836"/>
    <w:rsid w:val="008B1A1D"/>
    <w:rsid w:val="008B1B28"/>
    <w:rsid w:val="008B1F69"/>
    <w:rsid w:val="008B1FC0"/>
    <w:rsid w:val="008B1FE2"/>
    <w:rsid w:val="008B2019"/>
    <w:rsid w:val="008B2035"/>
    <w:rsid w:val="008B208F"/>
    <w:rsid w:val="008B20EF"/>
    <w:rsid w:val="008B2488"/>
    <w:rsid w:val="008B385A"/>
    <w:rsid w:val="008B3A4F"/>
    <w:rsid w:val="008B3EB8"/>
    <w:rsid w:val="008B43D4"/>
    <w:rsid w:val="008B4517"/>
    <w:rsid w:val="008B4600"/>
    <w:rsid w:val="008B4650"/>
    <w:rsid w:val="008B4760"/>
    <w:rsid w:val="008B4D0A"/>
    <w:rsid w:val="008B4D8B"/>
    <w:rsid w:val="008B4FF4"/>
    <w:rsid w:val="008B50E6"/>
    <w:rsid w:val="008B5950"/>
    <w:rsid w:val="008B5BFA"/>
    <w:rsid w:val="008B61AB"/>
    <w:rsid w:val="008B6359"/>
    <w:rsid w:val="008B6460"/>
    <w:rsid w:val="008B64BF"/>
    <w:rsid w:val="008B65D8"/>
    <w:rsid w:val="008B6946"/>
    <w:rsid w:val="008B6F4B"/>
    <w:rsid w:val="008B7047"/>
    <w:rsid w:val="008B7302"/>
    <w:rsid w:val="008B7788"/>
    <w:rsid w:val="008B7EEF"/>
    <w:rsid w:val="008C01E9"/>
    <w:rsid w:val="008C05F9"/>
    <w:rsid w:val="008C06D4"/>
    <w:rsid w:val="008C07D8"/>
    <w:rsid w:val="008C07EB"/>
    <w:rsid w:val="008C0821"/>
    <w:rsid w:val="008C0987"/>
    <w:rsid w:val="008C0A56"/>
    <w:rsid w:val="008C0DDC"/>
    <w:rsid w:val="008C0E2F"/>
    <w:rsid w:val="008C17E1"/>
    <w:rsid w:val="008C18B2"/>
    <w:rsid w:val="008C20C8"/>
    <w:rsid w:val="008C2760"/>
    <w:rsid w:val="008C27A5"/>
    <w:rsid w:val="008C27BC"/>
    <w:rsid w:val="008C2B05"/>
    <w:rsid w:val="008C2B8E"/>
    <w:rsid w:val="008C2D6D"/>
    <w:rsid w:val="008C2E6A"/>
    <w:rsid w:val="008C3018"/>
    <w:rsid w:val="008C39C5"/>
    <w:rsid w:val="008C3C77"/>
    <w:rsid w:val="008C3E22"/>
    <w:rsid w:val="008C422A"/>
    <w:rsid w:val="008C4536"/>
    <w:rsid w:val="008C4692"/>
    <w:rsid w:val="008C4FA6"/>
    <w:rsid w:val="008C4FB4"/>
    <w:rsid w:val="008C513F"/>
    <w:rsid w:val="008C51E3"/>
    <w:rsid w:val="008C5778"/>
    <w:rsid w:val="008C5947"/>
    <w:rsid w:val="008C5E9A"/>
    <w:rsid w:val="008C6168"/>
    <w:rsid w:val="008C62FB"/>
    <w:rsid w:val="008C650B"/>
    <w:rsid w:val="008C66C7"/>
    <w:rsid w:val="008C6F3E"/>
    <w:rsid w:val="008C6F57"/>
    <w:rsid w:val="008C7AD4"/>
    <w:rsid w:val="008C7B4F"/>
    <w:rsid w:val="008C7EC0"/>
    <w:rsid w:val="008D02C7"/>
    <w:rsid w:val="008D0359"/>
    <w:rsid w:val="008D0497"/>
    <w:rsid w:val="008D0562"/>
    <w:rsid w:val="008D07B8"/>
    <w:rsid w:val="008D0A50"/>
    <w:rsid w:val="008D0C26"/>
    <w:rsid w:val="008D1098"/>
    <w:rsid w:val="008D165F"/>
    <w:rsid w:val="008D16CB"/>
    <w:rsid w:val="008D19A7"/>
    <w:rsid w:val="008D1C99"/>
    <w:rsid w:val="008D2349"/>
    <w:rsid w:val="008D26CC"/>
    <w:rsid w:val="008D2854"/>
    <w:rsid w:val="008D2A70"/>
    <w:rsid w:val="008D30FD"/>
    <w:rsid w:val="008D3196"/>
    <w:rsid w:val="008D3324"/>
    <w:rsid w:val="008D3406"/>
    <w:rsid w:val="008D3726"/>
    <w:rsid w:val="008D3918"/>
    <w:rsid w:val="008D3D69"/>
    <w:rsid w:val="008D4212"/>
    <w:rsid w:val="008D4368"/>
    <w:rsid w:val="008D4540"/>
    <w:rsid w:val="008D49F5"/>
    <w:rsid w:val="008D4A26"/>
    <w:rsid w:val="008D53C7"/>
    <w:rsid w:val="008D53EE"/>
    <w:rsid w:val="008D5511"/>
    <w:rsid w:val="008D5930"/>
    <w:rsid w:val="008D6084"/>
    <w:rsid w:val="008D6359"/>
    <w:rsid w:val="008D6611"/>
    <w:rsid w:val="008D6740"/>
    <w:rsid w:val="008D6D9B"/>
    <w:rsid w:val="008D6E00"/>
    <w:rsid w:val="008D6EA1"/>
    <w:rsid w:val="008D72E6"/>
    <w:rsid w:val="008D72F7"/>
    <w:rsid w:val="008D7437"/>
    <w:rsid w:val="008D7488"/>
    <w:rsid w:val="008D74EA"/>
    <w:rsid w:val="008D7C5A"/>
    <w:rsid w:val="008D7E6D"/>
    <w:rsid w:val="008D7F16"/>
    <w:rsid w:val="008E00D0"/>
    <w:rsid w:val="008E023F"/>
    <w:rsid w:val="008E051A"/>
    <w:rsid w:val="008E060E"/>
    <w:rsid w:val="008E06AF"/>
    <w:rsid w:val="008E0A29"/>
    <w:rsid w:val="008E0E7B"/>
    <w:rsid w:val="008E155C"/>
    <w:rsid w:val="008E1A1F"/>
    <w:rsid w:val="008E1A29"/>
    <w:rsid w:val="008E1A64"/>
    <w:rsid w:val="008E1E73"/>
    <w:rsid w:val="008E1ED6"/>
    <w:rsid w:val="008E1FE4"/>
    <w:rsid w:val="008E23E3"/>
    <w:rsid w:val="008E2797"/>
    <w:rsid w:val="008E28C4"/>
    <w:rsid w:val="008E2910"/>
    <w:rsid w:val="008E2C0F"/>
    <w:rsid w:val="008E2CCE"/>
    <w:rsid w:val="008E3389"/>
    <w:rsid w:val="008E3558"/>
    <w:rsid w:val="008E35BF"/>
    <w:rsid w:val="008E3730"/>
    <w:rsid w:val="008E3756"/>
    <w:rsid w:val="008E44E3"/>
    <w:rsid w:val="008E46FA"/>
    <w:rsid w:val="008E4ED0"/>
    <w:rsid w:val="008E4F1B"/>
    <w:rsid w:val="008E55E1"/>
    <w:rsid w:val="008E59C6"/>
    <w:rsid w:val="008E6A3D"/>
    <w:rsid w:val="008E6B33"/>
    <w:rsid w:val="008E6D8A"/>
    <w:rsid w:val="008E70AD"/>
    <w:rsid w:val="008E7446"/>
    <w:rsid w:val="008E77A1"/>
    <w:rsid w:val="008E78E9"/>
    <w:rsid w:val="008E7C9D"/>
    <w:rsid w:val="008F023B"/>
    <w:rsid w:val="008F0336"/>
    <w:rsid w:val="008F0554"/>
    <w:rsid w:val="008F06A2"/>
    <w:rsid w:val="008F096B"/>
    <w:rsid w:val="008F0A90"/>
    <w:rsid w:val="008F0B33"/>
    <w:rsid w:val="008F0CD7"/>
    <w:rsid w:val="008F0D5D"/>
    <w:rsid w:val="008F105A"/>
    <w:rsid w:val="008F10CE"/>
    <w:rsid w:val="008F12D6"/>
    <w:rsid w:val="008F15EA"/>
    <w:rsid w:val="008F16D5"/>
    <w:rsid w:val="008F190A"/>
    <w:rsid w:val="008F2456"/>
    <w:rsid w:val="008F257C"/>
    <w:rsid w:val="008F27C7"/>
    <w:rsid w:val="008F286B"/>
    <w:rsid w:val="008F3AD8"/>
    <w:rsid w:val="008F3BB6"/>
    <w:rsid w:val="008F3DCC"/>
    <w:rsid w:val="008F4544"/>
    <w:rsid w:val="008F4787"/>
    <w:rsid w:val="008F4C6F"/>
    <w:rsid w:val="008F4C73"/>
    <w:rsid w:val="008F4D3D"/>
    <w:rsid w:val="008F4E79"/>
    <w:rsid w:val="008F4E88"/>
    <w:rsid w:val="008F50A6"/>
    <w:rsid w:val="008F51FC"/>
    <w:rsid w:val="008F5280"/>
    <w:rsid w:val="008F5A1D"/>
    <w:rsid w:val="008F5AEC"/>
    <w:rsid w:val="008F5CA9"/>
    <w:rsid w:val="008F5E40"/>
    <w:rsid w:val="008F64A9"/>
    <w:rsid w:val="008F65F7"/>
    <w:rsid w:val="008F677C"/>
    <w:rsid w:val="008F68C6"/>
    <w:rsid w:val="008F6979"/>
    <w:rsid w:val="008F6DFF"/>
    <w:rsid w:val="008F6E57"/>
    <w:rsid w:val="008F71DC"/>
    <w:rsid w:val="008F7250"/>
    <w:rsid w:val="008F7297"/>
    <w:rsid w:val="008F759F"/>
    <w:rsid w:val="008F7FF9"/>
    <w:rsid w:val="009001F7"/>
    <w:rsid w:val="0090044F"/>
    <w:rsid w:val="00900821"/>
    <w:rsid w:val="00900881"/>
    <w:rsid w:val="0090089F"/>
    <w:rsid w:val="00900D1F"/>
    <w:rsid w:val="00901348"/>
    <w:rsid w:val="0090177D"/>
    <w:rsid w:val="009017C7"/>
    <w:rsid w:val="00901A42"/>
    <w:rsid w:val="00901CD1"/>
    <w:rsid w:val="00901D90"/>
    <w:rsid w:val="00901F7C"/>
    <w:rsid w:val="00902551"/>
    <w:rsid w:val="009026C9"/>
    <w:rsid w:val="00902DB3"/>
    <w:rsid w:val="009031E8"/>
    <w:rsid w:val="00903B1A"/>
    <w:rsid w:val="009040AA"/>
    <w:rsid w:val="00904C17"/>
    <w:rsid w:val="00904F14"/>
    <w:rsid w:val="00905031"/>
    <w:rsid w:val="009052C0"/>
    <w:rsid w:val="00905602"/>
    <w:rsid w:val="0090567B"/>
    <w:rsid w:val="009056EA"/>
    <w:rsid w:val="00905730"/>
    <w:rsid w:val="00905BEE"/>
    <w:rsid w:val="009061FE"/>
    <w:rsid w:val="009063D5"/>
    <w:rsid w:val="0090692F"/>
    <w:rsid w:val="00906C3D"/>
    <w:rsid w:val="00906FAC"/>
    <w:rsid w:val="00907749"/>
    <w:rsid w:val="0090794F"/>
    <w:rsid w:val="00907A52"/>
    <w:rsid w:val="00910716"/>
    <w:rsid w:val="00910751"/>
    <w:rsid w:val="00910990"/>
    <w:rsid w:val="00910C53"/>
    <w:rsid w:val="009116AD"/>
    <w:rsid w:val="009116DB"/>
    <w:rsid w:val="0091198C"/>
    <w:rsid w:val="00911A16"/>
    <w:rsid w:val="00911B2D"/>
    <w:rsid w:val="00911D99"/>
    <w:rsid w:val="00912881"/>
    <w:rsid w:val="00912AD2"/>
    <w:rsid w:val="00912B89"/>
    <w:rsid w:val="00912D89"/>
    <w:rsid w:val="009131EE"/>
    <w:rsid w:val="009133EF"/>
    <w:rsid w:val="00913AD8"/>
    <w:rsid w:val="00914912"/>
    <w:rsid w:val="00914BCC"/>
    <w:rsid w:val="009152CB"/>
    <w:rsid w:val="009156DD"/>
    <w:rsid w:val="0091580F"/>
    <w:rsid w:val="009158DF"/>
    <w:rsid w:val="00916382"/>
    <w:rsid w:val="00916905"/>
    <w:rsid w:val="00916BCF"/>
    <w:rsid w:val="0091707E"/>
    <w:rsid w:val="009170D3"/>
    <w:rsid w:val="00917241"/>
    <w:rsid w:val="0091727B"/>
    <w:rsid w:val="0091745D"/>
    <w:rsid w:val="00917B5E"/>
    <w:rsid w:val="00917B8D"/>
    <w:rsid w:val="00920113"/>
    <w:rsid w:val="009201F2"/>
    <w:rsid w:val="009202FF"/>
    <w:rsid w:val="00920AE4"/>
    <w:rsid w:val="00920F57"/>
    <w:rsid w:val="00920FA3"/>
    <w:rsid w:val="00921411"/>
    <w:rsid w:val="00921449"/>
    <w:rsid w:val="0092171B"/>
    <w:rsid w:val="00921B1C"/>
    <w:rsid w:val="00921E43"/>
    <w:rsid w:val="00921F13"/>
    <w:rsid w:val="00922379"/>
    <w:rsid w:val="00922550"/>
    <w:rsid w:val="00922660"/>
    <w:rsid w:val="00922B08"/>
    <w:rsid w:val="00922C1B"/>
    <w:rsid w:val="00923921"/>
    <w:rsid w:val="00923981"/>
    <w:rsid w:val="00923C47"/>
    <w:rsid w:val="009241E5"/>
    <w:rsid w:val="0092438C"/>
    <w:rsid w:val="009247D8"/>
    <w:rsid w:val="0092498B"/>
    <w:rsid w:val="00924BB6"/>
    <w:rsid w:val="00924D79"/>
    <w:rsid w:val="00924DFE"/>
    <w:rsid w:val="009255EB"/>
    <w:rsid w:val="00925652"/>
    <w:rsid w:val="009256D1"/>
    <w:rsid w:val="00925798"/>
    <w:rsid w:val="00925868"/>
    <w:rsid w:val="00925EA0"/>
    <w:rsid w:val="009260F5"/>
    <w:rsid w:val="00926150"/>
    <w:rsid w:val="00926221"/>
    <w:rsid w:val="00926B1B"/>
    <w:rsid w:val="00926B63"/>
    <w:rsid w:val="00927A7F"/>
    <w:rsid w:val="00927B72"/>
    <w:rsid w:val="00927C36"/>
    <w:rsid w:val="00930297"/>
    <w:rsid w:val="00930413"/>
    <w:rsid w:val="009304ED"/>
    <w:rsid w:val="0093064D"/>
    <w:rsid w:val="00930775"/>
    <w:rsid w:val="009307B8"/>
    <w:rsid w:val="00930CD3"/>
    <w:rsid w:val="009311E1"/>
    <w:rsid w:val="00931622"/>
    <w:rsid w:val="0093183F"/>
    <w:rsid w:val="00931850"/>
    <w:rsid w:val="0093220A"/>
    <w:rsid w:val="00932326"/>
    <w:rsid w:val="0093234A"/>
    <w:rsid w:val="00932756"/>
    <w:rsid w:val="009329EE"/>
    <w:rsid w:val="00932B0C"/>
    <w:rsid w:val="00932B8E"/>
    <w:rsid w:val="00932DED"/>
    <w:rsid w:val="009331EA"/>
    <w:rsid w:val="009336CF"/>
    <w:rsid w:val="00933732"/>
    <w:rsid w:val="009337C6"/>
    <w:rsid w:val="00933B5A"/>
    <w:rsid w:val="00933BEE"/>
    <w:rsid w:val="00933DD5"/>
    <w:rsid w:val="00933E92"/>
    <w:rsid w:val="00933EA8"/>
    <w:rsid w:val="00934640"/>
    <w:rsid w:val="009347B4"/>
    <w:rsid w:val="00934E7D"/>
    <w:rsid w:val="00934EB8"/>
    <w:rsid w:val="009355A8"/>
    <w:rsid w:val="00935604"/>
    <w:rsid w:val="00935830"/>
    <w:rsid w:val="00935A91"/>
    <w:rsid w:val="009363B5"/>
    <w:rsid w:val="00936592"/>
    <w:rsid w:val="009368A6"/>
    <w:rsid w:val="00936A6C"/>
    <w:rsid w:val="00936B39"/>
    <w:rsid w:val="00936BF1"/>
    <w:rsid w:val="009372FC"/>
    <w:rsid w:val="0093741E"/>
    <w:rsid w:val="009376D1"/>
    <w:rsid w:val="009401D3"/>
    <w:rsid w:val="009404AB"/>
    <w:rsid w:val="00940702"/>
    <w:rsid w:val="009407C5"/>
    <w:rsid w:val="0094091C"/>
    <w:rsid w:val="00940A91"/>
    <w:rsid w:val="00940AF7"/>
    <w:rsid w:val="009414B6"/>
    <w:rsid w:val="0094155E"/>
    <w:rsid w:val="00941868"/>
    <w:rsid w:val="00941B9F"/>
    <w:rsid w:val="00942003"/>
    <w:rsid w:val="0094228A"/>
    <w:rsid w:val="009424F6"/>
    <w:rsid w:val="0094266F"/>
    <w:rsid w:val="0094287B"/>
    <w:rsid w:val="00942893"/>
    <w:rsid w:val="00942F07"/>
    <w:rsid w:val="00943105"/>
    <w:rsid w:val="00943A2A"/>
    <w:rsid w:val="00944072"/>
    <w:rsid w:val="009445E0"/>
    <w:rsid w:val="00944CFC"/>
    <w:rsid w:val="00944F33"/>
    <w:rsid w:val="00944FA0"/>
    <w:rsid w:val="0094513E"/>
    <w:rsid w:val="0094554E"/>
    <w:rsid w:val="0094593A"/>
    <w:rsid w:val="00945E56"/>
    <w:rsid w:val="009467B2"/>
    <w:rsid w:val="0094690E"/>
    <w:rsid w:val="0094707D"/>
    <w:rsid w:val="009472D7"/>
    <w:rsid w:val="009475B9"/>
    <w:rsid w:val="009475CD"/>
    <w:rsid w:val="009478A1"/>
    <w:rsid w:val="00947B3D"/>
    <w:rsid w:val="0095001B"/>
    <w:rsid w:val="009502A9"/>
    <w:rsid w:val="009502DC"/>
    <w:rsid w:val="0095055C"/>
    <w:rsid w:val="009505E1"/>
    <w:rsid w:val="009506CF"/>
    <w:rsid w:val="009506F2"/>
    <w:rsid w:val="00950766"/>
    <w:rsid w:val="00950923"/>
    <w:rsid w:val="00950A11"/>
    <w:rsid w:val="00950F41"/>
    <w:rsid w:val="00950FD6"/>
    <w:rsid w:val="009510E7"/>
    <w:rsid w:val="0095142B"/>
    <w:rsid w:val="00951434"/>
    <w:rsid w:val="00951494"/>
    <w:rsid w:val="00951782"/>
    <w:rsid w:val="009517F4"/>
    <w:rsid w:val="00951CE6"/>
    <w:rsid w:val="00951D98"/>
    <w:rsid w:val="009522DF"/>
    <w:rsid w:val="009523EA"/>
    <w:rsid w:val="0095266F"/>
    <w:rsid w:val="00952C5F"/>
    <w:rsid w:val="00952CF1"/>
    <w:rsid w:val="00953625"/>
    <w:rsid w:val="009536CB"/>
    <w:rsid w:val="00953B91"/>
    <w:rsid w:val="00953BF2"/>
    <w:rsid w:val="00953E72"/>
    <w:rsid w:val="00953F2E"/>
    <w:rsid w:val="00953F59"/>
    <w:rsid w:val="00954751"/>
    <w:rsid w:val="00954AD6"/>
    <w:rsid w:val="00954BCC"/>
    <w:rsid w:val="00954CD6"/>
    <w:rsid w:val="00954D1C"/>
    <w:rsid w:val="00954E80"/>
    <w:rsid w:val="00954ED4"/>
    <w:rsid w:val="009557CE"/>
    <w:rsid w:val="0095591B"/>
    <w:rsid w:val="009559F7"/>
    <w:rsid w:val="00955B2B"/>
    <w:rsid w:val="00955DFD"/>
    <w:rsid w:val="0095655D"/>
    <w:rsid w:val="00956D8F"/>
    <w:rsid w:val="00956DCF"/>
    <w:rsid w:val="00956F32"/>
    <w:rsid w:val="009570F3"/>
    <w:rsid w:val="00957483"/>
    <w:rsid w:val="0095767B"/>
    <w:rsid w:val="00957821"/>
    <w:rsid w:val="00957C63"/>
    <w:rsid w:val="00957C8F"/>
    <w:rsid w:val="00957C98"/>
    <w:rsid w:val="00957D10"/>
    <w:rsid w:val="00957DFE"/>
    <w:rsid w:val="00957E7F"/>
    <w:rsid w:val="0096015E"/>
    <w:rsid w:val="009602AB"/>
    <w:rsid w:val="00960449"/>
    <w:rsid w:val="009607FD"/>
    <w:rsid w:val="00960900"/>
    <w:rsid w:val="00960947"/>
    <w:rsid w:val="00960D62"/>
    <w:rsid w:val="00960E04"/>
    <w:rsid w:val="00961169"/>
    <w:rsid w:val="0096121F"/>
    <w:rsid w:val="00961250"/>
    <w:rsid w:val="009616C2"/>
    <w:rsid w:val="00961754"/>
    <w:rsid w:val="00961A1A"/>
    <w:rsid w:val="00961A4C"/>
    <w:rsid w:val="00961F8C"/>
    <w:rsid w:val="0096201E"/>
    <w:rsid w:val="009620B0"/>
    <w:rsid w:val="009621A5"/>
    <w:rsid w:val="009623CA"/>
    <w:rsid w:val="0096287B"/>
    <w:rsid w:val="009628A1"/>
    <w:rsid w:val="009628F7"/>
    <w:rsid w:val="00962AE8"/>
    <w:rsid w:val="009637FD"/>
    <w:rsid w:val="00963DD1"/>
    <w:rsid w:val="00963DD6"/>
    <w:rsid w:val="0096411E"/>
    <w:rsid w:val="0096416C"/>
    <w:rsid w:val="00964A4C"/>
    <w:rsid w:val="0096535C"/>
    <w:rsid w:val="009653FA"/>
    <w:rsid w:val="0096552E"/>
    <w:rsid w:val="00965706"/>
    <w:rsid w:val="009658AB"/>
    <w:rsid w:val="00965AF1"/>
    <w:rsid w:val="00965BD5"/>
    <w:rsid w:val="00965C39"/>
    <w:rsid w:val="00965CE0"/>
    <w:rsid w:val="00965E31"/>
    <w:rsid w:val="009668FE"/>
    <w:rsid w:val="00966A50"/>
    <w:rsid w:val="00966CA6"/>
    <w:rsid w:val="00966ED7"/>
    <w:rsid w:val="00967544"/>
    <w:rsid w:val="00967ADB"/>
    <w:rsid w:val="00967CBE"/>
    <w:rsid w:val="0097010A"/>
    <w:rsid w:val="0097013E"/>
    <w:rsid w:val="009706D4"/>
    <w:rsid w:val="009707DE"/>
    <w:rsid w:val="00970B6A"/>
    <w:rsid w:val="00970CC4"/>
    <w:rsid w:val="00970D7B"/>
    <w:rsid w:val="0097269C"/>
    <w:rsid w:val="00972956"/>
    <w:rsid w:val="00972A86"/>
    <w:rsid w:val="00972B1E"/>
    <w:rsid w:val="00972B93"/>
    <w:rsid w:val="00972C5B"/>
    <w:rsid w:val="00972F49"/>
    <w:rsid w:val="00973519"/>
    <w:rsid w:val="00973700"/>
    <w:rsid w:val="00973960"/>
    <w:rsid w:val="00973C50"/>
    <w:rsid w:val="00974CF4"/>
    <w:rsid w:val="009751FE"/>
    <w:rsid w:val="0097539B"/>
    <w:rsid w:val="009755EA"/>
    <w:rsid w:val="00975C91"/>
    <w:rsid w:val="00975D72"/>
    <w:rsid w:val="0097640F"/>
    <w:rsid w:val="00976AA2"/>
    <w:rsid w:val="00976B89"/>
    <w:rsid w:val="00976C41"/>
    <w:rsid w:val="00976D13"/>
    <w:rsid w:val="00976E6D"/>
    <w:rsid w:val="00977318"/>
    <w:rsid w:val="0097757C"/>
    <w:rsid w:val="00977AE2"/>
    <w:rsid w:val="00977FB6"/>
    <w:rsid w:val="0098053B"/>
    <w:rsid w:val="009807C6"/>
    <w:rsid w:val="00980ACA"/>
    <w:rsid w:val="00980F14"/>
    <w:rsid w:val="0098125C"/>
    <w:rsid w:val="0098146B"/>
    <w:rsid w:val="009815C9"/>
    <w:rsid w:val="009815D3"/>
    <w:rsid w:val="00981877"/>
    <w:rsid w:val="00981A17"/>
    <w:rsid w:val="00981F65"/>
    <w:rsid w:val="0098214A"/>
    <w:rsid w:val="0098249E"/>
    <w:rsid w:val="0098269C"/>
    <w:rsid w:val="00982725"/>
    <w:rsid w:val="009828BD"/>
    <w:rsid w:val="009829FD"/>
    <w:rsid w:val="00982A6F"/>
    <w:rsid w:val="00982AD1"/>
    <w:rsid w:val="00982F90"/>
    <w:rsid w:val="00983984"/>
    <w:rsid w:val="00983BA8"/>
    <w:rsid w:val="00983C3B"/>
    <w:rsid w:val="009840F8"/>
    <w:rsid w:val="00984DC5"/>
    <w:rsid w:val="00984DFF"/>
    <w:rsid w:val="0098555E"/>
    <w:rsid w:val="009856E1"/>
    <w:rsid w:val="009857FB"/>
    <w:rsid w:val="00986139"/>
    <w:rsid w:val="00986423"/>
    <w:rsid w:val="009866B2"/>
    <w:rsid w:val="00986ACD"/>
    <w:rsid w:val="00986D0E"/>
    <w:rsid w:val="00986E15"/>
    <w:rsid w:val="009871C5"/>
    <w:rsid w:val="00987366"/>
    <w:rsid w:val="0098742C"/>
    <w:rsid w:val="00987475"/>
    <w:rsid w:val="0098765F"/>
    <w:rsid w:val="00987688"/>
    <w:rsid w:val="00987A47"/>
    <w:rsid w:val="00987CBE"/>
    <w:rsid w:val="00987DFA"/>
    <w:rsid w:val="009900E6"/>
    <w:rsid w:val="00990B6D"/>
    <w:rsid w:val="00990DDE"/>
    <w:rsid w:val="00991118"/>
    <w:rsid w:val="00991123"/>
    <w:rsid w:val="0099117B"/>
    <w:rsid w:val="00991550"/>
    <w:rsid w:val="0099181B"/>
    <w:rsid w:val="00993427"/>
    <w:rsid w:val="00993756"/>
    <w:rsid w:val="00993ACA"/>
    <w:rsid w:val="00993DAE"/>
    <w:rsid w:val="00993EB7"/>
    <w:rsid w:val="009942BA"/>
    <w:rsid w:val="0099462D"/>
    <w:rsid w:val="00994863"/>
    <w:rsid w:val="00994EAF"/>
    <w:rsid w:val="00995139"/>
    <w:rsid w:val="0099530F"/>
    <w:rsid w:val="009953FE"/>
    <w:rsid w:val="00995709"/>
    <w:rsid w:val="009959E3"/>
    <w:rsid w:val="00995DCD"/>
    <w:rsid w:val="00995F79"/>
    <w:rsid w:val="0099603B"/>
    <w:rsid w:val="0099633F"/>
    <w:rsid w:val="00996446"/>
    <w:rsid w:val="0099687B"/>
    <w:rsid w:val="00996FB0"/>
    <w:rsid w:val="00997040"/>
    <w:rsid w:val="0099716C"/>
    <w:rsid w:val="0099721E"/>
    <w:rsid w:val="00997271"/>
    <w:rsid w:val="00997461"/>
    <w:rsid w:val="00997647"/>
    <w:rsid w:val="00997916"/>
    <w:rsid w:val="00997A4A"/>
    <w:rsid w:val="00997E5A"/>
    <w:rsid w:val="009A0241"/>
    <w:rsid w:val="009A031B"/>
    <w:rsid w:val="009A0324"/>
    <w:rsid w:val="009A0B18"/>
    <w:rsid w:val="009A0B30"/>
    <w:rsid w:val="009A0B77"/>
    <w:rsid w:val="009A0FBA"/>
    <w:rsid w:val="009A1781"/>
    <w:rsid w:val="009A1956"/>
    <w:rsid w:val="009A19A1"/>
    <w:rsid w:val="009A19D3"/>
    <w:rsid w:val="009A1DFB"/>
    <w:rsid w:val="009A1E37"/>
    <w:rsid w:val="009A1F07"/>
    <w:rsid w:val="009A2131"/>
    <w:rsid w:val="009A2189"/>
    <w:rsid w:val="009A228A"/>
    <w:rsid w:val="009A253C"/>
    <w:rsid w:val="009A2627"/>
    <w:rsid w:val="009A28F9"/>
    <w:rsid w:val="009A2A40"/>
    <w:rsid w:val="009A2E7A"/>
    <w:rsid w:val="009A2F7F"/>
    <w:rsid w:val="009A347B"/>
    <w:rsid w:val="009A39B3"/>
    <w:rsid w:val="009A39F0"/>
    <w:rsid w:val="009A3A46"/>
    <w:rsid w:val="009A41EF"/>
    <w:rsid w:val="009A5178"/>
    <w:rsid w:val="009A5431"/>
    <w:rsid w:val="009A5451"/>
    <w:rsid w:val="009A5D49"/>
    <w:rsid w:val="009A5D79"/>
    <w:rsid w:val="009A608A"/>
    <w:rsid w:val="009A62E0"/>
    <w:rsid w:val="009A6354"/>
    <w:rsid w:val="009A64BF"/>
    <w:rsid w:val="009A6908"/>
    <w:rsid w:val="009A69D0"/>
    <w:rsid w:val="009A6BD5"/>
    <w:rsid w:val="009A6DE2"/>
    <w:rsid w:val="009A6E4C"/>
    <w:rsid w:val="009A74C3"/>
    <w:rsid w:val="009A77B8"/>
    <w:rsid w:val="009A7D1C"/>
    <w:rsid w:val="009B0580"/>
    <w:rsid w:val="009B0701"/>
    <w:rsid w:val="009B0714"/>
    <w:rsid w:val="009B0ED2"/>
    <w:rsid w:val="009B0F6A"/>
    <w:rsid w:val="009B129D"/>
    <w:rsid w:val="009B1335"/>
    <w:rsid w:val="009B14D7"/>
    <w:rsid w:val="009B1665"/>
    <w:rsid w:val="009B18A0"/>
    <w:rsid w:val="009B241F"/>
    <w:rsid w:val="009B248F"/>
    <w:rsid w:val="009B27B5"/>
    <w:rsid w:val="009B2ADF"/>
    <w:rsid w:val="009B31D6"/>
    <w:rsid w:val="009B35DC"/>
    <w:rsid w:val="009B385E"/>
    <w:rsid w:val="009B3AE9"/>
    <w:rsid w:val="009B4456"/>
    <w:rsid w:val="009B4E07"/>
    <w:rsid w:val="009B4E97"/>
    <w:rsid w:val="009B528B"/>
    <w:rsid w:val="009B57C3"/>
    <w:rsid w:val="009B5970"/>
    <w:rsid w:val="009B5C61"/>
    <w:rsid w:val="009B5CA5"/>
    <w:rsid w:val="009B5D16"/>
    <w:rsid w:val="009B5EB0"/>
    <w:rsid w:val="009B5F86"/>
    <w:rsid w:val="009B649A"/>
    <w:rsid w:val="009B654C"/>
    <w:rsid w:val="009B68A3"/>
    <w:rsid w:val="009B69D6"/>
    <w:rsid w:val="009B6AAC"/>
    <w:rsid w:val="009B6AAD"/>
    <w:rsid w:val="009B6F45"/>
    <w:rsid w:val="009B6F5B"/>
    <w:rsid w:val="009B702A"/>
    <w:rsid w:val="009B71AD"/>
    <w:rsid w:val="009B7239"/>
    <w:rsid w:val="009C01F0"/>
    <w:rsid w:val="009C0292"/>
    <w:rsid w:val="009C0303"/>
    <w:rsid w:val="009C0693"/>
    <w:rsid w:val="009C0E41"/>
    <w:rsid w:val="009C1015"/>
    <w:rsid w:val="009C1316"/>
    <w:rsid w:val="009C18BB"/>
    <w:rsid w:val="009C1904"/>
    <w:rsid w:val="009C1AD8"/>
    <w:rsid w:val="009C1DA9"/>
    <w:rsid w:val="009C1E7C"/>
    <w:rsid w:val="009C1FBF"/>
    <w:rsid w:val="009C1FD9"/>
    <w:rsid w:val="009C21E0"/>
    <w:rsid w:val="009C256D"/>
    <w:rsid w:val="009C2EC3"/>
    <w:rsid w:val="009C3555"/>
    <w:rsid w:val="009C3562"/>
    <w:rsid w:val="009C379A"/>
    <w:rsid w:val="009C37C7"/>
    <w:rsid w:val="009C380E"/>
    <w:rsid w:val="009C38A5"/>
    <w:rsid w:val="009C3936"/>
    <w:rsid w:val="009C3D3F"/>
    <w:rsid w:val="009C43CD"/>
    <w:rsid w:val="009C449B"/>
    <w:rsid w:val="009C473C"/>
    <w:rsid w:val="009C4D48"/>
    <w:rsid w:val="009C4F42"/>
    <w:rsid w:val="009C51DE"/>
    <w:rsid w:val="009C5224"/>
    <w:rsid w:val="009C5419"/>
    <w:rsid w:val="009C5691"/>
    <w:rsid w:val="009C5BEB"/>
    <w:rsid w:val="009C5E27"/>
    <w:rsid w:val="009C60BE"/>
    <w:rsid w:val="009C6291"/>
    <w:rsid w:val="009C6312"/>
    <w:rsid w:val="009C64FA"/>
    <w:rsid w:val="009C6C1D"/>
    <w:rsid w:val="009C6EDB"/>
    <w:rsid w:val="009C7117"/>
    <w:rsid w:val="009C76E4"/>
    <w:rsid w:val="009C79A8"/>
    <w:rsid w:val="009C7BA4"/>
    <w:rsid w:val="009C7C7C"/>
    <w:rsid w:val="009C7CE6"/>
    <w:rsid w:val="009D046D"/>
    <w:rsid w:val="009D0AA8"/>
    <w:rsid w:val="009D0AFD"/>
    <w:rsid w:val="009D0E38"/>
    <w:rsid w:val="009D0E99"/>
    <w:rsid w:val="009D0F7A"/>
    <w:rsid w:val="009D1511"/>
    <w:rsid w:val="009D1640"/>
    <w:rsid w:val="009D1701"/>
    <w:rsid w:val="009D1A2B"/>
    <w:rsid w:val="009D244A"/>
    <w:rsid w:val="009D2720"/>
    <w:rsid w:val="009D27D6"/>
    <w:rsid w:val="009D2A17"/>
    <w:rsid w:val="009D2BD7"/>
    <w:rsid w:val="009D2CA4"/>
    <w:rsid w:val="009D3554"/>
    <w:rsid w:val="009D3697"/>
    <w:rsid w:val="009D3FBE"/>
    <w:rsid w:val="009D402E"/>
    <w:rsid w:val="009D4157"/>
    <w:rsid w:val="009D434D"/>
    <w:rsid w:val="009D4394"/>
    <w:rsid w:val="009D45AE"/>
    <w:rsid w:val="009D4EBA"/>
    <w:rsid w:val="009D50B3"/>
    <w:rsid w:val="009D51C1"/>
    <w:rsid w:val="009D53C5"/>
    <w:rsid w:val="009D5AA8"/>
    <w:rsid w:val="009D5CAB"/>
    <w:rsid w:val="009D628E"/>
    <w:rsid w:val="009D691C"/>
    <w:rsid w:val="009D6B60"/>
    <w:rsid w:val="009D6F6C"/>
    <w:rsid w:val="009D756C"/>
    <w:rsid w:val="009D761A"/>
    <w:rsid w:val="009D7717"/>
    <w:rsid w:val="009D7985"/>
    <w:rsid w:val="009D7C0D"/>
    <w:rsid w:val="009D7D08"/>
    <w:rsid w:val="009E0450"/>
    <w:rsid w:val="009E0728"/>
    <w:rsid w:val="009E0B37"/>
    <w:rsid w:val="009E0BF0"/>
    <w:rsid w:val="009E0C93"/>
    <w:rsid w:val="009E0F8F"/>
    <w:rsid w:val="009E104B"/>
    <w:rsid w:val="009E1066"/>
    <w:rsid w:val="009E13E5"/>
    <w:rsid w:val="009E1853"/>
    <w:rsid w:val="009E1B0B"/>
    <w:rsid w:val="009E1C0A"/>
    <w:rsid w:val="009E1CCF"/>
    <w:rsid w:val="009E1EAC"/>
    <w:rsid w:val="009E26E9"/>
    <w:rsid w:val="009E2E04"/>
    <w:rsid w:val="009E2F3B"/>
    <w:rsid w:val="009E3169"/>
    <w:rsid w:val="009E3208"/>
    <w:rsid w:val="009E3419"/>
    <w:rsid w:val="009E3528"/>
    <w:rsid w:val="009E388D"/>
    <w:rsid w:val="009E3B07"/>
    <w:rsid w:val="009E3BBC"/>
    <w:rsid w:val="009E3C3B"/>
    <w:rsid w:val="009E4848"/>
    <w:rsid w:val="009E4854"/>
    <w:rsid w:val="009E4D3F"/>
    <w:rsid w:val="009E4F8D"/>
    <w:rsid w:val="009E4F96"/>
    <w:rsid w:val="009E520E"/>
    <w:rsid w:val="009E54A0"/>
    <w:rsid w:val="009E5513"/>
    <w:rsid w:val="009E5A1A"/>
    <w:rsid w:val="009E5ACE"/>
    <w:rsid w:val="009E5D41"/>
    <w:rsid w:val="009E6606"/>
    <w:rsid w:val="009E681A"/>
    <w:rsid w:val="009E6D31"/>
    <w:rsid w:val="009E6F7C"/>
    <w:rsid w:val="009E7150"/>
    <w:rsid w:val="009E765C"/>
    <w:rsid w:val="009E76AC"/>
    <w:rsid w:val="009E775C"/>
    <w:rsid w:val="009E77D2"/>
    <w:rsid w:val="009E7BA0"/>
    <w:rsid w:val="009E7DBF"/>
    <w:rsid w:val="009F0329"/>
    <w:rsid w:val="009F07E7"/>
    <w:rsid w:val="009F08E5"/>
    <w:rsid w:val="009F0F39"/>
    <w:rsid w:val="009F1136"/>
    <w:rsid w:val="009F12E1"/>
    <w:rsid w:val="009F1401"/>
    <w:rsid w:val="009F1416"/>
    <w:rsid w:val="009F1986"/>
    <w:rsid w:val="009F1A85"/>
    <w:rsid w:val="009F1DD1"/>
    <w:rsid w:val="009F20AA"/>
    <w:rsid w:val="009F24FC"/>
    <w:rsid w:val="009F26D5"/>
    <w:rsid w:val="009F26F4"/>
    <w:rsid w:val="009F28C7"/>
    <w:rsid w:val="009F2912"/>
    <w:rsid w:val="009F2DA7"/>
    <w:rsid w:val="009F2EC0"/>
    <w:rsid w:val="009F30F1"/>
    <w:rsid w:val="009F3538"/>
    <w:rsid w:val="009F3846"/>
    <w:rsid w:val="009F3EBC"/>
    <w:rsid w:val="009F4087"/>
    <w:rsid w:val="009F40DE"/>
    <w:rsid w:val="009F4174"/>
    <w:rsid w:val="009F4633"/>
    <w:rsid w:val="009F46DE"/>
    <w:rsid w:val="009F4997"/>
    <w:rsid w:val="009F4EA8"/>
    <w:rsid w:val="009F55AF"/>
    <w:rsid w:val="009F571E"/>
    <w:rsid w:val="009F572C"/>
    <w:rsid w:val="009F5AD9"/>
    <w:rsid w:val="009F5CF0"/>
    <w:rsid w:val="009F5D29"/>
    <w:rsid w:val="009F5E97"/>
    <w:rsid w:val="009F61A9"/>
    <w:rsid w:val="009F6531"/>
    <w:rsid w:val="009F68BB"/>
    <w:rsid w:val="009F68D8"/>
    <w:rsid w:val="009F6F55"/>
    <w:rsid w:val="009F71DE"/>
    <w:rsid w:val="009F7316"/>
    <w:rsid w:val="009F732E"/>
    <w:rsid w:val="009F7423"/>
    <w:rsid w:val="009F7B97"/>
    <w:rsid w:val="00A00531"/>
    <w:rsid w:val="00A014C6"/>
    <w:rsid w:val="00A020AF"/>
    <w:rsid w:val="00A0213E"/>
    <w:rsid w:val="00A02512"/>
    <w:rsid w:val="00A025B3"/>
    <w:rsid w:val="00A0276E"/>
    <w:rsid w:val="00A028C3"/>
    <w:rsid w:val="00A030FD"/>
    <w:rsid w:val="00A0310E"/>
    <w:rsid w:val="00A0424C"/>
    <w:rsid w:val="00A049CA"/>
    <w:rsid w:val="00A04A55"/>
    <w:rsid w:val="00A04B32"/>
    <w:rsid w:val="00A04E76"/>
    <w:rsid w:val="00A05269"/>
    <w:rsid w:val="00A053CC"/>
    <w:rsid w:val="00A0540D"/>
    <w:rsid w:val="00A0566E"/>
    <w:rsid w:val="00A05C8A"/>
    <w:rsid w:val="00A05F57"/>
    <w:rsid w:val="00A05FBE"/>
    <w:rsid w:val="00A06A21"/>
    <w:rsid w:val="00A06AB1"/>
    <w:rsid w:val="00A06E37"/>
    <w:rsid w:val="00A07034"/>
    <w:rsid w:val="00A07207"/>
    <w:rsid w:val="00A076B2"/>
    <w:rsid w:val="00A07AA5"/>
    <w:rsid w:val="00A07F76"/>
    <w:rsid w:val="00A10036"/>
    <w:rsid w:val="00A10084"/>
    <w:rsid w:val="00A1014C"/>
    <w:rsid w:val="00A10656"/>
    <w:rsid w:val="00A10897"/>
    <w:rsid w:val="00A10C8A"/>
    <w:rsid w:val="00A11325"/>
    <w:rsid w:val="00A11C70"/>
    <w:rsid w:val="00A11F87"/>
    <w:rsid w:val="00A1235B"/>
    <w:rsid w:val="00A124A0"/>
    <w:rsid w:val="00A128AF"/>
    <w:rsid w:val="00A12996"/>
    <w:rsid w:val="00A12A98"/>
    <w:rsid w:val="00A12F1B"/>
    <w:rsid w:val="00A13568"/>
    <w:rsid w:val="00A139AC"/>
    <w:rsid w:val="00A13CE0"/>
    <w:rsid w:val="00A13D1B"/>
    <w:rsid w:val="00A13E54"/>
    <w:rsid w:val="00A140EB"/>
    <w:rsid w:val="00A1416B"/>
    <w:rsid w:val="00A1431F"/>
    <w:rsid w:val="00A14B4E"/>
    <w:rsid w:val="00A14C73"/>
    <w:rsid w:val="00A15676"/>
    <w:rsid w:val="00A156FD"/>
    <w:rsid w:val="00A159CE"/>
    <w:rsid w:val="00A15B23"/>
    <w:rsid w:val="00A15D41"/>
    <w:rsid w:val="00A16110"/>
    <w:rsid w:val="00A16714"/>
    <w:rsid w:val="00A16AB7"/>
    <w:rsid w:val="00A16B92"/>
    <w:rsid w:val="00A1747D"/>
    <w:rsid w:val="00A17AB7"/>
    <w:rsid w:val="00A17B2E"/>
    <w:rsid w:val="00A17C16"/>
    <w:rsid w:val="00A17CDF"/>
    <w:rsid w:val="00A17DD5"/>
    <w:rsid w:val="00A17E02"/>
    <w:rsid w:val="00A17FBE"/>
    <w:rsid w:val="00A17FD8"/>
    <w:rsid w:val="00A206D7"/>
    <w:rsid w:val="00A208AA"/>
    <w:rsid w:val="00A20AD3"/>
    <w:rsid w:val="00A20FFB"/>
    <w:rsid w:val="00A2103D"/>
    <w:rsid w:val="00A21346"/>
    <w:rsid w:val="00A21490"/>
    <w:rsid w:val="00A2167F"/>
    <w:rsid w:val="00A216C2"/>
    <w:rsid w:val="00A219F9"/>
    <w:rsid w:val="00A21F9F"/>
    <w:rsid w:val="00A229D0"/>
    <w:rsid w:val="00A22B57"/>
    <w:rsid w:val="00A232F4"/>
    <w:rsid w:val="00A23383"/>
    <w:rsid w:val="00A2342A"/>
    <w:rsid w:val="00A2376F"/>
    <w:rsid w:val="00A23F5B"/>
    <w:rsid w:val="00A242BE"/>
    <w:rsid w:val="00A2431B"/>
    <w:rsid w:val="00A246E5"/>
    <w:rsid w:val="00A2472D"/>
    <w:rsid w:val="00A247FD"/>
    <w:rsid w:val="00A24DD7"/>
    <w:rsid w:val="00A24E69"/>
    <w:rsid w:val="00A24F5C"/>
    <w:rsid w:val="00A24F78"/>
    <w:rsid w:val="00A2512F"/>
    <w:rsid w:val="00A2520C"/>
    <w:rsid w:val="00A253D5"/>
    <w:rsid w:val="00A25844"/>
    <w:rsid w:val="00A25A01"/>
    <w:rsid w:val="00A25B4B"/>
    <w:rsid w:val="00A25FF6"/>
    <w:rsid w:val="00A2604A"/>
    <w:rsid w:val="00A260D7"/>
    <w:rsid w:val="00A26164"/>
    <w:rsid w:val="00A262BB"/>
    <w:rsid w:val="00A26603"/>
    <w:rsid w:val="00A269D4"/>
    <w:rsid w:val="00A26AF5"/>
    <w:rsid w:val="00A26BCA"/>
    <w:rsid w:val="00A26E4A"/>
    <w:rsid w:val="00A2734D"/>
    <w:rsid w:val="00A275DF"/>
    <w:rsid w:val="00A278A4"/>
    <w:rsid w:val="00A27A41"/>
    <w:rsid w:val="00A27BFF"/>
    <w:rsid w:val="00A3009A"/>
    <w:rsid w:val="00A3020A"/>
    <w:rsid w:val="00A3084E"/>
    <w:rsid w:val="00A30971"/>
    <w:rsid w:val="00A30995"/>
    <w:rsid w:val="00A30ABB"/>
    <w:rsid w:val="00A310CF"/>
    <w:rsid w:val="00A311E7"/>
    <w:rsid w:val="00A312DC"/>
    <w:rsid w:val="00A3137B"/>
    <w:rsid w:val="00A31534"/>
    <w:rsid w:val="00A31541"/>
    <w:rsid w:val="00A31849"/>
    <w:rsid w:val="00A31BA7"/>
    <w:rsid w:val="00A31E0C"/>
    <w:rsid w:val="00A31FF7"/>
    <w:rsid w:val="00A32357"/>
    <w:rsid w:val="00A324D5"/>
    <w:rsid w:val="00A3254C"/>
    <w:rsid w:val="00A3277A"/>
    <w:rsid w:val="00A336FA"/>
    <w:rsid w:val="00A33AF9"/>
    <w:rsid w:val="00A33B2D"/>
    <w:rsid w:val="00A33BC4"/>
    <w:rsid w:val="00A33F26"/>
    <w:rsid w:val="00A3438C"/>
    <w:rsid w:val="00A34864"/>
    <w:rsid w:val="00A348E4"/>
    <w:rsid w:val="00A34A15"/>
    <w:rsid w:val="00A34ECE"/>
    <w:rsid w:val="00A35102"/>
    <w:rsid w:val="00A357B2"/>
    <w:rsid w:val="00A357C3"/>
    <w:rsid w:val="00A359E3"/>
    <w:rsid w:val="00A35B40"/>
    <w:rsid w:val="00A35B83"/>
    <w:rsid w:val="00A35CF8"/>
    <w:rsid w:val="00A35E11"/>
    <w:rsid w:val="00A35EDB"/>
    <w:rsid w:val="00A363B4"/>
    <w:rsid w:val="00A36B36"/>
    <w:rsid w:val="00A36EC4"/>
    <w:rsid w:val="00A36FD3"/>
    <w:rsid w:val="00A373E0"/>
    <w:rsid w:val="00A37A18"/>
    <w:rsid w:val="00A40257"/>
    <w:rsid w:val="00A4067F"/>
    <w:rsid w:val="00A40952"/>
    <w:rsid w:val="00A4098A"/>
    <w:rsid w:val="00A40ADC"/>
    <w:rsid w:val="00A40BE2"/>
    <w:rsid w:val="00A40CF6"/>
    <w:rsid w:val="00A40DBA"/>
    <w:rsid w:val="00A40E37"/>
    <w:rsid w:val="00A40EC2"/>
    <w:rsid w:val="00A41907"/>
    <w:rsid w:val="00A41996"/>
    <w:rsid w:val="00A41AE6"/>
    <w:rsid w:val="00A41C3C"/>
    <w:rsid w:val="00A42B8E"/>
    <w:rsid w:val="00A42DF0"/>
    <w:rsid w:val="00A43482"/>
    <w:rsid w:val="00A43557"/>
    <w:rsid w:val="00A4361D"/>
    <w:rsid w:val="00A436C4"/>
    <w:rsid w:val="00A436DC"/>
    <w:rsid w:val="00A43769"/>
    <w:rsid w:val="00A4399E"/>
    <w:rsid w:val="00A43AC9"/>
    <w:rsid w:val="00A44135"/>
    <w:rsid w:val="00A4454A"/>
    <w:rsid w:val="00A44B1D"/>
    <w:rsid w:val="00A44E9B"/>
    <w:rsid w:val="00A44F84"/>
    <w:rsid w:val="00A45099"/>
    <w:rsid w:val="00A45858"/>
    <w:rsid w:val="00A45D29"/>
    <w:rsid w:val="00A45EA1"/>
    <w:rsid w:val="00A45FF5"/>
    <w:rsid w:val="00A467A9"/>
    <w:rsid w:val="00A4684E"/>
    <w:rsid w:val="00A46A7C"/>
    <w:rsid w:val="00A46D28"/>
    <w:rsid w:val="00A46D59"/>
    <w:rsid w:val="00A46D68"/>
    <w:rsid w:val="00A4700E"/>
    <w:rsid w:val="00A472EE"/>
    <w:rsid w:val="00A47333"/>
    <w:rsid w:val="00A4778B"/>
    <w:rsid w:val="00A477B0"/>
    <w:rsid w:val="00A479BA"/>
    <w:rsid w:val="00A47BBE"/>
    <w:rsid w:val="00A47C54"/>
    <w:rsid w:val="00A5011A"/>
    <w:rsid w:val="00A503C6"/>
    <w:rsid w:val="00A504F2"/>
    <w:rsid w:val="00A505EE"/>
    <w:rsid w:val="00A5093A"/>
    <w:rsid w:val="00A50BC8"/>
    <w:rsid w:val="00A51361"/>
    <w:rsid w:val="00A51872"/>
    <w:rsid w:val="00A51A9F"/>
    <w:rsid w:val="00A52470"/>
    <w:rsid w:val="00A5290F"/>
    <w:rsid w:val="00A52E7D"/>
    <w:rsid w:val="00A53095"/>
    <w:rsid w:val="00A5321D"/>
    <w:rsid w:val="00A5324A"/>
    <w:rsid w:val="00A53CEB"/>
    <w:rsid w:val="00A53E52"/>
    <w:rsid w:val="00A53EAB"/>
    <w:rsid w:val="00A54248"/>
    <w:rsid w:val="00A54895"/>
    <w:rsid w:val="00A54972"/>
    <w:rsid w:val="00A54C4A"/>
    <w:rsid w:val="00A55099"/>
    <w:rsid w:val="00A551BD"/>
    <w:rsid w:val="00A553C8"/>
    <w:rsid w:val="00A5581C"/>
    <w:rsid w:val="00A55F09"/>
    <w:rsid w:val="00A562C4"/>
    <w:rsid w:val="00A562CA"/>
    <w:rsid w:val="00A565FD"/>
    <w:rsid w:val="00A56B1E"/>
    <w:rsid w:val="00A56E27"/>
    <w:rsid w:val="00A56E85"/>
    <w:rsid w:val="00A570E9"/>
    <w:rsid w:val="00A573AD"/>
    <w:rsid w:val="00A5740E"/>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B2C"/>
    <w:rsid w:val="00A61B81"/>
    <w:rsid w:val="00A61DDD"/>
    <w:rsid w:val="00A6215B"/>
    <w:rsid w:val="00A62811"/>
    <w:rsid w:val="00A631C8"/>
    <w:rsid w:val="00A63E8C"/>
    <w:rsid w:val="00A63EEE"/>
    <w:rsid w:val="00A64417"/>
    <w:rsid w:val="00A64C23"/>
    <w:rsid w:val="00A64C9F"/>
    <w:rsid w:val="00A653F3"/>
    <w:rsid w:val="00A65779"/>
    <w:rsid w:val="00A665C7"/>
    <w:rsid w:val="00A666AF"/>
    <w:rsid w:val="00A666FC"/>
    <w:rsid w:val="00A66933"/>
    <w:rsid w:val="00A66B64"/>
    <w:rsid w:val="00A66C93"/>
    <w:rsid w:val="00A66F00"/>
    <w:rsid w:val="00A67702"/>
    <w:rsid w:val="00A67A6F"/>
    <w:rsid w:val="00A67E3F"/>
    <w:rsid w:val="00A7037D"/>
    <w:rsid w:val="00A70C5A"/>
    <w:rsid w:val="00A70ECB"/>
    <w:rsid w:val="00A70F74"/>
    <w:rsid w:val="00A712F7"/>
    <w:rsid w:val="00A71437"/>
    <w:rsid w:val="00A718D3"/>
    <w:rsid w:val="00A7208F"/>
    <w:rsid w:val="00A7235A"/>
    <w:rsid w:val="00A72531"/>
    <w:rsid w:val="00A726B5"/>
    <w:rsid w:val="00A72CA4"/>
    <w:rsid w:val="00A7303D"/>
    <w:rsid w:val="00A73137"/>
    <w:rsid w:val="00A73291"/>
    <w:rsid w:val="00A7334C"/>
    <w:rsid w:val="00A73467"/>
    <w:rsid w:val="00A73809"/>
    <w:rsid w:val="00A73A43"/>
    <w:rsid w:val="00A73CFF"/>
    <w:rsid w:val="00A73D3B"/>
    <w:rsid w:val="00A73E27"/>
    <w:rsid w:val="00A7415E"/>
    <w:rsid w:val="00A75345"/>
    <w:rsid w:val="00A753F2"/>
    <w:rsid w:val="00A7545C"/>
    <w:rsid w:val="00A754ED"/>
    <w:rsid w:val="00A756AD"/>
    <w:rsid w:val="00A75B25"/>
    <w:rsid w:val="00A75C7D"/>
    <w:rsid w:val="00A7645D"/>
    <w:rsid w:val="00A7655A"/>
    <w:rsid w:val="00A76EC8"/>
    <w:rsid w:val="00A76F13"/>
    <w:rsid w:val="00A77466"/>
    <w:rsid w:val="00A774B8"/>
    <w:rsid w:val="00A775A3"/>
    <w:rsid w:val="00A777EA"/>
    <w:rsid w:val="00A77C0D"/>
    <w:rsid w:val="00A77FED"/>
    <w:rsid w:val="00A8050C"/>
    <w:rsid w:val="00A80817"/>
    <w:rsid w:val="00A8085F"/>
    <w:rsid w:val="00A809BE"/>
    <w:rsid w:val="00A80B1C"/>
    <w:rsid w:val="00A80E34"/>
    <w:rsid w:val="00A818C4"/>
    <w:rsid w:val="00A81BF1"/>
    <w:rsid w:val="00A822B2"/>
    <w:rsid w:val="00A8262B"/>
    <w:rsid w:val="00A82B78"/>
    <w:rsid w:val="00A82E32"/>
    <w:rsid w:val="00A82E84"/>
    <w:rsid w:val="00A82FA0"/>
    <w:rsid w:val="00A83517"/>
    <w:rsid w:val="00A8379A"/>
    <w:rsid w:val="00A83AE8"/>
    <w:rsid w:val="00A84039"/>
    <w:rsid w:val="00A842B9"/>
    <w:rsid w:val="00A848A1"/>
    <w:rsid w:val="00A84AB7"/>
    <w:rsid w:val="00A84DEA"/>
    <w:rsid w:val="00A84FBB"/>
    <w:rsid w:val="00A85143"/>
    <w:rsid w:val="00A8517A"/>
    <w:rsid w:val="00A851BA"/>
    <w:rsid w:val="00A85496"/>
    <w:rsid w:val="00A85BB9"/>
    <w:rsid w:val="00A85F86"/>
    <w:rsid w:val="00A86220"/>
    <w:rsid w:val="00A86289"/>
    <w:rsid w:val="00A8674C"/>
    <w:rsid w:val="00A86B00"/>
    <w:rsid w:val="00A87080"/>
    <w:rsid w:val="00A8747A"/>
    <w:rsid w:val="00A876D0"/>
    <w:rsid w:val="00A8771B"/>
    <w:rsid w:val="00A87B67"/>
    <w:rsid w:val="00A87E4E"/>
    <w:rsid w:val="00A9000D"/>
    <w:rsid w:val="00A90052"/>
    <w:rsid w:val="00A901DF"/>
    <w:rsid w:val="00A903A9"/>
    <w:rsid w:val="00A907F7"/>
    <w:rsid w:val="00A909B6"/>
    <w:rsid w:val="00A90B68"/>
    <w:rsid w:val="00A90D4E"/>
    <w:rsid w:val="00A90F91"/>
    <w:rsid w:val="00A910DA"/>
    <w:rsid w:val="00A91238"/>
    <w:rsid w:val="00A91384"/>
    <w:rsid w:val="00A915DE"/>
    <w:rsid w:val="00A919D6"/>
    <w:rsid w:val="00A91DA2"/>
    <w:rsid w:val="00A921E7"/>
    <w:rsid w:val="00A92200"/>
    <w:rsid w:val="00A93360"/>
    <w:rsid w:val="00A93932"/>
    <w:rsid w:val="00A93AA5"/>
    <w:rsid w:val="00A93E28"/>
    <w:rsid w:val="00A93F4B"/>
    <w:rsid w:val="00A93FC2"/>
    <w:rsid w:val="00A942BA"/>
    <w:rsid w:val="00A949D2"/>
    <w:rsid w:val="00A9559C"/>
    <w:rsid w:val="00A955CE"/>
    <w:rsid w:val="00A956CB"/>
    <w:rsid w:val="00A95B1D"/>
    <w:rsid w:val="00A95CD1"/>
    <w:rsid w:val="00A95DD5"/>
    <w:rsid w:val="00A961F8"/>
    <w:rsid w:val="00A964D5"/>
    <w:rsid w:val="00A96A4E"/>
    <w:rsid w:val="00A96FF0"/>
    <w:rsid w:val="00A97593"/>
    <w:rsid w:val="00A977A0"/>
    <w:rsid w:val="00A97C74"/>
    <w:rsid w:val="00A97CA5"/>
    <w:rsid w:val="00A97D4C"/>
    <w:rsid w:val="00AA02EC"/>
    <w:rsid w:val="00AA04FA"/>
    <w:rsid w:val="00AA06C5"/>
    <w:rsid w:val="00AA0755"/>
    <w:rsid w:val="00AA089A"/>
    <w:rsid w:val="00AA094A"/>
    <w:rsid w:val="00AA0B93"/>
    <w:rsid w:val="00AA0DD8"/>
    <w:rsid w:val="00AA12CB"/>
    <w:rsid w:val="00AA1768"/>
    <w:rsid w:val="00AA17E6"/>
    <w:rsid w:val="00AA1AA6"/>
    <w:rsid w:val="00AA1AAC"/>
    <w:rsid w:val="00AA1C25"/>
    <w:rsid w:val="00AA1E7C"/>
    <w:rsid w:val="00AA1F09"/>
    <w:rsid w:val="00AA21C0"/>
    <w:rsid w:val="00AA2245"/>
    <w:rsid w:val="00AA23E2"/>
    <w:rsid w:val="00AA24BA"/>
    <w:rsid w:val="00AA2B8F"/>
    <w:rsid w:val="00AA2C74"/>
    <w:rsid w:val="00AA2D08"/>
    <w:rsid w:val="00AA31F8"/>
    <w:rsid w:val="00AA32FF"/>
    <w:rsid w:val="00AA34E3"/>
    <w:rsid w:val="00AA3625"/>
    <w:rsid w:val="00AA3A3F"/>
    <w:rsid w:val="00AA3C21"/>
    <w:rsid w:val="00AA3DD9"/>
    <w:rsid w:val="00AA4173"/>
    <w:rsid w:val="00AA4186"/>
    <w:rsid w:val="00AA4306"/>
    <w:rsid w:val="00AA432B"/>
    <w:rsid w:val="00AA43E8"/>
    <w:rsid w:val="00AA44B1"/>
    <w:rsid w:val="00AA4A49"/>
    <w:rsid w:val="00AA4BDD"/>
    <w:rsid w:val="00AA4BE4"/>
    <w:rsid w:val="00AA58B9"/>
    <w:rsid w:val="00AA5EEF"/>
    <w:rsid w:val="00AA63C9"/>
    <w:rsid w:val="00AA6439"/>
    <w:rsid w:val="00AA68B3"/>
    <w:rsid w:val="00AA6991"/>
    <w:rsid w:val="00AA6C49"/>
    <w:rsid w:val="00AA6C65"/>
    <w:rsid w:val="00AA741E"/>
    <w:rsid w:val="00AA7C65"/>
    <w:rsid w:val="00AA7D10"/>
    <w:rsid w:val="00AA7EEE"/>
    <w:rsid w:val="00AB0B73"/>
    <w:rsid w:val="00AB1261"/>
    <w:rsid w:val="00AB14B9"/>
    <w:rsid w:val="00AB1BDA"/>
    <w:rsid w:val="00AB1F05"/>
    <w:rsid w:val="00AB225D"/>
    <w:rsid w:val="00AB2526"/>
    <w:rsid w:val="00AB2532"/>
    <w:rsid w:val="00AB275F"/>
    <w:rsid w:val="00AB27EA"/>
    <w:rsid w:val="00AB2EB2"/>
    <w:rsid w:val="00AB325D"/>
    <w:rsid w:val="00AB3846"/>
    <w:rsid w:val="00AB3877"/>
    <w:rsid w:val="00AB38BC"/>
    <w:rsid w:val="00AB3B0A"/>
    <w:rsid w:val="00AB3BD5"/>
    <w:rsid w:val="00AB3C26"/>
    <w:rsid w:val="00AB4154"/>
    <w:rsid w:val="00AB4171"/>
    <w:rsid w:val="00AB4436"/>
    <w:rsid w:val="00AB48D3"/>
    <w:rsid w:val="00AB4979"/>
    <w:rsid w:val="00AB4A5C"/>
    <w:rsid w:val="00AB4BFA"/>
    <w:rsid w:val="00AB5247"/>
    <w:rsid w:val="00AB52DB"/>
    <w:rsid w:val="00AB5365"/>
    <w:rsid w:val="00AB5AAB"/>
    <w:rsid w:val="00AB5C7E"/>
    <w:rsid w:val="00AB62DB"/>
    <w:rsid w:val="00AB63C6"/>
    <w:rsid w:val="00AB644B"/>
    <w:rsid w:val="00AB6775"/>
    <w:rsid w:val="00AB75FC"/>
    <w:rsid w:val="00AB780B"/>
    <w:rsid w:val="00AB7F96"/>
    <w:rsid w:val="00AC0148"/>
    <w:rsid w:val="00AC0287"/>
    <w:rsid w:val="00AC0A16"/>
    <w:rsid w:val="00AC138C"/>
    <w:rsid w:val="00AC138D"/>
    <w:rsid w:val="00AC17A3"/>
    <w:rsid w:val="00AC19F7"/>
    <w:rsid w:val="00AC1FFA"/>
    <w:rsid w:val="00AC22F9"/>
    <w:rsid w:val="00AC28FE"/>
    <w:rsid w:val="00AC297B"/>
    <w:rsid w:val="00AC3812"/>
    <w:rsid w:val="00AC3862"/>
    <w:rsid w:val="00AC4123"/>
    <w:rsid w:val="00AC451A"/>
    <w:rsid w:val="00AC478F"/>
    <w:rsid w:val="00AC4C2C"/>
    <w:rsid w:val="00AC4DE1"/>
    <w:rsid w:val="00AC4ECE"/>
    <w:rsid w:val="00AC537D"/>
    <w:rsid w:val="00AC552C"/>
    <w:rsid w:val="00AC5B6A"/>
    <w:rsid w:val="00AC5ECC"/>
    <w:rsid w:val="00AC5F70"/>
    <w:rsid w:val="00AC63D0"/>
    <w:rsid w:val="00AC652C"/>
    <w:rsid w:val="00AC6554"/>
    <w:rsid w:val="00AC65F4"/>
    <w:rsid w:val="00AC68D7"/>
    <w:rsid w:val="00AC69AE"/>
    <w:rsid w:val="00AC6A84"/>
    <w:rsid w:val="00AC6B78"/>
    <w:rsid w:val="00AC6D0B"/>
    <w:rsid w:val="00AC6D19"/>
    <w:rsid w:val="00AC70C0"/>
    <w:rsid w:val="00AD02B7"/>
    <w:rsid w:val="00AD03D6"/>
    <w:rsid w:val="00AD04F5"/>
    <w:rsid w:val="00AD0593"/>
    <w:rsid w:val="00AD05B0"/>
    <w:rsid w:val="00AD0B66"/>
    <w:rsid w:val="00AD0C36"/>
    <w:rsid w:val="00AD135F"/>
    <w:rsid w:val="00AD1831"/>
    <w:rsid w:val="00AD18EE"/>
    <w:rsid w:val="00AD1AE7"/>
    <w:rsid w:val="00AD1BC5"/>
    <w:rsid w:val="00AD1C01"/>
    <w:rsid w:val="00AD1D24"/>
    <w:rsid w:val="00AD2747"/>
    <w:rsid w:val="00AD2C5E"/>
    <w:rsid w:val="00AD3037"/>
    <w:rsid w:val="00AD305C"/>
    <w:rsid w:val="00AD3296"/>
    <w:rsid w:val="00AD33BC"/>
    <w:rsid w:val="00AD391C"/>
    <w:rsid w:val="00AD49FA"/>
    <w:rsid w:val="00AD4A41"/>
    <w:rsid w:val="00AD4C26"/>
    <w:rsid w:val="00AD51E1"/>
    <w:rsid w:val="00AD52BD"/>
    <w:rsid w:val="00AD54FA"/>
    <w:rsid w:val="00AD5DB5"/>
    <w:rsid w:val="00AD5F9B"/>
    <w:rsid w:val="00AD61AA"/>
    <w:rsid w:val="00AD666C"/>
    <w:rsid w:val="00AD67D6"/>
    <w:rsid w:val="00AD6B3E"/>
    <w:rsid w:val="00AD70E2"/>
    <w:rsid w:val="00AD7117"/>
    <w:rsid w:val="00AD7518"/>
    <w:rsid w:val="00AD7588"/>
    <w:rsid w:val="00AD7813"/>
    <w:rsid w:val="00AD7839"/>
    <w:rsid w:val="00AD7C28"/>
    <w:rsid w:val="00AD7C88"/>
    <w:rsid w:val="00AE01DE"/>
    <w:rsid w:val="00AE0962"/>
    <w:rsid w:val="00AE0A91"/>
    <w:rsid w:val="00AE0BAB"/>
    <w:rsid w:val="00AE0D67"/>
    <w:rsid w:val="00AE0FCB"/>
    <w:rsid w:val="00AE1B7D"/>
    <w:rsid w:val="00AE1C38"/>
    <w:rsid w:val="00AE24C8"/>
    <w:rsid w:val="00AE2C29"/>
    <w:rsid w:val="00AE2EE2"/>
    <w:rsid w:val="00AE2FBA"/>
    <w:rsid w:val="00AE3242"/>
    <w:rsid w:val="00AE3298"/>
    <w:rsid w:val="00AE36B4"/>
    <w:rsid w:val="00AE382A"/>
    <w:rsid w:val="00AE38F7"/>
    <w:rsid w:val="00AE3CF0"/>
    <w:rsid w:val="00AE4098"/>
    <w:rsid w:val="00AE4226"/>
    <w:rsid w:val="00AE4CD3"/>
    <w:rsid w:val="00AE4F2B"/>
    <w:rsid w:val="00AE5355"/>
    <w:rsid w:val="00AE53B1"/>
    <w:rsid w:val="00AE5A7C"/>
    <w:rsid w:val="00AE6090"/>
    <w:rsid w:val="00AE6236"/>
    <w:rsid w:val="00AE6583"/>
    <w:rsid w:val="00AE6630"/>
    <w:rsid w:val="00AE6724"/>
    <w:rsid w:val="00AE6917"/>
    <w:rsid w:val="00AE6BCD"/>
    <w:rsid w:val="00AE6CA2"/>
    <w:rsid w:val="00AE6DCF"/>
    <w:rsid w:val="00AE6FB4"/>
    <w:rsid w:val="00AE710C"/>
    <w:rsid w:val="00AE7375"/>
    <w:rsid w:val="00AE7480"/>
    <w:rsid w:val="00AE767F"/>
    <w:rsid w:val="00AE76F3"/>
    <w:rsid w:val="00AE77D6"/>
    <w:rsid w:val="00AE7CF1"/>
    <w:rsid w:val="00AF0002"/>
    <w:rsid w:val="00AF0231"/>
    <w:rsid w:val="00AF0481"/>
    <w:rsid w:val="00AF0AEB"/>
    <w:rsid w:val="00AF0C58"/>
    <w:rsid w:val="00AF0E70"/>
    <w:rsid w:val="00AF0FCB"/>
    <w:rsid w:val="00AF1079"/>
    <w:rsid w:val="00AF13C6"/>
    <w:rsid w:val="00AF18BF"/>
    <w:rsid w:val="00AF1D5E"/>
    <w:rsid w:val="00AF203B"/>
    <w:rsid w:val="00AF2484"/>
    <w:rsid w:val="00AF248B"/>
    <w:rsid w:val="00AF2B1D"/>
    <w:rsid w:val="00AF2BC0"/>
    <w:rsid w:val="00AF36C3"/>
    <w:rsid w:val="00AF3C95"/>
    <w:rsid w:val="00AF3EA3"/>
    <w:rsid w:val="00AF49EA"/>
    <w:rsid w:val="00AF4F20"/>
    <w:rsid w:val="00AF4F66"/>
    <w:rsid w:val="00AF5647"/>
    <w:rsid w:val="00AF56B7"/>
    <w:rsid w:val="00AF592C"/>
    <w:rsid w:val="00AF5AFE"/>
    <w:rsid w:val="00AF666D"/>
    <w:rsid w:val="00AF6804"/>
    <w:rsid w:val="00AF6AA5"/>
    <w:rsid w:val="00AF6AB0"/>
    <w:rsid w:val="00AF6DE2"/>
    <w:rsid w:val="00AF7210"/>
    <w:rsid w:val="00AF72E1"/>
    <w:rsid w:val="00AF7582"/>
    <w:rsid w:val="00B00433"/>
    <w:rsid w:val="00B00720"/>
    <w:rsid w:val="00B00994"/>
    <w:rsid w:val="00B00AFA"/>
    <w:rsid w:val="00B00D7E"/>
    <w:rsid w:val="00B00E95"/>
    <w:rsid w:val="00B0165C"/>
    <w:rsid w:val="00B017D8"/>
    <w:rsid w:val="00B01A56"/>
    <w:rsid w:val="00B01DE2"/>
    <w:rsid w:val="00B01E99"/>
    <w:rsid w:val="00B02271"/>
    <w:rsid w:val="00B025A5"/>
    <w:rsid w:val="00B02A39"/>
    <w:rsid w:val="00B02D58"/>
    <w:rsid w:val="00B02ECF"/>
    <w:rsid w:val="00B0383E"/>
    <w:rsid w:val="00B03852"/>
    <w:rsid w:val="00B03B76"/>
    <w:rsid w:val="00B03C53"/>
    <w:rsid w:val="00B03D71"/>
    <w:rsid w:val="00B04F62"/>
    <w:rsid w:val="00B04FF3"/>
    <w:rsid w:val="00B056D5"/>
    <w:rsid w:val="00B05AB0"/>
    <w:rsid w:val="00B05AD9"/>
    <w:rsid w:val="00B05F08"/>
    <w:rsid w:val="00B06117"/>
    <w:rsid w:val="00B06278"/>
    <w:rsid w:val="00B069A8"/>
    <w:rsid w:val="00B06A5A"/>
    <w:rsid w:val="00B06ADB"/>
    <w:rsid w:val="00B06CC6"/>
    <w:rsid w:val="00B06E1B"/>
    <w:rsid w:val="00B06F1C"/>
    <w:rsid w:val="00B070B9"/>
    <w:rsid w:val="00B0732B"/>
    <w:rsid w:val="00B075AD"/>
    <w:rsid w:val="00B0787B"/>
    <w:rsid w:val="00B07891"/>
    <w:rsid w:val="00B07980"/>
    <w:rsid w:val="00B07B63"/>
    <w:rsid w:val="00B07DA6"/>
    <w:rsid w:val="00B100B6"/>
    <w:rsid w:val="00B10795"/>
    <w:rsid w:val="00B10956"/>
    <w:rsid w:val="00B10E0B"/>
    <w:rsid w:val="00B110D4"/>
    <w:rsid w:val="00B11876"/>
    <w:rsid w:val="00B11A6C"/>
    <w:rsid w:val="00B11D80"/>
    <w:rsid w:val="00B120C0"/>
    <w:rsid w:val="00B124BB"/>
    <w:rsid w:val="00B12647"/>
    <w:rsid w:val="00B1287F"/>
    <w:rsid w:val="00B12922"/>
    <w:rsid w:val="00B12BBF"/>
    <w:rsid w:val="00B12F5A"/>
    <w:rsid w:val="00B1309A"/>
    <w:rsid w:val="00B1392B"/>
    <w:rsid w:val="00B13AF4"/>
    <w:rsid w:val="00B13C65"/>
    <w:rsid w:val="00B13CC1"/>
    <w:rsid w:val="00B13F63"/>
    <w:rsid w:val="00B14196"/>
    <w:rsid w:val="00B1487F"/>
    <w:rsid w:val="00B14921"/>
    <w:rsid w:val="00B14E80"/>
    <w:rsid w:val="00B1501A"/>
    <w:rsid w:val="00B15307"/>
    <w:rsid w:val="00B15683"/>
    <w:rsid w:val="00B157FA"/>
    <w:rsid w:val="00B158D7"/>
    <w:rsid w:val="00B15A6A"/>
    <w:rsid w:val="00B15B7C"/>
    <w:rsid w:val="00B15C7C"/>
    <w:rsid w:val="00B15EDE"/>
    <w:rsid w:val="00B160BA"/>
    <w:rsid w:val="00B1640B"/>
    <w:rsid w:val="00B1651F"/>
    <w:rsid w:val="00B166D4"/>
    <w:rsid w:val="00B16745"/>
    <w:rsid w:val="00B175E1"/>
    <w:rsid w:val="00B175E2"/>
    <w:rsid w:val="00B17922"/>
    <w:rsid w:val="00B179BB"/>
    <w:rsid w:val="00B206CE"/>
    <w:rsid w:val="00B20ADB"/>
    <w:rsid w:val="00B20DA0"/>
    <w:rsid w:val="00B20DB6"/>
    <w:rsid w:val="00B21420"/>
    <w:rsid w:val="00B2149A"/>
    <w:rsid w:val="00B2158E"/>
    <w:rsid w:val="00B21FAC"/>
    <w:rsid w:val="00B2231F"/>
    <w:rsid w:val="00B223DF"/>
    <w:rsid w:val="00B22493"/>
    <w:rsid w:val="00B224A8"/>
    <w:rsid w:val="00B229BB"/>
    <w:rsid w:val="00B22C57"/>
    <w:rsid w:val="00B22D06"/>
    <w:rsid w:val="00B23142"/>
    <w:rsid w:val="00B2360C"/>
    <w:rsid w:val="00B23832"/>
    <w:rsid w:val="00B23EFF"/>
    <w:rsid w:val="00B244B4"/>
    <w:rsid w:val="00B245CF"/>
    <w:rsid w:val="00B24765"/>
    <w:rsid w:val="00B24D82"/>
    <w:rsid w:val="00B24FBC"/>
    <w:rsid w:val="00B25071"/>
    <w:rsid w:val="00B250BF"/>
    <w:rsid w:val="00B25456"/>
    <w:rsid w:val="00B25AB2"/>
    <w:rsid w:val="00B26305"/>
    <w:rsid w:val="00B26A62"/>
    <w:rsid w:val="00B26AD4"/>
    <w:rsid w:val="00B26C5B"/>
    <w:rsid w:val="00B26E4B"/>
    <w:rsid w:val="00B26E98"/>
    <w:rsid w:val="00B26F77"/>
    <w:rsid w:val="00B27011"/>
    <w:rsid w:val="00B270F6"/>
    <w:rsid w:val="00B271E7"/>
    <w:rsid w:val="00B27355"/>
    <w:rsid w:val="00B27582"/>
    <w:rsid w:val="00B2767E"/>
    <w:rsid w:val="00B27922"/>
    <w:rsid w:val="00B27A17"/>
    <w:rsid w:val="00B27ACE"/>
    <w:rsid w:val="00B30238"/>
    <w:rsid w:val="00B3044D"/>
    <w:rsid w:val="00B3050B"/>
    <w:rsid w:val="00B307F2"/>
    <w:rsid w:val="00B3082A"/>
    <w:rsid w:val="00B30A60"/>
    <w:rsid w:val="00B30B20"/>
    <w:rsid w:val="00B30EA5"/>
    <w:rsid w:val="00B314D1"/>
    <w:rsid w:val="00B31748"/>
    <w:rsid w:val="00B31B97"/>
    <w:rsid w:val="00B31C36"/>
    <w:rsid w:val="00B31D68"/>
    <w:rsid w:val="00B31F3C"/>
    <w:rsid w:val="00B32165"/>
    <w:rsid w:val="00B32420"/>
    <w:rsid w:val="00B32B5F"/>
    <w:rsid w:val="00B32C2F"/>
    <w:rsid w:val="00B33139"/>
    <w:rsid w:val="00B33412"/>
    <w:rsid w:val="00B336C5"/>
    <w:rsid w:val="00B33B3A"/>
    <w:rsid w:val="00B33D84"/>
    <w:rsid w:val="00B34227"/>
    <w:rsid w:val="00B3429A"/>
    <w:rsid w:val="00B3450B"/>
    <w:rsid w:val="00B34B19"/>
    <w:rsid w:val="00B3517E"/>
    <w:rsid w:val="00B353BF"/>
    <w:rsid w:val="00B35C30"/>
    <w:rsid w:val="00B36423"/>
    <w:rsid w:val="00B3655F"/>
    <w:rsid w:val="00B36620"/>
    <w:rsid w:val="00B36E46"/>
    <w:rsid w:val="00B36FC7"/>
    <w:rsid w:val="00B37033"/>
    <w:rsid w:val="00B370F3"/>
    <w:rsid w:val="00B3732F"/>
    <w:rsid w:val="00B375CF"/>
    <w:rsid w:val="00B37693"/>
    <w:rsid w:val="00B37B74"/>
    <w:rsid w:val="00B37BA4"/>
    <w:rsid w:val="00B4072C"/>
    <w:rsid w:val="00B4095A"/>
    <w:rsid w:val="00B40BBE"/>
    <w:rsid w:val="00B40CAF"/>
    <w:rsid w:val="00B40D2F"/>
    <w:rsid w:val="00B4139F"/>
    <w:rsid w:val="00B41456"/>
    <w:rsid w:val="00B41A5F"/>
    <w:rsid w:val="00B42215"/>
    <w:rsid w:val="00B42584"/>
    <w:rsid w:val="00B428E8"/>
    <w:rsid w:val="00B429BA"/>
    <w:rsid w:val="00B42D85"/>
    <w:rsid w:val="00B42E79"/>
    <w:rsid w:val="00B433DE"/>
    <w:rsid w:val="00B4369C"/>
    <w:rsid w:val="00B43774"/>
    <w:rsid w:val="00B43784"/>
    <w:rsid w:val="00B437BB"/>
    <w:rsid w:val="00B44444"/>
    <w:rsid w:val="00B44A2B"/>
    <w:rsid w:val="00B4516E"/>
    <w:rsid w:val="00B451CD"/>
    <w:rsid w:val="00B45389"/>
    <w:rsid w:val="00B454C2"/>
    <w:rsid w:val="00B457BE"/>
    <w:rsid w:val="00B457E2"/>
    <w:rsid w:val="00B458C2"/>
    <w:rsid w:val="00B4690A"/>
    <w:rsid w:val="00B46E7C"/>
    <w:rsid w:val="00B4717F"/>
    <w:rsid w:val="00B47764"/>
    <w:rsid w:val="00B4780B"/>
    <w:rsid w:val="00B47AF6"/>
    <w:rsid w:val="00B50B35"/>
    <w:rsid w:val="00B50F32"/>
    <w:rsid w:val="00B512C9"/>
    <w:rsid w:val="00B51403"/>
    <w:rsid w:val="00B519FA"/>
    <w:rsid w:val="00B52051"/>
    <w:rsid w:val="00B52213"/>
    <w:rsid w:val="00B5221E"/>
    <w:rsid w:val="00B5248C"/>
    <w:rsid w:val="00B526A3"/>
    <w:rsid w:val="00B52D73"/>
    <w:rsid w:val="00B53063"/>
    <w:rsid w:val="00B533C7"/>
    <w:rsid w:val="00B5361C"/>
    <w:rsid w:val="00B53682"/>
    <w:rsid w:val="00B538B9"/>
    <w:rsid w:val="00B53EE2"/>
    <w:rsid w:val="00B54457"/>
    <w:rsid w:val="00B54531"/>
    <w:rsid w:val="00B547F6"/>
    <w:rsid w:val="00B54A66"/>
    <w:rsid w:val="00B54FAF"/>
    <w:rsid w:val="00B55189"/>
    <w:rsid w:val="00B55347"/>
    <w:rsid w:val="00B55530"/>
    <w:rsid w:val="00B55A37"/>
    <w:rsid w:val="00B55D3E"/>
    <w:rsid w:val="00B55E1C"/>
    <w:rsid w:val="00B55E51"/>
    <w:rsid w:val="00B56271"/>
    <w:rsid w:val="00B56676"/>
    <w:rsid w:val="00B56CB8"/>
    <w:rsid w:val="00B56D3B"/>
    <w:rsid w:val="00B56E85"/>
    <w:rsid w:val="00B56FB8"/>
    <w:rsid w:val="00B57224"/>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6F8"/>
    <w:rsid w:val="00B63B96"/>
    <w:rsid w:val="00B63F44"/>
    <w:rsid w:val="00B6404F"/>
    <w:rsid w:val="00B64780"/>
    <w:rsid w:val="00B64BC4"/>
    <w:rsid w:val="00B64CD9"/>
    <w:rsid w:val="00B65160"/>
    <w:rsid w:val="00B6549C"/>
    <w:rsid w:val="00B6553F"/>
    <w:rsid w:val="00B6561B"/>
    <w:rsid w:val="00B6566B"/>
    <w:rsid w:val="00B65C8D"/>
    <w:rsid w:val="00B65DA8"/>
    <w:rsid w:val="00B65EFE"/>
    <w:rsid w:val="00B66B90"/>
    <w:rsid w:val="00B670BF"/>
    <w:rsid w:val="00B670E1"/>
    <w:rsid w:val="00B671A8"/>
    <w:rsid w:val="00B674B6"/>
    <w:rsid w:val="00B679D9"/>
    <w:rsid w:val="00B67A58"/>
    <w:rsid w:val="00B67E4B"/>
    <w:rsid w:val="00B67EF7"/>
    <w:rsid w:val="00B7023B"/>
    <w:rsid w:val="00B702FF"/>
    <w:rsid w:val="00B70436"/>
    <w:rsid w:val="00B70562"/>
    <w:rsid w:val="00B70D3B"/>
    <w:rsid w:val="00B70FDE"/>
    <w:rsid w:val="00B711DD"/>
    <w:rsid w:val="00B7130F"/>
    <w:rsid w:val="00B71320"/>
    <w:rsid w:val="00B71A99"/>
    <w:rsid w:val="00B71B3E"/>
    <w:rsid w:val="00B71BB3"/>
    <w:rsid w:val="00B7210F"/>
    <w:rsid w:val="00B72791"/>
    <w:rsid w:val="00B7296A"/>
    <w:rsid w:val="00B72A6D"/>
    <w:rsid w:val="00B73397"/>
    <w:rsid w:val="00B7377D"/>
    <w:rsid w:val="00B739CC"/>
    <w:rsid w:val="00B740EF"/>
    <w:rsid w:val="00B74528"/>
    <w:rsid w:val="00B745E6"/>
    <w:rsid w:val="00B74861"/>
    <w:rsid w:val="00B74B2A"/>
    <w:rsid w:val="00B74B7C"/>
    <w:rsid w:val="00B74C80"/>
    <w:rsid w:val="00B75123"/>
    <w:rsid w:val="00B7562B"/>
    <w:rsid w:val="00B75951"/>
    <w:rsid w:val="00B75A06"/>
    <w:rsid w:val="00B75A8C"/>
    <w:rsid w:val="00B75B80"/>
    <w:rsid w:val="00B75C14"/>
    <w:rsid w:val="00B75D1F"/>
    <w:rsid w:val="00B75FCD"/>
    <w:rsid w:val="00B7607E"/>
    <w:rsid w:val="00B7644A"/>
    <w:rsid w:val="00B76499"/>
    <w:rsid w:val="00B765CC"/>
    <w:rsid w:val="00B7697B"/>
    <w:rsid w:val="00B76A62"/>
    <w:rsid w:val="00B76FAE"/>
    <w:rsid w:val="00B7732A"/>
    <w:rsid w:val="00B7739A"/>
    <w:rsid w:val="00B77603"/>
    <w:rsid w:val="00B77762"/>
    <w:rsid w:val="00B77948"/>
    <w:rsid w:val="00B77C75"/>
    <w:rsid w:val="00B77F09"/>
    <w:rsid w:val="00B8027E"/>
    <w:rsid w:val="00B80545"/>
    <w:rsid w:val="00B80A8B"/>
    <w:rsid w:val="00B80BE4"/>
    <w:rsid w:val="00B80CD3"/>
    <w:rsid w:val="00B812CC"/>
    <w:rsid w:val="00B81AA9"/>
    <w:rsid w:val="00B81EC8"/>
    <w:rsid w:val="00B82061"/>
    <w:rsid w:val="00B821F3"/>
    <w:rsid w:val="00B8248A"/>
    <w:rsid w:val="00B82664"/>
    <w:rsid w:val="00B8266C"/>
    <w:rsid w:val="00B82A0A"/>
    <w:rsid w:val="00B82C68"/>
    <w:rsid w:val="00B82EA0"/>
    <w:rsid w:val="00B83024"/>
    <w:rsid w:val="00B836F9"/>
    <w:rsid w:val="00B83743"/>
    <w:rsid w:val="00B8374F"/>
    <w:rsid w:val="00B83BCF"/>
    <w:rsid w:val="00B83E0A"/>
    <w:rsid w:val="00B84839"/>
    <w:rsid w:val="00B84996"/>
    <w:rsid w:val="00B8504C"/>
    <w:rsid w:val="00B85092"/>
    <w:rsid w:val="00B85CAA"/>
    <w:rsid w:val="00B85CCF"/>
    <w:rsid w:val="00B862EF"/>
    <w:rsid w:val="00B86500"/>
    <w:rsid w:val="00B8691D"/>
    <w:rsid w:val="00B870F1"/>
    <w:rsid w:val="00B8751C"/>
    <w:rsid w:val="00B876CB"/>
    <w:rsid w:val="00B8775E"/>
    <w:rsid w:val="00B902C1"/>
    <w:rsid w:val="00B906F2"/>
    <w:rsid w:val="00B90768"/>
    <w:rsid w:val="00B90893"/>
    <w:rsid w:val="00B9104F"/>
    <w:rsid w:val="00B9168D"/>
    <w:rsid w:val="00B9172A"/>
    <w:rsid w:val="00B91993"/>
    <w:rsid w:val="00B92281"/>
    <w:rsid w:val="00B927B5"/>
    <w:rsid w:val="00B92972"/>
    <w:rsid w:val="00B92979"/>
    <w:rsid w:val="00B92A23"/>
    <w:rsid w:val="00B92BF0"/>
    <w:rsid w:val="00B93072"/>
    <w:rsid w:val="00B9359C"/>
    <w:rsid w:val="00B93856"/>
    <w:rsid w:val="00B93A24"/>
    <w:rsid w:val="00B93B79"/>
    <w:rsid w:val="00B93FEB"/>
    <w:rsid w:val="00B942BD"/>
    <w:rsid w:val="00B94515"/>
    <w:rsid w:val="00B94A33"/>
    <w:rsid w:val="00B94CC3"/>
    <w:rsid w:val="00B94EC5"/>
    <w:rsid w:val="00B94F63"/>
    <w:rsid w:val="00B95327"/>
    <w:rsid w:val="00B95B7D"/>
    <w:rsid w:val="00B95D29"/>
    <w:rsid w:val="00B95D37"/>
    <w:rsid w:val="00B9611C"/>
    <w:rsid w:val="00B964D8"/>
    <w:rsid w:val="00B964ED"/>
    <w:rsid w:val="00B966A1"/>
    <w:rsid w:val="00B968D3"/>
    <w:rsid w:val="00B96D8F"/>
    <w:rsid w:val="00B9725B"/>
    <w:rsid w:val="00B97493"/>
    <w:rsid w:val="00B9762E"/>
    <w:rsid w:val="00B97728"/>
    <w:rsid w:val="00B97A26"/>
    <w:rsid w:val="00B97B8F"/>
    <w:rsid w:val="00B97BAB"/>
    <w:rsid w:val="00B97C5F"/>
    <w:rsid w:val="00B97D5A"/>
    <w:rsid w:val="00BA0307"/>
    <w:rsid w:val="00BA049F"/>
    <w:rsid w:val="00BA0612"/>
    <w:rsid w:val="00BA0760"/>
    <w:rsid w:val="00BA0E6D"/>
    <w:rsid w:val="00BA1061"/>
    <w:rsid w:val="00BA12BF"/>
    <w:rsid w:val="00BA1490"/>
    <w:rsid w:val="00BA156B"/>
    <w:rsid w:val="00BA1605"/>
    <w:rsid w:val="00BA22BF"/>
    <w:rsid w:val="00BA287A"/>
    <w:rsid w:val="00BA28C8"/>
    <w:rsid w:val="00BA2A44"/>
    <w:rsid w:val="00BA2DB1"/>
    <w:rsid w:val="00BA2DDF"/>
    <w:rsid w:val="00BA3616"/>
    <w:rsid w:val="00BA3AA5"/>
    <w:rsid w:val="00BA3B7E"/>
    <w:rsid w:val="00BA4241"/>
    <w:rsid w:val="00BA4391"/>
    <w:rsid w:val="00BA43C5"/>
    <w:rsid w:val="00BA49CD"/>
    <w:rsid w:val="00BA4E19"/>
    <w:rsid w:val="00BA4EBC"/>
    <w:rsid w:val="00BA4FB0"/>
    <w:rsid w:val="00BA5168"/>
    <w:rsid w:val="00BA51E6"/>
    <w:rsid w:val="00BA54D2"/>
    <w:rsid w:val="00BA581B"/>
    <w:rsid w:val="00BA58A1"/>
    <w:rsid w:val="00BA5D66"/>
    <w:rsid w:val="00BA655E"/>
    <w:rsid w:val="00BA672F"/>
    <w:rsid w:val="00BA6DF3"/>
    <w:rsid w:val="00BA70A5"/>
    <w:rsid w:val="00BA7507"/>
    <w:rsid w:val="00BA7573"/>
    <w:rsid w:val="00BA786E"/>
    <w:rsid w:val="00BA7B4C"/>
    <w:rsid w:val="00BB03B6"/>
    <w:rsid w:val="00BB03F7"/>
    <w:rsid w:val="00BB06D7"/>
    <w:rsid w:val="00BB09F9"/>
    <w:rsid w:val="00BB122A"/>
    <w:rsid w:val="00BB1304"/>
    <w:rsid w:val="00BB15B8"/>
    <w:rsid w:val="00BB182B"/>
    <w:rsid w:val="00BB1898"/>
    <w:rsid w:val="00BB1B50"/>
    <w:rsid w:val="00BB1C51"/>
    <w:rsid w:val="00BB1C6C"/>
    <w:rsid w:val="00BB1CF5"/>
    <w:rsid w:val="00BB1F66"/>
    <w:rsid w:val="00BB225C"/>
    <w:rsid w:val="00BB2277"/>
    <w:rsid w:val="00BB2767"/>
    <w:rsid w:val="00BB28C9"/>
    <w:rsid w:val="00BB2992"/>
    <w:rsid w:val="00BB29A9"/>
    <w:rsid w:val="00BB2DB2"/>
    <w:rsid w:val="00BB307F"/>
    <w:rsid w:val="00BB318E"/>
    <w:rsid w:val="00BB31D3"/>
    <w:rsid w:val="00BB341B"/>
    <w:rsid w:val="00BB35F3"/>
    <w:rsid w:val="00BB369F"/>
    <w:rsid w:val="00BB3AA3"/>
    <w:rsid w:val="00BB3C7B"/>
    <w:rsid w:val="00BB4405"/>
    <w:rsid w:val="00BB450E"/>
    <w:rsid w:val="00BB4893"/>
    <w:rsid w:val="00BB4B4F"/>
    <w:rsid w:val="00BB4E4C"/>
    <w:rsid w:val="00BB51FD"/>
    <w:rsid w:val="00BB5913"/>
    <w:rsid w:val="00BB5B40"/>
    <w:rsid w:val="00BB5B68"/>
    <w:rsid w:val="00BB5B8A"/>
    <w:rsid w:val="00BB6023"/>
    <w:rsid w:val="00BB6DCE"/>
    <w:rsid w:val="00BB766C"/>
    <w:rsid w:val="00BB787A"/>
    <w:rsid w:val="00BB7DC6"/>
    <w:rsid w:val="00BB7EEF"/>
    <w:rsid w:val="00BC0244"/>
    <w:rsid w:val="00BC0602"/>
    <w:rsid w:val="00BC0DC9"/>
    <w:rsid w:val="00BC0E5D"/>
    <w:rsid w:val="00BC0FB0"/>
    <w:rsid w:val="00BC1112"/>
    <w:rsid w:val="00BC15FC"/>
    <w:rsid w:val="00BC1B1D"/>
    <w:rsid w:val="00BC1BF9"/>
    <w:rsid w:val="00BC1F14"/>
    <w:rsid w:val="00BC2134"/>
    <w:rsid w:val="00BC258C"/>
    <w:rsid w:val="00BC2A6E"/>
    <w:rsid w:val="00BC2C8D"/>
    <w:rsid w:val="00BC3C04"/>
    <w:rsid w:val="00BC3F46"/>
    <w:rsid w:val="00BC4020"/>
    <w:rsid w:val="00BC486C"/>
    <w:rsid w:val="00BC49CD"/>
    <w:rsid w:val="00BC4B6E"/>
    <w:rsid w:val="00BC5478"/>
    <w:rsid w:val="00BC54EF"/>
    <w:rsid w:val="00BC5557"/>
    <w:rsid w:val="00BC559A"/>
    <w:rsid w:val="00BC5780"/>
    <w:rsid w:val="00BC5D9E"/>
    <w:rsid w:val="00BC5DFA"/>
    <w:rsid w:val="00BC5E39"/>
    <w:rsid w:val="00BC5EC4"/>
    <w:rsid w:val="00BC62FE"/>
    <w:rsid w:val="00BC6D72"/>
    <w:rsid w:val="00BC6F3E"/>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864"/>
    <w:rsid w:val="00BD19B4"/>
    <w:rsid w:val="00BD1AA2"/>
    <w:rsid w:val="00BD1ADF"/>
    <w:rsid w:val="00BD1B1A"/>
    <w:rsid w:val="00BD1ED5"/>
    <w:rsid w:val="00BD1F97"/>
    <w:rsid w:val="00BD225E"/>
    <w:rsid w:val="00BD22E1"/>
    <w:rsid w:val="00BD23E9"/>
    <w:rsid w:val="00BD2AF3"/>
    <w:rsid w:val="00BD332E"/>
    <w:rsid w:val="00BD34BB"/>
    <w:rsid w:val="00BD356A"/>
    <w:rsid w:val="00BD36AC"/>
    <w:rsid w:val="00BD41E1"/>
    <w:rsid w:val="00BD476F"/>
    <w:rsid w:val="00BD484E"/>
    <w:rsid w:val="00BD4BC3"/>
    <w:rsid w:val="00BD4C55"/>
    <w:rsid w:val="00BD4CC0"/>
    <w:rsid w:val="00BD4D05"/>
    <w:rsid w:val="00BD4F6D"/>
    <w:rsid w:val="00BD4FE9"/>
    <w:rsid w:val="00BD5111"/>
    <w:rsid w:val="00BD59B9"/>
    <w:rsid w:val="00BD59EE"/>
    <w:rsid w:val="00BD5A96"/>
    <w:rsid w:val="00BD5AD4"/>
    <w:rsid w:val="00BD5E7E"/>
    <w:rsid w:val="00BD5F8E"/>
    <w:rsid w:val="00BD5FCA"/>
    <w:rsid w:val="00BD62D4"/>
    <w:rsid w:val="00BD63D5"/>
    <w:rsid w:val="00BD64F1"/>
    <w:rsid w:val="00BD653D"/>
    <w:rsid w:val="00BD6855"/>
    <w:rsid w:val="00BD6D85"/>
    <w:rsid w:val="00BD6DEA"/>
    <w:rsid w:val="00BD6E83"/>
    <w:rsid w:val="00BD7863"/>
    <w:rsid w:val="00BD7C73"/>
    <w:rsid w:val="00BE01AD"/>
    <w:rsid w:val="00BE0263"/>
    <w:rsid w:val="00BE04A5"/>
    <w:rsid w:val="00BE0781"/>
    <w:rsid w:val="00BE0A86"/>
    <w:rsid w:val="00BE0BA8"/>
    <w:rsid w:val="00BE0BE3"/>
    <w:rsid w:val="00BE0BEA"/>
    <w:rsid w:val="00BE14C7"/>
    <w:rsid w:val="00BE1950"/>
    <w:rsid w:val="00BE1F23"/>
    <w:rsid w:val="00BE241E"/>
    <w:rsid w:val="00BE2470"/>
    <w:rsid w:val="00BE2571"/>
    <w:rsid w:val="00BE2751"/>
    <w:rsid w:val="00BE2754"/>
    <w:rsid w:val="00BE2793"/>
    <w:rsid w:val="00BE27D3"/>
    <w:rsid w:val="00BE28E7"/>
    <w:rsid w:val="00BE2E5C"/>
    <w:rsid w:val="00BE3329"/>
    <w:rsid w:val="00BE36CC"/>
    <w:rsid w:val="00BE3813"/>
    <w:rsid w:val="00BE393E"/>
    <w:rsid w:val="00BE3C57"/>
    <w:rsid w:val="00BE3C93"/>
    <w:rsid w:val="00BE3CD3"/>
    <w:rsid w:val="00BE3E22"/>
    <w:rsid w:val="00BE40A6"/>
    <w:rsid w:val="00BE414E"/>
    <w:rsid w:val="00BE4175"/>
    <w:rsid w:val="00BE426A"/>
    <w:rsid w:val="00BE4301"/>
    <w:rsid w:val="00BE520A"/>
    <w:rsid w:val="00BE5406"/>
    <w:rsid w:val="00BE5BF2"/>
    <w:rsid w:val="00BE5F08"/>
    <w:rsid w:val="00BE64AA"/>
    <w:rsid w:val="00BE6657"/>
    <w:rsid w:val="00BE6801"/>
    <w:rsid w:val="00BE69BB"/>
    <w:rsid w:val="00BE6DFC"/>
    <w:rsid w:val="00BE7094"/>
    <w:rsid w:val="00BE7112"/>
    <w:rsid w:val="00BE7160"/>
    <w:rsid w:val="00BE7455"/>
    <w:rsid w:val="00BE780B"/>
    <w:rsid w:val="00BF01F9"/>
    <w:rsid w:val="00BF0A04"/>
    <w:rsid w:val="00BF0A20"/>
    <w:rsid w:val="00BF0C82"/>
    <w:rsid w:val="00BF0D9D"/>
    <w:rsid w:val="00BF103A"/>
    <w:rsid w:val="00BF162E"/>
    <w:rsid w:val="00BF191E"/>
    <w:rsid w:val="00BF1E7D"/>
    <w:rsid w:val="00BF1F2E"/>
    <w:rsid w:val="00BF203C"/>
    <w:rsid w:val="00BF22B6"/>
    <w:rsid w:val="00BF23DD"/>
    <w:rsid w:val="00BF264D"/>
    <w:rsid w:val="00BF28C3"/>
    <w:rsid w:val="00BF2B62"/>
    <w:rsid w:val="00BF2BAA"/>
    <w:rsid w:val="00BF2C59"/>
    <w:rsid w:val="00BF2CCE"/>
    <w:rsid w:val="00BF2E18"/>
    <w:rsid w:val="00BF2F5D"/>
    <w:rsid w:val="00BF35B1"/>
    <w:rsid w:val="00BF3903"/>
    <w:rsid w:val="00BF3A0B"/>
    <w:rsid w:val="00BF3BC0"/>
    <w:rsid w:val="00BF3E1E"/>
    <w:rsid w:val="00BF44D4"/>
    <w:rsid w:val="00BF47D5"/>
    <w:rsid w:val="00BF4D9D"/>
    <w:rsid w:val="00BF4DA4"/>
    <w:rsid w:val="00BF5778"/>
    <w:rsid w:val="00BF57DE"/>
    <w:rsid w:val="00BF5D87"/>
    <w:rsid w:val="00BF5E1E"/>
    <w:rsid w:val="00BF5ECF"/>
    <w:rsid w:val="00BF65CD"/>
    <w:rsid w:val="00BF6A05"/>
    <w:rsid w:val="00BF730C"/>
    <w:rsid w:val="00BF759E"/>
    <w:rsid w:val="00BF7E75"/>
    <w:rsid w:val="00BF7F62"/>
    <w:rsid w:val="00C00106"/>
    <w:rsid w:val="00C00A4F"/>
    <w:rsid w:val="00C01033"/>
    <w:rsid w:val="00C01272"/>
    <w:rsid w:val="00C012F5"/>
    <w:rsid w:val="00C014C4"/>
    <w:rsid w:val="00C016BD"/>
    <w:rsid w:val="00C017C0"/>
    <w:rsid w:val="00C0287D"/>
    <w:rsid w:val="00C02A47"/>
    <w:rsid w:val="00C02CB8"/>
    <w:rsid w:val="00C03A9C"/>
    <w:rsid w:val="00C03D86"/>
    <w:rsid w:val="00C03DBB"/>
    <w:rsid w:val="00C03E57"/>
    <w:rsid w:val="00C04246"/>
    <w:rsid w:val="00C047B0"/>
    <w:rsid w:val="00C0483E"/>
    <w:rsid w:val="00C04C50"/>
    <w:rsid w:val="00C04DEA"/>
    <w:rsid w:val="00C0504D"/>
    <w:rsid w:val="00C053B6"/>
    <w:rsid w:val="00C0597C"/>
    <w:rsid w:val="00C05B24"/>
    <w:rsid w:val="00C05B57"/>
    <w:rsid w:val="00C05B94"/>
    <w:rsid w:val="00C05C59"/>
    <w:rsid w:val="00C06105"/>
    <w:rsid w:val="00C06430"/>
    <w:rsid w:val="00C0647E"/>
    <w:rsid w:val="00C0649A"/>
    <w:rsid w:val="00C06879"/>
    <w:rsid w:val="00C06958"/>
    <w:rsid w:val="00C06B28"/>
    <w:rsid w:val="00C06BC8"/>
    <w:rsid w:val="00C070B3"/>
    <w:rsid w:val="00C070BF"/>
    <w:rsid w:val="00C07364"/>
    <w:rsid w:val="00C0792D"/>
    <w:rsid w:val="00C07A4A"/>
    <w:rsid w:val="00C07B97"/>
    <w:rsid w:val="00C07BA7"/>
    <w:rsid w:val="00C07C2D"/>
    <w:rsid w:val="00C07EB0"/>
    <w:rsid w:val="00C07EFB"/>
    <w:rsid w:val="00C101EC"/>
    <w:rsid w:val="00C10568"/>
    <w:rsid w:val="00C1090A"/>
    <w:rsid w:val="00C109A6"/>
    <w:rsid w:val="00C10CE4"/>
    <w:rsid w:val="00C11023"/>
    <w:rsid w:val="00C11036"/>
    <w:rsid w:val="00C110FB"/>
    <w:rsid w:val="00C111ED"/>
    <w:rsid w:val="00C11813"/>
    <w:rsid w:val="00C12492"/>
    <w:rsid w:val="00C12DE9"/>
    <w:rsid w:val="00C13023"/>
    <w:rsid w:val="00C1322C"/>
    <w:rsid w:val="00C132C8"/>
    <w:rsid w:val="00C1346B"/>
    <w:rsid w:val="00C134BA"/>
    <w:rsid w:val="00C136A0"/>
    <w:rsid w:val="00C140F7"/>
    <w:rsid w:val="00C14136"/>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6F69"/>
    <w:rsid w:val="00C170C0"/>
    <w:rsid w:val="00C17218"/>
    <w:rsid w:val="00C172AC"/>
    <w:rsid w:val="00C17BE6"/>
    <w:rsid w:val="00C17E34"/>
    <w:rsid w:val="00C2035C"/>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581"/>
    <w:rsid w:val="00C226E8"/>
    <w:rsid w:val="00C2293A"/>
    <w:rsid w:val="00C2413D"/>
    <w:rsid w:val="00C2419D"/>
    <w:rsid w:val="00C2477D"/>
    <w:rsid w:val="00C24BAC"/>
    <w:rsid w:val="00C24E74"/>
    <w:rsid w:val="00C2505C"/>
    <w:rsid w:val="00C251D9"/>
    <w:rsid w:val="00C2527E"/>
    <w:rsid w:val="00C25432"/>
    <w:rsid w:val="00C25749"/>
    <w:rsid w:val="00C25915"/>
    <w:rsid w:val="00C25B9A"/>
    <w:rsid w:val="00C25C9E"/>
    <w:rsid w:val="00C25FC0"/>
    <w:rsid w:val="00C26C0B"/>
    <w:rsid w:val="00C26C8E"/>
    <w:rsid w:val="00C270CC"/>
    <w:rsid w:val="00C2728B"/>
    <w:rsid w:val="00C272C4"/>
    <w:rsid w:val="00C27473"/>
    <w:rsid w:val="00C30165"/>
    <w:rsid w:val="00C30752"/>
    <w:rsid w:val="00C30987"/>
    <w:rsid w:val="00C30AFA"/>
    <w:rsid w:val="00C30B58"/>
    <w:rsid w:val="00C30D71"/>
    <w:rsid w:val="00C30D8E"/>
    <w:rsid w:val="00C30DEB"/>
    <w:rsid w:val="00C30E89"/>
    <w:rsid w:val="00C31358"/>
    <w:rsid w:val="00C31439"/>
    <w:rsid w:val="00C31844"/>
    <w:rsid w:val="00C31A84"/>
    <w:rsid w:val="00C31AE3"/>
    <w:rsid w:val="00C31C12"/>
    <w:rsid w:val="00C31E6E"/>
    <w:rsid w:val="00C324FF"/>
    <w:rsid w:val="00C32704"/>
    <w:rsid w:val="00C32807"/>
    <w:rsid w:val="00C32969"/>
    <w:rsid w:val="00C32A12"/>
    <w:rsid w:val="00C32AF1"/>
    <w:rsid w:val="00C3322C"/>
    <w:rsid w:val="00C3344C"/>
    <w:rsid w:val="00C33A7E"/>
    <w:rsid w:val="00C34A5D"/>
    <w:rsid w:val="00C34D97"/>
    <w:rsid w:val="00C34EAD"/>
    <w:rsid w:val="00C35027"/>
    <w:rsid w:val="00C3507E"/>
    <w:rsid w:val="00C35370"/>
    <w:rsid w:val="00C353FC"/>
    <w:rsid w:val="00C35847"/>
    <w:rsid w:val="00C359E1"/>
    <w:rsid w:val="00C35AC0"/>
    <w:rsid w:val="00C35BCB"/>
    <w:rsid w:val="00C35FAE"/>
    <w:rsid w:val="00C36157"/>
    <w:rsid w:val="00C36224"/>
    <w:rsid w:val="00C362EF"/>
    <w:rsid w:val="00C36605"/>
    <w:rsid w:val="00C36B01"/>
    <w:rsid w:val="00C36BCF"/>
    <w:rsid w:val="00C36C82"/>
    <w:rsid w:val="00C36EF3"/>
    <w:rsid w:val="00C36F89"/>
    <w:rsid w:val="00C3745C"/>
    <w:rsid w:val="00C37BB6"/>
    <w:rsid w:val="00C37D0B"/>
    <w:rsid w:val="00C37DBE"/>
    <w:rsid w:val="00C37F73"/>
    <w:rsid w:val="00C37FC9"/>
    <w:rsid w:val="00C4027A"/>
    <w:rsid w:val="00C4095D"/>
    <w:rsid w:val="00C4097C"/>
    <w:rsid w:val="00C40BD7"/>
    <w:rsid w:val="00C40E47"/>
    <w:rsid w:val="00C40EFB"/>
    <w:rsid w:val="00C40FD6"/>
    <w:rsid w:val="00C41864"/>
    <w:rsid w:val="00C41CD3"/>
    <w:rsid w:val="00C42348"/>
    <w:rsid w:val="00C4238C"/>
    <w:rsid w:val="00C428C8"/>
    <w:rsid w:val="00C42B7C"/>
    <w:rsid w:val="00C42CCE"/>
    <w:rsid w:val="00C42D07"/>
    <w:rsid w:val="00C434B3"/>
    <w:rsid w:val="00C4364B"/>
    <w:rsid w:val="00C43C5C"/>
    <w:rsid w:val="00C43E12"/>
    <w:rsid w:val="00C44269"/>
    <w:rsid w:val="00C443F2"/>
    <w:rsid w:val="00C448BB"/>
    <w:rsid w:val="00C44E9F"/>
    <w:rsid w:val="00C44ED7"/>
    <w:rsid w:val="00C450A2"/>
    <w:rsid w:val="00C4516D"/>
    <w:rsid w:val="00C455E7"/>
    <w:rsid w:val="00C4577D"/>
    <w:rsid w:val="00C45B35"/>
    <w:rsid w:val="00C45EDF"/>
    <w:rsid w:val="00C46560"/>
    <w:rsid w:val="00C46590"/>
    <w:rsid w:val="00C468FE"/>
    <w:rsid w:val="00C46DE1"/>
    <w:rsid w:val="00C46F79"/>
    <w:rsid w:val="00C46FC9"/>
    <w:rsid w:val="00C474A3"/>
    <w:rsid w:val="00C47BCF"/>
    <w:rsid w:val="00C50131"/>
    <w:rsid w:val="00C50958"/>
    <w:rsid w:val="00C509E0"/>
    <w:rsid w:val="00C50CC5"/>
    <w:rsid w:val="00C51011"/>
    <w:rsid w:val="00C51174"/>
    <w:rsid w:val="00C515D3"/>
    <w:rsid w:val="00C51B84"/>
    <w:rsid w:val="00C52067"/>
    <w:rsid w:val="00C52634"/>
    <w:rsid w:val="00C52B31"/>
    <w:rsid w:val="00C5304D"/>
    <w:rsid w:val="00C532A1"/>
    <w:rsid w:val="00C537ED"/>
    <w:rsid w:val="00C53AA8"/>
    <w:rsid w:val="00C53D86"/>
    <w:rsid w:val="00C53EC4"/>
    <w:rsid w:val="00C5431F"/>
    <w:rsid w:val="00C543C2"/>
    <w:rsid w:val="00C5456C"/>
    <w:rsid w:val="00C547FA"/>
    <w:rsid w:val="00C54994"/>
    <w:rsid w:val="00C54DD6"/>
    <w:rsid w:val="00C54DE2"/>
    <w:rsid w:val="00C5546B"/>
    <w:rsid w:val="00C557C0"/>
    <w:rsid w:val="00C56020"/>
    <w:rsid w:val="00C565FD"/>
    <w:rsid w:val="00C56A28"/>
    <w:rsid w:val="00C57593"/>
    <w:rsid w:val="00C575DC"/>
    <w:rsid w:val="00C579C8"/>
    <w:rsid w:val="00C57C36"/>
    <w:rsid w:val="00C6039F"/>
    <w:rsid w:val="00C60451"/>
    <w:rsid w:val="00C60670"/>
    <w:rsid w:val="00C60737"/>
    <w:rsid w:val="00C61257"/>
    <w:rsid w:val="00C6136E"/>
    <w:rsid w:val="00C617D8"/>
    <w:rsid w:val="00C61968"/>
    <w:rsid w:val="00C61B60"/>
    <w:rsid w:val="00C620E1"/>
    <w:rsid w:val="00C62701"/>
    <w:rsid w:val="00C6361D"/>
    <w:rsid w:val="00C63768"/>
    <w:rsid w:val="00C637FF"/>
    <w:rsid w:val="00C63817"/>
    <w:rsid w:val="00C63B82"/>
    <w:rsid w:val="00C63B87"/>
    <w:rsid w:val="00C63BB3"/>
    <w:rsid w:val="00C63C0B"/>
    <w:rsid w:val="00C6414E"/>
    <w:rsid w:val="00C642B6"/>
    <w:rsid w:val="00C6479D"/>
    <w:rsid w:val="00C64EA9"/>
    <w:rsid w:val="00C65140"/>
    <w:rsid w:val="00C65262"/>
    <w:rsid w:val="00C652F1"/>
    <w:rsid w:val="00C65781"/>
    <w:rsid w:val="00C65D22"/>
    <w:rsid w:val="00C65E23"/>
    <w:rsid w:val="00C65F25"/>
    <w:rsid w:val="00C663C7"/>
    <w:rsid w:val="00C6660B"/>
    <w:rsid w:val="00C666DD"/>
    <w:rsid w:val="00C66BF8"/>
    <w:rsid w:val="00C66CF0"/>
    <w:rsid w:val="00C66F80"/>
    <w:rsid w:val="00C67029"/>
    <w:rsid w:val="00C6714B"/>
    <w:rsid w:val="00C678DC"/>
    <w:rsid w:val="00C67C2A"/>
    <w:rsid w:val="00C67C61"/>
    <w:rsid w:val="00C701F5"/>
    <w:rsid w:val="00C70382"/>
    <w:rsid w:val="00C705E4"/>
    <w:rsid w:val="00C70786"/>
    <w:rsid w:val="00C7081B"/>
    <w:rsid w:val="00C70FF3"/>
    <w:rsid w:val="00C7108D"/>
    <w:rsid w:val="00C715E0"/>
    <w:rsid w:val="00C7181F"/>
    <w:rsid w:val="00C72389"/>
    <w:rsid w:val="00C72D39"/>
    <w:rsid w:val="00C72E75"/>
    <w:rsid w:val="00C731AA"/>
    <w:rsid w:val="00C73350"/>
    <w:rsid w:val="00C734A5"/>
    <w:rsid w:val="00C7376F"/>
    <w:rsid w:val="00C73880"/>
    <w:rsid w:val="00C73B96"/>
    <w:rsid w:val="00C73C80"/>
    <w:rsid w:val="00C73D9B"/>
    <w:rsid w:val="00C73DC6"/>
    <w:rsid w:val="00C73FD8"/>
    <w:rsid w:val="00C740FC"/>
    <w:rsid w:val="00C741CA"/>
    <w:rsid w:val="00C74224"/>
    <w:rsid w:val="00C74A5B"/>
    <w:rsid w:val="00C74C22"/>
    <w:rsid w:val="00C74D6F"/>
    <w:rsid w:val="00C74F1F"/>
    <w:rsid w:val="00C75311"/>
    <w:rsid w:val="00C753E0"/>
    <w:rsid w:val="00C756C4"/>
    <w:rsid w:val="00C75A98"/>
    <w:rsid w:val="00C75B01"/>
    <w:rsid w:val="00C75BFB"/>
    <w:rsid w:val="00C75DD1"/>
    <w:rsid w:val="00C75E0F"/>
    <w:rsid w:val="00C76228"/>
    <w:rsid w:val="00C762BE"/>
    <w:rsid w:val="00C763B6"/>
    <w:rsid w:val="00C7658F"/>
    <w:rsid w:val="00C765D7"/>
    <w:rsid w:val="00C766E2"/>
    <w:rsid w:val="00C77B9A"/>
    <w:rsid w:val="00C77D2B"/>
    <w:rsid w:val="00C80487"/>
    <w:rsid w:val="00C80C33"/>
    <w:rsid w:val="00C80F2F"/>
    <w:rsid w:val="00C828BA"/>
    <w:rsid w:val="00C8336D"/>
    <w:rsid w:val="00C83683"/>
    <w:rsid w:val="00C8378D"/>
    <w:rsid w:val="00C83B22"/>
    <w:rsid w:val="00C845B7"/>
    <w:rsid w:val="00C84703"/>
    <w:rsid w:val="00C8475F"/>
    <w:rsid w:val="00C84DD5"/>
    <w:rsid w:val="00C850DD"/>
    <w:rsid w:val="00C85460"/>
    <w:rsid w:val="00C85721"/>
    <w:rsid w:val="00C858A1"/>
    <w:rsid w:val="00C8596A"/>
    <w:rsid w:val="00C8600E"/>
    <w:rsid w:val="00C86158"/>
    <w:rsid w:val="00C86283"/>
    <w:rsid w:val="00C86505"/>
    <w:rsid w:val="00C86A81"/>
    <w:rsid w:val="00C86F92"/>
    <w:rsid w:val="00C8742E"/>
    <w:rsid w:val="00C87484"/>
    <w:rsid w:val="00C874D1"/>
    <w:rsid w:val="00C876B5"/>
    <w:rsid w:val="00C902AA"/>
    <w:rsid w:val="00C904DF"/>
    <w:rsid w:val="00C9058E"/>
    <w:rsid w:val="00C909AB"/>
    <w:rsid w:val="00C90D8F"/>
    <w:rsid w:val="00C9131A"/>
    <w:rsid w:val="00C91540"/>
    <w:rsid w:val="00C9158B"/>
    <w:rsid w:val="00C91703"/>
    <w:rsid w:val="00C917D5"/>
    <w:rsid w:val="00C91B1E"/>
    <w:rsid w:val="00C91C4E"/>
    <w:rsid w:val="00C91CF5"/>
    <w:rsid w:val="00C920F6"/>
    <w:rsid w:val="00C923FF"/>
    <w:rsid w:val="00C92840"/>
    <w:rsid w:val="00C92B63"/>
    <w:rsid w:val="00C92C19"/>
    <w:rsid w:val="00C92FF6"/>
    <w:rsid w:val="00C9345A"/>
    <w:rsid w:val="00C935B8"/>
    <w:rsid w:val="00C93AA0"/>
    <w:rsid w:val="00C93BB4"/>
    <w:rsid w:val="00C94090"/>
    <w:rsid w:val="00C94215"/>
    <w:rsid w:val="00C9429A"/>
    <w:rsid w:val="00C94437"/>
    <w:rsid w:val="00C94876"/>
    <w:rsid w:val="00C949F5"/>
    <w:rsid w:val="00C94A39"/>
    <w:rsid w:val="00C94FBE"/>
    <w:rsid w:val="00C94FC3"/>
    <w:rsid w:val="00C95433"/>
    <w:rsid w:val="00C9553A"/>
    <w:rsid w:val="00C955D1"/>
    <w:rsid w:val="00C957D1"/>
    <w:rsid w:val="00C95AB8"/>
    <w:rsid w:val="00C95F0C"/>
    <w:rsid w:val="00C9671E"/>
    <w:rsid w:val="00C96891"/>
    <w:rsid w:val="00C96993"/>
    <w:rsid w:val="00C96D6C"/>
    <w:rsid w:val="00C96ED9"/>
    <w:rsid w:val="00C96EE5"/>
    <w:rsid w:val="00C97121"/>
    <w:rsid w:val="00C97601"/>
    <w:rsid w:val="00C97657"/>
    <w:rsid w:val="00C97C97"/>
    <w:rsid w:val="00CA0D5A"/>
    <w:rsid w:val="00CA1166"/>
    <w:rsid w:val="00CA1547"/>
    <w:rsid w:val="00CA1566"/>
    <w:rsid w:val="00CA1759"/>
    <w:rsid w:val="00CA18A7"/>
    <w:rsid w:val="00CA1A2F"/>
    <w:rsid w:val="00CA1C75"/>
    <w:rsid w:val="00CA1D01"/>
    <w:rsid w:val="00CA1DB7"/>
    <w:rsid w:val="00CA1E4E"/>
    <w:rsid w:val="00CA1F0E"/>
    <w:rsid w:val="00CA2A66"/>
    <w:rsid w:val="00CA2AD6"/>
    <w:rsid w:val="00CA2FBC"/>
    <w:rsid w:val="00CA3229"/>
    <w:rsid w:val="00CA34F9"/>
    <w:rsid w:val="00CA4545"/>
    <w:rsid w:val="00CA4884"/>
    <w:rsid w:val="00CA4910"/>
    <w:rsid w:val="00CA59B8"/>
    <w:rsid w:val="00CA5C6A"/>
    <w:rsid w:val="00CA6084"/>
    <w:rsid w:val="00CA6252"/>
    <w:rsid w:val="00CA62CE"/>
    <w:rsid w:val="00CA6653"/>
    <w:rsid w:val="00CA6C00"/>
    <w:rsid w:val="00CA6D9B"/>
    <w:rsid w:val="00CA6EE9"/>
    <w:rsid w:val="00CA752B"/>
    <w:rsid w:val="00CA77E7"/>
    <w:rsid w:val="00CA7AD6"/>
    <w:rsid w:val="00CA7FBB"/>
    <w:rsid w:val="00CB036F"/>
    <w:rsid w:val="00CB0588"/>
    <w:rsid w:val="00CB0597"/>
    <w:rsid w:val="00CB0687"/>
    <w:rsid w:val="00CB08DC"/>
    <w:rsid w:val="00CB10C0"/>
    <w:rsid w:val="00CB1691"/>
    <w:rsid w:val="00CB1C0C"/>
    <w:rsid w:val="00CB1C2D"/>
    <w:rsid w:val="00CB1CA5"/>
    <w:rsid w:val="00CB1CC6"/>
    <w:rsid w:val="00CB1FB7"/>
    <w:rsid w:val="00CB208F"/>
    <w:rsid w:val="00CB2443"/>
    <w:rsid w:val="00CB2579"/>
    <w:rsid w:val="00CB2D0D"/>
    <w:rsid w:val="00CB3179"/>
    <w:rsid w:val="00CB33B9"/>
    <w:rsid w:val="00CB34E9"/>
    <w:rsid w:val="00CB386F"/>
    <w:rsid w:val="00CB395E"/>
    <w:rsid w:val="00CB3A8F"/>
    <w:rsid w:val="00CB4229"/>
    <w:rsid w:val="00CB43FE"/>
    <w:rsid w:val="00CB45F8"/>
    <w:rsid w:val="00CB4A05"/>
    <w:rsid w:val="00CB5131"/>
    <w:rsid w:val="00CB5179"/>
    <w:rsid w:val="00CB568D"/>
    <w:rsid w:val="00CB5968"/>
    <w:rsid w:val="00CB6AFC"/>
    <w:rsid w:val="00CB74C3"/>
    <w:rsid w:val="00CB77DC"/>
    <w:rsid w:val="00CB7A22"/>
    <w:rsid w:val="00CB7E6A"/>
    <w:rsid w:val="00CB7ECA"/>
    <w:rsid w:val="00CB7F5E"/>
    <w:rsid w:val="00CC0119"/>
    <w:rsid w:val="00CC01EA"/>
    <w:rsid w:val="00CC0231"/>
    <w:rsid w:val="00CC091C"/>
    <w:rsid w:val="00CC0B00"/>
    <w:rsid w:val="00CC10BA"/>
    <w:rsid w:val="00CC11E1"/>
    <w:rsid w:val="00CC1266"/>
    <w:rsid w:val="00CC18C6"/>
    <w:rsid w:val="00CC1AFD"/>
    <w:rsid w:val="00CC29B3"/>
    <w:rsid w:val="00CC2BDE"/>
    <w:rsid w:val="00CC2F9B"/>
    <w:rsid w:val="00CC31EC"/>
    <w:rsid w:val="00CC3860"/>
    <w:rsid w:val="00CC38BA"/>
    <w:rsid w:val="00CC3CFB"/>
    <w:rsid w:val="00CC43B2"/>
    <w:rsid w:val="00CC4ABD"/>
    <w:rsid w:val="00CC4D9D"/>
    <w:rsid w:val="00CC4F39"/>
    <w:rsid w:val="00CC54F6"/>
    <w:rsid w:val="00CC5A45"/>
    <w:rsid w:val="00CC5BE8"/>
    <w:rsid w:val="00CC5D43"/>
    <w:rsid w:val="00CC65DB"/>
    <w:rsid w:val="00CC673D"/>
    <w:rsid w:val="00CC67BA"/>
    <w:rsid w:val="00CC67D4"/>
    <w:rsid w:val="00CC69A2"/>
    <w:rsid w:val="00CC6E76"/>
    <w:rsid w:val="00CC731B"/>
    <w:rsid w:val="00CC7676"/>
    <w:rsid w:val="00CC7832"/>
    <w:rsid w:val="00CC7B75"/>
    <w:rsid w:val="00CC7BC7"/>
    <w:rsid w:val="00CC7E21"/>
    <w:rsid w:val="00CC7FEC"/>
    <w:rsid w:val="00CD02E6"/>
    <w:rsid w:val="00CD0638"/>
    <w:rsid w:val="00CD102F"/>
    <w:rsid w:val="00CD1112"/>
    <w:rsid w:val="00CD1702"/>
    <w:rsid w:val="00CD17F9"/>
    <w:rsid w:val="00CD18EC"/>
    <w:rsid w:val="00CD1A91"/>
    <w:rsid w:val="00CD1CEC"/>
    <w:rsid w:val="00CD1F29"/>
    <w:rsid w:val="00CD2779"/>
    <w:rsid w:val="00CD283A"/>
    <w:rsid w:val="00CD2E4B"/>
    <w:rsid w:val="00CD3AB1"/>
    <w:rsid w:val="00CD3CE5"/>
    <w:rsid w:val="00CD3CEB"/>
    <w:rsid w:val="00CD3E38"/>
    <w:rsid w:val="00CD420A"/>
    <w:rsid w:val="00CD42BB"/>
    <w:rsid w:val="00CD42D7"/>
    <w:rsid w:val="00CD490E"/>
    <w:rsid w:val="00CD4964"/>
    <w:rsid w:val="00CD5284"/>
    <w:rsid w:val="00CD5946"/>
    <w:rsid w:val="00CD5BD2"/>
    <w:rsid w:val="00CD6279"/>
    <w:rsid w:val="00CD63DA"/>
    <w:rsid w:val="00CD6A39"/>
    <w:rsid w:val="00CD6B96"/>
    <w:rsid w:val="00CD6CA0"/>
    <w:rsid w:val="00CD6F21"/>
    <w:rsid w:val="00CD7156"/>
    <w:rsid w:val="00CD7181"/>
    <w:rsid w:val="00CD71C6"/>
    <w:rsid w:val="00CD74C0"/>
    <w:rsid w:val="00CD7CED"/>
    <w:rsid w:val="00CE0353"/>
    <w:rsid w:val="00CE035E"/>
    <w:rsid w:val="00CE0C01"/>
    <w:rsid w:val="00CE0F1A"/>
    <w:rsid w:val="00CE1328"/>
    <w:rsid w:val="00CE1BBC"/>
    <w:rsid w:val="00CE1CBE"/>
    <w:rsid w:val="00CE1D3C"/>
    <w:rsid w:val="00CE1F5A"/>
    <w:rsid w:val="00CE209D"/>
    <w:rsid w:val="00CE272F"/>
    <w:rsid w:val="00CE277A"/>
    <w:rsid w:val="00CE2D7F"/>
    <w:rsid w:val="00CE32D4"/>
    <w:rsid w:val="00CE3400"/>
    <w:rsid w:val="00CE340A"/>
    <w:rsid w:val="00CE34B0"/>
    <w:rsid w:val="00CE38F8"/>
    <w:rsid w:val="00CE3C63"/>
    <w:rsid w:val="00CE4184"/>
    <w:rsid w:val="00CE41EA"/>
    <w:rsid w:val="00CE449F"/>
    <w:rsid w:val="00CE44DC"/>
    <w:rsid w:val="00CE453E"/>
    <w:rsid w:val="00CE4A76"/>
    <w:rsid w:val="00CE4A97"/>
    <w:rsid w:val="00CE4DD1"/>
    <w:rsid w:val="00CE4ED7"/>
    <w:rsid w:val="00CE50EA"/>
    <w:rsid w:val="00CE5F7A"/>
    <w:rsid w:val="00CE61A8"/>
    <w:rsid w:val="00CE6318"/>
    <w:rsid w:val="00CE69DD"/>
    <w:rsid w:val="00CE6E54"/>
    <w:rsid w:val="00CE6F2A"/>
    <w:rsid w:val="00CE713D"/>
    <w:rsid w:val="00CE7416"/>
    <w:rsid w:val="00CE7BD0"/>
    <w:rsid w:val="00CE7E48"/>
    <w:rsid w:val="00CE7EDB"/>
    <w:rsid w:val="00CF0056"/>
    <w:rsid w:val="00CF0247"/>
    <w:rsid w:val="00CF036F"/>
    <w:rsid w:val="00CF063E"/>
    <w:rsid w:val="00CF065E"/>
    <w:rsid w:val="00CF1114"/>
    <w:rsid w:val="00CF12E0"/>
    <w:rsid w:val="00CF1319"/>
    <w:rsid w:val="00CF1781"/>
    <w:rsid w:val="00CF1B1A"/>
    <w:rsid w:val="00CF1B83"/>
    <w:rsid w:val="00CF1F26"/>
    <w:rsid w:val="00CF1F40"/>
    <w:rsid w:val="00CF26A1"/>
    <w:rsid w:val="00CF2886"/>
    <w:rsid w:val="00CF2ABF"/>
    <w:rsid w:val="00CF2DEA"/>
    <w:rsid w:val="00CF2EBB"/>
    <w:rsid w:val="00CF3444"/>
    <w:rsid w:val="00CF35A9"/>
    <w:rsid w:val="00CF3659"/>
    <w:rsid w:val="00CF3F6E"/>
    <w:rsid w:val="00CF486F"/>
    <w:rsid w:val="00CF4927"/>
    <w:rsid w:val="00CF4C20"/>
    <w:rsid w:val="00CF5159"/>
    <w:rsid w:val="00CF57B2"/>
    <w:rsid w:val="00CF5C7A"/>
    <w:rsid w:val="00CF603F"/>
    <w:rsid w:val="00CF67DF"/>
    <w:rsid w:val="00CF68B1"/>
    <w:rsid w:val="00CF6922"/>
    <w:rsid w:val="00CF6C17"/>
    <w:rsid w:val="00CF6C84"/>
    <w:rsid w:val="00CF6D76"/>
    <w:rsid w:val="00CF73A4"/>
    <w:rsid w:val="00CF7637"/>
    <w:rsid w:val="00CF7641"/>
    <w:rsid w:val="00CF7747"/>
    <w:rsid w:val="00CF78AA"/>
    <w:rsid w:val="00CF7A36"/>
    <w:rsid w:val="00D00144"/>
    <w:rsid w:val="00D00529"/>
    <w:rsid w:val="00D0056C"/>
    <w:rsid w:val="00D00689"/>
    <w:rsid w:val="00D006FE"/>
    <w:rsid w:val="00D00C59"/>
    <w:rsid w:val="00D00EC2"/>
    <w:rsid w:val="00D00F2C"/>
    <w:rsid w:val="00D0103D"/>
    <w:rsid w:val="00D01283"/>
    <w:rsid w:val="00D01299"/>
    <w:rsid w:val="00D0138C"/>
    <w:rsid w:val="00D01545"/>
    <w:rsid w:val="00D01765"/>
    <w:rsid w:val="00D01806"/>
    <w:rsid w:val="00D018FD"/>
    <w:rsid w:val="00D01A22"/>
    <w:rsid w:val="00D01B4F"/>
    <w:rsid w:val="00D02183"/>
    <w:rsid w:val="00D02410"/>
    <w:rsid w:val="00D0267D"/>
    <w:rsid w:val="00D026E7"/>
    <w:rsid w:val="00D0293F"/>
    <w:rsid w:val="00D02A71"/>
    <w:rsid w:val="00D02F06"/>
    <w:rsid w:val="00D030D5"/>
    <w:rsid w:val="00D033CA"/>
    <w:rsid w:val="00D039FC"/>
    <w:rsid w:val="00D03D23"/>
    <w:rsid w:val="00D03DC5"/>
    <w:rsid w:val="00D0452E"/>
    <w:rsid w:val="00D04A50"/>
    <w:rsid w:val="00D04AF0"/>
    <w:rsid w:val="00D05372"/>
    <w:rsid w:val="00D05416"/>
    <w:rsid w:val="00D05502"/>
    <w:rsid w:val="00D056C0"/>
    <w:rsid w:val="00D05892"/>
    <w:rsid w:val="00D058A3"/>
    <w:rsid w:val="00D05C75"/>
    <w:rsid w:val="00D05F26"/>
    <w:rsid w:val="00D06063"/>
    <w:rsid w:val="00D06084"/>
    <w:rsid w:val="00D06131"/>
    <w:rsid w:val="00D06304"/>
    <w:rsid w:val="00D0646D"/>
    <w:rsid w:val="00D068A4"/>
    <w:rsid w:val="00D06E12"/>
    <w:rsid w:val="00D07346"/>
    <w:rsid w:val="00D07793"/>
    <w:rsid w:val="00D0789B"/>
    <w:rsid w:val="00D078B3"/>
    <w:rsid w:val="00D079ED"/>
    <w:rsid w:val="00D07DA0"/>
    <w:rsid w:val="00D07F22"/>
    <w:rsid w:val="00D100FB"/>
    <w:rsid w:val="00D101A8"/>
    <w:rsid w:val="00D10310"/>
    <w:rsid w:val="00D10397"/>
    <w:rsid w:val="00D10855"/>
    <w:rsid w:val="00D10A3A"/>
    <w:rsid w:val="00D10BA1"/>
    <w:rsid w:val="00D10CAE"/>
    <w:rsid w:val="00D10DDA"/>
    <w:rsid w:val="00D1112F"/>
    <w:rsid w:val="00D11669"/>
    <w:rsid w:val="00D1184C"/>
    <w:rsid w:val="00D11856"/>
    <w:rsid w:val="00D11A2C"/>
    <w:rsid w:val="00D11B5D"/>
    <w:rsid w:val="00D11BDF"/>
    <w:rsid w:val="00D11CB6"/>
    <w:rsid w:val="00D11F85"/>
    <w:rsid w:val="00D124E5"/>
    <w:rsid w:val="00D12ACC"/>
    <w:rsid w:val="00D12BC8"/>
    <w:rsid w:val="00D12C2F"/>
    <w:rsid w:val="00D13044"/>
    <w:rsid w:val="00D133A6"/>
    <w:rsid w:val="00D13526"/>
    <w:rsid w:val="00D13655"/>
    <w:rsid w:val="00D13749"/>
    <w:rsid w:val="00D13849"/>
    <w:rsid w:val="00D13AB1"/>
    <w:rsid w:val="00D14121"/>
    <w:rsid w:val="00D1426D"/>
    <w:rsid w:val="00D1435A"/>
    <w:rsid w:val="00D1445C"/>
    <w:rsid w:val="00D14D48"/>
    <w:rsid w:val="00D14E24"/>
    <w:rsid w:val="00D14EE7"/>
    <w:rsid w:val="00D14F29"/>
    <w:rsid w:val="00D14F40"/>
    <w:rsid w:val="00D15210"/>
    <w:rsid w:val="00D15362"/>
    <w:rsid w:val="00D16623"/>
    <w:rsid w:val="00D16712"/>
    <w:rsid w:val="00D16A40"/>
    <w:rsid w:val="00D16DC4"/>
    <w:rsid w:val="00D16DEC"/>
    <w:rsid w:val="00D16E03"/>
    <w:rsid w:val="00D17093"/>
    <w:rsid w:val="00D1715D"/>
    <w:rsid w:val="00D175A9"/>
    <w:rsid w:val="00D17C8A"/>
    <w:rsid w:val="00D17D1D"/>
    <w:rsid w:val="00D17F9A"/>
    <w:rsid w:val="00D17FE1"/>
    <w:rsid w:val="00D2011A"/>
    <w:rsid w:val="00D2073F"/>
    <w:rsid w:val="00D20BB8"/>
    <w:rsid w:val="00D214E7"/>
    <w:rsid w:val="00D21CA0"/>
    <w:rsid w:val="00D21CD3"/>
    <w:rsid w:val="00D21E8A"/>
    <w:rsid w:val="00D2267C"/>
    <w:rsid w:val="00D22895"/>
    <w:rsid w:val="00D23005"/>
    <w:rsid w:val="00D2333E"/>
    <w:rsid w:val="00D23D0E"/>
    <w:rsid w:val="00D24D9F"/>
    <w:rsid w:val="00D255C6"/>
    <w:rsid w:val="00D25604"/>
    <w:rsid w:val="00D2586C"/>
    <w:rsid w:val="00D25B8C"/>
    <w:rsid w:val="00D25C83"/>
    <w:rsid w:val="00D25D8E"/>
    <w:rsid w:val="00D26192"/>
    <w:rsid w:val="00D26691"/>
    <w:rsid w:val="00D26FC2"/>
    <w:rsid w:val="00D270B3"/>
    <w:rsid w:val="00D27131"/>
    <w:rsid w:val="00D27135"/>
    <w:rsid w:val="00D271F0"/>
    <w:rsid w:val="00D2725B"/>
    <w:rsid w:val="00D302A1"/>
    <w:rsid w:val="00D30A37"/>
    <w:rsid w:val="00D30A3C"/>
    <w:rsid w:val="00D30DFC"/>
    <w:rsid w:val="00D31168"/>
    <w:rsid w:val="00D31D1C"/>
    <w:rsid w:val="00D31D2C"/>
    <w:rsid w:val="00D3264A"/>
    <w:rsid w:val="00D32A6E"/>
    <w:rsid w:val="00D32E8E"/>
    <w:rsid w:val="00D33354"/>
    <w:rsid w:val="00D33742"/>
    <w:rsid w:val="00D337B5"/>
    <w:rsid w:val="00D3383D"/>
    <w:rsid w:val="00D33DC1"/>
    <w:rsid w:val="00D33F14"/>
    <w:rsid w:val="00D34079"/>
    <w:rsid w:val="00D34502"/>
    <w:rsid w:val="00D34734"/>
    <w:rsid w:val="00D347A7"/>
    <w:rsid w:val="00D34810"/>
    <w:rsid w:val="00D34820"/>
    <w:rsid w:val="00D3542A"/>
    <w:rsid w:val="00D35677"/>
    <w:rsid w:val="00D35F5A"/>
    <w:rsid w:val="00D3614C"/>
    <w:rsid w:val="00D3659C"/>
    <w:rsid w:val="00D3697A"/>
    <w:rsid w:val="00D370E5"/>
    <w:rsid w:val="00D37164"/>
    <w:rsid w:val="00D3748E"/>
    <w:rsid w:val="00D37659"/>
    <w:rsid w:val="00D37D9C"/>
    <w:rsid w:val="00D40641"/>
    <w:rsid w:val="00D4064F"/>
    <w:rsid w:val="00D40820"/>
    <w:rsid w:val="00D40DB3"/>
    <w:rsid w:val="00D40DF5"/>
    <w:rsid w:val="00D41403"/>
    <w:rsid w:val="00D41678"/>
    <w:rsid w:val="00D417D7"/>
    <w:rsid w:val="00D41FB8"/>
    <w:rsid w:val="00D42003"/>
    <w:rsid w:val="00D42320"/>
    <w:rsid w:val="00D424E5"/>
    <w:rsid w:val="00D426A5"/>
    <w:rsid w:val="00D42E52"/>
    <w:rsid w:val="00D43361"/>
    <w:rsid w:val="00D43A95"/>
    <w:rsid w:val="00D43AC8"/>
    <w:rsid w:val="00D43C10"/>
    <w:rsid w:val="00D43D05"/>
    <w:rsid w:val="00D44334"/>
    <w:rsid w:val="00D4447C"/>
    <w:rsid w:val="00D44624"/>
    <w:rsid w:val="00D44859"/>
    <w:rsid w:val="00D44C91"/>
    <w:rsid w:val="00D45263"/>
    <w:rsid w:val="00D456E2"/>
    <w:rsid w:val="00D45A41"/>
    <w:rsid w:val="00D45ADC"/>
    <w:rsid w:val="00D45E3E"/>
    <w:rsid w:val="00D460F1"/>
    <w:rsid w:val="00D46251"/>
    <w:rsid w:val="00D468F2"/>
    <w:rsid w:val="00D46C29"/>
    <w:rsid w:val="00D472AF"/>
    <w:rsid w:val="00D47334"/>
    <w:rsid w:val="00D4761C"/>
    <w:rsid w:val="00D47C04"/>
    <w:rsid w:val="00D47C8E"/>
    <w:rsid w:val="00D47FF7"/>
    <w:rsid w:val="00D500BD"/>
    <w:rsid w:val="00D503C0"/>
    <w:rsid w:val="00D50917"/>
    <w:rsid w:val="00D50D01"/>
    <w:rsid w:val="00D51001"/>
    <w:rsid w:val="00D51818"/>
    <w:rsid w:val="00D519BB"/>
    <w:rsid w:val="00D51A69"/>
    <w:rsid w:val="00D51DD0"/>
    <w:rsid w:val="00D51E1A"/>
    <w:rsid w:val="00D5273C"/>
    <w:rsid w:val="00D5321A"/>
    <w:rsid w:val="00D532EB"/>
    <w:rsid w:val="00D53636"/>
    <w:rsid w:val="00D536EF"/>
    <w:rsid w:val="00D538D4"/>
    <w:rsid w:val="00D538D8"/>
    <w:rsid w:val="00D54DBF"/>
    <w:rsid w:val="00D5556B"/>
    <w:rsid w:val="00D55628"/>
    <w:rsid w:val="00D55663"/>
    <w:rsid w:val="00D5594A"/>
    <w:rsid w:val="00D56506"/>
    <w:rsid w:val="00D56808"/>
    <w:rsid w:val="00D56812"/>
    <w:rsid w:val="00D57193"/>
    <w:rsid w:val="00D573B4"/>
    <w:rsid w:val="00D5745E"/>
    <w:rsid w:val="00D5752F"/>
    <w:rsid w:val="00D57B31"/>
    <w:rsid w:val="00D57D9C"/>
    <w:rsid w:val="00D60069"/>
    <w:rsid w:val="00D605FD"/>
    <w:rsid w:val="00D60692"/>
    <w:rsid w:val="00D6071B"/>
    <w:rsid w:val="00D607FB"/>
    <w:rsid w:val="00D60FA5"/>
    <w:rsid w:val="00D610F3"/>
    <w:rsid w:val="00D6110B"/>
    <w:rsid w:val="00D61148"/>
    <w:rsid w:val="00D6183E"/>
    <w:rsid w:val="00D619CF"/>
    <w:rsid w:val="00D61ABC"/>
    <w:rsid w:val="00D61BDD"/>
    <w:rsid w:val="00D61CA4"/>
    <w:rsid w:val="00D6249A"/>
    <w:rsid w:val="00D624EF"/>
    <w:rsid w:val="00D62C04"/>
    <w:rsid w:val="00D6301D"/>
    <w:rsid w:val="00D632E4"/>
    <w:rsid w:val="00D63416"/>
    <w:rsid w:val="00D63796"/>
    <w:rsid w:val="00D639B5"/>
    <w:rsid w:val="00D63A6C"/>
    <w:rsid w:val="00D63D48"/>
    <w:rsid w:val="00D63F84"/>
    <w:rsid w:val="00D64001"/>
    <w:rsid w:val="00D6446A"/>
    <w:rsid w:val="00D6449A"/>
    <w:rsid w:val="00D647A4"/>
    <w:rsid w:val="00D649AC"/>
    <w:rsid w:val="00D649DF"/>
    <w:rsid w:val="00D64F4F"/>
    <w:rsid w:val="00D64FD1"/>
    <w:rsid w:val="00D65004"/>
    <w:rsid w:val="00D65096"/>
    <w:rsid w:val="00D6546E"/>
    <w:rsid w:val="00D6569D"/>
    <w:rsid w:val="00D6586A"/>
    <w:rsid w:val="00D65B43"/>
    <w:rsid w:val="00D65C51"/>
    <w:rsid w:val="00D66196"/>
    <w:rsid w:val="00D66581"/>
    <w:rsid w:val="00D66642"/>
    <w:rsid w:val="00D66B22"/>
    <w:rsid w:val="00D66BCB"/>
    <w:rsid w:val="00D67424"/>
    <w:rsid w:val="00D67569"/>
    <w:rsid w:val="00D679F2"/>
    <w:rsid w:val="00D67BAA"/>
    <w:rsid w:val="00D67EC9"/>
    <w:rsid w:val="00D70537"/>
    <w:rsid w:val="00D7066E"/>
    <w:rsid w:val="00D7067E"/>
    <w:rsid w:val="00D70792"/>
    <w:rsid w:val="00D70C58"/>
    <w:rsid w:val="00D710A9"/>
    <w:rsid w:val="00D71424"/>
    <w:rsid w:val="00D7153E"/>
    <w:rsid w:val="00D721F0"/>
    <w:rsid w:val="00D72825"/>
    <w:rsid w:val="00D72A3E"/>
    <w:rsid w:val="00D72AE5"/>
    <w:rsid w:val="00D72BC8"/>
    <w:rsid w:val="00D72D57"/>
    <w:rsid w:val="00D7356A"/>
    <w:rsid w:val="00D73B6C"/>
    <w:rsid w:val="00D73C62"/>
    <w:rsid w:val="00D73E90"/>
    <w:rsid w:val="00D747A7"/>
    <w:rsid w:val="00D74D21"/>
    <w:rsid w:val="00D75271"/>
    <w:rsid w:val="00D754EA"/>
    <w:rsid w:val="00D7587C"/>
    <w:rsid w:val="00D7591E"/>
    <w:rsid w:val="00D75FF5"/>
    <w:rsid w:val="00D765B1"/>
    <w:rsid w:val="00D76A1A"/>
    <w:rsid w:val="00D76B35"/>
    <w:rsid w:val="00D76EF0"/>
    <w:rsid w:val="00D771C3"/>
    <w:rsid w:val="00D772C0"/>
    <w:rsid w:val="00D779E9"/>
    <w:rsid w:val="00D77ADA"/>
    <w:rsid w:val="00D77B19"/>
    <w:rsid w:val="00D77C22"/>
    <w:rsid w:val="00D77C87"/>
    <w:rsid w:val="00D77DA6"/>
    <w:rsid w:val="00D800C2"/>
    <w:rsid w:val="00D80648"/>
    <w:rsid w:val="00D809C1"/>
    <w:rsid w:val="00D80B5C"/>
    <w:rsid w:val="00D80D14"/>
    <w:rsid w:val="00D80D2C"/>
    <w:rsid w:val="00D80DD3"/>
    <w:rsid w:val="00D81820"/>
    <w:rsid w:val="00D81894"/>
    <w:rsid w:val="00D81B63"/>
    <w:rsid w:val="00D81CEB"/>
    <w:rsid w:val="00D82181"/>
    <w:rsid w:val="00D8243C"/>
    <w:rsid w:val="00D824DF"/>
    <w:rsid w:val="00D82A76"/>
    <w:rsid w:val="00D82C6F"/>
    <w:rsid w:val="00D82F7B"/>
    <w:rsid w:val="00D83191"/>
    <w:rsid w:val="00D831F1"/>
    <w:rsid w:val="00D8336B"/>
    <w:rsid w:val="00D835C6"/>
    <w:rsid w:val="00D835CD"/>
    <w:rsid w:val="00D83BD4"/>
    <w:rsid w:val="00D83BFB"/>
    <w:rsid w:val="00D841D3"/>
    <w:rsid w:val="00D841D6"/>
    <w:rsid w:val="00D84569"/>
    <w:rsid w:val="00D84DD7"/>
    <w:rsid w:val="00D854F7"/>
    <w:rsid w:val="00D856AB"/>
    <w:rsid w:val="00D85A21"/>
    <w:rsid w:val="00D86022"/>
    <w:rsid w:val="00D8613A"/>
    <w:rsid w:val="00D862B0"/>
    <w:rsid w:val="00D865D1"/>
    <w:rsid w:val="00D86B2E"/>
    <w:rsid w:val="00D86BBA"/>
    <w:rsid w:val="00D86DB1"/>
    <w:rsid w:val="00D8719C"/>
    <w:rsid w:val="00D872C1"/>
    <w:rsid w:val="00D8732F"/>
    <w:rsid w:val="00D874AE"/>
    <w:rsid w:val="00D874BD"/>
    <w:rsid w:val="00D87830"/>
    <w:rsid w:val="00D87866"/>
    <w:rsid w:val="00D87A96"/>
    <w:rsid w:val="00D87DBB"/>
    <w:rsid w:val="00D87E3C"/>
    <w:rsid w:val="00D9006A"/>
    <w:rsid w:val="00D901A5"/>
    <w:rsid w:val="00D901FD"/>
    <w:rsid w:val="00D902A0"/>
    <w:rsid w:val="00D902DD"/>
    <w:rsid w:val="00D9044A"/>
    <w:rsid w:val="00D904EC"/>
    <w:rsid w:val="00D907D7"/>
    <w:rsid w:val="00D90BFB"/>
    <w:rsid w:val="00D90DEF"/>
    <w:rsid w:val="00D910FE"/>
    <w:rsid w:val="00D9150D"/>
    <w:rsid w:val="00D91CEB"/>
    <w:rsid w:val="00D91F7E"/>
    <w:rsid w:val="00D9209C"/>
    <w:rsid w:val="00D920D6"/>
    <w:rsid w:val="00D921BE"/>
    <w:rsid w:val="00D92719"/>
    <w:rsid w:val="00D92B1C"/>
    <w:rsid w:val="00D92C19"/>
    <w:rsid w:val="00D931C3"/>
    <w:rsid w:val="00D935F5"/>
    <w:rsid w:val="00D93942"/>
    <w:rsid w:val="00D93CC6"/>
    <w:rsid w:val="00D93E1C"/>
    <w:rsid w:val="00D93FB4"/>
    <w:rsid w:val="00D943AD"/>
    <w:rsid w:val="00D94B8C"/>
    <w:rsid w:val="00D94F7E"/>
    <w:rsid w:val="00D9517F"/>
    <w:rsid w:val="00D95B90"/>
    <w:rsid w:val="00D96D61"/>
    <w:rsid w:val="00D972DF"/>
    <w:rsid w:val="00D9735E"/>
    <w:rsid w:val="00D9746A"/>
    <w:rsid w:val="00D97B01"/>
    <w:rsid w:val="00D97C41"/>
    <w:rsid w:val="00D97F25"/>
    <w:rsid w:val="00DA0378"/>
    <w:rsid w:val="00DA04C7"/>
    <w:rsid w:val="00DA0680"/>
    <w:rsid w:val="00DA09FE"/>
    <w:rsid w:val="00DA0D82"/>
    <w:rsid w:val="00DA0F6A"/>
    <w:rsid w:val="00DA111E"/>
    <w:rsid w:val="00DA1542"/>
    <w:rsid w:val="00DA172A"/>
    <w:rsid w:val="00DA1753"/>
    <w:rsid w:val="00DA1CCB"/>
    <w:rsid w:val="00DA1F6B"/>
    <w:rsid w:val="00DA1F8E"/>
    <w:rsid w:val="00DA2779"/>
    <w:rsid w:val="00DA2863"/>
    <w:rsid w:val="00DA2960"/>
    <w:rsid w:val="00DA29DE"/>
    <w:rsid w:val="00DA2A2F"/>
    <w:rsid w:val="00DA2BA1"/>
    <w:rsid w:val="00DA39BF"/>
    <w:rsid w:val="00DA3D8D"/>
    <w:rsid w:val="00DA3F36"/>
    <w:rsid w:val="00DA41DF"/>
    <w:rsid w:val="00DA42A8"/>
    <w:rsid w:val="00DA49C5"/>
    <w:rsid w:val="00DA4A20"/>
    <w:rsid w:val="00DA4F0F"/>
    <w:rsid w:val="00DA51DD"/>
    <w:rsid w:val="00DA58C4"/>
    <w:rsid w:val="00DA5902"/>
    <w:rsid w:val="00DA59D7"/>
    <w:rsid w:val="00DA5F68"/>
    <w:rsid w:val="00DA6459"/>
    <w:rsid w:val="00DA64FC"/>
    <w:rsid w:val="00DA6961"/>
    <w:rsid w:val="00DA6A1D"/>
    <w:rsid w:val="00DA6F2A"/>
    <w:rsid w:val="00DA70A2"/>
    <w:rsid w:val="00DA75D8"/>
    <w:rsid w:val="00DA79CD"/>
    <w:rsid w:val="00DA7A4B"/>
    <w:rsid w:val="00DA7ACC"/>
    <w:rsid w:val="00DA7C4A"/>
    <w:rsid w:val="00DB0E2B"/>
    <w:rsid w:val="00DB0F93"/>
    <w:rsid w:val="00DB17F5"/>
    <w:rsid w:val="00DB19B1"/>
    <w:rsid w:val="00DB1B3F"/>
    <w:rsid w:val="00DB230F"/>
    <w:rsid w:val="00DB278D"/>
    <w:rsid w:val="00DB2A8D"/>
    <w:rsid w:val="00DB2AD1"/>
    <w:rsid w:val="00DB2F5C"/>
    <w:rsid w:val="00DB3017"/>
    <w:rsid w:val="00DB3461"/>
    <w:rsid w:val="00DB38A0"/>
    <w:rsid w:val="00DB3C59"/>
    <w:rsid w:val="00DB3CBC"/>
    <w:rsid w:val="00DB4162"/>
    <w:rsid w:val="00DB4658"/>
    <w:rsid w:val="00DB4987"/>
    <w:rsid w:val="00DB49DE"/>
    <w:rsid w:val="00DB4BD2"/>
    <w:rsid w:val="00DB4EA5"/>
    <w:rsid w:val="00DB571D"/>
    <w:rsid w:val="00DB5799"/>
    <w:rsid w:val="00DB59FD"/>
    <w:rsid w:val="00DB5A9B"/>
    <w:rsid w:val="00DB5B85"/>
    <w:rsid w:val="00DB5C10"/>
    <w:rsid w:val="00DB60EF"/>
    <w:rsid w:val="00DB62AD"/>
    <w:rsid w:val="00DB64A5"/>
    <w:rsid w:val="00DB6631"/>
    <w:rsid w:val="00DB67A2"/>
    <w:rsid w:val="00DB690A"/>
    <w:rsid w:val="00DB6E34"/>
    <w:rsid w:val="00DB768E"/>
    <w:rsid w:val="00DB79BD"/>
    <w:rsid w:val="00DB79E5"/>
    <w:rsid w:val="00DB7B81"/>
    <w:rsid w:val="00DB7BC4"/>
    <w:rsid w:val="00DC021F"/>
    <w:rsid w:val="00DC02B2"/>
    <w:rsid w:val="00DC03E6"/>
    <w:rsid w:val="00DC04E1"/>
    <w:rsid w:val="00DC0A55"/>
    <w:rsid w:val="00DC12E8"/>
    <w:rsid w:val="00DC1745"/>
    <w:rsid w:val="00DC1A8B"/>
    <w:rsid w:val="00DC1D3B"/>
    <w:rsid w:val="00DC1D59"/>
    <w:rsid w:val="00DC206C"/>
    <w:rsid w:val="00DC228D"/>
    <w:rsid w:val="00DC2482"/>
    <w:rsid w:val="00DC2C23"/>
    <w:rsid w:val="00DC2D5C"/>
    <w:rsid w:val="00DC2F5F"/>
    <w:rsid w:val="00DC2F74"/>
    <w:rsid w:val="00DC3078"/>
    <w:rsid w:val="00DC3086"/>
    <w:rsid w:val="00DC34EA"/>
    <w:rsid w:val="00DC3779"/>
    <w:rsid w:val="00DC37BD"/>
    <w:rsid w:val="00DC3889"/>
    <w:rsid w:val="00DC3AEA"/>
    <w:rsid w:val="00DC3BD8"/>
    <w:rsid w:val="00DC3C99"/>
    <w:rsid w:val="00DC4118"/>
    <w:rsid w:val="00DC42AF"/>
    <w:rsid w:val="00DC4361"/>
    <w:rsid w:val="00DC455B"/>
    <w:rsid w:val="00DC4B81"/>
    <w:rsid w:val="00DC4B93"/>
    <w:rsid w:val="00DC4D5A"/>
    <w:rsid w:val="00DC4FCB"/>
    <w:rsid w:val="00DC5101"/>
    <w:rsid w:val="00DC54D4"/>
    <w:rsid w:val="00DC5C41"/>
    <w:rsid w:val="00DC5F11"/>
    <w:rsid w:val="00DC5FAE"/>
    <w:rsid w:val="00DC62BC"/>
    <w:rsid w:val="00DC6537"/>
    <w:rsid w:val="00DC667D"/>
    <w:rsid w:val="00DC6901"/>
    <w:rsid w:val="00DC6A43"/>
    <w:rsid w:val="00DC6BD0"/>
    <w:rsid w:val="00DC6C10"/>
    <w:rsid w:val="00DC6F54"/>
    <w:rsid w:val="00DC71F7"/>
    <w:rsid w:val="00DC7231"/>
    <w:rsid w:val="00DC787B"/>
    <w:rsid w:val="00DC78B2"/>
    <w:rsid w:val="00DC7B98"/>
    <w:rsid w:val="00DD09DC"/>
    <w:rsid w:val="00DD1179"/>
    <w:rsid w:val="00DD12E2"/>
    <w:rsid w:val="00DD16E7"/>
    <w:rsid w:val="00DD177B"/>
    <w:rsid w:val="00DD1CBF"/>
    <w:rsid w:val="00DD2117"/>
    <w:rsid w:val="00DD2D60"/>
    <w:rsid w:val="00DD3022"/>
    <w:rsid w:val="00DD319B"/>
    <w:rsid w:val="00DD3361"/>
    <w:rsid w:val="00DD343C"/>
    <w:rsid w:val="00DD37D5"/>
    <w:rsid w:val="00DD38FB"/>
    <w:rsid w:val="00DD397F"/>
    <w:rsid w:val="00DD3D5C"/>
    <w:rsid w:val="00DD4200"/>
    <w:rsid w:val="00DD468A"/>
    <w:rsid w:val="00DD46DD"/>
    <w:rsid w:val="00DD47D8"/>
    <w:rsid w:val="00DD482D"/>
    <w:rsid w:val="00DD4A1D"/>
    <w:rsid w:val="00DD54FD"/>
    <w:rsid w:val="00DD5A6E"/>
    <w:rsid w:val="00DD5C06"/>
    <w:rsid w:val="00DD5D1D"/>
    <w:rsid w:val="00DD5DD0"/>
    <w:rsid w:val="00DD63FD"/>
    <w:rsid w:val="00DD6ACB"/>
    <w:rsid w:val="00DD6C3A"/>
    <w:rsid w:val="00DD6E3B"/>
    <w:rsid w:val="00DD70A7"/>
    <w:rsid w:val="00DD7147"/>
    <w:rsid w:val="00DD7238"/>
    <w:rsid w:val="00DD735B"/>
    <w:rsid w:val="00DD7582"/>
    <w:rsid w:val="00DD75DF"/>
    <w:rsid w:val="00DD7701"/>
    <w:rsid w:val="00DD7833"/>
    <w:rsid w:val="00DE03C3"/>
    <w:rsid w:val="00DE07DE"/>
    <w:rsid w:val="00DE0987"/>
    <w:rsid w:val="00DE09DC"/>
    <w:rsid w:val="00DE09EA"/>
    <w:rsid w:val="00DE0B1A"/>
    <w:rsid w:val="00DE0E1F"/>
    <w:rsid w:val="00DE14DB"/>
    <w:rsid w:val="00DE1BB0"/>
    <w:rsid w:val="00DE1F83"/>
    <w:rsid w:val="00DE20CE"/>
    <w:rsid w:val="00DE2699"/>
    <w:rsid w:val="00DE27B9"/>
    <w:rsid w:val="00DE291C"/>
    <w:rsid w:val="00DE2B87"/>
    <w:rsid w:val="00DE2CAF"/>
    <w:rsid w:val="00DE2D4B"/>
    <w:rsid w:val="00DE2F78"/>
    <w:rsid w:val="00DE2FE1"/>
    <w:rsid w:val="00DE31B5"/>
    <w:rsid w:val="00DE3281"/>
    <w:rsid w:val="00DE32BD"/>
    <w:rsid w:val="00DE3CD1"/>
    <w:rsid w:val="00DE3D29"/>
    <w:rsid w:val="00DE46DF"/>
    <w:rsid w:val="00DE499C"/>
    <w:rsid w:val="00DE4C6A"/>
    <w:rsid w:val="00DE4F04"/>
    <w:rsid w:val="00DE522B"/>
    <w:rsid w:val="00DE52D9"/>
    <w:rsid w:val="00DE58AF"/>
    <w:rsid w:val="00DE5C5D"/>
    <w:rsid w:val="00DE6158"/>
    <w:rsid w:val="00DE6C82"/>
    <w:rsid w:val="00DE6F78"/>
    <w:rsid w:val="00DE710A"/>
    <w:rsid w:val="00DE783E"/>
    <w:rsid w:val="00DE79CA"/>
    <w:rsid w:val="00DE7AD8"/>
    <w:rsid w:val="00DE7F6D"/>
    <w:rsid w:val="00DF0241"/>
    <w:rsid w:val="00DF04F9"/>
    <w:rsid w:val="00DF069F"/>
    <w:rsid w:val="00DF0B12"/>
    <w:rsid w:val="00DF0C0A"/>
    <w:rsid w:val="00DF0D00"/>
    <w:rsid w:val="00DF11CA"/>
    <w:rsid w:val="00DF14E4"/>
    <w:rsid w:val="00DF1784"/>
    <w:rsid w:val="00DF1853"/>
    <w:rsid w:val="00DF188B"/>
    <w:rsid w:val="00DF1963"/>
    <w:rsid w:val="00DF19FE"/>
    <w:rsid w:val="00DF1A99"/>
    <w:rsid w:val="00DF2132"/>
    <w:rsid w:val="00DF2161"/>
    <w:rsid w:val="00DF21D2"/>
    <w:rsid w:val="00DF2488"/>
    <w:rsid w:val="00DF254F"/>
    <w:rsid w:val="00DF26F1"/>
    <w:rsid w:val="00DF27D5"/>
    <w:rsid w:val="00DF2866"/>
    <w:rsid w:val="00DF2D87"/>
    <w:rsid w:val="00DF2EF3"/>
    <w:rsid w:val="00DF2FBA"/>
    <w:rsid w:val="00DF413F"/>
    <w:rsid w:val="00DF41F4"/>
    <w:rsid w:val="00DF439C"/>
    <w:rsid w:val="00DF44B4"/>
    <w:rsid w:val="00DF4642"/>
    <w:rsid w:val="00DF4993"/>
    <w:rsid w:val="00DF4B20"/>
    <w:rsid w:val="00DF4E4F"/>
    <w:rsid w:val="00DF4E6A"/>
    <w:rsid w:val="00DF52EB"/>
    <w:rsid w:val="00DF5489"/>
    <w:rsid w:val="00DF54C2"/>
    <w:rsid w:val="00DF5538"/>
    <w:rsid w:val="00DF577E"/>
    <w:rsid w:val="00DF58D4"/>
    <w:rsid w:val="00DF5C66"/>
    <w:rsid w:val="00DF5DCE"/>
    <w:rsid w:val="00DF5FCB"/>
    <w:rsid w:val="00DF67BA"/>
    <w:rsid w:val="00DF68B6"/>
    <w:rsid w:val="00DF6BE1"/>
    <w:rsid w:val="00DF7419"/>
    <w:rsid w:val="00DF749D"/>
    <w:rsid w:val="00DF7628"/>
    <w:rsid w:val="00DF7CB7"/>
    <w:rsid w:val="00E00725"/>
    <w:rsid w:val="00E008B2"/>
    <w:rsid w:val="00E00B08"/>
    <w:rsid w:val="00E00CCD"/>
    <w:rsid w:val="00E00D33"/>
    <w:rsid w:val="00E00E29"/>
    <w:rsid w:val="00E011D4"/>
    <w:rsid w:val="00E02965"/>
    <w:rsid w:val="00E03055"/>
    <w:rsid w:val="00E03063"/>
    <w:rsid w:val="00E03599"/>
    <w:rsid w:val="00E03B69"/>
    <w:rsid w:val="00E040F3"/>
    <w:rsid w:val="00E0438E"/>
    <w:rsid w:val="00E045AB"/>
    <w:rsid w:val="00E04623"/>
    <w:rsid w:val="00E04631"/>
    <w:rsid w:val="00E04700"/>
    <w:rsid w:val="00E04B7C"/>
    <w:rsid w:val="00E04DE5"/>
    <w:rsid w:val="00E04FDF"/>
    <w:rsid w:val="00E04FFA"/>
    <w:rsid w:val="00E05618"/>
    <w:rsid w:val="00E05786"/>
    <w:rsid w:val="00E05EB7"/>
    <w:rsid w:val="00E0650D"/>
    <w:rsid w:val="00E06B90"/>
    <w:rsid w:val="00E06C46"/>
    <w:rsid w:val="00E06E11"/>
    <w:rsid w:val="00E0707C"/>
    <w:rsid w:val="00E07792"/>
    <w:rsid w:val="00E0783E"/>
    <w:rsid w:val="00E07915"/>
    <w:rsid w:val="00E09717"/>
    <w:rsid w:val="00E1007D"/>
    <w:rsid w:val="00E105A0"/>
    <w:rsid w:val="00E10607"/>
    <w:rsid w:val="00E10845"/>
    <w:rsid w:val="00E10B17"/>
    <w:rsid w:val="00E10B2C"/>
    <w:rsid w:val="00E10F24"/>
    <w:rsid w:val="00E10F3E"/>
    <w:rsid w:val="00E1127C"/>
    <w:rsid w:val="00E11351"/>
    <w:rsid w:val="00E11BCD"/>
    <w:rsid w:val="00E11F35"/>
    <w:rsid w:val="00E12115"/>
    <w:rsid w:val="00E122D6"/>
    <w:rsid w:val="00E12340"/>
    <w:rsid w:val="00E1279C"/>
    <w:rsid w:val="00E12E78"/>
    <w:rsid w:val="00E12E8A"/>
    <w:rsid w:val="00E132A2"/>
    <w:rsid w:val="00E135E3"/>
    <w:rsid w:val="00E13FCB"/>
    <w:rsid w:val="00E140DB"/>
    <w:rsid w:val="00E14410"/>
    <w:rsid w:val="00E1547E"/>
    <w:rsid w:val="00E15996"/>
    <w:rsid w:val="00E15A85"/>
    <w:rsid w:val="00E15B7C"/>
    <w:rsid w:val="00E15CE9"/>
    <w:rsid w:val="00E15D6B"/>
    <w:rsid w:val="00E16144"/>
    <w:rsid w:val="00E162F9"/>
    <w:rsid w:val="00E16475"/>
    <w:rsid w:val="00E165A1"/>
    <w:rsid w:val="00E16B94"/>
    <w:rsid w:val="00E16D5B"/>
    <w:rsid w:val="00E17276"/>
    <w:rsid w:val="00E175F1"/>
    <w:rsid w:val="00E1798C"/>
    <w:rsid w:val="00E17C6D"/>
    <w:rsid w:val="00E17F95"/>
    <w:rsid w:val="00E202D0"/>
    <w:rsid w:val="00E2047C"/>
    <w:rsid w:val="00E204C3"/>
    <w:rsid w:val="00E20680"/>
    <w:rsid w:val="00E209B4"/>
    <w:rsid w:val="00E20C81"/>
    <w:rsid w:val="00E21688"/>
    <w:rsid w:val="00E21CF6"/>
    <w:rsid w:val="00E22111"/>
    <w:rsid w:val="00E222FC"/>
    <w:rsid w:val="00E223D9"/>
    <w:rsid w:val="00E22B55"/>
    <w:rsid w:val="00E22CB9"/>
    <w:rsid w:val="00E22F11"/>
    <w:rsid w:val="00E23746"/>
    <w:rsid w:val="00E23BEA"/>
    <w:rsid w:val="00E24147"/>
    <w:rsid w:val="00E245E4"/>
    <w:rsid w:val="00E247B4"/>
    <w:rsid w:val="00E2492F"/>
    <w:rsid w:val="00E24F33"/>
    <w:rsid w:val="00E24FA5"/>
    <w:rsid w:val="00E251A2"/>
    <w:rsid w:val="00E25286"/>
    <w:rsid w:val="00E254CD"/>
    <w:rsid w:val="00E254E5"/>
    <w:rsid w:val="00E254F5"/>
    <w:rsid w:val="00E25896"/>
    <w:rsid w:val="00E25BCE"/>
    <w:rsid w:val="00E26398"/>
    <w:rsid w:val="00E26842"/>
    <w:rsid w:val="00E269D3"/>
    <w:rsid w:val="00E26A34"/>
    <w:rsid w:val="00E26E66"/>
    <w:rsid w:val="00E27A00"/>
    <w:rsid w:val="00E27A19"/>
    <w:rsid w:val="00E27CF0"/>
    <w:rsid w:val="00E27F2C"/>
    <w:rsid w:val="00E301D1"/>
    <w:rsid w:val="00E30EAD"/>
    <w:rsid w:val="00E30EE0"/>
    <w:rsid w:val="00E30F72"/>
    <w:rsid w:val="00E31B8A"/>
    <w:rsid w:val="00E31FA1"/>
    <w:rsid w:val="00E3206C"/>
    <w:rsid w:val="00E3215F"/>
    <w:rsid w:val="00E323C0"/>
    <w:rsid w:val="00E32980"/>
    <w:rsid w:val="00E32A05"/>
    <w:rsid w:val="00E32BE3"/>
    <w:rsid w:val="00E32E70"/>
    <w:rsid w:val="00E33264"/>
    <w:rsid w:val="00E3371C"/>
    <w:rsid w:val="00E33C63"/>
    <w:rsid w:val="00E34147"/>
    <w:rsid w:val="00E343EC"/>
    <w:rsid w:val="00E34CB6"/>
    <w:rsid w:val="00E34D35"/>
    <w:rsid w:val="00E3515A"/>
    <w:rsid w:val="00E3585C"/>
    <w:rsid w:val="00E35B1A"/>
    <w:rsid w:val="00E35F9D"/>
    <w:rsid w:val="00E3606E"/>
    <w:rsid w:val="00E36580"/>
    <w:rsid w:val="00E368B6"/>
    <w:rsid w:val="00E36C81"/>
    <w:rsid w:val="00E36E2C"/>
    <w:rsid w:val="00E36ECB"/>
    <w:rsid w:val="00E3707E"/>
    <w:rsid w:val="00E37291"/>
    <w:rsid w:val="00E37316"/>
    <w:rsid w:val="00E37602"/>
    <w:rsid w:val="00E37AA5"/>
    <w:rsid w:val="00E37B76"/>
    <w:rsid w:val="00E37C0C"/>
    <w:rsid w:val="00E4061B"/>
    <w:rsid w:val="00E40BBE"/>
    <w:rsid w:val="00E40C05"/>
    <w:rsid w:val="00E40C6C"/>
    <w:rsid w:val="00E410D6"/>
    <w:rsid w:val="00E417BC"/>
    <w:rsid w:val="00E41A79"/>
    <w:rsid w:val="00E424CF"/>
    <w:rsid w:val="00E426DA"/>
    <w:rsid w:val="00E4281C"/>
    <w:rsid w:val="00E42B3B"/>
    <w:rsid w:val="00E42C94"/>
    <w:rsid w:val="00E42F6E"/>
    <w:rsid w:val="00E43398"/>
    <w:rsid w:val="00E433BE"/>
    <w:rsid w:val="00E436CF"/>
    <w:rsid w:val="00E43709"/>
    <w:rsid w:val="00E437BC"/>
    <w:rsid w:val="00E4387A"/>
    <w:rsid w:val="00E43977"/>
    <w:rsid w:val="00E43B72"/>
    <w:rsid w:val="00E43C6A"/>
    <w:rsid w:val="00E43CD5"/>
    <w:rsid w:val="00E43CE2"/>
    <w:rsid w:val="00E448F3"/>
    <w:rsid w:val="00E4522B"/>
    <w:rsid w:val="00E4591C"/>
    <w:rsid w:val="00E459F3"/>
    <w:rsid w:val="00E46267"/>
    <w:rsid w:val="00E4630A"/>
    <w:rsid w:val="00E46340"/>
    <w:rsid w:val="00E46901"/>
    <w:rsid w:val="00E469DD"/>
    <w:rsid w:val="00E46C23"/>
    <w:rsid w:val="00E473E7"/>
    <w:rsid w:val="00E47A98"/>
    <w:rsid w:val="00E47D1E"/>
    <w:rsid w:val="00E50111"/>
    <w:rsid w:val="00E50CB1"/>
    <w:rsid w:val="00E5136C"/>
    <w:rsid w:val="00E513DD"/>
    <w:rsid w:val="00E5145C"/>
    <w:rsid w:val="00E514AA"/>
    <w:rsid w:val="00E5164B"/>
    <w:rsid w:val="00E516F2"/>
    <w:rsid w:val="00E51954"/>
    <w:rsid w:val="00E51A6C"/>
    <w:rsid w:val="00E52159"/>
    <w:rsid w:val="00E52360"/>
    <w:rsid w:val="00E5242E"/>
    <w:rsid w:val="00E52857"/>
    <w:rsid w:val="00E5396F"/>
    <w:rsid w:val="00E53C6F"/>
    <w:rsid w:val="00E542B6"/>
    <w:rsid w:val="00E543B7"/>
    <w:rsid w:val="00E546E4"/>
    <w:rsid w:val="00E548F5"/>
    <w:rsid w:val="00E54971"/>
    <w:rsid w:val="00E549B0"/>
    <w:rsid w:val="00E54CA9"/>
    <w:rsid w:val="00E550C7"/>
    <w:rsid w:val="00E553B7"/>
    <w:rsid w:val="00E55516"/>
    <w:rsid w:val="00E55BBD"/>
    <w:rsid w:val="00E55DE4"/>
    <w:rsid w:val="00E55E78"/>
    <w:rsid w:val="00E55F48"/>
    <w:rsid w:val="00E562E6"/>
    <w:rsid w:val="00E56586"/>
    <w:rsid w:val="00E5662B"/>
    <w:rsid w:val="00E5721E"/>
    <w:rsid w:val="00E5734B"/>
    <w:rsid w:val="00E57680"/>
    <w:rsid w:val="00E57739"/>
    <w:rsid w:val="00E57BBE"/>
    <w:rsid w:val="00E57DCD"/>
    <w:rsid w:val="00E605ED"/>
    <w:rsid w:val="00E60A41"/>
    <w:rsid w:val="00E60B4C"/>
    <w:rsid w:val="00E60BE7"/>
    <w:rsid w:val="00E60CFE"/>
    <w:rsid w:val="00E60DA7"/>
    <w:rsid w:val="00E60DE1"/>
    <w:rsid w:val="00E60DF1"/>
    <w:rsid w:val="00E60E5B"/>
    <w:rsid w:val="00E60F0B"/>
    <w:rsid w:val="00E6122D"/>
    <w:rsid w:val="00E61262"/>
    <w:rsid w:val="00E612B7"/>
    <w:rsid w:val="00E6130D"/>
    <w:rsid w:val="00E614CE"/>
    <w:rsid w:val="00E61B7D"/>
    <w:rsid w:val="00E620C5"/>
    <w:rsid w:val="00E620EA"/>
    <w:rsid w:val="00E62139"/>
    <w:rsid w:val="00E6239D"/>
    <w:rsid w:val="00E626BE"/>
    <w:rsid w:val="00E62825"/>
    <w:rsid w:val="00E62ABA"/>
    <w:rsid w:val="00E62D73"/>
    <w:rsid w:val="00E62E78"/>
    <w:rsid w:val="00E63666"/>
    <w:rsid w:val="00E63879"/>
    <w:rsid w:val="00E63E76"/>
    <w:rsid w:val="00E63EF1"/>
    <w:rsid w:val="00E63F97"/>
    <w:rsid w:val="00E6422A"/>
    <w:rsid w:val="00E644BF"/>
    <w:rsid w:val="00E6468D"/>
    <w:rsid w:val="00E64788"/>
    <w:rsid w:val="00E648E0"/>
    <w:rsid w:val="00E64B70"/>
    <w:rsid w:val="00E651FD"/>
    <w:rsid w:val="00E6537D"/>
    <w:rsid w:val="00E65528"/>
    <w:rsid w:val="00E6553D"/>
    <w:rsid w:val="00E65E5B"/>
    <w:rsid w:val="00E65F3D"/>
    <w:rsid w:val="00E65FE0"/>
    <w:rsid w:val="00E66042"/>
    <w:rsid w:val="00E66F17"/>
    <w:rsid w:val="00E671FC"/>
    <w:rsid w:val="00E672F0"/>
    <w:rsid w:val="00E67381"/>
    <w:rsid w:val="00E67663"/>
    <w:rsid w:val="00E67A94"/>
    <w:rsid w:val="00E67BA4"/>
    <w:rsid w:val="00E70A71"/>
    <w:rsid w:val="00E70F61"/>
    <w:rsid w:val="00E712F5"/>
    <w:rsid w:val="00E717D7"/>
    <w:rsid w:val="00E71810"/>
    <w:rsid w:val="00E71D0B"/>
    <w:rsid w:val="00E72054"/>
    <w:rsid w:val="00E72198"/>
    <w:rsid w:val="00E7246B"/>
    <w:rsid w:val="00E72FBA"/>
    <w:rsid w:val="00E73199"/>
    <w:rsid w:val="00E73266"/>
    <w:rsid w:val="00E7362F"/>
    <w:rsid w:val="00E736C1"/>
    <w:rsid w:val="00E737CA"/>
    <w:rsid w:val="00E73892"/>
    <w:rsid w:val="00E739B0"/>
    <w:rsid w:val="00E73C08"/>
    <w:rsid w:val="00E74013"/>
    <w:rsid w:val="00E74087"/>
    <w:rsid w:val="00E741AB"/>
    <w:rsid w:val="00E743A9"/>
    <w:rsid w:val="00E74A3E"/>
    <w:rsid w:val="00E74CBF"/>
    <w:rsid w:val="00E74FC7"/>
    <w:rsid w:val="00E75049"/>
    <w:rsid w:val="00E752F4"/>
    <w:rsid w:val="00E75813"/>
    <w:rsid w:val="00E75FFA"/>
    <w:rsid w:val="00E76018"/>
    <w:rsid w:val="00E764C6"/>
    <w:rsid w:val="00E76558"/>
    <w:rsid w:val="00E77634"/>
    <w:rsid w:val="00E776DD"/>
    <w:rsid w:val="00E779CA"/>
    <w:rsid w:val="00E77CAE"/>
    <w:rsid w:val="00E77D47"/>
    <w:rsid w:val="00E77D87"/>
    <w:rsid w:val="00E77DDD"/>
    <w:rsid w:val="00E8018B"/>
    <w:rsid w:val="00E80430"/>
    <w:rsid w:val="00E8055B"/>
    <w:rsid w:val="00E807E2"/>
    <w:rsid w:val="00E80B71"/>
    <w:rsid w:val="00E80DE1"/>
    <w:rsid w:val="00E816AF"/>
    <w:rsid w:val="00E81C5F"/>
    <w:rsid w:val="00E81D89"/>
    <w:rsid w:val="00E81E6A"/>
    <w:rsid w:val="00E8224D"/>
    <w:rsid w:val="00E825EC"/>
    <w:rsid w:val="00E82969"/>
    <w:rsid w:val="00E829ED"/>
    <w:rsid w:val="00E82B4E"/>
    <w:rsid w:val="00E83286"/>
    <w:rsid w:val="00E834AE"/>
    <w:rsid w:val="00E8372C"/>
    <w:rsid w:val="00E8395D"/>
    <w:rsid w:val="00E83A82"/>
    <w:rsid w:val="00E83CF0"/>
    <w:rsid w:val="00E83EBA"/>
    <w:rsid w:val="00E84126"/>
    <w:rsid w:val="00E84532"/>
    <w:rsid w:val="00E84542"/>
    <w:rsid w:val="00E84621"/>
    <w:rsid w:val="00E846AF"/>
    <w:rsid w:val="00E84E55"/>
    <w:rsid w:val="00E856DD"/>
    <w:rsid w:val="00E85996"/>
    <w:rsid w:val="00E85A14"/>
    <w:rsid w:val="00E85D3D"/>
    <w:rsid w:val="00E862C8"/>
    <w:rsid w:val="00E8637A"/>
    <w:rsid w:val="00E864BC"/>
    <w:rsid w:val="00E86A2E"/>
    <w:rsid w:val="00E86D91"/>
    <w:rsid w:val="00E86F02"/>
    <w:rsid w:val="00E87202"/>
    <w:rsid w:val="00E87347"/>
    <w:rsid w:val="00E87B3F"/>
    <w:rsid w:val="00E87E1D"/>
    <w:rsid w:val="00E904D3"/>
    <w:rsid w:val="00E90569"/>
    <w:rsid w:val="00E905B1"/>
    <w:rsid w:val="00E9072E"/>
    <w:rsid w:val="00E908B6"/>
    <w:rsid w:val="00E90B7F"/>
    <w:rsid w:val="00E90F5C"/>
    <w:rsid w:val="00E910FD"/>
    <w:rsid w:val="00E915BF"/>
    <w:rsid w:val="00E91617"/>
    <w:rsid w:val="00E9176C"/>
    <w:rsid w:val="00E91968"/>
    <w:rsid w:val="00E92639"/>
    <w:rsid w:val="00E92BD6"/>
    <w:rsid w:val="00E92DEA"/>
    <w:rsid w:val="00E93029"/>
    <w:rsid w:val="00E9381A"/>
    <w:rsid w:val="00E93D98"/>
    <w:rsid w:val="00E9404C"/>
    <w:rsid w:val="00E94D7D"/>
    <w:rsid w:val="00E95021"/>
    <w:rsid w:val="00E95025"/>
    <w:rsid w:val="00E95227"/>
    <w:rsid w:val="00E9542B"/>
    <w:rsid w:val="00E95576"/>
    <w:rsid w:val="00E958A6"/>
    <w:rsid w:val="00E9636B"/>
    <w:rsid w:val="00E96576"/>
    <w:rsid w:val="00E9676B"/>
    <w:rsid w:val="00E96D09"/>
    <w:rsid w:val="00E96FED"/>
    <w:rsid w:val="00E9769A"/>
    <w:rsid w:val="00E97776"/>
    <w:rsid w:val="00E978AC"/>
    <w:rsid w:val="00E979FE"/>
    <w:rsid w:val="00E97E54"/>
    <w:rsid w:val="00EA08B3"/>
    <w:rsid w:val="00EA09C8"/>
    <w:rsid w:val="00EA0AC5"/>
    <w:rsid w:val="00EA0F13"/>
    <w:rsid w:val="00EA114B"/>
    <w:rsid w:val="00EA1178"/>
    <w:rsid w:val="00EA134A"/>
    <w:rsid w:val="00EA1449"/>
    <w:rsid w:val="00EA1822"/>
    <w:rsid w:val="00EA182F"/>
    <w:rsid w:val="00EA19E3"/>
    <w:rsid w:val="00EA1BEA"/>
    <w:rsid w:val="00EA1D08"/>
    <w:rsid w:val="00EA20EE"/>
    <w:rsid w:val="00EA2415"/>
    <w:rsid w:val="00EA250D"/>
    <w:rsid w:val="00EA28ED"/>
    <w:rsid w:val="00EA2909"/>
    <w:rsid w:val="00EA29DF"/>
    <w:rsid w:val="00EA2CC0"/>
    <w:rsid w:val="00EA3073"/>
    <w:rsid w:val="00EA3163"/>
    <w:rsid w:val="00EA3433"/>
    <w:rsid w:val="00EA3498"/>
    <w:rsid w:val="00EA397A"/>
    <w:rsid w:val="00EA3A87"/>
    <w:rsid w:val="00EA3E61"/>
    <w:rsid w:val="00EA3F5A"/>
    <w:rsid w:val="00EA42D3"/>
    <w:rsid w:val="00EA4AD0"/>
    <w:rsid w:val="00EA4C44"/>
    <w:rsid w:val="00EA4D19"/>
    <w:rsid w:val="00EA4D38"/>
    <w:rsid w:val="00EA4F5F"/>
    <w:rsid w:val="00EA4F8A"/>
    <w:rsid w:val="00EA57A3"/>
    <w:rsid w:val="00EA5A7F"/>
    <w:rsid w:val="00EA5C9A"/>
    <w:rsid w:val="00EA5E14"/>
    <w:rsid w:val="00EA61C7"/>
    <w:rsid w:val="00EA6223"/>
    <w:rsid w:val="00EA6479"/>
    <w:rsid w:val="00EA660E"/>
    <w:rsid w:val="00EA6C70"/>
    <w:rsid w:val="00EA7062"/>
    <w:rsid w:val="00EA7196"/>
    <w:rsid w:val="00EA7530"/>
    <w:rsid w:val="00EA7BF6"/>
    <w:rsid w:val="00EA7C61"/>
    <w:rsid w:val="00EA7D7E"/>
    <w:rsid w:val="00EB0092"/>
    <w:rsid w:val="00EB042B"/>
    <w:rsid w:val="00EB15EC"/>
    <w:rsid w:val="00EB1712"/>
    <w:rsid w:val="00EB1E86"/>
    <w:rsid w:val="00EB2011"/>
    <w:rsid w:val="00EB226C"/>
    <w:rsid w:val="00EB2307"/>
    <w:rsid w:val="00EB2DEE"/>
    <w:rsid w:val="00EB31FA"/>
    <w:rsid w:val="00EB3226"/>
    <w:rsid w:val="00EB3564"/>
    <w:rsid w:val="00EB380B"/>
    <w:rsid w:val="00EB38F4"/>
    <w:rsid w:val="00EB3C43"/>
    <w:rsid w:val="00EB3C9C"/>
    <w:rsid w:val="00EB3DBF"/>
    <w:rsid w:val="00EB3EB1"/>
    <w:rsid w:val="00EB3F8C"/>
    <w:rsid w:val="00EB4036"/>
    <w:rsid w:val="00EB4538"/>
    <w:rsid w:val="00EB4B1A"/>
    <w:rsid w:val="00EB4EA5"/>
    <w:rsid w:val="00EB5142"/>
    <w:rsid w:val="00EB52AF"/>
    <w:rsid w:val="00EB5537"/>
    <w:rsid w:val="00EB593D"/>
    <w:rsid w:val="00EB5940"/>
    <w:rsid w:val="00EB5CB4"/>
    <w:rsid w:val="00EB5F11"/>
    <w:rsid w:val="00EB61ED"/>
    <w:rsid w:val="00EB65AC"/>
    <w:rsid w:val="00EB6BC8"/>
    <w:rsid w:val="00EB6BCB"/>
    <w:rsid w:val="00EB74D6"/>
    <w:rsid w:val="00EB7608"/>
    <w:rsid w:val="00EB760C"/>
    <w:rsid w:val="00EB7A4A"/>
    <w:rsid w:val="00EB7D7E"/>
    <w:rsid w:val="00EC07D1"/>
    <w:rsid w:val="00EC08F4"/>
    <w:rsid w:val="00EC0A69"/>
    <w:rsid w:val="00EC0D4A"/>
    <w:rsid w:val="00EC1881"/>
    <w:rsid w:val="00EC1910"/>
    <w:rsid w:val="00EC1A00"/>
    <w:rsid w:val="00EC1C96"/>
    <w:rsid w:val="00EC2ADA"/>
    <w:rsid w:val="00EC2D4A"/>
    <w:rsid w:val="00EC3827"/>
    <w:rsid w:val="00EC3971"/>
    <w:rsid w:val="00EC39A2"/>
    <w:rsid w:val="00EC39C6"/>
    <w:rsid w:val="00EC4250"/>
    <w:rsid w:val="00EC446D"/>
    <w:rsid w:val="00EC4826"/>
    <w:rsid w:val="00EC483B"/>
    <w:rsid w:val="00EC4911"/>
    <w:rsid w:val="00EC4E36"/>
    <w:rsid w:val="00EC50C9"/>
    <w:rsid w:val="00EC51B4"/>
    <w:rsid w:val="00EC5523"/>
    <w:rsid w:val="00EC563C"/>
    <w:rsid w:val="00EC56C3"/>
    <w:rsid w:val="00EC5812"/>
    <w:rsid w:val="00EC5C13"/>
    <w:rsid w:val="00EC5C28"/>
    <w:rsid w:val="00EC5EE0"/>
    <w:rsid w:val="00EC5F9C"/>
    <w:rsid w:val="00EC6107"/>
    <w:rsid w:val="00EC621C"/>
    <w:rsid w:val="00EC6270"/>
    <w:rsid w:val="00EC6615"/>
    <w:rsid w:val="00EC686D"/>
    <w:rsid w:val="00EC6AA7"/>
    <w:rsid w:val="00EC6B9F"/>
    <w:rsid w:val="00EC71CF"/>
    <w:rsid w:val="00EC77BC"/>
    <w:rsid w:val="00EC7833"/>
    <w:rsid w:val="00EC7A43"/>
    <w:rsid w:val="00EC7A7B"/>
    <w:rsid w:val="00EC7AAB"/>
    <w:rsid w:val="00EC7B9B"/>
    <w:rsid w:val="00ED00CE"/>
    <w:rsid w:val="00ED09D9"/>
    <w:rsid w:val="00ED0A19"/>
    <w:rsid w:val="00ED0C29"/>
    <w:rsid w:val="00ED0C6B"/>
    <w:rsid w:val="00ED0EAE"/>
    <w:rsid w:val="00ED0F86"/>
    <w:rsid w:val="00ED1197"/>
    <w:rsid w:val="00ED12C1"/>
    <w:rsid w:val="00ED1B1F"/>
    <w:rsid w:val="00ED1DCB"/>
    <w:rsid w:val="00ED1EAE"/>
    <w:rsid w:val="00ED1FE7"/>
    <w:rsid w:val="00ED2001"/>
    <w:rsid w:val="00ED23BA"/>
    <w:rsid w:val="00ED2657"/>
    <w:rsid w:val="00ED26EB"/>
    <w:rsid w:val="00ED2781"/>
    <w:rsid w:val="00ED285A"/>
    <w:rsid w:val="00ED2A41"/>
    <w:rsid w:val="00ED2EB8"/>
    <w:rsid w:val="00ED2F7A"/>
    <w:rsid w:val="00ED314D"/>
    <w:rsid w:val="00ED33B6"/>
    <w:rsid w:val="00ED34F6"/>
    <w:rsid w:val="00ED35C0"/>
    <w:rsid w:val="00ED3758"/>
    <w:rsid w:val="00ED3911"/>
    <w:rsid w:val="00ED3DA0"/>
    <w:rsid w:val="00ED3FC6"/>
    <w:rsid w:val="00ED42F0"/>
    <w:rsid w:val="00ED477D"/>
    <w:rsid w:val="00ED47B6"/>
    <w:rsid w:val="00ED4E4B"/>
    <w:rsid w:val="00ED5115"/>
    <w:rsid w:val="00ED5179"/>
    <w:rsid w:val="00ED524C"/>
    <w:rsid w:val="00ED5589"/>
    <w:rsid w:val="00ED57CE"/>
    <w:rsid w:val="00ED5887"/>
    <w:rsid w:val="00ED5C19"/>
    <w:rsid w:val="00ED5E4E"/>
    <w:rsid w:val="00ED5F50"/>
    <w:rsid w:val="00ED607E"/>
    <w:rsid w:val="00ED6080"/>
    <w:rsid w:val="00ED6202"/>
    <w:rsid w:val="00ED635F"/>
    <w:rsid w:val="00ED644A"/>
    <w:rsid w:val="00ED657F"/>
    <w:rsid w:val="00ED6A0C"/>
    <w:rsid w:val="00ED6D45"/>
    <w:rsid w:val="00ED72FB"/>
    <w:rsid w:val="00ED744E"/>
    <w:rsid w:val="00ED750B"/>
    <w:rsid w:val="00ED7CF4"/>
    <w:rsid w:val="00ED7D94"/>
    <w:rsid w:val="00EE081C"/>
    <w:rsid w:val="00EE092A"/>
    <w:rsid w:val="00EE0BDC"/>
    <w:rsid w:val="00EE0CC9"/>
    <w:rsid w:val="00EE10E5"/>
    <w:rsid w:val="00EE117F"/>
    <w:rsid w:val="00EE1603"/>
    <w:rsid w:val="00EE1A55"/>
    <w:rsid w:val="00EE1DF9"/>
    <w:rsid w:val="00EE2153"/>
    <w:rsid w:val="00EE28F0"/>
    <w:rsid w:val="00EE32D8"/>
    <w:rsid w:val="00EE36B2"/>
    <w:rsid w:val="00EE3A69"/>
    <w:rsid w:val="00EE3ADF"/>
    <w:rsid w:val="00EE3B33"/>
    <w:rsid w:val="00EE3CF0"/>
    <w:rsid w:val="00EE3D13"/>
    <w:rsid w:val="00EE3D35"/>
    <w:rsid w:val="00EE3EBB"/>
    <w:rsid w:val="00EE4037"/>
    <w:rsid w:val="00EE40F4"/>
    <w:rsid w:val="00EE4648"/>
    <w:rsid w:val="00EE490A"/>
    <w:rsid w:val="00EE4997"/>
    <w:rsid w:val="00EE4AFC"/>
    <w:rsid w:val="00EE4C19"/>
    <w:rsid w:val="00EE4DBE"/>
    <w:rsid w:val="00EE56A9"/>
    <w:rsid w:val="00EE587D"/>
    <w:rsid w:val="00EE5D3F"/>
    <w:rsid w:val="00EE61AD"/>
    <w:rsid w:val="00EE687A"/>
    <w:rsid w:val="00EE6A40"/>
    <w:rsid w:val="00EE6A67"/>
    <w:rsid w:val="00EE6B52"/>
    <w:rsid w:val="00EE6E5F"/>
    <w:rsid w:val="00EE6EF4"/>
    <w:rsid w:val="00EE77E0"/>
    <w:rsid w:val="00EE782E"/>
    <w:rsid w:val="00EE78DF"/>
    <w:rsid w:val="00EE7946"/>
    <w:rsid w:val="00EE7CAB"/>
    <w:rsid w:val="00EF00BE"/>
    <w:rsid w:val="00EF0C8E"/>
    <w:rsid w:val="00EF0D1B"/>
    <w:rsid w:val="00EF0D22"/>
    <w:rsid w:val="00EF0D5E"/>
    <w:rsid w:val="00EF0F35"/>
    <w:rsid w:val="00EF110A"/>
    <w:rsid w:val="00EF123C"/>
    <w:rsid w:val="00EF14F8"/>
    <w:rsid w:val="00EF1BF6"/>
    <w:rsid w:val="00EF202A"/>
    <w:rsid w:val="00EF25EE"/>
    <w:rsid w:val="00EF2E05"/>
    <w:rsid w:val="00EF3458"/>
    <w:rsid w:val="00EF373E"/>
    <w:rsid w:val="00EF3838"/>
    <w:rsid w:val="00EF3D3F"/>
    <w:rsid w:val="00EF3F56"/>
    <w:rsid w:val="00EF430B"/>
    <w:rsid w:val="00EF450C"/>
    <w:rsid w:val="00EF460B"/>
    <w:rsid w:val="00EF4E49"/>
    <w:rsid w:val="00EF4E8B"/>
    <w:rsid w:val="00EF5625"/>
    <w:rsid w:val="00EF563F"/>
    <w:rsid w:val="00EF5823"/>
    <w:rsid w:val="00EF6341"/>
    <w:rsid w:val="00EF6562"/>
    <w:rsid w:val="00EF682B"/>
    <w:rsid w:val="00EF692B"/>
    <w:rsid w:val="00EF7538"/>
    <w:rsid w:val="00EF76D4"/>
    <w:rsid w:val="00EF7A5F"/>
    <w:rsid w:val="00F0014F"/>
    <w:rsid w:val="00F00367"/>
    <w:rsid w:val="00F004EB"/>
    <w:rsid w:val="00F00518"/>
    <w:rsid w:val="00F0072E"/>
    <w:rsid w:val="00F009B0"/>
    <w:rsid w:val="00F01211"/>
    <w:rsid w:val="00F012D4"/>
    <w:rsid w:val="00F016CC"/>
    <w:rsid w:val="00F018EC"/>
    <w:rsid w:val="00F01E57"/>
    <w:rsid w:val="00F01F96"/>
    <w:rsid w:val="00F028E1"/>
    <w:rsid w:val="00F02C33"/>
    <w:rsid w:val="00F02D86"/>
    <w:rsid w:val="00F030E9"/>
    <w:rsid w:val="00F03856"/>
    <w:rsid w:val="00F038E2"/>
    <w:rsid w:val="00F038F7"/>
    <w:rsid w:val="00F04172"/>
    <w:rsid w:val="00F041AE"/>
    <w:rsid w:val="00F041BD"/>
    <w:rsid w:val="00F043EA"/>
    <w:rsid w:val="00F04535"/>
    <w:rsid w:val="00F048BD"/>
    <w:rsid w:val="00F04D17"/>
    <w:rsid w:val="00F056C8"/>
    <w:rsid w:val="00F05A31"/>
    <w:rsid w:val="00F05AB4"/>
    <w:rsid w:val="00F05C62"/>
    <w:rsid w:val="00F05EE8"/>
    <w:rsid w:val="00F06508"/>
    <w:rsid w:val="00F065AE"/>
    <w:rsid w:val="00F0669A"/>
    <w:rsid w:val="00F068E6"/>
    <w:rsid w:val="00F06A23"/>
    <w:rsid w:val="00F07639"/>
    <w:rsid w:val="00F076EE"/>
    <w:rsid w:val="00F078A2"/>
    <w:rsid w:val="00F078CD"/>
    <w:rsid w:val="00F07977"/>
    <w:rsid w:val="00F07A4A"/>
    <w:rsid w:val="00F07ADB"/>
    <w:rsid w:val="00F103D6"/>
    <w:rsid w:val="00F10954"/>
    <w:rsid w:val="00F10C9A"/>
    <w:rsid w:val="00F11097"/>
    <w:rsid w:val="00F11189"/>
    <w:rsid w:val="00F11349"/>
    <w:rsid w:val="00F11738"/>
    <w:rsid w:val="00F117B4"/>
    <w:rsid w:val="00F11892"/>
    <w:rsid w:val="00F11B2C"/>
    <w:rsid w:val="00F11CCD"/>
    <w:rsid w:val="00F12357"/>
    <w:rsid w:val="00F124C4"/>
    <w:rsid w:val="00F128E3"/>
    <w:rsid w:val="00F12BDD"/>
    <w:rsid w:val="00F12D17"/>
    <w:rsid w:val="00F12FE6"/>
    <w:rsid w:val="00F1306F"/>
    <w:rsid w:val="00F13335"/>
    <w:rsid w:val="00F13416"/>
    <w:rsid w:val="00F13590"/>
    <w:rsid w:val="00F13B6C"/>
    <w:rsid w:val="00F13EF6"/>
    <w:rsid w:val="00F13F1F"/>
    <w:rsid w:val="00F14412"/>
    <w:rsid w:val="00F14445"/>
    <w:rsid w:val="00F1467D"/>
    <w:rsid w:val="00F1473E"/>
    <w:rsid w:val="00F15553"/>
    <w:rsid w:val="00F15559"/>
    <w:rsid w:val="00F155C7"/>
    <w:rsid w:val="00F159B8"/>
    <w:rsid w:val="00F15E5B"/>
    <w:rsid w:val="00F16146"/>
    <w:rsid w:val="00F16698"/>
    <w:rsid w:val="00F169D7"/>
    <w:rsid w:val="00F16B38"/>
    <w:rsid w:val="00F1756F"/>
    <w:rsid w:val="00F17FE9"/>
    <w:rsid w:val="00F200C1"/>
    <w:rsid w:val="00F204AA"/>
    <w:rsid w:val="00F20DF0"/>
    <w:rsid w:val="00F210A1"/>
    <w:rsid w:val="00F211AC"/>
    <w:rsid w:val="00F21378"/>
    <w:rsid w:val="00F215A6"/>
    <w:rsid w:val="00F215EA"/>
    <w:rsid w:val="00F21940"/>
    <w:rsid w:val="00F21A36"/>
    <w:rsid w:val="00F21E4C"/>
    <w:rsid w:val="00F21F1B"/>
    <w:rsid w:val="00F21F49"/>
    <w:rsid w:val="00F2284B"/>
    <w:rsid w:val="00F22851"/>
    <w:rsid w:val="00F229EB"/>
    <w:rsid w:val="00F231A1"/>
    <w:rsid w:val="00F233FC"/>
    <w:rsid w:val="00F234D6"/>
    <w:rsid w:val="00F235A4"/>
    <w:rsid w:val="00F23E78"/>
    <w:rsid w:val="00F23EA0"/>
    <w:rsid w:val="00F24333"/>
    <w:rsid w:val="00F247B0"/>
    <w:rsid w:val="00F247C5"/>
    <w:rsid w:val="00F248B9"/>
    <w:rsid w:val="00F2491E"/>
    <w:rsid w:val="00F24944"/>
    <w:rsid w:val="00F24C06"/>
    <w:rsid w:val="00F24C70"/>
    <w:rsid w:val="00F24DDE"/>
    <w:rsid w:val="00F25259"/>
    <w:rsid w:val="00F25298"/>
    <w:rsid w:val="00F25616"/>
    <w:rsid w:val="00F25B6B"/>
    <w:rsid w:val="00F25B71"/>
    <w:rsid w:val="00F25BBF"/>
    <w:rsid w:val="00F25EF5"/>
    <w:rsid w:val="00F26603"/>
    <w:rsid w:val="00F267DB"/>
    <w:rsid w:val="00F269A3"/>
    <w:rsid w:val="00F271BB"/>
    <w:rsid w:val="00F272C0"/>
    <w:rsid w:val="00F2754A"/>
    <w:rsid w:val="00F27780"/>
    <w:rsid w:val="00F277A6"/>
    <w:rsid w:val="00F27A37"/>
    <w:rsid w:val="00F27A3F"/>
    <w:rsid w:val="00F27A6D"/>
    <w:rsid w:val="00F27AB5"/>
    <w:rsid w:val="00F301CC"/>
    <w:rsid w:val="00F303A1"/>
    <w:rsid w:val="00F304DF"/>
    <w:rsid w:val="00F30F65"/>
    <w:rsid w:val="00F31398"/>
    <w:rsid w:val="00F316AE"/>
    <w:rsid w:val="00F31A5B"/>
    <w:rsid w:val="00F31AA7"/>
    <w:rsid w:val="00F31C91"/>
    <w:rsid w:val="00F31D19"/>
    <w:rsid w:val="00F31DB1"/>
    <w:rsid w:val="00F3204F"/>
    <w:rsid w:val="00F32383"/>
    <w:rsid w:val="00F326FA"/>
    <w:rsid w:val="00F327AA"/>
    <w:rsid w:val="00F3304D"/>
    <w:rsid w:val="00F331B8"/>
    <w:rsid w:val="00F331DA"/>
    <w:rsid w:val="00F33227"/>
    <w:rsid w:val="00F33B9E"/>
    <w:rsid w:val="00F33D77"/>
    <w:rsid w:val="00F33DEA"/>
    <w:rsid w:val="00F33E93"/>
    <w:rsid w:val="00F34004"/>
    <w:rsid w:val="00F3465B"/>
    <w:rsid w:val="00F349B6"/>
    <w:rsid w:val="00F34A54"/>
    <w:rsid w:val="00F34EAC"/>
    <w:rsid w:val="00F3523F"/>
    <w:rsid w:val="00F35840"/>
    <w:rsid w:val="00F3585E"/>
    <w:rsid w:val="00F35936"/>
    <w:rsid w:val="00F35D9B"/>
    <w:rsid w:val="00F35FDF"/>
    <w:rsid w:val="00F367F9"/>
    <w:rsid w:val="00F368D7"/>
    <w:rsid w:val="00F36C78"/>
    <w:rsid w:val="00F375AE"/>
    <w:rsid w:val="00F40366"/>
    <w:rsid w:val="00F40403"/>
    <w:rsid w:val="00F404A6"/>
    <w:rsid w:val="00F405F7"/>
    <w:rsid w:val="00F4060F"/>
    <w:rsid w:val="00F40AB4"/>
    <w:rsid w:val="00F40E55"/>
    <w:rsid w:val="00F41112"/>
    <w:rsid w:val="00F411B4"/>
    <w:rsid w:val="00F41594"/>
    <w:rsid w:val="00F4171D"/>
    <w:rsid w:val="00F4177A"/>
    <w:rsid w:val="00F4185B"/>
    <w:rsid w:val="00F418D3"/>
    <w:rsid w:val="00F42107"/>
    <w:rsid w:val="00F4290A"/>
    <w:rsid w:val="00F42A49"/>
    <w:rsid w:val="00F42A7A"/>
    <w:rsid w:val="00F42EFD"/>
    <w:rsid w:val="00F42FD0"/>
    <w:rsid w:val="00F43039"/>
    <w:rsid w:val="00F43556"/>
    <w:rsid w:val="00F440C9"/>
    <w:rsid w:val="00F440EE"/>
    <w:rsid w:val="00F44818"/>
    <w:rsid w:val="00F448B0"/>
    <w:rsid w:val="00F44D8C"/>
    <w:rsid w:val="00F450D5"/>
    <w:rsid w:val="00F451F3"/>
    <w:rsid w:val="00F4541A"/>
    <w:rsid w:val="00F454A3"/>
    <w:rsid w:val="00F4572A"/>
    <w:rsid w:val="00F45C9E"/>
    <w:rsid w:val="00F45CA1"/>
    <w:rsid w:val="00F46086"/>
    <w:rsid w:val="00F4638D"/>
    <w:rsid w:val="00F46526"/>
    <w:rsid w:val="00F46938"/>
    <w:rsid w:val="00F46E1D"/>
    <w:rsid w:val="00F47012"/>
    <w:rsid w:val="00F47307"/>
    <w:rsid w:val="00F4763B"/>
    <w:rsid w:val="00F477C0"/>
    <w:rsid w:val="00F47836"/>
    <w:rsid w:val="00F47BB9"/>
    <w:rsid w:val="00F47E7E"/>
    <w:rsid w:val="00F501F3"/>
    <w:rsid w:val="00F5023D"/>
    <w:rsid w:val="00F50854"/>
    <w:rsid w:val="00F50C6C"/>
    <w:rsid w:val="00F50F92"/>
    <w:rsid w:val="00F51056"/>
    <w:rsid w:val="00F51676"/>
    <w:rsid w:val="00F51729"/>
    <w:rsid w:val="00F5231F"/>
    <w:rsid w:val="00F52634"/>
    <w:rsid w:val="00F52A74"/>
    <w:rsid w:val="00F52C31"/>
    <w:rsid w:val="00F52E42"/>
    <w:rsid w:val="00F531E0"/>
    <w:rsid w:val="00F534CD"/>
    <w:rsid w:val="00F534E4"/>
    <w:rsid w:val="00F536DF"/>
    <w:rsid w:val="00F53818"/>
    <w:rsid w:val="00F538E5"/>
    <w:rsid w:val="00F53D55"/>
    <w:rsid w:val="00F53F43"/>
    <w:rsid w:val="00F54144"/>
    <w:rsid w:val="00F54320"/>
    <w:rsid w:val="00F546BE"/>
    <w:rsid w:val="00F546D3"/>
    <w:rsid w:val="00F54ACF"/>
    <w:rsid w:val="00F54D7B"/>
    <w:rsid w:val="00F54D7D"/>
    <w:rsid w:val="00F55295"/>
    <w:rsid w:val="00F55384"/>
    <w:rsid w:val="00F5592B"/>
    <w:rsid w:val="00F55D9F"/>
    <w:rsid w:val="00F55E20"/>
    <w:rsid w:val="00F560C2"/>
    <w:rsid w:val="00F560F9"/>
    <w:rsid w:val="00F561FC"/>
    <w:rsid w:val="00F56360"/>
    <w:rsid w:val="00F568C1"/>
    <w:rsid w:val="00F569C8"/>
    <w:rsid w:val="00F56C33"/>
    <w:rsid w:val="00F56D14"/>
    <w:rsid w:val="00F56DE0"/>
    <w:rsid w:val="00F56FD2"/>
    <w:rsid w:val="00F57133"/>
    <w:rsid w:val="00F5713F"/>
    <w:rsid w:val="00F5764A"/>
    <w:rsid w:val="00F57931"/>
    <w:rsid w:val="00F601F9"/>
    <w:rsid w:val="00F60202"/>
    <w:rsid w:val="00F6028B"/>
    <w:rsid w:val="00F602C6"/>
    <w:rsid w:val="00F60818"/>
    <w:rsid w:val="00F6092F"/>
    <w:rsid w:val="00F60A1A"/>
    <w:rsid w:val="00F60AB8"/>
    <w:rsid w:val="00F60BCE"/>
    <w:rsid w:val="00F6141B"/>
    <w:rsid w:val="00F6158A"/>
    <w:rsid w:val="00F6167C"/>
    <w:rsid w:val="00F61763"/>
    <w:rsid w:val="00F619F6"/>
    <w:rsid w:val="00F61ADE"/>
    <w:rsid w:val="00F62154"/>
    <w:rsid w:val="00F621F2"/>
    <w:rsid w:val="00F6261C"/>
    <w:rsid w:val="00F628E7"/>
    <w:rsid w:val="00F62A5E"/>
    <w:rsid w:val="00F62FAC"/>
    <w:rsid w:val="00F630AA"/>
    <w:rsid w:val="00F63311"/>
    <w:rsid w:val="00F63678"/>
    <w:rsid w:val="00F63E68"/>
    <w:rsid w:val="00F63EC8"/>
    <w:rsid w:val="00F6440A"/>
    <w:rsid w:val="00F64AC8"/>
    <w:rsid w:val="00F64D45"/>
    <w:rsid w:val="00F64D52"/>
    <w:rsid w:val="00F64F51"/>
    <w:rsid w:val="00F652DA"/>
    <w:rsid w:val="00F65345"/>
    <w:rsid w:val="00F655CD"/>
    <w:rsid w:val="00F6587B"/>
    <w:rsid w:val="00F658E4"/>
    <w:rsid w:val="00F65936"/>
    <w:rsid w:val="00F65C86"/>
    <w:rsid w:val="00F66384"/>
    <w:rsid w:val="00F663C4"/>
    <w:rsid w:val="00F6666A"/>
    <w:rsid w:val="00F667EF"/>
    <w:rsid w:val="00F669B1"/>
    <w:rsid w:val="00F67155"/>
    <w:rsid w:val="00F672D7"/>
    <w:rsid w:val="00F674E3"/>
    <w:rsid w:val="00F67623"/>
    <w:rsid w:val="00F677D1"/>
    <w:rsid w:val="00F67C84"/>
    <w:rsid w:val="00F700B6"/>
    <w:rsid w:val="00F7012D"/>
    <w:rsid w:val="00F70145"/>
    <w:rsid w:val="00F705DF"/>
    <w:rsid w:val="00F7061C"/>
    <w:rsid w:val="00F70890"/>
    <w:rsid w:val="00F70E01"/>
    <w:rsid w:val="00F712E0"/>
    <w:rsid w:val="00F71BF8"/>
    <w:rsid w:val="00F7212F"/>
    <w:rsid w:val="00F7215C"/>
    <w:rsid w:val="00F72403"/>
    <w:rsid w:val="00F72468"/>
    <w:rsid w:val="00F72873"/>
    <w:rsid w:val="00F72A89"/>
    <w:rsid w:val="00F72CD7"/>
    <w:rsid w:val="00F72DC1"/>
    <w:rsid w:val="00F72FD8"/>
    <w:rsid w:val="00F731FF"/>
    <w:rsid w:val="00F73268"/>
    <w:rsid w:val="00F733F4"/>
    <w:rsid w:val="00F73B13"/>
    <w:rsid w:val="00F73E79"/>
    <w:rsid w:val="00F73F1C"/>
    <w:rsid w:val="00F73F66"/>
    <w:rsid w:val="00F73F9C"/>
    <w:rsid w:val="00F740D0"/>
    <w:rsid w:val="00F7456A"/>
    <w:rsid w:val="00F748AB"/>
    <w:rsid w:val="00F74CA7"/>
    <w:rsid w:val="00F74D16"/>
    <w:rsid w:val="00F74E3B"/>
    <w:rsid w:val="00F751BE"/>
    <w:rsid w:val="00F75210"/>
    <w:rsid w:val="00F75223"/>
    <w:rsid w:val="00F75AD0"/>
    <w:rsid w:val="00F75E2C"/>
    <w:rsid w:val="00F760EE"/>
    <w:rsid w:val="00F76223"/>
    <w:rsid w:val="00F76B07"/>
    <w:rsid w:val="00F77161"/>
    <w:rsid w:val="00F77596"/>
    <w:rsid w:val="00F7763B"/>
    <w:rsid w:val="00F77896"/>
    <w:rsid w:val="00F77A58"/>
    <w:rsid w:val="00F77AE0"/>
    <w:rsid w:val="00F77BB3"/>
    <w:rsid w:val="00F77E65"/>
    <w:rsid w:val="00F800B0"/>
    <w:rsid w:val="00F80204"/>
    <w:rsid w:val="00F80770"/>
    <w:rsid w:val="00F8097E"/>
    <w:rsid w:val="00F812C0"/>
    <w:rsid w:val="00F8149A"/>
    <w:rsid w:val="00F816B7"/>
    <w:rsid w:val="00F8178C"/>
    <w:rsid w:val="00F81C1E"/>
    <w:rsid w:val="00F81E14"/>
    <w:rsid w:val="00F8291D"/>
    <w:rsid w:val="00F83203"/>
    <w:rsid w:val="00F8330F"/>
    <w:rsid w:val="00F836D5"/>
    <w:rsid w:val="00F83CE3"/>
    <w:rsid w:val="00F83F67"/>
    <w:rsid w:val="00F84461"/>
    <w:rsid w:val="00F84CA8"/>
    <w:rsid w:val="00F84CC6"/>
    <w:rsid w:val="00F85101"/>
    <w:rsid w:val="00F851C4"/>
    <w:rsid w:val="00F85475"/>
    <w:rsid w:val="00F858E0"/>
    <w:rsid w:val="00F85E82"/>
    <w:rsid w:val="00F85FD0"/>
    <w:rsid w:val="00F86345"/>
    <w:rsid w:val="00F864E7"/>
    <w:rsid w:val="00F865E8"/>
    <w:rsid w:val="00F8670F"/>
    <w:rsid w:val="00F86963"/>
    <w:rsid w:val="00F87086"/>
    <w:rsid w:val="00F8723E"/>
    <w:rsid w:val="00F90117"/>
    <w:rsid w:val="00F90134"/>
    <w:rsid w:val="00F907C7"/>
    <w:rsid w:val="00F90D24"/>
    <w:rsid w:val="00F9198D"/>
    <w:rsid w:val="00F91B15"/>
    <w:rsid w:val="00F91B7E"/>
    <w:rsid w:val="00F91BF9"/>
    <w:rsid w:val="00F92016"/>
    <w:rsid w:val="00F925B4"/>
    <w:rsid w:val="00F925F6"/>
    <w:rsid w:val="00F927F6"/>
    <w:rsid w:val="00F92BF3"/>
    <w:rsid w:val="00F93AA3"/>
    <w:rsid w:val="00F940A4"/>
    <w:rsid w:val="00F94191"/>
    <w:rsid w:val="00F9443B"/>
    <w:rsid w:val="00F94CA5"/>
    <w:rsid w:val="00F952C5"/>
    <w:rsid w:val="00F95385"/>
    <w:rsid w:val="00F953FE"/>
    <w:rsid w:val="00F96590"/>
    <w:rsid w:val="00F9682D"/>
    <w:rsid w:val="00F96AB2"/>
    <w:rsid w:val="00F97540"/>
    <w:rsid w:val="00F9777B"/>
    <w:rsid w:val="00F979B0"/>
    <w:rsid w:val="00F97FA5"/>
    <w:rsid w:val="00F97FB0"/>
    <w:rsid w:val="00FA0BCC"/>
    <w:rsid w:val="00FA1070"/>
    <w:rsid w:val="00FA107A"/>
    <w:rsid w:val="00FA1124"/>
    <w:rsid w:val="00FA164F"/>
    <w:rsid w:val="00FA165E"/>
    <w:rsid w:val="00FA1938"/>
    <w:rsid w:val="00FA1ACB"/>
    <w:rsid w:val="00FA1BB5"/>
    <w:rsid w:val="00FA1FDF"/>
    <w:rsid w:val="00FA21F4"/>
    <w:rsid w:val="00FA2F3A"/>
    <w:rsid w:val="00FA304B"/>
    <w:rsid w:val="00FA3214"/>
    <w:rsid w:val="00FA3874"/>
    <w:rsid w:val="00FA397C"/>
    <w:rsid w:val="00FA3A50"/>
    <w:rsid w:val="00FA3D5B"/>
    <w:rsid w:val="00FA4C7D"/>
    <w:rsid w:val="00FA4D73"/>
    <w:rsid w:val="00FA4E97"/>
    <w:rsid w:val="00FA4ED6"/>
    <w:rsid w:val="00FA4FD7"/>
    <w:rsid w:val="00FA54DF"/>
    <w:rsid w:val="00FA56D2"/>
    <w:rsid w:val="00FA5750"/>
    <w:rsid w:val="00FA5874"/>
    <w:rsid w:val="00FA5EC0"/>
    <w:rsid w:val="00FA6476"/>
    <w:rsid w:val="00FA669D"/>
    <w:rsid w:val="00FA699D"/>
    <w:rsid w:val="00FA6A95"/>
    <w:rsid w:val="00FA6E13"/>
    <w:rsid w:val="00FA7089"/>
    <w:rsid w:val="00FA70CC"/>
    <w:rsid w:val="00FA7277"/>
    <w:rsid w:val="00FA7316"/>
    <w:rsid w:val="00FA7339"/>
    <w:rsid w:val="00FA77D4"/>
    <w:rsid w:val="00FA798A"/>
    <w:rsid w:val="00FA7E20"/>
    <w:rsid w:val="00FA7F94"/>
    <w:rsid w:val="00FB01FA"/>
    <w:rsid w:val="00FB0377"/>
    <w:rsid w:val="00FB065D"/>
    <w:rsid w:val="00FB0698"/>
    <w:rsid w:val="00FB0FF2"/>
    <w:rsid w:val="00FB17AF"/>
    <w:rsid w:val="00FB18B5"/>
    <w:rsid w:val="00FB197F"/>
    <w:rsid w:val="00FB23DD"/>
    <w:rsid w:val="00FB2401"/>
    <w:rsid w:val="00FB2830"/>
    <w:rsid w:val="00FB2A93"/>
    <w:rsid w:val="00FB312F"/>
    <w:rsid w:val="00FB35C3"/>
    <w:rsid w:val="00FB409D"/>
    <w:rsid w:val="00FB40DB"/>
    <w:rsid w:val="00FB4272"/>
    <w:rsid w:val="00FB542A"/>
    <w:rsid w:val="00FB546C"/>
    <w:rsid w:val="00FB580C"/>
    <w:rsid w:val="00FB584F"/>
    <w:rsid w:val="00FB5D61"/>
    <w:rsid w:val="00FB5F31"/>
    <w:rsid w:val="00FB6343"/>
    <w:rsid w:val="00FB6A75"/>
    <w:rsid w:val="00FB6BF7"/>
    <w:rsid w:val="00FB746B"/>
    <w:rsid w:val="00FB74A0"/>
    <w:rsid w:val="00FB76CC"/>
    <w:rsid w:val="00FB7AB8"/>
    <w:rsid w:val="00FB7D96"/>
    <w:rsid w:val="00FC0142"/>
    <w:rsid w:val="00FC03A1"/>
    <w:rsid w:val="00FC0623"/>
    <w:rsid w:val="00FC0734"/>
    <w:rsid w:val="00FC07B2"/>
    <w:rsid w:val="00FC0EC6"/>
    <w:rsid w:val="00FC1319"/>
    <w:rsid w:val="00FC1D06"/>
    <w:rsid w:val="00FC1F16"/>
    <w:rsid w:val="00FC1FB3"/>
    <w:rsid w:val="00FC2855"/>
    <w:rsid w:val="00FC2977"/>
    <w:rsid w:val="00FC309F"/>
    <w:rsid w:val="00FC317B"/>
    <w:rsid w:val="00FC39BE"/>
    <w:rsid w:val="00FC3A0C"/>
    <w:rsid w:val="00FC3AF0"/>
    <w:rsid w:val="00FC3C61"/>
    <w:rsid w:val="00FC3C67"/>
    <w:rsid w:val="00FC3CCA"/>
    <w:rsid w:val="00FC3DC9"/>
    <w:rsid w:val="00FC42C3"/>
    <w:rsid w:val="00FC47DE"/>
    <w:rsid w:val="00FC48B4"/>
    <w:rsid w:val="00FC493F"/>
    <w:rsid w:val="00FC4A9E"/>
    <w:rsid w:val="00FC4DDB"/>
    <w:rsid w:val="00FC503B"/>
    <w:rsid w:val="00FC51A3"/>
    <w:rsid w:val="00FC5353"/>
    <w:rsid w:val="00FC539A"/>
    <w:rsid w:val="00FC566E"/>
    <w:rsid w:val="00FC5DF3"/>
    <w:rsid w:val="00FC5F6D"/>
    <w:rsid w:val="00FC622A"/>
    <w:rsid w:val="00FC6457"/>
    <w:rsid w:val="00FC66C1"/>
    <w:rsid w:val="00FC6703"/>
    <w:rsid w:val="00FC6B4D"/>
    <w:rsid w:val="00FC6BA8"/>
    <w:rsid w:val="00FC7248"/>
    <w:rsid w:val="00FC7915"/>
    <w:rsid w:val="00FD003B"/>
    <w:rsid w:val="00FD023E"/>
    <w:rsid w:val="00FD0F80"/>
    <w:rsid w:val="00FD1055"/>
    <w:rsid w:val="00FD1060"/>
    <w:rsid w:val="00FD1149"/>
    <w:rsid w:val="00FD17F9"/>
    <w:rsid w:val="00FD19A1"/>
    <w:rsid w:val="00FD2043"/>
    <w:rsid w:val="00FD20F4"/>
    <w:rsid w:val="00FD245D"/>
    <w:rsid w:val="00FD296C"/>
    <w:rsid w:val="00FD2FD3"/>
    <w:rsid w:val="00FD315A"/>
    <w:rsid w:val="00FD31A5"/>
    <w:rsid w:val="00FD3281"/>
    <w:rsid w:val="00FD330D"/>
    <w:rsid w:val="00FD3406"/>
    <w:rsid w:val="00FD3499"/>
    <w:rsid w:val="00FD370A"/>
    <w:rsid w:val="00FD376D"/>
    <w:rsid w:val="00FD3BEE"/>
    <w:rsid w:val="00FD3D3D"/>
    <w:rsid w:val="00FD429C"/>
    <w:rsid w:val="00FD44F5"/>
    <w:rsid w:val="00FD4795"/>
    <w:rsid w:val="00FD49B4"/>
    <w:rsid w:val="00FD4B84"/>
    <w:rsid w:val="00FD4C4D"/>
    <w:rsid w:val="00FD4FB9"/>
    <w:rsid w:val="00FD5A29"/>
    <w:rsid w:val="00FD5F8B"/>
    <w:rsid w:val="00FD61E3"/>
    <w:rsid w:val="00FD6751"/>
    <w:rsid w:val="00FD6A1D"/>
    <w:rsid w:val="00FD6D64"/>
    <w:rsid w:val="00FD701C"/>
    <w:rsid w:val="00FD76D9"/>
    <w:rsid w:val="00FD78CB"/>
    <w:rsid w:val="00FD796F"/>
    <w:rsid w:val="00FD7DCF"/>
    <w:rsid w:val="00FD7F1A"/>
    <w:rsid w:val="00FE00DF"/>
    <w:rsid w:val="00FE01E9"/>
    <w:rsid w:val="00FE0888"/>
    <w:rsid w:val="00FE0928"/>
    <w:rsid w:val="00FE0ADB"/>
    <w:rsid w:val="00FE0AF7"/>
    <w:rsid w:val="00FE1448"/>
    <w:rsid w:val="00FE1B15"/>
    <w:rsid w:val="00FE1B87"/>
    <w:rsid w:val="00FE22B4"/>
    <w:rsid w:val="00FE22B8"/>
    <w:rsid w:val="00FE236E"/>
    <w:rsid w:val="00FE276B"/>
    <w:rsid w:val="00FE30F0"/>
    <w:rsid w:val="00FE31A3"/>
    <w:rsid w:val="00FE31B9"/>
    <w:rsid w:val="00FE3716"/>
    <w:rsid w:val="00FE37FF"/>
    <w:rsid w:val="00FE3800"/>
    <w:rsid w:val="00FE389E"/>
    <w:rsid w:val="00FE3F0D"/>
    <w:rsid w:val="00FE42CB"/>
    <w:rsid w:val="00FE449C"/>
    <w:rsid w:val="00FE4949"/>
    <w:rsid w:val="00FE4B78"/>
    <w:rsid w:val="00FE4B9D"/>
    <w:rsid w:val="00FE4C50"/>
    <w:rsid w:val="00FE55DF"/>
    <w:rsid w:val="00FE5641"/>
    <w:rsid w:val="00FE5A58"/>
    <w:rsid w:val="00FE5CAA"/>
    <w:rsid w:val="00FE6915"/>
    <w:rsid w:val="00FE6DDE"/>
    <w:rsid w:val="00FE6E29"/>
    <w:rsid w:val="00FE7076"/>
    <w:rsid w:val="00FE72AE"/>
    <w:rsid w:val="00FE7B0C"/>
    <w:rsid w:val="00FE7BC4"/>
    <w:rsid w:val="00FF0A09"/>
    <w:rsid w:val="00FF0BE3"/>
    <w:rsid w:val="00FF0BF3"/>
    <w:rsid w:val="00FF1062"/>
    <w:rsid w:val="00FF1128"/>
    <w:rsid w:val="00FF11C6"/>
    <w:rsid w:val="00FF1384"/>
    <w:rsid w:val="00FF1747"/>
    <w:rsid w:val="00FF1B34"/>
    <w:rsid w:val="00FF1E08"/>
    <w:rsid w:val="00FF2495"/>
    <w:rsid w:val="00FF27B7"/>
    <w:rsid w:val="00FF2AC3"/>
    <w:rsid w:val="00FF2D54"/>
    <w:rsid w:val="00FF2EC4"/>
    <w:rsid w:val="00FF2FC8"/>
    <w:rsid w:val="00FF345A"/>
    <w:rsid w:val="00FF3625"/>
    <w:rsid w:val="00FF36AA"/>
    <w:rsid w:val="00FF3D9F"/>
    <w:rsid w:val="00FF4055"/>
    <w:rsid w:val="00FF4786"/>
    <w:rsid w:val="00FF48B7"/>
    <w:rsid w:val="00FF4918"/>
    <w:rsid w:val="00FF4978"/>
    <w:rsid w:val="00FF4B56"/>
    <w:rsid w:val="00FF4BA5"/>
    <w:rsid w:val="00FF4D59"/>
    <w:rsid w:val="00FF5169"/>
    <w:rsid w:val="00FF5324"/>
    <w:rsid w:val="00FF5328"/>
    <w:rsid w:val="00FF5399"/>
    <w:rsid w:val="00FF5852"/>
    <w:rsid w:val="00FF58A7"/>
    <w:rsid w:val="00FF62E7"/>
    <w:rsid w:val="00FF6A50"/>
    <w:rsid w:val="00FF6D0F"/>
    <w:rsid w:val="00FF74EF"/>
    <w:rsid w:val="00FF75FD"/>
    <w:rsid w:val="00FF77F8"/>
    <w:rsid w:val="00FF786F"/>
    <w:rsid w:val="00FF78AD"/>
    <w:rsid w:val="016B2AB6"/>
    <w:rsid w:val="02075C7C"/>
    <w:rsid w:val="02348548"/>
    <w:rsid w:val="02CDE49C"/>
    <w:rsid w:val="0379861E"/>
    <w:rsid w:val="0381D034"/>
    <w:rsid w:val="039BB832"/>
    <w:rsid w:val="039CA3E9"/>
    <w:rsid w:val="06731E4D"/>
    <w:rsid w:val="0674B5D1"/>
    <w:rsid w:val="06A870EE"/>
    <w:rsid w:val="084E0AA4"/>
    <w:rsid w:val="0980B478"/>
    <w:rsid w:val="099349D1"/>
    <w:rsid w:val="0A03E142"/>
    <w:rsid w:val="0A6277AA"/>
    <w:rsid w:val="0B0A728B"/>
    <w:rsid w:val="0B2F9A2C"/>
    <w:rsid w:val="0BD0885F"/>
    <w:rsid w:val="0C178F4C"/>
    <w:rsid w:val="0DB73BDD"/>
    <w:rsid w:val="0DCA7DB3"/>
    <w:rsid w:val="0DE4E0C1"/>
    <w:rsid w:val="0E148EDB"/>
    <w:rsid w:val="0EEA0172"/>
    <w:rsid w:val="10BF7E8D"/>
    <w:rsid w:val="118EFD82"/>
    <w:rsid w:val="11B592E2"/>
    <w:rsid w:val="12034FD3"/>
    <w:rsid w:val="121197E8"/>
    <w:rsid w:val="1256168C"/>
    <w:rsid w:val="1327E883"/>
    <w:rsid w:val="13A10DA2"/>
    <w:rsid w:val="13CD9808"/>
    <w:rsid w:val="14895254"/>
    <w:rsid w:val="16F669FF"/>
    <w:rsid w:val="176CC944"/>
    <w:rsid w:val="19332CA7"/>
    <w:rsid w:val="1A513AC7"/>
    <w:rsid w:val="1BB4EAB4"/>
    <w:rsid w:val="1C5C5D3F"/>
    <w:rsid w:val="1CC32356"/>
    <w:rsid w:val="1CC66705"/>
    <w:rsid w:val="1D62881F"/>
    <w:rsid w:val="1DF19E4E"/>
    <w:rsid w:val="1E11D1CA"/>
    <w:rsid w:val="1EA3EC28"/>
    <w:rsid w:val="1EAAFDE1"/>
    <w:rsid w:val="1EBBFB33"/>
    <w:rsid w:val="1EF18668"/>
    <w:rsid w:val="1F6CF03C"/>
    <w:rsid w:val="1FDABFD2"/>
    <w:rsid w:val="2083E108"/>
    <w:rsid w:val="21D7D5B2"/>
    <w:rsid w:val="239CE5EA"/>
    <w:rsid w:val="2451006F"/>
    <w:rsid w:val="2474874C"/>
    <w:rsid w:val="247849CE"/>
    <w:rsid w:val="2698503C"/>
    <w:rsid w:val="27471295"/>
    <w:rsid w:val="2870BBE3"/>
    <w:rsid w:val="297E9F51"/>
    <w:rsid w:val="29D5729B"/>
    <w:rsid w:val="29FD8E2A"/>
    <w:rsid w:val="2AAB47C6"/>
    <w:rsid w:val="2ACD2A68"/>
    <w:rsid w:val="2AFA6D22"/>
    <w:rsid w:val="2BAD9598"/>
    <w:rsid w:val="2BEBBFCE"/>
    <w:rsid w:val="2C7B8F54"/>
    <w:rsid w:val="2D9A813B"/>
    <w:rsid w:val="2DB670D8"/>
    <w:rsid w:val="2F7129C2"/>
    <w:rsid w:val="300DF412"/>
    <w:rsid w:val="3069BB79"/>
    <w:rsid w:val="30D39D8E"/>
    <w:rsid w:val="317760D1"/>
    <w:rsid w:val="31B2DF6C"/>
    <w:rsid w:val="31E8A83A"/>
    <w:rsid w:val="330C47A6"/>
    <w:rsid w:val="3316EA06"/>
    <w:rsid w:val="334F3C48"/>
    <w:rsid w:val="33F13D49"/>
    <w:rsid w:val="34DA4AA9"/>
    <w:rsid w:val="351E0FAE"/>
    <w:rsid w:val="35FC43CC"/>
    <w:rsid w:val="3662CE98"/>
    <w:rsid w:val="36780488"/>
    <w:rsid w:val="37197CA4"/>
    <w:rsid w:val="37470BBA"/>
    <w:rsid w:val="37ECB2E8"/>
    <w:rsid w:val="387FD3E4"/>
    <w:rsid w:val="38902A18"/>
    <w:rsid w:val="38945591"/>
    <w:rsid w:val="38B0F183"/>
    <w:rsid w:val="38B5C9E6"/>
    <w:rsid w:val="390D5A94"/>
    <w:rsid w:val="3B72398B"/>
    <w:rsid w:val="3BDF6E1C"/>
    <w:rsid w:val="3CCCA41D"/>
    <w:rsid w:val="3EC26F3A"/>
    <w:rsid w:val="3EE77265"/>
    <w:rsid w:val="3FEA12A7"/>
    <w:rsid w:val="40BFAE07"/>
    <w:rsid w:val="40FBA5A4"/>
    <w:rsid w:val="41826127"/>
    <w:rsid w:val="42BC1058"/>
    <w:rsid w:val="42EED984"/>
    <w:rsid w:val="432F32D9"/>
    <w:rsid w:val="45E0278D"/>
    <w:rsid w:val="482A33E3"/>
    <w:rsid w:val="494C4DB5"/>
    <w:rsid w:val="4A5E6B93"/>
    <w:rsid w:val="4A6FEC24"/>
    <w:rsid w:val="4F35B679"/>
    <w:rsid w:val="507DCB3D"/>
    <w:rsid w:val="515683CA"/>
    <w:rsid w:val="52963F9F"/>
    <w:rsid w:val="52BFFFE4"/>
    <w:rsid w:val="5336F7FA"/>
    <w:rsid w:val="54C1D664"/>
    <w:rsid w:val="5626651F"/>
    <w:rsid w:val="564518E0"/>
    <w:rsid w:val="565056FE"/>
    <w:rsid w:val="566524AC"/>
    <w:rsid w:val="580B407C"/>
    <w:rsid w:val="59D98186"/>
    <w:rsid w:val="59E6F4E0"/>
    <w:rsid w:val="5B20449B"/>
    <w:rsid w:val="5B805393"/>
    <w:rsid w:val="5BD3612C"/>
    <w:rsid w:val="5D3E7427"/>
    <w:rsid w:val="5D76256F"/>
    <w:rsid w:val="5D787577"/>
    <w:rsid w:val="5F673AAF"/>
    <w:rsid w:val="5F8910A4"/>
    <w:rsid w:val="60CFFD5A"/>
    <w:rsid w:val="61542D79"/>
    <w:rsid w:val="61A7C880"/>
    <w:rsid w:val="61FAF3E3"/>
    <w:rsid w:val="641C560E"/>
    <w:rsid w:val="65102929"/>
    <w:rsid w:val="659031E5"/>
    <w:rsid w:val="66AA198C"/>
    <w:rsid w:val="66EAB3DC"/>
    <w:rsid w:val="6745B48B"/>
    <w:rsid w:val="67B7D823"/>
    <w:rsid w:val="691B4EA6"/>
    <w:rsid w:val="6A61319D"/>
    <w:rsid w:val="6C189670"/>
    <w:rsid w:val="6D8EA8D6"/>
    <w:rsid w:val="6DDCB755"/>
    <w:rsid w:val="6E474F34"/>
    <w:rsid w:val="6E733348"/>
    <w:rsid w:val="6E848039"/>
    <w:rsid w:val="6EE7DBA0"/>
    <w:rsid w:val="6F124E6D"/>
    <w:rsid w:val="6F28A21A"/>
    <w:rsid w:val="6FADCDE2"/>
    <w:rsid w:val="6FC3EB72"/>
    <w:rsid w:val="704526A7"/>
    <w:rsid w:val="705C7E9B"/>
    <w:rsid w:val="713690AB"/>
    <w:rsid w:val="7234359C"/>
    <w:rsid w:val="72FAEFE1"/>
    <w:rsid w:val="7560D837"/>
    <w:rsid w:val="7597024C"/>
    <w:rsid w:val="75C46DAA"/>
    <w:rsid w:val="75DCB37A"/>
    <w:rsid w:val="76917A34"/>
    <w:rsid w:val="7695D238"/>
    <w:rsid w:val="76E3B8C6"/>
    <w:rsid w:val="76EC9EB7"/>
    <w:rsid w:val="77BD781D"/>
    <w:rsid w:val="77D2DEFE"/>
    <w:rsid w:val="7831B905"/>
    <w:rsid w:val="78548C6F"/>
    <w:rsid w:val="78AC2539"/>
    <w:rsid w:val="78DA5E55"/>
    <w:rsid w:val="79E46741"/>
    <w:rsid w:val="7A59FD71"/>
    <w:rsid w:val="7B2AAD1B"/>
    <w:rsid w:val="7B367B89"/>
    <w:rsid w:val="7BCFDE4B"/>
    <w:rsid w:val="7BEA8E75"/>
    <w:rsid w:val="7CD6CF67"/>
    <w:rsid w:val="7CF2E386"/>
    <w:rsid w:val="7D5DB4BA"/>
    <w:rsid w:val="7D862387"/>
    <w:rsid w:val="7DF70247"/>
    <w:rsid w:val="7F1152E3"/>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shapedefaults>
    <o:shapelayout v:ext="edit">
      <o:idmap v:ext="edit" data="1"/>
    </o:shapelayout>
  </w:shapeDefaults>
  <w:decimalSymbol w:val="."/>
  <w:listSeparator w:val=","/>
  <w14:docId w14:val="18C9B61B"/>
  <w15:docId w15:val="{2B383FAB-BD03-4B98-B601-D9631470E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99" w:unhideWhenUsed="1"/>
    <w:lsdException w:name="heading 9" w:semiHidden="1" w:uiPriority="9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lsdException w:name="List 5" w:semiHidden="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2347CA"/>
  </w:style>
  <w:style w:type="paragraph" w:styleId="Heading1">
    <w:name w:val="heading 1"/>
    <w:basedOn w:val="Normal"/>
    <w:next w:val="BodyText"/>
    <w:link w:val="Heading1Char"/>
    <w:uiPriority w:val="9"/>
    <w:qFormat/>
    <w:rsid w:val="00535EAA"/>
    <w:pPr>
      <w:keepNext/>
      <w:keepLines/>
      <w:numPr>
        <w:numId w:val="21"/>
      </w:numPr>
      <w:spacing w:before="300" w:after="360" w:line="440" w:lineRule="exact"/>
      <w:ind w:left="432"/>
      <w:outlineLvl w:val="0"/>
    </w:pPr>
    <w:rPr>
      <w:rFonts w:ascii="Calibri" w:hAnsi="Calibri"/>
      <w:b/>
      <w:bCs/>
      <w:color w:val="642667" w:themeColor="text2"/>
      <w:kern w:val="32"/>
      <w:sz w:val="44"/>
      <w:szCs w:val="32"/>
    </w:rPr>
  </w:style>
  <w:style w:type="paragraph" w:styleId="Heading2">
    <w:name w:val="heading 2"/>
    <w:basedOn w:val="Normal"/>
    <w:next w:val="BodyText"/>
    <w:link w:val="Heading2Char"/>
    <w:uiPriority w:val="9"/>
    <w:qFormat/>
    <w:rsid w:val="00535EAA"/>
    <w:pPr>
      <w:keepNext/>
      <w:keepLines/>
      <w:numPr>
        <w:ilvl w:val="1"/>
        <w:numId w:val="21"/>
      </w:numPr>
      <w:tabs>
        <w:tab w:val="left" w:pos="1418"/>
        <w:tab w:val="left" w:pos="1701"/>
        <w:tab w:val="left" w:pos="1985"/>
      </w:tabs>
      <w:spacing w:before="360" w:after="120" w:line="280" w:lineRule="exact"/>
      <w:outlineLvl w:val="1"/>
    </w:pPr>
    <w:rPr>
      <w:rFonts w:ascii="Calibri" w:hAnsi="Calibri"/>
      <w:b/>
      <w:bCs/>
      <w:iCs/>
      <w:color w:val="642667" w:themeColor="text2"/>
      <w:kern w:val="20"/>
      <w:sz w:val="28"/>
      <w:szCs w:val="28"/>
    </w:rPr>
  </w:style>
  <w:style w:type="paragraph" w:styleId="Heading3">
    <w:name w:val="heading 3"/>
    <w:basedOn w:val="BodyText"/>
    <w:next w:val="BodyText"/>
    <w:link w:val="Heading3Char"/>
    <w:uiPriority w:val="9"/>
    <w:qFormat/>
    <w:rsid w:val="000F2C55"/>
    <w:pPr>
      <w:ind w:left="720" w:hanging="720"/>
      <w:outlineLvl w:val="2"/>
    </w:pPr>
    <w:rPr>
      <w:rFonts w:cs="Arial"/>
      <w:b/>
      <w:color w:val="642667" w:themeColor="text2"/>
      <w:sz w:val="24"/>
      <w:lang w:eastAsia="en-AU"/>
    </w:rPr>
  </w:style>
  <w:style w:type="paragraph" w:styleId="Heading4">
    <w:name w:val="heading 4"/>
    <w:basedOn w:val="Normal"/>
    <w:next w:val="BodyText"/>
    <w:link w:val="Heading4Char"/>
    <w:uiPriority w:val="9"/>
    <w:qFormat/>
    <w:rsid w:val="000F2C55"/>
    <w:pPr>
      <w:keepNext/>
      <w:keepLines/>
      <w:tabs>
        <w:tab w:val="left" w:pos="1418"/>
        <w:tab w:val="left" w:pos="1701"/>
        <w:tab w:val="left" w:pos="1985"/>
      </w:tabs>
      <w:spacing w:before="60" w:after="120"/>
      <w:ind w:left="864" w:hanging="864"/>
      <w:outlineLvl w:val="3"/>
    </w:pPr>
    <w:rPr>
      <w:rFonts w:ascii="Calibri" w:eastAsiaTheme="majorEastAsia" w:hAnsi="Calibri" w:cs="Calibri"/>
      <w:i/>
      <w:iCs/>
      <w:color w:val="642667" w:themeColor="text2"/>
      <w:sz w:val="22"/>
    </w:rPr>
  </w:style>
  <w:style w:type="paragraph" w:styleId="Heading5">
    <w:name w:val="heading 5"/>
    <w:basedOn w:val="Normal"/>
    <w:next w:val="BodyText"/>
    <w:link w:val="Heading5Char"/>
    <w:uiPriority w:val="9"/>
    <w:qFormat/>
    <w:rsid w:val="00A8085F"/>
    <w:pPr>
      <w:keepNext/>
      <w:keepLines/>
      <w:spacing w:after="120"/>
      <w:ind w:left="1008" w:hanging="1008"/>
      <w:outlineLvl w:val="4"/>
    </w:pPr>
    <w:rPr>
      <w:rFonts w:ascii="Calibri" w:eastAsiaTheme="majorEastAsia" w:hAnsi="Calibri" w:cs="Calibri"/>
      <w:iCs/>
      <w:color w:val="642667" w:themeColor="text2"/>
      <w:sz w:val="22"/>
    </w:rPr>
  </w:style>
  <w:style w:type="paragraph" w:styleId="Heading6">
    <w:name w:val="heading 6"/>
    <w:basedOn w:val="Normal"/>
    <w:next w:val="BodyText"/>
    <w:link w:val="Heading6Char"/>
    <w:semiHidden/>
    <w:qFormat/>
    <w:rsid w:val="00D14E24"/>
    <w:pPr>
      <w:keepNext/>
      <w:keepLines/>
      <w:numPr>
        <w:ilvl w:val="5"/>
        <w:numId w:val="21"/>
      </w:numPr>
      <w:spacing w:before="100" w:after="100"/>
      <w:ind w:left="2160" w:hanging="360"/>
      <w:outlineLvl w:val="5"/>
    </w:pPr>
    <w:rPr>
      <w:rFonts w:asciiTheme="majorHAnsi" w:eastAsiaTheme="majorEastAsia" w:hAnsiTheme="majorHAnsi" w:cstheme="majorBidi"/>
      <w:i/>
      <w:iCs/>
      <w:color w:val="642667" w:themeColor="text2"/>
    </w:rPr>
  </w:style>
  <w:style w:type="paragraph" w:styleId="Heading7">
    <w:name w:val="heading 7"/>
    <w:basedOn w:val="Normal"/>
    <w:next w:val="Normal"/>
    <w:link w:val="Heading7Char"/>
    <w:semiHidden/>
    <w:rsid w:val="007E536E"/>
    <w:pPr>
      <w:keepNext/>
      <w:keepLines/>
      <w:numPr>
        <w:ilvl w:val="6"/>
        <w:numId w:val="21"/>
      </w:numPr>
      <w:spacing w:before="2820" w:after="180"/>
      <w:ind w:left="2520" w:hanging="36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99"/>
    <w:semiHidden/>
    <w:rsid w:val="006401A3"/>
    <w:pPr>
      <w:keepNext/>
      <w:keepLines/>
      <w:pageBreakBefore/>
      <w:framePr w:w="11907" w:h="1985" w:hRule="exact" w:hSpace="11340" w:vSpace="284" w:wrap="around" w:vAnchor="page" w:hAnchor="page" w:yAlign="top"/>
      <w:numPr>
        <w:ilvl w:val="7"/>
        <w:numId w:val="21"/>
      </w:numPr>
      <w:spacing w:before="1300" w:after="440" w:line="440" w:lineRule="exact"/>
      <w:ind w:right="1134"/>
      <w:outlineLvl w:val="7"/>
    </w:pPr>
    <w:rPr>
      <w:rFonts w:ascii="Calibri" w:eastAsiaTheme="majorEastAsia" w:hAnsi="Calibri" w:cstheme="majorBidi"/>
      <w:b/>
      <w:color w:val="642667" w:themeColor="text2"/>
      <w:sz w:val="40"/>
    </w:rPr>
  </w:style>
  <w:style w:type="paragraph" w:styleId="Heading9">
    <w:name w:val="heading 9"/>
    <w:aliases w:val="Appendix Heading 1"/>
    <w:basedOn w:val="Normal"/>
    <w:next w:val="BodyText"/>
    <w:link w:val="Heading9Char"/>
    <w:uiPriority w:val="99"/>
    <w:semiHidden/>
    <w:rsid w:val="00E8055B"/>
    <w:pPr>
      <w:keepNext/>
      <w:keepLines/>
      <w:numPr>
        <w:ilvl w:val="8"/>
        <w:numId w:val="21"/>
      </w:numPr>
      <w:tabs>
        <w:tab w:val="left" w:pos="1559"/>
        <w:tab w:val="left" w:pos="1843"/>
        <w:tab w:val="left" w:pos="2126"/>
        <w:tab w:val="left" w:pos="2410"/>
      </w:tabs>
      <w:spacing w:before="240" w:after="100" w:line="280" w:lineRule="exact"/>
      <w:outlineLvl w:val="8"/>
    </w:pPr>
    <w:rPr>
      <w:b/>
      <w:color w:val="64266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uiPriority w:val="99"/>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uiPriority w:val="99"/>
    <w:rsid w:val="00F83203"/>
    <w:pPr>
      <w:spacing w:line="200" w:lineRule="atLeast"/>
      <w:jc w:val="right"/>
    </w:pPr>
    <w:rPr>
      <w:spacing w:val="2"/>
      <w:sz w:val="16"/>
    </w:rPr>
  </w:style>
  <w:style w:type="table" w:styleId="TableGrid">
    <w:name w:val="Table Grid"/>
    <w:basedOn w:val="TableNormal"/>
    <w:uiPriority w:val="59"/>
    <w:rsid w:val="00BB1F66"/>
    <w:pPr>
      <w:spacing w:before="60" w:after="60" w:line="220" w:lineRule="atLeast"/>
      <w:ind w:left="113" w:right="113"/>
    </w:pPr>
    <w:rPr>
      <w:rFonts w:cs="Times New Roman"/>
      <w:sz w:val="18"/>
    </w:rPr>
    <w:tblPr>
      <w:tblStyleColBandSize w:val="1"/>
      <w:tblBorders>
        <w:top w:val="single" w:sz="8" w:space="0" w:color="642667" w:themeColor="text2"/>
        <w:bottom w:val="single" w:sz="8" w:space="0" w:color="642667" w:themeColor="text2"/>
        <w:insideH w:val="single" w:sz="8" w:space="0" w:color="64266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642667" w:themeFill="text2"/>
      </w:tcPr>
    </w:tblStylePr>
    <w:tblStylePr w:type="lastRow">
      <w:rPr>
        <w:b w:val="0"/>
      </w:rPr>
    </w:tblStylePr>
    <w:tblStylePr w:type="lastCol">
      <w:pPr>
        <w:jc w:val="left"/>
      </w:pPr>
    </w:tblStylePr>
    <w:tblStylePr w:type="band1Vert">
      <w:tblPr/>
      <w:tcPr>
        <w:shd w:val="clear" w:color="auto" w:fill="EFE9F0" w:themeFill="background2"/>
      </w:tcPr>
    </w:tblStylePr>
    <w:tblStylePr w:type="nwCell">
      <w:pPr>
        <w:jc w:val="left"/>
      </w:pPr>
      <w:tblPr/>
      <w:tcPr>
        <w:vAlign w:val="center"/>
      </w:tcPr>
    </w:tblStylePr>
  </w:style>
  <w:style w:type="paragraph" w:customStyle="1" w:styleId="FooterEven">
    <w:name w:val="Footer Even"/>
    <w:next w:val="Footer"/>
    <w:uiPriority w:val="99"/>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uiPriority w:val="99"/>
    <w:rsid w:val="001748A0"/>
    <w:pPr>
      <w:ind w:right="28"/>
    </w:pPr>
    <w:rPr>
      <w:b/>
      <w:color w:val="00B2A9" w:themeColor="accent1"/>
    </w:rPr>
  </w:style>
  <w:style w:type="paragraph" w:customStyle="1" w:styleId="FootnoteSeparator">
    <w:name w:val="Footnote Separator"/>
    <w:basedOn w:val="Normal"/>
    <w:uiPriority w:val="99"/>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2"/>
      </w:numPr>
      <w:spacing w:before="120" w:after="120"/>
    </w:pPr>
  </w:style>
  <w:style w:type="paragraph" w:styleId="ListNumber2">
    <w:name w:val="List Number 2"/>
    <w:basedOn w:val="Normal"/>
    <w:qFormat/>
    <w:rsid w:val="00781566"/>
    <w:pPr>
      <w:tabs>
        <w:tab w:val="num" w:pos="482"/>
      </w:tabs>
      <w:spacing w:before="120" w:after="120"/>
      <w:ind w:left="482" w:hanging="369"/>
    </w:pPr>
  </w:style>
  <w:style w:type="paragraph" w:styleId="ListNumber3">
    <w:name w:val="List Number 3"/>
    <w:basedOn w:val="Normal"/>
    <w:qFormat/>
    <w:rsid w:val="00781566"/>
    <w:pPr>
      <w:tabs>
        <w:tab w:val="num" w:pos="822"/>
      </w:tabs>
      <w:spacing w:before="120" w:after="120"/>
      <w:ind w:left="822" w:hanging="34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semiHidden/>
    <w:rsid w:val="00020AB9"/>
  </w:style>
  <w:style w:type="paragraph" w:customStyle="1" w:styleId="TableTextBullet2">
    <w:name w:val="Table Text Bullet 2"/>
    <w:basedOn w:val="TableTextBullet"/>
    <w:uiPriority w:val="6"/>
    <w:qFormat/>
    <w:rsid w:val="004D4063"/>
    <w:pPr>
      <w:numPr>
        <w:ilvl w:val="1"/>
      </w:numPr>
    </w:pPr>
    <w:rPr>
      <w:bCs/>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0671A1"/>
    <w:pPr>
      <w:spacing w:before="60" w:after="120"/>
    </w:pPr>
    <w:rPr>
      <w:rFonts w:ascii="Calibri" w:hAnsi="Calibri" w:cs="Times New Roman"/>
      <w:sz w:val="22"/>
      <w:lang w:eastAsia="en-US"/>
    </w:rPr>
  </w:style>
  <w:style w:type="character" w:customStyle="1" w:styleId="BodyTextChar">
    <w:name w:val="Body Text Char"/>
    <w:basedOn w:val="DefaultParagraphFont"/>
    <w:link w:val="BodyText"/>
    <w:rsid w:val="000671A1"/>
    <w:rPr>
      <w:rFonts w:ascii="Calibri" w:hAnsi="Calibri" w:cs="Times New Roman"/>
      <w:sz w:val="22"/>
      <w:lang w:eastAsia="en-US"/>
    </w:rPr>
  </w:style>
  <w:style w:type="paragraph" w:customStyle="1" w:styleId="Footnotes">
    <w:name w:val="Footnotes"/>
    <w:basedOn w:val="Normal"/>
    <w:uiPriority w:val="99"/>
    <w:rsid w:val="0016301C"/>
    <w:pPr>
      <w:keepLines/>
      <w:numPr>
        <w:numId w:val="3"/>
      </w:numPr>
      <w:spacing w:before="60" w:after="100" w:afterAutospacing="1" w:line="180" w:lineRule="exact"/>
    </w:pPr>
    <w:rPr>
      <w:sz w:val="14"/>
    </w:rPr>
  </w:style>
  <w:style w:type="paragraph" w:customStyle="1" w:styleId="TableHeadingLeft">
    <w:name w:val="Table Heading Left"/>
    <w:basedOn w:val="TableTextLeft"/>
    <w:semiHidden/>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rsid w:val="00502E1D"/>
    <w:rPr>
      <w:color w:val="auto"/>
      <w:u w:val="single"/>
    </w:rPr>
  </w:style>
  <w:style w:type="paragraph" w:styleId="Caption">
    <w:name w:val="caption"/>
    <w:basedOn w:val="TableHeadingLeft"/>
    <w:next w:val="BodyText"/>
    <w:rsid w:val="006B1B44"/>
    <w:pPr>
      <w:ind w:left="0"/>
    </w:pPr>
    <w:rPr>
      <w:rFonts w:ascii="Calibri" w:hAnsi="Calibri"/>
      <w:color w:val="auto"/>
      <w:sz w:val="20"/>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535EAA"/>
    <w:pPr>
      <w:tabs>
        <w:tab w:val="left" w:pos="284"/>
      </w:tabs>
      <w:spacing w:after="60" w:line="180" w:lineRule="atLeast"/>
      <w:ind w:left="284" w:hanging="284"/>
    </w:pPr>
    <w:rPr>
      <w:rFonts w:ascii="Calibri" w:hAnsi="Calibri"/>
      <w:kern w:val="16"/>
      <w:sz w:val="16"/>
    </w:rPr>
  </w:style>
  <w:style w:type="character" w:customStyle="1" w:styleId="FootnoteTextChar">
    <w:name w:val="Footnote Text Char"/>
    <w:basedOn w:val="DefaultParagraphFont"/>
    <w:link w:val="FootnoteText"/>
    <w:uiPriority w:val="99"/>
    <w:rsid w:val="00020AB9"/>
    <w:rPr>
      <w:rFonts w:ascii="Calibri" w:hAnsi="Calibri"/>
      <w:kern w:val="16"/>
      <w:sz w:val="16"/>
    </w:rPr>
  </w:style>
  <w:style w:type="paragraph" w:styleId="ListBullet">
    <w:name w:val="List Bullet"/>
    <w:basedOn w:val="Normal"/>
    <w:qFormat/>
    <w:rsid w:val="00AB3B0A"/>
    <w:pPr>
      <w:numPr>
        <w:numId w:val="4"/>
      </w:numPr>
      <w:spacing w:after="220"/>
      <w:contextualSpacing/>
      <w:jc w:val="both"/>
    </w:pPr>
    <w:rPr>
      <w:rFonts w:ascii="Calibri" w:hAnsi="Calibri" w:cs="Calibri"/>
      <w:sz w:val="22"/>
      <w:szCs w:val="22"/>
    </w:rPr>
  </w:style>
  <w:style w:type="paragraph" w:styleId="ListBullet2">
    <w:name w:val="List Bullet 2"/>
    <w:basedOn w:val="ListBullet"/>
    <w:qFormat/>
    <w:rsid w:val="00AB3B0A"/>
    <w:pPr>
      <w:numPr>
        <w:ilvl w:val="1"/>
      </w:numPr>
      <w:spacing w:after="60"/>
    </w:pPr>
  </w:style>
  <w:style w:type="paragraph" w:styleId="ListBullet3">
    <w:name w:val="List Bullet 3"/>
    <w:basedOn w:val="Normal"/>
    <w:rsid w:val="004D4063"/>
    <w:pPr>
      <w:numPr>
        <w:ilvl w:val="2"/>
        <w:numId w:val="4"/>
      </w:numPr>
      <w:spacing w:before="120" w:after="120"/>
    </w:pPr>
  </w:style>
  <w:style w:type="paragraph" w:styleId="Subtitle">
    <w:name w:val="Subtitle"/>
    <w:basedOn w:val="Normal"/>
    <w:next w:val="Normal"/>
    <w:link w:val="SubtitleChar"/>
    <w:uiPriority w:val="99"/>
    <w:semiHidden/>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semiHidden/>
    <w:rsid w:val="00020AB9"/>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semiHidden/>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aliases w:val="xtb"/>
    <w:basedOn w:val="TableTextLeft"/>
    <w:uiPriority w:val="5"/>
    <w:qFormat/>
    <w:rsid w:val="002C2351"/>
    <w:pPr>
      <w:numPr>
        <w:numId w:val="5"/>
      </w:numPr>
      <w:spacing w:before="0" w:after="0"/>
    </w:pPr>
    <w:rPr>
      <w:rFonts w:ascii="Calibri" w:hAnsi="Calibri" w:cs="Calibri"/>
      <w:sz w:val="16"/>
      <w:szCs w:val="18"/>
    </w:rPr>
  </w:style>
  <w:style w:type="paragraph" w:customStyle="1" w:styleId="TableTextNumbered">
    <w:name w:val="Table Text Numbered"/>
    <w:basedOn w:val="TableTextLeft"/>
    <w:uiPriority w:val="6"/>
    <w:qFormat/>
    <w:rsid w:val="00041903"/>
    <w:pPr>
      <w:numPr>
        <w:numId w:val="12"/>
      </w:numPr>
    </w:pPr>
  </w:style>
  <w:style w:type="paragraph" w:customStyle="1" w:styleId="TableTextNumbered2">
    <w:name w:val="Table Text Numbered 2"/>
    <w:basedOn w:val="TableTextNumbered"/>
    <w:uiPriority w:val="6"/>
    <w:qFormat/>
    <w:rsid w:val="00BB29A9"/>
    <w:pPr>
      <w:numPr>
        <w:ilvl w:val="1"/>
      </w:numPr>
    </w:pPr>
    <w:rPr>
      <w:rFonts w:ascii="Calibri" w:hAnsi="Calibri" w:cs="Calibri"/>
      <w:sz w:val="16"/>
      <w:szCs w:val="18"/>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uiPriority w:val="9"/>
    <w:rsid w:val="00F96590"/>
    <w:rPr>
      <w:rFonts w:ascii="Calibri" w:eastAsiaTheme="majorEastAsia" w:hAnsi="Calibri" w:cs="Calibri"/>
      <w:i/>
      <w:iCs/>
      <w:color w:val="642667" w:themeColor="text2"/>
      <w:sz w:val="22"/>
    </w:rPr>
  </w:style>
  <w:style w:type="paragraph" w:customStyle="1" w:styleId="xDisclaimerHeading">
    <w:name w:val="xDisclaimer Heading"/>
    <w:basedOn w:val="Normal"/>
    <w:uiPriority w:val="99"/>
    <w:rsid w:val="0086233C"/>
    <w:pPr>
      <w:spacing w:before="170" w:after="20" w:line="170" w:lineRule="atLeast"/>
    </w:pPr>
    <w:rPr>
      <w:b/>
      <w:sz w:val="16"/>
    </w:rPr>
  </w:style>
  <w:style w:type="paragraph" w:styleId="Title">
    <w:name w:val="Title"/>
    <w:basedOn w:val="Normal"/>
    <w:next w:val="Normal"/>
    <w:link w:val="TitleChar"/>
    <w:semiHidden/>
    <w:qFormat/>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semiHidden/>
    <w:rsid w:val="002347CA"/>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642667" w:themeColor="text2"/>
      <w:sz w:val="24"/>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642667"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uiPriority w:val="38"/>
    <w:rsid w:val="0016301C"/>
    <w:pPr>
      <w:tabs>
        <w:tab w:val="right" w:leader="dot" w:pos="9582"/>
      </w:tabs>
      <w:spacing w:before="60" w:after="60"/>
      <w:ind w:right="851"/>
    </w:pPr>
  </w:style>
  <w:style w:type="paragraph" w:customStyle="1" w:styleId="TOFHeading">
    <w:name w:val="TOF Heading"/>
    <w:basedOn w:val="Normal"/>
    <w:uiPriority w:val="99"/>
    <w:semiHidden/>
    <w:rsid w:val="003636EA"/>
    <w:pPr>
      <w:keepNext/>
      <w:tabs>
        <w:tab w:val="left" w:pos="2268"/>
      </w:tabs>
      <w:spacing w:before="240" w:after="60"/>
    </w:pPr>
    <w:rPr>
      <w:b/>
      <w:color w:val="642667" w:themeColor="text2"/>
      <w:sz w:val="24"/>
      <w:szCs w:val="32"/>
    </w:r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rPr>
  </w:style>
  <w:style w:type="character" w:customStyle="1" w:styleId="Heading9Char">
    <w:name w:val="Heading 9 Char"/>
    <w:aliases w:val="Appendix Heading 1 Char"/>
    <w:basedOn w:val="DefaultParagraphFont"/>
    <w:link w:val="Heading9"/>
    <w:uiPriority w:val="99"/>
    <w:semiHidden/>
    <w:rsid w:val="00020AB9"/>
    <w:rPr>
      <w:b/>
      <w:color w:val="642667" w:themeColor="text2"/>
      <w:sz w:val="24"/>
    </w:rPr>
  </w:style>
  <w:style w:type="paragraph" w:customStyle="1" w:styleId="AppendixHeading3">
    <w:name w:val="Appendix Heading 3"/>
    <w:basedOn w:val="Normal"/>
    <w:next w:val="BodyText"/>
    <w:uiPriority w:val="2"/>
    <w:semiHidden/>
    <w:rsid w:val="00E8055B"/>
    <w:pPr>
      <w:keepNext/>
      <w:keepLines/>
      <w:tabs>
        <w:tab w:val="num" w:pos="-31510"/>
        <w:tab w:val="left" w:pos="1559"/>
        <w:tab w:val="left" w:pos="1843"/>
        <w:tab w:val="left" w:pos="2126"/>
        <w:tab w:val="left" w:pos="2410"/>
        <w:tab w:val="left" w:pos="6804"/>
      </w:tabs>
      <w:spacing w:before="200" w:after="100" w:line="240" w:lineRule="exact"/>
      <w:ind w:left="-32597"/>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64266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D25DB"/>
    <w:pPr>
      <w:tabs>
        <w:tab w:val="right" w:leader="dot" w:pos="9582"/>
      </w:tabs>
      <w:spacing w:before="240" w:after="60"/>
      <w:ind w:right="851"/>
      <w:contextualSpacing/>
    </w:pPr>
    <w:rPr>
      <w:b/>
      <w:color w:val="642667" w:themeColor="text2"/>
      <w:sz w:val="24"/>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C54DD6"/>
    <w:pPr>
      <w:keepNext/>
      <w:keepLines/>
      <w:tabs>
        <w:tab w:val="left" w:pos="1559"/>
        <w:tab w:val="left" w:pos="1843"/>
        <w:tab w:val="left" w:pos="2126"/>
        <w:tab w:val="left" w:pos="2410"/>
      </w:tabs>
      <w:spacing w:before="200" w:after="100" w:line="240" w:lineRule="exact"/>
    </w:pPr>
    <w:rPr>
      <w:b/>
      <w:color w:val="642667" w:themeColor="text2"/>
    </w:rPr>
  </w:style>
  <w:style w:type="character" w:customStyle="1" w:styleId="Heading8Char">
    <w:name w:val="Heading 8 Char"/>
    <w:aliases w:val="Appendix Title Char"/>
    <w:basedOn w:val="DefaultParagraphFont"/>
    <w:link w:val="Heading8"/>
    <w:uiPriority w:val="99"/>
    <w:semiHidden/>
    <w:rsid w:val="00020AB9"/>
    <w:rPr>
      <w:rFonts w:ascii="Calibri" w:eastAsiaTheme="majorEastAsia" w:hAnsi="Calibri" w:cstheme="majorBidi"/>
      <w:b/>
      <w:color w:val="642667" w:themeColor="text2"/>
      <w:sz w:val="40"/>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642667" w:themeColor="text2"/>
    </w:rPr>
  </w:style>
  <w:style w:type="character" w:customStyle="1" w:styleId="Heading5Char">
    <w:name w:val="Heading 5 Char"/>
    <w:basedOn w:val="DefaultParagraphFont"/>
    <w:link w:val="Heading5"/>
    <w:uiPriority w:val="9"/>
    <w:rsid w:val="00F96590"/>
    <w:rPr>
      <w:rFonts w:ascii="Calibri" w:eastAsiaTheme="majorEastAsia" w:hAnsi="Calibri" w:cs="Calibri"/>
      <w:iCs/>
      <w:color w:val="642667" w:themeColor="text2"/>
      <w:sz w:val="22"/>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642667"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FE9F0"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FE9F0" w:themeColor="background2"/>
      <w:sz w:val="20"/>
      <w:szCs w:val="20"/>
      <w:lang w:eastAsia="en-US"/>
    </w:r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semiHidden/>
    <w:rsid w:val="00F83203"/>
    <w:pPr>
      <w:spacing w:before="60" w:after="60" w:line="180" w:lineRule="atLeast"/>
    </w:pPr>
    <w:rPr>
      <w:b/>
      <w:i/>
      <w:sz w:val="14"/>
    </w:rPr>
  </w:style>
  <w:style w:type="paragraph" w:customStyle="1" w:styleId="xDisclaimerText">
    <w:name w:val="xDisclaimer Text"/>
    <w:basedOn w:val="xContactDetails"/>
    <w:uiPriority w:val="99"/>
    <w:rsid w:val="009363B5"/>
    <w:pPr>
      <w:spacing w:before="0" w:after="0" w:line="175" w:lineRule="atLeast"/>
      <w:ind w:left="0" w:right="0"/>
      <w:contextualSpacing w:val="0"/>
    </w:pPr>
  </w:style>
  <w:style w:type="character" w:customStyle="1" w:styleId="BoldAndItalics">
    <w:name w:val="Bold And Italics"/>
    <w:semiHidden/>
    <w:rsid w:val="00901CD1"/>
    <w:rPr>
      <w:b/>
      <w:i/>
    </w:rPr>
  </w:style>
  <w:style w:type="table" w:customStyle="1" w:styleId="PullOutBoxTable">
    <w:name w:val="Pull Out Box Table"/>
    <w:basedOn w:val="TableNormal"/>
    <w:uiPriority w:val="99"/>
    <w:rsid w:val="00443176"/>
    <w:pPr>
      <w:spacing w:line="240" w:lineRule="auto"/>
    </w:pPr>
    <w:tblPr>
      <w:tblBorders>
        <w:top w:val="single" w:sz="4" w:space="0" w:color="642667" w:themeColor="text2"/>
        <w:left w:val="single" w:sz="4" w:space="0" w:color="642667" w:themeColor="text2"/>
        <w:bottom w:val="single" w:sz="4" w:space="0" w:color="642667" w:themeColor="text2"/>
        <w:right w:val="single" w:sz="4" w:space="0" w:color="642667" w:themeColor="text2"/>
      </w:tblBorders>
      <w:tblCellMar>
        <w:top w:w="85" w:type="dxa"/>
        <w:left w:w="0" w:type="dxa"/>
        <w:bottom w:w="85" w:type="dxa"/>
        <w:right w:w="0" w:type="dxa"/>
      </w:tblCellMar>
    </w:tblPr>
    <w:tcPr>
      <w:shd w:val="clear" w:color="auto" w:fill="auto"/>
    </w:tc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uiPriority w:val="99"/>
    <w:rsid w:val="00732B4D"/>
    <w:pPr>
      <w:spacing w:line="240" w:lineRule="auto"/>
    </w:pPr>
  </w:style>
  <w:style w:type="character" w:customStyle="1" w:styleId="CommentTextChar">
    <w:name w:val="Comment Text Char"/>
    <w:basedOn w:val="DefaultParagraphFont"/>
    <w:link w:val="CommentText"/>
    <w:uiPriority w:val="99"/>
    <w:rsid w:val="002347CA"/>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64266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uiPriority w:val="99"/>
    <w:rsid w:val="009363B5"/>
    <w:pPr>
      <w:spacing w:before="180" w:after="170"/>
    </w:pPr>
  </w:style>
  <w:style w:type="paragraph" w:customStyle="1" w:styleId="Heading1TopofPage">
    <w:name w:val="Heading 1 Top of Page"/>
    <w:basedOn w:val="Heading1"/>
    <w:link w:val="Heading1TopofPageChar"/>
    <w:uiPriority w:val="9"/>
    <w:qFormat/>
    <w:rsid w:val="00766E62"/>
    <w:pPr>
      <w:pageBreakBefore/>
      <w:framePr w:w="11906" w:h="1701" w:hSpace="11339" w:wrap="around" w:vAnchor="page" w:hAnchor="page" w:x="1" w:y="1"/>
      <w:spacing w:before="1300" w:after="440"/>
      <w:ind w:left="1565" w:right="1134" w:hanging="431"/>
    </w:pPr>
    <w:rPr>
      <w:bCs w:val="0"/>
    </w:r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semiHidden/>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HeadingCentre">
    <w:name w:val="Table Heading Centre"/>
    <w:basedOn w:val="TableHeadingLeft"/>
    <w:semiHidden/>
    <w:qFormat/>
    <w:rsid w:val="004F07F4"/>
    <w:pPr>
      <w:jc w:val="center"/>
    </w:pPr>
  </w:style>
  <w:style w:type="table" w:customStyle="1" w:styleId="HighlightTable">
    <w:name w:val="Highlight Table"/>
    <w:basedOn w:val="TableNormal"/>
    <w:uiPriority w:val="99"/>
    <w:rsid w:val="009A2A40"/>
    <w:pPr>
      <w:spacing w:line="240" w:lineRule="auto"/>
    </w:pPr>
    <w:rPr>
      <w:color w:val="FFFFFF"/>
      <w:sz w:val="24"/>
    </w:rPr>
    <w:tblPr>
      <w:tblCellMar>
        <w:top w:w="227" w:type="dxa"/>
        <w:left w:w="0" w:type="dxa"/>
        <w:bottom w:w="227" w:type="dxa"/>
        <w:right w:w="0" w:type="dxa"/>
      </w:tblCellMar>
    </w:tblPr>
    <w:tcPr>
      <w:shd w:val="clear" w:color="auto" w:fill="642667"/>
    </w:tc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semiHidden/>
    <w:qFormat/>
    <w:rsid w:val="006D0741"/>
    <w:pPr>
      <w:spacing w:before="40" w:after="40" w:line="220" w:lineRule="atLeast"/>
    </w:pPr>
    <w:rPr>
      <w:sz w:val="18"/>
    </w:rPr>
  </w:style>
  <w:style w:type="paragraph" w:customStyle="1" w:styleId="SmallBullet">
    <w:name w:val="Small Bullet"/>
    <w:basedOn w:val="SmallBodyText"/>
    <w:semiHidden/>
    <w:qFormat/>
    <w:rsid w:val="00D14E24"/>
    <w:pPr>
      <w:numPr>
        <w:numId w:val="7"/>
      </w:numPr>
    </w:pPr>
  </w:style>
  <w:style w:type="paragraph" w:customStyle="1" w:styleId="SmallHeading">
    <w:name w:val="Small Heading"/>
    <w:basedOn w:val="xDisclaimerHeading"/>
    <w:next w:val="SmallBodyText"/>
    <w:semiHidden/>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uiPriority w:val="99"/>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uiPriority w:val="9"/>
    <w:rsid w:val="00F96590"/>
    <w:rPr>
      <w:rFonts w:ascii="Calibri" w:hAnsi="Calibri"/>
      <w:b/>
      <w:bCs/>
      <w:iCs/>
      <w:color w:val="642667" w:themeColor="text2"/>
      <w:kern w:val="20"/>
      <w:sz w:val="28"/>
      <w:szCs w:val="28"/>
    </w:rPr>
  </w:style>
  <w:style w:type="character" w:customStyle="1" w:styleId="Heading1Char">
    <w:name w:val="Heading 1 Char"/>
    <w:basedOn w:val="DefaultParagraphFont"/>
    <w:link w:val="Heading1"/>
    <w:uiPriority w:val="9"/>
    <w:rsid w:val="00F96590"/>
    <w:rPr>
      <w:rFonts w:ascii="Calibri" w:hAnsi="Calibri"/>
      <w:b/>
      <w:bCs/>
      <w:color w:val="642667" w:themeColor="text2"/>
      <w:kern w:val="32"/>
      <w:sz w:val="44"/>
      <w:szCs w:val="32"/>
    </w:rPr>
  </w:style>
  <w:style w:type="character" w:customStyle="1" w:styleId="Heading3Char">
    <w:name w:val="Heading 3 Char"/>
    <w:basedOn w:val="DefaultParagraphFont"/>
    <w:link w:val="Heading3"/>
    <w:uiPriority w:val="9"/>
    <w:rsid w:val="00F96590"/>
    <w:rPr>
      <w:rFonts w:ascii="Calibri" w:hAnsi="Calibri"/>
      <w:b/>
      <w:color w:val="642667" w:themeColor="text2"/>
      <w:sz w:val="24"/>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semiHidden/>
    <w:rsid w:val="00F96590"/>
    <w:rPr>
      <w:sz w:val="18"/>
    </w:rPr>
  </w:style>
  <w:style w:type="paragraph" w:customStyle="1" w:styleId="xDisclaimertext4">
    <w:name w:val="xDisclaimer text 4"/>
    <w:basedOn w:val="xDisclaimertext3"/>
    <w:uiPriority w:val="99"/>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uiPriority w:val="99"/>
    <w:qFormat/>
    <w:rsid w:val="00035BAD"/>
    <w:pPr>
      <w:framePr w:wrap="around"/>
      <w:spacing w:before="120" w:after="120"/>
    </w:pPr>
    <w:rPr>
      <w:b/>
      <w:color w:val="00B2A9" w:themeColor="accent1"/>
      <w:sz w:val="20"/>
    </w:rPr>
  </w:style>
  <w:style w:type="paragraph" w:customStyle="1" w:styleId="xDisclaimertext5">
    <w:name w:val="xDisclaimer text 5"/>
    <w:basedOn w:val="xDisclaimertext4"/>
    <w:uiPriority w:val="99"/>
    <w:qFormat/>
    <w:rsid w:val="008D53C7"/>
    <w:pPr>
      <w:framePr w:wrap="around"/>
      <w:spacing w:after="100"/>
      <w:ind w:right="3119"/>
    </w:pPr>
  </w:style>
  <w:style w:type="numbering" w:customStyle="1" w:styleId="DELWPHeadings">
    <w:name w:val="DELWP Headings"/>
    <w:basedOn w:val="NoList"/>
    <w:rsid w:val="009A2A40"/>
    <w:pPr>
      <w:numPr>
        <w:numId w:val="8"/>
      </w:numPr>
    </w:pPr>
  </w:style>
  <w:style w:type="character" w:customStyle="1" w:styleId="Heading1TopofPageChar">
    <w:name w:val="Heading 1 Top of Page Char"/>
    <w:basedOn w:val="DefaultParagraphFont"/>
    <w:link w:val="Heading1TopofPage"/>
    <w:uiPriority w:val="9"/>
    <w:rsid w:val="00F96590"/>
    <w:rPr>
      <w:rFonts w:ascii="Calibri" w:hAnsi="Calibri"/>
      <w:b/>
      <w:color w:val="642667" w:themeColor="text2"/>
      <w:kern w:val="32"/>
      <w:sz w:val="44"/>
      <w:szCs w:val="32"/>
    </w:rPr>
  </w:style>
  <w:style w:type="numbering" w:customStyle="1" w:styleId="DELWPAppendices">
    <w:name w:val="DELWP Appendices"/>
    <w:basedOn w:val="DELWPHeadings"/>
    <w:rsid w:val="009A2A40"/>
    <w:pPr>
      <w:numPr>
        <w:numId w:val="9"/>
      </w:numPr>
    </w:pPr>
  </w:style>
  <w:style w:type="table" w:customStyle="1" w:styleId="TableGrid10">
    <w:name w:val="Table Grid1"/>
    <w:basedOn w:val="TableNormal"/>
    <w:next w:val="TableGrid"/>
    <w:uiPriority w:val="59"/>
    <w:rsid w:val="00F72FD8"/>
    <w:pPr>
      <w:spacing w:before="60" w:after="60" w:line="220" w:lineRule="atLeast"/>
      <w:ind w:left="113" w:right="113"/>
    </w:pPr>
    <w:rPr>
      <w:rFonts w:cs="Times New Roman"/>
      <w:sz w:val="18"/>
    </w:rPr>
    <w:tblPr>
      <w:tblStyleColBandSize w:val="1"/>
      <w:tblBorders>
        <w:top w:val="single" w:sz="8" w:space="0" w:color="642667" w:themeColor="text2"/>
        <w:bottom w:val="single" w:sz="8" w:space="0" w:color="642667" w:themeColor="text2"/>
        <w:insideH w:val="single" w:sz="8" w:space="0" w:color="64266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642667" w:themeFill="text2"/>
      </w:tcPr>
    </w:tblStylePr>
    <w:tblStylePr w:type="lastRow">
      <w:rPr>
        <w:b w:val="0"/>
      </w:rPr>
    </w:tblStylePr>
    <w:tblStylePr w:type="lastCol">
      <w:pPr>
        <w:jc w:val="left"/>
      </w:pPr>
    </w:tblStylePr>
    <w:tblStylePr w:type="band1Vert">
      <w:tblPr/>
      <w:tcPr>
        <w:shd w:val="clear" w:color="auto" w:fill="EFE9F0" w:themeFill="background2"/>
      </w:tcPr>
    </w:tblStylePr>
    <w:tblStylePr w:type="nwCell">
      <w:pPr>
        <w:jc w:val="left"/>
      </w:pPr>
      <w:tblPr/>
      <w:tcPr>
        <w:vAlign w:val="center"/>
      </w:tcPr>
    </w:tblStylePr>
  </w:style>
  <w:style w:type="table" w:customStyle="1" w:styleId="TableGrid2">
    <w:name w:val="Table Grid2"/>
    <w:basedOn w:val="TableNormal"/>
    <w:next w:val="TableGrid"/>
    <w:rsid w:val="00DB79BD"/>
    <w:pPr>
      <w:spacing w:before="60" w:after="60" w:line="220" w:lineRule="atLeast"/>
      <w:ind w:left="113" w:right="113"/>
    </w:pPr>
    <w:rPr>
      <w:rFonts w:cs="Times New Roman"/>
      <w:sz w:val="18"/>
    </w:rPr>
    <w:tblPr>
      <w:tblStyleColBandSize w:val="1"/>
      <w:tblBorders>
        <w:top w:val="single" w:sz="8" w:space="0" w:color="642667" w:themeColor="text2"/>
        <w:bottom w:val="single" w:sz="8" w:space="0" w:color="642667" w:themeColor="text2"/>
        <w:insideH w:val="single" w:sz="8" w:space="0" w:color="64266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642667" w:themeFill="text2"/>
      </w:tcPr>
    </w:tblStylePr>
    <w:tblStylePr w:type="lastRow">
      <w:rPr>
        <w:b w:val="0"/>
      </w:rPr>
    </w:tblStylePr>
    <w:tblStylePr w:type="lastCol">
      <w:pPr>
        <w:jc w:val="left"/>
      </w:pPr>
    </w:tblStylePr>
    <w:tblStylePr w:type="band1Vert">
      <w:tblPr/>
      <w:tcPr>
        <w:shd w:val="clear" w:color="auto" w:fill="EFE9F0" w:themeFill="background2"/>
      </w:tcPr>
    </w:tblStylePr>
    <w:tblStylePr w:type="nwCell">
      <w:pPr>
        <w:jc w:val="left"/>
      </w:pPr>
      <w:tblPr/>
      <w:tcPr>
        <w:vAlign w:val="center"/>
      </w:tcPr>
    </w:tblStylePr>
  </w:style>
  <w:style w:type="paragraph" w:customStyle="1" w:styleId="Tablesmalltext">
    <w:name w:val="Table small text"/>
    <w:aliases w:val="xtt"/>
    <w:basedOn w:val="Normal"/>
    <w:uiPriority w:val="4"/>
    <w:qFormat/>
    <w:rsid w:val="002C2351"/>
    <w:pPr>
      <w:spacing w:before="40" w:after="40" w:line="220" w:lineRule="atLeast"/>
      <w:ind w:left="113" w:right="113"/>
    </w:pPr>
    <w:rPr>
      <w:rFonts w:ascii="Calibri" w:hAnsi="Calibri" w:cs="Calibri"/>
      <w:color w:val="auto"/>
      <w:sz w:val="16"/>
      <w:szCs w:val="24"/>
      <w:lang w:eastAsia="en-US"/>
    </w:rPr>
  </w:style>
  <w:style w:type="paragraph" w:customStyle="1" w:styleId="Tablesmallheading">
    <w:name w:val="Table small heading"/>
    <w:basedOn w:val="Normal"/>
    <w:uiPriority w:val="5"/>
    <w:qFormat/>
    <w:rsid w:val="005C286E"/>
    <w:pPr>
      <w:keepNext/>
      <w:spacing w:before="60" w:after="60"/>
    </w:pPr>
    <w:rPr>
      <w:rFonts w:ascii="Arial" w:hAnsi="Arial" w:cs="Times New Roman"/>
      <w:b/>
      <w:color w:val="auto"/>
      <w:sz w:val="16"/>
      <w:szCs w:val="24"/>
      <w:lang w:eastAsia="en-US"/>
    </w:rPr>
  </w:style>
  <w:style w:type="character" w:customStyle="1" w:styleId="PPVTrackedDeleted">
    <w:name w:val="PPV Tracked Deleted"/>
    <w:basedOn w:val="DefaultParagraphFont"/>
    <w:uiPriority w:val="17"/>
    <w:rsid w:val="004152FF"/>
    <w:rPr>
      <w:strike/>
      <w:color w:val="FF0000"/>
    </w:rPr>
  </w:style>
  <w:style w:type="character" w:customStyle="1" w:styleId="PPVTrackedAdded">
    <w:name w:val="PPV Tracked Added"/>
    <w:basedOn w:val="DefaultParagraphFont"/>
    <w:uiPriority w:val="17"/>
    <w:qFormat/>
    <w:rsid w:val="004152FF"/>
    <w:rPr>
      <w:color w:val="0A1AB6"/>
      <w:u w:val="single"/>
    </w:rPr>
  </w:style>
  <w:style w:type="paragraph" w:styleId="Revision">
    <w:name w:val="Revision"/>
    <w:hidden/>
    <w:uiPriority w:val="99"/>
    <w:semiHidden/>
    <w:rsid w:val="00492CDA"/>
    <w:pPr>
      <w:spacing w:line="240" w:lineRule="auto"/>
    </w:pPr>
  </w:style>
  <w:style w:type="paragraph" w:customStyle="1" w:styleId="AppHeaderTitle">
    <w:name w:val="App Header Title"/>
    <w:basedOn w:val="Heading8"/>
    <w:uiPriority w:val="13"/>
    <w:qFormat/>
    <w:rsid w:val="00492CDA"/>
    <w:pPr>
      <w:framePr w:h="1985" w:wrap="around"/>
      <w:numPr>
        <w:ilvl w:val="0"/>
        <w:numId w:val="20"/>
      </w:numPr>
      <w:spacing w:after="240"/>
      <w:outlineLvl w:val="0"/>
    </w:pPr>
  </w:style>
  <w:style w:type="paragraph" w:customStyle="1" w:styleId="AppHeader1">
    <w:name w:val="App Header 1"/>
    <w:basedOn w:val="Heading9"/>
    <w:uiPriority w:val="14"/>
    <w:qFormat/>
    <w:rsid w:val="00492CDA"/>
    <w:pPr>
      <w:numPr>
        <w:ilvl w:val="1"/>
        <w:numId w:val="20"/>
      </w:numPr>
      <w:outlineLvl w:val="1"/>
    </w:pPr>
  </w:style>
  <w:style w:type="paragraph" w:customStyle="1" w:styleId="AppHeader2">
    <w:name w:val="App Header 2"/>
    <w:basedOn w:val="AppendixHeading2"/>
    <w:uiPriority w:val="14"/>
    <w:qFormat/>
    <w:rsid w:val="00DB3461"/>
    <w:pPr>
      <w:outlineLvl w:val="2"/>
    </w:pPr>
  </w:style>
  <w:style w:type="numbering" w:customStyle="1" w:styleId="Style1">
    <w:name w:val="Style1"/>
    <w:uiPriority w:val="99"/>
    <w:rsid w:val="00015611"/>
    <w:pPr>
      <w:numPr>
        <w:numId w:val="23"/>
      </w:numPr>
    </w:pPr>
  </w:style>
  <w:style w:type="paragraph" w:styleId="EndnoteText">
    <w:name w:val="endnote text"/>
    <w:basedOn w:val="Normal"/>
    <w:link w:val="EndnoteTextChar"/>
    <w:semiHidden/>
    <w:unhideWhenUsed/>
    <w:rsid w:val="00B451CD"/>
    <w:pPr>
      <w:spacing w:line="240" w:lineRule="auto"/>
    </w:pPr>
  </w:style>
  <w:style w:type="character" w:customStyle="1" w:styleId="EndnoteTextChar">
    <w:name w:val="Endnote Text Char"/>
    <w:basedOn w:val="DefaultParagraphFont"/>
    <w:link w:val="EndnoteText"/>
    <w:semiHidden/>
    <w:rsid w:val="00B451CD"/>
  </w:style>
  <w:style w:type="character" w:styleId="EndnoteReference">
    <w:name w:val="endnote reference"/>
    <w:basedOn w:val="DefaultParagraphFont"/>
    <w:semiHidden/>
    <w:unhideWhenUsed/>
    <w:rsid w:val="00B451C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487133142">
      <w:bodyDiv w:val="1"/>
      <w:marLeft w:val="0"/>
      <w:marRight w:val="0"/>
      <w:marTop w:val="0"/>
      <w:marBottom w:val="0"/>
      <w:divBdr>
        <w:top w:val="none" w:sz="0" w:space="0" w:color="auto"/>
        <w:left w:val="none" w:sz="0" w:space="0" w:color="auto"/>
        <w:bottom w:val="none" w:sz="0" w:space="0" w:color="auto"/>
        <w:right w:val="none" w:sz="0" w:space="0" w:color="auto"/>
      </w:divBdr>
    </w:div>
    <w:div w:id="520973637">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73723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50875042">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72515478">
      <w:bodyDiv w:val="1"/>
      <w:marLeft w:val="0"/>
      <w:marRight w:val="0"/>
      <w:marTop w:val="0"/>
      <w:marBottom w:val="0"/>
      <w:divBdr>
        <w:top w:val="none" w:sz="0" w:space="0" w:color="auto"/>
        <w:left w:val="none" w:sz="0" w:space="0" w:color="auto"/>
        <w:bottom w:val="none" w:sz="0" w:space="0" w:color="auto"/>
        <w:right w:val="none" w:sz="0" w:space="0" w:color="auto"/>
      </w:divBdr>
    </w:div>
    <w:div w:id="104991812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41754594">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84531392">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33948779">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0.png"/><Relationship Id="rId26" Type="http://schemas.openxmlformats.org/officeDocument/2006/relationships/image" Target="media/image10.jpg"/><Relationship Id="rId39" Type="http://schemas.openxmlformats.org/officeDocument/2006/relationships/header" Target="header2.xml"/><Relationship Id="rId21" Type="http://schemas.openxmlformats.org/officeDocument/2006/relationships/image" Target="media/image7.jpg"/><Relationship Id="rId34" Type="http://schemas.openxmlformats.org/officeDocument/2006/relationships/image" Target="media/image14.emf"/><Relationship Id="rId42" Type="http://schemas.openxmlformats.org/officeDocument/2006/relationships/footer" Target="footer5.xml"/><Relationship Id="rId47" Type="http://schemas.openxmlformats.org/officeDocument/2006/relationships/image" Target="media/image15.png"/><Relationship Id="rId50" Type="http://schemas.openxmlformats.org/officeDocument/2006/relationships/header" Target="header6.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eader" Target="header1.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footer" Target="footer3.xml"/><Relationship Id="rId37" Type="http://schemas.openxmlformats.org/officeDocument/2006/relationships/hyperlink" Target="http://www.relayservice.com.au" TargetMode="External"/><Relationship Id="rId40" Type="http://schemas.openxmlformats.org/officeDocument/2006/relationships/footer" Target="footer4.xml"/><Relationship Id="rId45" Type="http://schemas.openxmlformats.org/officeDocument/2006/relationships/footer" Target="footer6.xml"/><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image" Target="media/image6.jpg"/><Relationship Id="rId31" Type="http://schemas.openxmlformats.org/officeDocument/2006/relationships/footer" Target="footer2.xml"/><Relationship Id="rId44" Type="http://schemas.openxmlformats.org/officeDocument/2006/relationships/header" Target="header5.xml"/><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90.jpg"/><Relationship Id="rId30" Type="http://schemas.openxmlformats.org/officeDocument/2006/relationships/footer" Target="footer1.xml"/><Relationship Id="rId35" Type="http://schemas.openxmlformats.org/officeDocument/2006/relationships/hyperlink" Target="http://creativecommons.org/licenses/by/4.0/" TargetMode="External"/><Relationship Id="rId43" Type="http://schemas.openxmlformats.org/officeDocument/2006/relationships/header" Target="header4.xml"/><Relationship Id="rId48" Type="http://schemas.openxmlformats.org/officeDocument/2006/relationships/image" Target="media/image16.jpg"/><Relationship Id="rId8" Type="http://schemas.openxmlformats.org/officeDocument/2006/relationships/styles" Target="styl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9.jpg"/><Relationship Id="rId33" Type="http://schemas.openxmlformats.org/officeDocument/2006/relationships/image" Target="media/image13.png"/><Relationship Id="rId38" Type="http://schemas.openxmlformats.org/officeDocument/2006/relationships/hyperlink" Target="http://www.delwp.vic.gov.au" TargetMode="External"/><Relationship Id="rId46" Type="http://schemas.openxmlformats.org/officeDocument/2006/relationships/footer" Target="footer7.xml"/><Relationship Id="rId20" Type="http://schemas.openxmlformats.org/officeDocument/2006/relationships/image" Target="media/image8.jpeg"/><Relationship Id="rId41" Type="http://schemas.openxmlformats.org/officeDocument/2006/relationships/header" Target="header3.xml"/><Relationship Id="rId54" Type="http://schemas.openxmlformats.org/officeDocument/2006/relationships/customXml" Target="../customXml/item7.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00.jpg"/><Relationship Id="rId36" Type="http://schemas.openxmlformats.org/officeDocument/2006/relationships/hyperlink" Target="mailto:customer.service@delwp.vic.gov.au" TargetMode="External"/><Relationship Id="rId49" Type="http://schemas.openxmlformats.org/officeDocument/2006/relationships/footer" Target="footer8.xml"/></Relationships>
</file>

<file path=word/_rels/footer3.xml.rels><?xml version="1.0" encoding="UTF-8" standalone="yes"?>
<Relationships xmlns="http://schemas.openxmlformats.org/package/2006/relationships"><Relationship Id="rId2" Type="http://schemas.openxmlformats.org/officeDocument/2006/relationships/image" Target="media/image12.emf"/><Relationship Id="rId1" Type="http://schemas.openxmlformats.org/officeDocument/2006/relationships/image" Target="media/image1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75D451B54714E1691A6B4CD68FE6970"/>
        <w:category>
          <w:name w:val="General"/>
          <w:gallery w:val="placeholder"/>
        </w:category>
        <w:types>
          <w:type w:val="bbPlcHdr"/>
        </w:types>
        <w:behaviors>
          <w:behavior w:val="content"/>
        </w:behaviors>
        <w:guid w:val="{73B7D255-FF63-44EE-B1D6-8A5B8DF8527B}"/>
      </w:docPartPr>
      <w:docPartBody>
        <w:p w:rsidR="00702707" w:rsidRDefault="00702707">
          <w:pPr>
            <w:pStyle w:val="B75D451B54714E1691A6B4CD68FE6970"/>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707"/>
    <w:rsid w:val="000240B6"/>
    <w:rsid w:val="002129B0"/>
    <w:rsid w:val="0022578F"/>
    <w:rsid w:val="002365EA"/>
    <w:rsid w:val="00363339"/>
    <w:rsid w:val="003E39A5"/>
    <w:rsid w:val="00415072"/>
    <w:rsid w:val="00444B35"/>
    <w:rsid w:val="004A6C0F"/>
    <w:rsid w:val="004B71C0"/>
    <w:rsid w:val="006A6BE4"/>
    <w:rsid w:val="006C147B"/>
    <w:rsid w:val="006E1788"/>
    <w:rsid w:val="00702707"/>
    <w:rsid w:val="008332CE"/>
    <w:rsid w:val="008469C8"/>
    <w:rsid w:val="008B37C8"/>
    <w:rsid w:val="00A51A1F"/>
    <w:rsid w:val="00B77336"/>
    <w:rsid w:val="00BE7189"/>
    <w:rsid w:val="00C34631"/>
    <w:rsid w:val="00C92E52"/>
    <w:rsid w:val="00D40F2C"/>
    <w:rsid w:val="00D429E2"/>
    <w:rsid w:val="00DC5767"/>
    <w:rsid w:val="00F4366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B75D451B54714E1691A6B4CD68FE6970">
    <w:name w:val="B75D451B54714E1691A6B4CD68FE69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642667"/>
      </a:dk2>
      <a:lt2>
        <a:srgbClr val="EFE9F0"/>
      </a:lt2>
      <a:accent1>
        <a:srgbClr val="00B2A9"/>
      </a:accent1>
      <a:accent2>
        <a:srgbClr val="642667"/>
      </a:accent2>
      <a:accent3>
        <a:srgbClr val="201547"/>
      </a:accent3>
      <a:accent4>
        <a:srgbClr val="99E0DD"/>
      </a:accent4>
      <a:accent5>
        <a:srgbClr val="C1A8C2"/>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Project Plan" ma:contentTypeID="0x0101002517F445A0F35E449C98AAD631F2B0386F04007B614217D29EC24D84ECCB10536BDF58" ma:contentTypeVersion="16" ma:contentTypeDescription="A Project Plan is a document that outlines what will be done, for what reason, by whom, on what timeline, using which resources, and using which methodologies, or part of such a document." ma:contentTypeScope="" ma:versionID="b974bb60dc83488909fded227d98b5a5">
  <xsd:schema xmlns:xsd="http://www.w3.org/2001/XMLSchema" xmlns:xs="http://www.w3.org/2001/XMLSchema" xmlns:p="http://schemas.microsoft.com/office/2006/metadata/properties" xmlns:ns1="http://schemas.microsoft.com/sharepoint/v3" xmlns:ns2="a5f32de4-e402-4188-b034-e71ca7d22e54" xmlns:ns3="9fd47c19-1c4a-4d7d-b342-c10cef269344" xmlns:ns4="c42f9c80-6326-4d3e-8624-f1221488f056" xmlns:ns5="44cb0fe0-8826-47e9-aefb-ed5a24acb0df" targetNamespace="http://schemas.microsoft.com/office/2006/metadata/properties" ma:root="true" ma:fieldsID="a4888b0f6eaeb4b01d39ca5009a920e0" ns1:_="" ns2:_="" ns3:_="" ns4:_="" ns5:_="">
    <xsd:import namespace="http://schemas.microsoft.com/sharepoint/v3"/>
    <xsd:import namespace="a5f32de4-e402-4188-b034-e71ca7d22e54"/>
    <xsd:import namespace="9fd47c19-1c4a-4d7d-b342-c10cef269344"/>
    <xsd:import namespace="c42f9c80-6326-4d3e-8624-f1221488f056"/>
    <xsd:import namespace="44cb0fe0-8826-47e9-aefb-ed5a24acb0df"/>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Project_x0020_Name" minOccurs="0"/>
                <xsd:element ref="ns5:IUA_x0020_Type" minOccurs="0"/>
                <xsd:element ref="ns5:Project_x0020_Status" minOccurs="0"/>
                <xsd:element ref="ns5:St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4;#Impact Assessment|27013645-8e33-4b93-bd17-833b2e397a14"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b978e469-3dd6-4b04-aa83-7f4defcbd05a}"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b978e469-3dd6-4b04-aa83-7f4defcbd05a}"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5;#Statutory Planning Services|916b3c81-e5df-4494-a9cf-10d10856131e"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Project_x0020_Name" ma:index="31" nillable="true" ma:displayName="Project Name" ma:indexed="true" ma:list="{38f95403-6005-49b8-a268-60c252eb1076}" ma:internalName="Project_x0020_Name" ma:showField="Title" ma:web="c42f9c80-6326-4d3e-8624-f1221488f056">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44cb0fe0-8826-47e9-aefb-ed5a24acb0df" elementFormDefault="qualified">
    <xsd:import namespace="http://schemas.microsoft.com/office/2006/documentManagement/types"/>
    <xsd:import namespace="http://schemas.microsoft.com/office/infopath/2007/PartnerControls"/>
    <xsd:element name="IUA_x0020_Type" ma:index="32" nillable="true" ma:displayName="IAU Type" ma:default="General" ma:format="Dropdown" ma:indexed="true" ma:internalName="IUA_x0020_Type">
      <xsd:simpleType>
        <xsd:restriction base="dms:Choice">
          <xsd:enumeration value="DELWP Media &amp; Comms"/>
          <xsd:enumeration value="Draft EES Chapters"/>
          <xsd:enumeration value="Draft Technical Reports"/>
          <xsd:enumeration value="EES Authorisation"/>
          <xsd:enumeration value="EES Consultation Plan / Materials"/>
          <xsd:enumeration value="EES Schedule"/>
          <xsd:enumeration value="Exhibition Documents"/>
          <xsd:enumeration value="General"/>
          <xsd:enumeration value="IAU Review Comments"/>
          <xsd:enumeration value="Inquiry - Report"/>
          <xsd:enumeration value="Inquiry - Submissions"/>
          <xsd:enumeration value="Inquiry - Tabled Documents"/>
          <xsd:enumeration value="Legal Advice"/>
          <xsd:enumeration value="Ministers Assessment - Draft"/>
          <xsd:enumeration value="Ministers Assessment - Final"/>
          <xsd:enumeration value="Peer Review"/>
          <xsd:enumeration value="Proponent Comments"/>
          <xsd:enumeration value="Public Notice"/>
          <xsd:enumeration value="Resourcing"/>
          <xsd:enumeration value="Scoping Requirements - Submissions"/>
          <xsd:enumeration value="Secondary Approvals"/>
          <xsd:enumeration value="Signed Briefs"/>
          <xsd:enumeration value="Templates"/>
          <xsd:enumeration value="Terms of Reference"/>
          <xsd:enumeration value="TRG Administration"/>
          <xsd:enumeration value="TRG Meeting Notes"/>
          <xsd:enumeration value="TRG Review Comments"/>
          <xsd:enumeration value="TRG Review Schedule"/>
          <xsd:enumeration value="BSGC and RIMG"/>
          <xsd:enumeration value="C196melt - Ravenhall Concrete Batching Plant"/>
          <xsd:enumeration value="City Screens"/>
          <xsd:enumeration value="Community, Stakeholder Engagement &amp; Management Framework"/>
          <xsd:enumeration value="Correspondence"/>
          <xsd:enumeration value="Development Plan Review Committee (DPRC)"/>
          <xsd:enumeration value="Development Plan Submissions"/>
          <xsd:enumeration value="Development Plans - ANZAC"/>
          <xsd:enumeration value="Development Plans - Construction Power"/>
          <xsd:enumeration value="Development Plans - Eastern Portal"/>
          <xsd:enumeration value="Development Plans - North Melb"/>
          <xsd:enumeration value="Development Plans - Park Street Tram Stop"/>
          <xsd:enumeration value="Development Plans - Parkville"/>
          <xsd:enumeration value="Development Plans - State Library"/>
          <xsd:enumeration value="Development Plans - Town Hall"/>
          <xsd:enumeration value="Development Plans - Western Portal"/>
          <xsd:enumeration value="Development Plans Eastern Portal (RIA Contractor)"/>
          <xsd:enumeration value="Development Plans Western Portal (RIA Contractor)"/>
          <xsd:enumeration value="Development Plans Western Turnback (RIA Contractor)"/>
          <xsd:enumeration value="Early Works Plan - CYP"/>
          <xsd:enumeration value="Early Works Plan - Managing Contractor - John Holland"/>
          <xsd:enumeration value="Early Works Plan - Park Street Tram Stop"/>
          <xsd:enumeration value="Early Works Plan - Tunnel Portals"/>
          <xsd:enumeration value="Environmental Performance Requirements - Amendments"/>
          <xsd:enumeration value="Flinders Street Closure"/>
          <xsd:enumeration value="GC45"/>
          <xsd:enumeration value="GC67"/>
          <xsd:enumeration value="GC82"/>
          <xsd:enumeration value="Ground Water Planning Permit"/>
          <xsd:enumeration value="Newell's Paddock - C152 Maribyrnong"/>
          <xsd:enumeration value="Oversite Development - CBD North"/>
          <xsd:enumeration value="Oversite Development - CBD South"/>
          <xsd:enumeration value="Oversite Development - General (CBD North &amp; CBD South)"/>
          <xsd:enumeration value="Project Boundary Variation - MTPF Act"/>
          <xsd:enumeration value="Project Mapping"/>
          <xsd:enumeration value="Urban Design Strategy"/>
          <xsd:enumeration value="VAGO"/>
        </xsd:restriction>
      </xsd:simpleType>
    </xsd:element>
    <xsd:element name="Project_x0020_Status" ma:index="33" nillable="true" ma:displayName="Project Status" ma:default="Current" ma:format="Dropdown" ma:hidden="true" ma:indexed="true" ma:internalName="Project_x0020_Status" ma:readOnly="false">
      <xsd:simpleType>
        <xsd:restriction base="dms:Choice">
          <xsd:enumeration value="Current"/>
          <xsd:enumeration value="Complete"/>
        </xsd:restriction>
      </xsd:simpleType>
    </xsd:element>
    <xsd:element name="Stage" ma:index="34" nillable="true" ma:displayName="Stage" ma:default="Project Management" ma:format="Dropdown" ma:internalName="Stage">
      <xsd:simpleType>
        <xsd:restriction base="dms:Choice">
          <xsd:enumeration value="Consultation and Stakeholder Engagement Materials"/>
          <xsd:enumeration value="Correspondence"/>
          <xsd:enumeration value="Draft EES"/>
          <xsd:enumeration value="EPBC/Bilateral"/>
          <xsd:enumeration value="Exhibition &amp; Inquiry"/>
          <xsd:enumeration value="Final EES"/>
          <xsd:enumeration value="Ministers Assessment"/>
          <xsd:enumeration value="Planning Scheme Amendment / Planning Permit"/>
          <xsd:enumeration value="Project Management"/>
          <xsd:enumeration value="Proponent Information"/>
          <xsd:enumeration value="Scoping Requirements"/>
          <xsd:enumeration value="Secondary Approvals under the Incorporated Document"/>
          <xsd:enumeration value="Study Program"/>
          <xsd:enumeration value="TR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97aeec6-0273-40f2-ab3e-beee73212332" ContentTypeId="0x0101002517F445A0F35E449C98AAD631F2B0386F04" PreviousValue="false"/>
</file>

<file path=customXml/item4.xml><?xml version="1.0" encoding="utf-8"?>
<p:properties xmlns:p="http://schemas.microsoft.com/office/2006/metadata/properties" xmlns:xsi="http://www.w3.org/2001/XMLSchema-instance" xmlns:pc="http://schemas.microsoft.com/office/infopath/2007/PartnerControls">
  <documentManagement>
    <_dlc_DocId xmlns="a5f32de4-e402-4188-b034-e71ca7d22e54">DOCID360-2007974373-6728</_dlc_DocId>
    <_dlc_DocIdUrl xmlns="a5f32de4-e402-4188-b034-e71ca7d22e54">
      <Url>https://delwpvicgovau.sharepoint.com/sites/ecm_360/_layouts/15/DocIdRedir.aspx?ID=DOCID360-2007974373-6728</Url>
      <Description>DOCID360-2007974373-6728</Description>
    </_dlc_DocIdUrl>
    <Language xmlns="http://schemas.microsoft.com/sharepoint/v3">English</Language>
    <TaxCatchAll xmlns="9fd47c19-1c4a-4d7d-b342-c10cef269344">
      <Value>7</Value>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Statutory Planning Services</TermName>
          <TermId xmlns="http://schemas.microsoft.com/office/infopath/2007/PartnerControls">916b3c81-e5df-4494-a9cf-10d10856131e</TermId>
        </TermInfo>
      </Terms>
    </n771d69a070c4babbf278c67c8a2b859>
    <Stage xmlns="44cb0fe0-8826-47e9-aefb-ed5a24acb0df">Ministers Assessment</Stag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Impact Assessment</TermName>
          <TermId xmlns="http://schemas.microsoft.com/office/infopath/2007/PartnerControls">27013645-8e33-4b93-bd17-833b2e397a14</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Project_x0020_Name xmlns="c42f9c80-6326-4d3e-8624-f1221488f056">26</Project_x0020_Name>
    <Project_x0020_Status xmlns="44cb0fe0-8826-47e9-aefb-ed5a24acb0df">Current</Project_x0020_Status>
    <IUA_x0020_Type xmlns="44cb0fe0-8826-47e9-aefb-ed5a24acb0df">Ministers Assessment - Final</IUA_x0020_Type>
  </documentManagement>
</p:properties>
</file>

<file path=customXml/item5.xml><?xml version="1.0" encoding="utf-8"?>
<?mso-contentType ?>
<customXsn xmlns="http://schemas.microsoft.com/office/2006/metadata/customXsn">
  <xsnLocation/>
  <cached>True</cached>
  <openByDefault>True</openByDefault>
  <xsnScope>/sites/contentTypeHub</xsnScope>
</customXs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15EC60B-2066-437F-9D79-486D95284993}">
  <ds:schemaRefs>
    <ds:schemaRef ds:uri="http://schemas.openxmlformats.org/officeDocument/2006/bibliography"/>
  </ds:schemaRefs>
</ds:datastoreItem>
</file>

<file path=customXml/itemProps2.xml><?xml version="1.0" encoding="utf-8"?>
<ds:datastoreItem xmlns:ds="http://schemas.openxmlformats.org/officeDocument/2006/customXml" ds:itemID="{888A6BFA-8F57-4B7B-98EC-46572B7EF12F}"/>
</file>

<file path=customXml/itemProps3.xml><?xml version="1.0" encoding="utf-8"?>
<ds:datastoreItem xmlns:ds="http://schemas.openxmlformats.org/officeDocument/2006/customXml" ds:itemID="{6D80AFDD-CB84-4130-8F9F-F7A203DA3967}"/>
</file>

<file path=customXml/itemProps4.xml><?xml version="1.0" encoding="utf-8"?>
<ds:datastoreItem xmlns:ds="http://schemas.openxmlformats.org/officeDocument/2006/customXml" ds:itemID="{DB8528E1-BB5C-4549-87B8-910F3E50A977}">
  <ds:schemaRefs>
    <ds:schemaRef ds:uri="http://schemas.microsoft.com/office/2006/documentManagement/types"/>
    <ds:schemaRef ds:uri="5f13cf3b-c591-409e-a2d4-0e95f60bff1a"/>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88e57abf-ff0b-448f-b2f2-f490751da301"/>
    <ds:schemaRef ds:uri="http://purl.org/dc/terms/"/>
    <ds:schemaRef ds:uri="a5f32de4-e402-4188-b034-e71ca7d22e54"/>
    <ds:schemaRef ds:uri="http://www.w3.org/XML/1998/namespace"/>
    <ds:schemaRef ds:uri="http://purl.org/dc/dcmitype/"/>
  </ds:schemaRefs>
</ds:datastoreItem>
</file>

<file path=customXml/itemProps5.xml><?xml version="1.0" encoding="utf-8"?>
<ds:datastoreItem xmlns:ds="http://schemas.openxmlformats.org/officeDocument/2006/customXml" ds:itemID="{2DAE14DD-AE32-432E-897E-DF1D1B2A39AA}"/>
</file>

<file path=customXml/itemProps6.xml><?xml version="1.0" encoding="utf-8"?>
<ds:datastoreItem xmlns:ds="http://schemas.openxmlformats.org/officeDocument/2006/customXml" ds:itemID="{A3836344-2242-4F90-9927-1163A85AF676}">
  <ds:schemaRefs>
    <ds:schemaRef ds:uri="http://schemas.microsoft.com/sharepoint/v3/contenttype/forms"/>
  </ds:schemaRefs>
</ds:datastoreItem>
</file>

<file path=customXml/itemProps7.xml><?xml version="1.0" encoding="utf-8"?>
<ds:datastoreItem xmlns:ds="http://schemas.openxmlformats.org/officeDocument/2006/customXml" ds:itemID="{69ED4390-E8B7-4704-833B-E7452A0A9D7B}"/>
</file>

<file path=docProps/app.xml><?xml version="1.0" encoding="utf-8"?>
<Properties xmlns="http://schemas.openxmlformats.org/officeDocument/2006/extended-properties" xmlns:vt="http://schemas.openxmlformats.org/officeDocument/2006/docPropsVTypes">
  <Template>Normal.dotm</Template>
  <TotalTime>228</TotalTime>
  <Pages>53</Pages>
  <Words>27369</Words>
  <Characters>152962</Characters>
  <Application>Microsoft Office Word</Application>
  <DocSecurity>0</DocSecurity>
  <Lines>2592</Lines>
  <Paragraphs>1278</Paragraphs>
  <ScaleCrop>false</ScaleCrop>
  <HeadingPairs>
    <vt:vector size="2" baseType="variant">
      <vt:variant>
        <vt:lpstr>Title</vt:lpstr>
      </vt:variant>
      <vt:variant>
        <vt:i4>1</vt:i4>
      </vt:variant>
    </vt:vector>
  </HeadingPairs>
  <TitlesOfParts>
    <vt:vector size="1" baseType="lpstr">
      <vt:lpstr>Yan Yean Road (Stage 2) Upgrade Minister's Assessment</vt:lpstr>
    </vt:vector>
  </TitlesOfParts>
  <Company/>
  <LinksUpToDate>false</LinksUpToDate>
  <CharactersWithSpaces>179053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Yan Yean Road (Stage 2) Upgrade Minister's Assessment</dc:title>
  <dc:subject/>
  <dc:creator>IAU</dc:creator>
  <cp:keywords/>
  <dc:description/>
  <cp:lastModifiedBy>Thomas J Wiltshire (DELWP)</cp:lastModifiedBy>
  <cp:revision>19</cp:revision>
  <cp:lastPrinted>2019-06-28T08:15:00Z</cp:lastPrinted>
  <dcterms:created xsi:type="dcterms:W3CDTF">2021-03-03T10:11:00Z</dcterms:created>
  <dcterms:modified xsi:type="dcterms:W3CDTF">2021-03-09T02:21:00Z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Yan Yean Road (Stage 2) Upgrade</vt:lpwstr>
  </property>
  <property fmtid="{D5CDD505-2E9C-101B-9397-08002B2CF9AE}" pid="3" name="xSubtitle">
    <vt:lpwstr>Minister's Assessment under Environment Effects Act 1978</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Yan Yean Road (Stage 2) Upgrade</vt:lpwstr>
  </property>
  <property fmtid="{D5CDD505-2E9C-101B-9397-08002B2CF9AE}" pid="16" name="xFooterSubtitle">
    <vt:lpwstr>Minister's Assessment under Environment Effects Act 1978</vt:lpwstr>
  </property>
  <property fmtid="{D5CDD505-2E9C-101B-9397-08002B2CF9AE}" pid="17" name="xAppendixName">
    <vt:lpwstr>Appendix</vt:lpwstr>
  </property>
  <property fmtid="{D5CDD505-2E9C-101B-9397-08002B2CF9AE}" pid="18" name="ContentTypeId">
    <vt:lpwstr>0x0101002517F445A0F35E449C98AAD631F2B0386F04007B614217D29EC24D84ECCB10536BDF58</vt:lpwstr>
  </property>
  <property fmtid="{D5CDD505-2E9C-101B-9397-08002B2CF9AE}" pid="19" name="_dlc_DocIdItemGuid">
    <vt:lpwstr>c691ee79-7a27-484b-bc42-efb81e93fea9</vt:lpwstr>
  </property>
  <property fmtid="{D5CDD505-2E9C-101B-9397-08002B2CF9AE}" pid="20" name="Section">
    <vt:lpwstr>7;#All|8270565e-a836-42c0-aa61-1ac7b0ff14aa</vt:lpwstr>
  </property>
  <property fmtid="{D5CDD505-2E9C-101B-9397-08002B2CF9AE}" pid="21" name="Sub-Section">
    <vt:lpwstr/>
  </property>
  <property fmtid="{D5CDD505-2E9C-101B-9397-08002B2CF9AE}" pid="22" name="Agency">
    <vt:lpwstr>1;#Department of Environment, Land, Water and Planning|607a3f87-1228-4cd9-82a5-076aa8776274</vt:lpwstr>
  </property>
  <property fmtid="{D5CDD505-2E9C-101B-9397-08002B2CF9AE}" pid="23" name="Branch">
    <vt:lpwstr>4;#Impact Assessment|27013645-8e33-4b93-bd17-833b2e397a14</vt:lpwstr>
  </property>
  <property fmtid="{D5CDD505-2E9C-101B-9397-08002B2CF9AE}" pid="24" name="Division">
    <vt:lpwstr>5;#Statutory Planning Services|916b3c81-e5df-4494-a9cf-10d10856131e</vt:lpwstr>
  </property>
  <property fmtid="{D5CDD505-2E9C-101B-9397-08002B2CF9AE}" pid="25" name="Group1">
    <vt:lpwstr>6;#Planning|a27341dd-7be7-4882-a552-a667d667e276</vt:lpwstr>
  </property>
  <property fmtid="{D5CDD505-2E9C-101B-9397-08002B2CF9AE}" pid="26" name="Dissemination Limiting Marker">
    <vt:lpwstr>2;#FOUO|955eb6fc-b35a-4808-8aa5-31e514fa3f26</vt:lpwstr>
  </property>
  <property fmtid="{D5CDD505-2E9C-101B-9397-08002B2CF9AE}" pid="27" name="Security Classification">
    <vt:lpwstr>3;#Unclassified|7fa379f4-4aba-4692-ab80-7d39d3a23cf4</vt:lpwstr>
  </property>
  <property fmtid="{D5CDD505-2E9C-101B-9397-08002B2CF9AE}" pid="28" name="Assessment Process Stage">
    <vt:lpwstr>45;#6. Ministers Assessment|8af8ac4f-64f5-4b99-8f4e-c9dc044bd905</vt:lpwstr>
  </property>
  <property fmtid="{D5CDD505-2E9C-101B-9397-08002B2CF9AE}" pid="29" name="MSIP_Label_4257e2ab-f512-40e2-9c9a-c64247360765_Enabled">
    <vt:lpwstr>true</vt:lpwstr>
  </property>
  <property fmtid="{D5CDD505-2E9C-101B-9397-08002B2CF9AE}" pid="30" name="MSIP_Label_4257e2ab-f512-40e2-9c9a-c64247360765_SetDate">
    <vt:lpwstr>2021-02-16T06:28:30Z</vt:lpwstr>
  </property>
  <property fmtid="{D5CDD505-2E9C-101B-9397-08002B2CF9AE}" pid="31" name="MSIP_Label_4257e2ab-f512-40e2-9c9a-c64247360765_Method">
    <vt:lpwstr>Privileged</vt:lpwstr>
  </property>
  <property fmtid="{D5CDD505-2E9C-101B-9397-08002B2CF9AE}" pid="32" name="MSIP_Label_4257e2ab-f512-40e2-9c9a-c64247360765_Name">
    <vt:lpwstr>OFFICIAL</vt:lpwstr>
  </property>
  <property fmtid="{D5CDD505-2E9C-101B-9397-08002B2CF9AE}" pid="33" name="MSIP_Label_4257e2ab-f512-40e2-9c9a-c64247360765_SiteId">
    <vt:lpwstr>e8bdd6f7-fc18-4e48-a554-7f547927223b</vt:lpwstr>
  </property>
  <property fmtid="{D5CDD505-2E9C-101B-9397-08002B2CF9AE}" pid="34" name="MSIP_Label_4257e2ab-f512-40e2-9c9a-c64247360765_ActionId">
    <vt:lpwstr>33ff5b66-e3a0-430d-85e0-337722183efc</vt:lpwstr>
  </property>
  <property fmtid="{D5CDD505-2E9C-101B-9397-08002B2CF9AE}" pid="35" name="MSIP_Label_4257e2ab-f512-40e2-9c9a-c64247360765_ContentBits">
    <vt:lpwstr>2</vt:lpwstr>
  </property>
  <property fmtid="{D5CDD505-2E9C-101B-9397-08002B2CF9AE}" pid="36" name="Order">
    <vt:r8>672800</vt:r8>
  </property>
  <property fmtid="{D5CDD505-2E9C-101B-9397-08002B2CF9AE}" pid="37" name="Reference_x0020_Type">
    <vt:lpwstr/>
  </property>
  <property fmtid="{D5CDD505-2E9C-101B-9397-08002B2CF9AE}" pid="38" name="Location_x0020_Type">
    <vt:lpwstr/>
  </property>
  <property fmtid="{D5CDD505-2E9C-101B-9397-08002B2CF9AE}" pid="39" name="o2e611f6ba3e4c8f9a895dfb7980639e">
    <vt:lpwstr/>
  </property>
  <property fmtid="{D5CDD505-2E9C-101B-9397-08002B2CF9AE}" pid="40" name="ld508a88e6264ce89693af80a72862cb">
    <vt:lpwstr/>
  </property>
  <property fmtid="{D5CDD505-2E9C-101B-9397-08002B2CF9AE}" pid="41" name="Location Type">
    <vt:lpwstr/>
  </property>
  <property fmtid="{D5CDD505-2E9C-101B-9397-08002B2CF9AE}" pid="42" name="Reference Type">
    <vt:lpwstr/>
  </property>
</Properties>
</file>