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6717" w14:textId="77777777" w:rsidR="00DB3C47" w:rsidRPr="00B23F1D" w:rsidRDefault="00DB3C47" w:rsidP="00DB3C47">
      <w:pPr>
        <w:pBdr>
          <w:bottom w:val="single" w:sz="4" w:space="1" w:color="auto"/>
        </w:pBdr>
        <w:jc w:val="center"/>
        <w:rPr>
          <w:rFonts w:ascii="Times New Roman" w:eastAsia="Calibri" w:hAnsi="Times New Roman" w:cs="Times New Roman"/>
          <w:bCs/>
          <w:i/>
        </w:rPr>
      </w:pPr>
      <w:r w:rsidRPr="00B23F1D">
        <w:rPr>
          <w:rFonts w:ascii="Times New Roman" w:eastAsia="Calibri" w:hAnsi="Times New Roman" w:cs="Times New Roman"/>
          <w:bCs/>
          <w:i/>
        </w:rPr>
        <w:t>Planning and Environment Act 1987</w:t>
      </w:r>
    </w:p>
    <w:p w14:paraId="3A1DC728" w14:textId="77777777" w:rsidR="00DB3C47" w:rsidRDefault="00DB3C47" w:rsidP="00DB3C47">
      <w:pPr>
        <w:pBdr>
          <w:bottom w:val="single" w:sz="4" w:space="1" w:color="auto"/>
        </w:pBdr>
        <w:jc w:val="center"/>
        <w:rPr>
          <w:rFonts w:ascii="Times New Roman" w:eastAsia="Calibri" w:hAnsi="Times New Roman" w:cs="Times New Roman"/>
          <w:bCs/>
        </w:rPr>
      </w:pPr>
      <w:r w:rsidRPr="00B23F1D">
        <w:rPr>
          <w:rFonts w:ascii="Times New Roman" w:eastAsia="Calibri" w:hAnsi="Times New Roman" w:cs="Times New Roman"/>
          <w:bCs/>
        </w:rPr>
        <w:t>Section 12(2</w:t>
      </w:r>
      <w:r>
        <w:rPr>
          <w:rFonts w:ascii="Times New Roman" w:eastAsia="Calibri" w:hAnsi="Times New Roman" w:cs="Times New Roman"/>
          <w:bCs/>
        </w:rPr>
        <w:t>A</w:t>
      </w:r>
      <w:r w:rsidRPr="00B23F1D">
        <w:rPr>
          <w:rFonts w:ascii="Times New Roman" w:eastAsia="Calibri" w:hAnsi="Times New Roman" w:cs="Times New Roman"/>
          <w:bCs/>
        </w:rPr>
        <w:t>)</w:t>
      </w:r>
      <w:r>
        <w:rPr>
          <w:rFonts w:ascii="Times New Roman" w:eastAsia="Calibri" w:hAnsi="Times New Roman" w:cs="Times New Roman"/>
          <w:bCs/>
        </w:rPr>
        <w:t xml:space="preserve"> and 12A</w:t>
      </w:r>
    </w:p>
    <w:p w14:paraId="236E0F4B" w14:textId="77777777" w:rsidR="00DB3C47" w:rsidRPr="00B23F1D" w:rsidRDefault="00DB3C47" w:rsidP="00DB3C47">
      <w:pPr>
        <w:pBdr>
          <w:bottom w:val="single" w:sz="4" w:space="1" w:color="auto"/>
        </w:pBdr>
        <w:jc w:val="center"/>
        <w:rPr>
          <w:rFonts w:ascii="Times New Roman" w:eastAsia="Calibri" w:hAnsi="Times New Roman" w:cs="Times New Roman"/>
          <w:bCs/>
        </w:rPr>
      </w:pPr>
    </w:p>
    <w:p w14:paraId="504D67D8" w14:textId="77777777" w:rsidR="00DB3C47" w:rsidRPr="00E23CA5" w:rsidRDefault="00DB3C47" w:rsidP="00DB3C47">
      <w:pPr>
        <w:pBdr>
          <w:bottom w:val="single" w:sz="4" w:space="1" w:color="auto"/>
        </w:pBdr>
        <w:spacing w:after="200" w:line="276" w:lineRule="auto"/>
        <w:jc w:val="center"/>
        <w:rPr>
          <w:rFonts w:ascii="Times New Roman" w:eastAsia="Calibri" w:hAnsi="Times New Roman" w:cs="Times New Roman"/>
          <w:b/>
        </w:rPr>
      </w:pPr>
      <w:r w:rsidRPr="00E23CA5">
        <w:rPr>
          <w:rFonts w:ascii="Times New Roman" w:eastAsia="Calibri" w:hAnsi="Times New Roman" w:cs="Times New Roman"/>
          <w:b/>
        </w:rPr>
        <w:t xml:space="preserve">DIRECTION NO. </w:t>
      </w:r>
      <w:r>
        <w:rPr>
          <w:rFonts w:ascii="Times New Roman" w:eastAsia="Calibri" w:hAnsi="Times New Roman" w:cs="Times New Roman"/>
          <w:b/>
        </w:rPr>
        <w:t>22</w:t>
      </w:r>
    </w:p>
    <w:p w14:paraId="44959AC4" w14:textId="77777777" w:rsidR="00DB3C47" w:rsidRPr="00B23F1D" w:rsidRDefault="00DB3C47" w:rsidP="00DB3C47">
      <w:pPr>
        <w:pBdr>
          <w:bottom w:val="single" w:sz="4" w:space="1" w:color="auto"/>
        </w:pBdr>
        <w:spacing w:after="200"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CLIMATE CHANGE CONSIDERATION</w:t>
      </w:r>
    </w:p>
    <w:p w14:paraId="3A5F2E1D" w14:textId="77777777" w:rsidR="00DB3C47" w:rsidRPr="00B23F1D" w:rsidRDefault="00DB3C47" w:rsidP="00DB3C47">
      <w:pPr>
        <w:spacing w:line="276" w:lineRule="auto"/>
        <w:rPr>
          <w:rFonts w:ascii="Times New Roman" w:hAnsi="Times New Roman" w:cs="Times New Roman"/>
          <w:b/>
          <w:bCs/>
          <w:sz w:val="24"/>
          <w:szCs w:val="24"/>
        </w:rPr>
      </w:pPr>
      <w:r w:rsidRPr="00B23F1D">
        <w:rPr>
          <w:rFonts w:ascii="Times New Roman" w:hAnsi="Times New Roman" w:cs="Times New Roman"/>
          <w:b/>
          <w:bCs/>
          <w:sz w:val="24"/>
          <w:szCs w:val="24"/>
        </w:rPr>
        <w:t>Purpose</w:t>
      </w:r>
    </w:p>
    <w:p w14:paraId="7078F15D" w14:textId="77777777" w:rsidR="00DB3C47" w:rsidRPr="00C748AE" w:rsidRDefault="00DB3C47" w:rsidP="00DB3C47">
      <w:pPr>
        <w:pStyle w:val="ListParagraph"/>
        <w:widowControl/>
        <w:numPr>
          <w:ilvl w:val="0"/>
          <w:numId w:val="1"/>
        </w:numPr>
        <w:autoSpaceDE/>
        <w:autoSpaceDN/>
        <w:spacing w:before="120" w:after="240" w:line="276" w:lineRule="auto"/>
        <w:contextualSpacing/>
        <w:jc w:val="both"/>
        <w:rPr>
          <w:rFonts w:ascii="Times New Roman" w:hAnsi="Times New Roman" w:cs="Times New Roman"/>
          <w:i/>
          <w:iCs/>
        </w:rPr>
      </w:pPr>
      <w:r w:rsidRPr="00A816B7">
        <w:rPr>
          <w:rFonts w:ascii="Times New Roman" w:hAnsi="Times New Roman" w:cs="Times New Roman"/>
        </w:rPr>
        <w:t xml:space="preserve">The purpose of this Direction is </w:t>
      </w:r>
      <w:r w:rsidRPr="00C748AE">
        <w:rPr>
          <w:rFonts w:ascii="Times New Roman" w:hAnsi="Times New Roman" w:cs="Times New Roman"/>
        </w:rPr>
        <w:t xml:space="preserve">to specify the matters relating to climate change a planning authority must have regard to in preparing a planning scheme or amendment to a planning scheme in accordance with section 12(2A) of the </w:t>
      </w:r>
      <w:r w:rsidRPr="00C748AE">
        <w:rPr>
          <w:rFonts w:ascii="Times New Roman" w:hAnsi="Times New Roman" w:cs="Times New Roman"/>
          <w:i/>
        </w:rPr>
        <w:t>Planning and Environment Act 1987</w:t>
      </w:r>
      <w:r w:rsidRPr="00C748AE">
        <w:rPr>
          <w:rFonts w:ascii="Times New Roman" w:hAnsi="Times New Roman" w:cs="Times New Roman"/>
        </w:rPr>
        <w:t xml:space="preserve"> (the Act).</w:t>
      </w:r>
    </w:p>
    <w:p w14:paraId="6AD06D07" w14:textId="77777777" w:rsidR="00DB3C47" w:rsidRDefault="00DB3C47" w:rsidP="00DB3C47">
      <w:pPr>
        <w:pStyle w:val="paragraph"/>
        <w:spacing w:before="0" w:beforeAutospacing="0" w:after="0" w:afterAutospacing="0"/>
        <w:ind w:left="806" w:right="115" w:hanging="403"/>
        <w:textAlignment w:val="baseline"/>
        <w:rPr>
          <w:rStyle w:val="eop"/>
          <w:sz w:val="16"/>
          <w:szCs w:val="16"/>
        </w:rPr>
      </w:pPr>
      <w:r>
        <w:rPr>
          <w:rStyle w:val="normaltextrun"/>
          <w:i/>
          <w:iCs/>
          <w:sz w:val="16"/>
          <w:szCs w:val="16"/>
          <w:lang w:val="en-US"/>
        </w:rPr>
        <w:t xml:space="preserve">Note: Section 12(2A) of the Act does not apply to the preparation of an amendment that meets the requirements of the transitional provisions </w:t>
      </w:r>
      <w:proofErr w:type="gramStart"/>
      <w:r>
        <w:rPr>
          <w:rStyle w:val="normaltextrun"/>
          <w:i/>
          <w:iCs/>
          <w:sz w:val="16"/>
          <w:szCs w:val="16"/>
          <w:lang w:val="en-US"/>
        </w:rPr>
        <w:t>at</w:t>
      </w:r>
      <w:proofErr w:type="gramEnd"/>
      <w:r>
        <w:rPr>
          <w:rStyle w:val="normaltextrun"/>
          <w:i/>
          <w:iCs/>
          <w:sz w:val="16"/>
          <w:szCs w:val="16"/>
          <w:lang w:val="en-US"/>
        </w:rPr>
        <w:t xml:space="preserve"> section 230 of the Act.</w:t>
      </w:r>
    </w:p>
    <w:p w14:paraId="58F38347" w14:textId="77777777" w:rsidR="00DB3C47" w:rsidRPr="00C748AE" w:rsidRDefault="00DB3C47" w:rsidP="00DB3C47">
      <w:pPr>
        <w:pStyle w:val="paragraph"/>
        <w:spacing w:before="240" w:beforeAutospacing="0" w:after="0" w:afterAutospacing="0"/>
        <w:ind w:left="792" w:right="115"/>
        <w:textAlignment w:val="baseline"/>
        <w:rPr>
          <w:rFonts w:ascii="Segoe UI" w:hAnsi="Segoe UI" w:cs="Segoe UI"/>
          <w:sz w:val="18"/>
          <w:szCs w:val="18"/>
        </w:rPr>
      </w:pPr>
      <w:r>
        <w:rPr>
          <w:rStyle w:val="normaltextrun"/>
          <w:i/>
          <w:iCs/>
          <w:sz w:val="16"/>
          <w:szCs w:val="16"/>
          <w:lang w:val="en-US"/>
        </w:rPr>
        <w:t>The Minister may publish guidance from time to time on the application of this Direction to the preparation of a planning scheme or amendment.</w:t>
      </w:r>
    </w:p>
    <w:p w14:paraId="11001DA0" w14:textId="77777777" w:rsidR="00DB3C47" w:rsidRPr="00B23F1D" w:rsidRDefault="00DB3C47" w:rsidP="00DB3C47">
      <w:pPr>
        <w:spacing w:before="360" w:line="276" w:lineRule="auto"/>
        <w:rPr>
          <w:rFonts w:ascii="Times New Roman" w:hAnsi="Times New Roman" w:cs="Times New Roman"/>
          <w:b/>
          <w:bCs/>
          <w:sz w:val="24"/>
          <w:szCs w:val="24"/>
        </w:rPr>
      </w:pPr>
      <w:r w:rsidRPr="00B23F1D">
        <w:rPr>
          <w:rFonts w:ascii="Times New Roman" w:hAnsi="Times New Roman" w:cs="Times New Roman"/>
          <w:b/>
          <w:bCs/>
          <w:sz w:val="24"/>
          <w:szCs w:val="24"/>
        </w:rPr>
        <w:t>Definition</w:t>
      </w:r>
      <w:r>
        <w:rPr>
          <w:rFonts w:ascii="Times New Roman" w:hAnsi="Times New Roman" w:cs="Times New Roman"/>
          <w:b/>
          <w:bCs/>
          <w:sz w:val="24"/>
          <w:szCs w:val="24"/>
        </w:rPr>
        <w:t>s</w:t>
      </w:r>
    </w:p>
    <w:p w14:paraId="4C7D4D01" w14:textId="77777777" w:rsidR="00DB3C47" w:rsidRPr="00A816B7" w:rsidRDefault="00DB3C47" w:rsidP="00DB3C47">
      <w:pPr>
        <w:pStyle w:val="ListParagraph"/>
        <w:widowControl/>
        <w:numPr>
          <w:ilvl w:val="0"/>
          <w:numId w:val="1"/>
        </w:numPr>
        <w:autoSpaceDE/>
        <w:autoSpaceDN/>
        <w:spacing w:before="120" w:line="276" w:lineRule="auto"/>
        <w:ind w:hanging="357"/>
        <w:jc w:val="both"/>
        <w:rPr>
          <w:rFonts w:ascii="Times New Roman" w:hAnsi="Times New Roman" w:cs="Times New Roman"/>
        </w:rPr>
      </w:pPr>
      <w:r w:rsidRPr="00A816B7">
        <w:rPr>
          <w:rFonts w:ascii="Times New Roman" w:hAnsi="Times New Roman" w:cs="Times New Roman"/>
        </w:rPr>
        <w:t xml:space="preserve">In this Direction: </w:t>
      </w:r>
    </w:p>
    <w:p w14:paraId="7DFFFCF2" w14:textId="77777777" w:rsidR="00DB3C47" w:rsidRPr="00C748AE" w:rsidRDefault="00DB3C47" w:rsidP="00DB3C47">
      <w:pPr>
        <w:pStyle w:val="ListParagraph"/>
        <w:widowControl/>
        <w:numPr>
          <w:ilvl w:val="0"/>
          <w:numId w:val="2"/>
        </w:numPr>
        <w:autoSpaceDE/>
        <w:autoSpaceDN/>
        <w:spacing w:before="120" w:line="276" w:lineRule="auto"/>
        <w:ind w:hanging="357"/>
        <w:jc w:val="both"/>
        <w:rPr>
          <w:rStyle w:val="eop"/>
          <w:rFonts w:ascii="Times New Roman" w:hAnsi="Times New Roman" w:cs="Times New Roman"/>
        </w:rPr>
      </w:pPr>
      <w:r w:rsidRPr="00C748AE">
        <w:rPr>
          <w:rStyle w:val="normaltextrun"/>
          <w:rFonts w:ascii="Times New Roman" w:hAnsi="Times New Roman" w:cs="Times New Roman"/>
          <w:b/>
          <w:bCs/>
          <w:i/>
        </w:rPr>
        <w:t>climate change consideration report</w:t>
      </w:r>
      <w:r w:rsidRPr="00C748AE">
        <w:rPr>
          <w:rStyle w:val="normaltextrun"/>
          <w:rFonts w:ascii="Times New Roman" w:hAnsi="Times New Roman" w:cs="Times New Roman"/>
          <w:b/>
          <w:bCs/>
        </w:rPr>
        <w:t xml:space="preserve"> </w:t>
      </w:r>
      <w:r w:rsidRPr="00C748AE">
        <w:rPr>
          <w:rStyle w:val="normaltextrun"/>
          <w:rFonts w:ascii="Times New Roman" w:hAnsi="Times New Roman" w:cs="Times New Roman"/>
        </w:rPr>
        <w:t xml:space="preserve">means a report that documents how a proposed planning scheme or amendment to a planning scheme considers and responds to </w:t>
      </w:r>
      <w:proofErr w:type="spellStart"/>
      <w:r w:rsidRPr="00C748AE">
        <w:rPr>
          <w:rStyle w:val="normaltextrun"/>
          <w:rFonts w:ascii="Times New Roman" w:hAnsi="Times New Roman" w:cs="Times New Roman"/>
        </w:rPr>
        <w:t>minimising</w:t>
      </w:r>
      <w:proofErr w:type="spellEnd"/>
      <w:r w:rsidRPr="00C748AE">
        <w:rPr>
          <w:rStyle w:val="normaltextrun"/>
          <w:rFonts w:ascii="Times New Roman" w:hAnsi="Times New Roman" w:cs="Times New Roman"/>
        </w:rPr>
        <w:t xml:space="preserve"> greenhouse gas emissions and increasing resilience to climate change risks, when decisions will be made about the use and development of land to which the planning scheme or amendment will apply.</w:t>
      </w:r>
    </w:p>
    <w:p w14:paraId="6097CB18" w14:textId="77777777" w:rsidR="00DB3C47" w:rsidRPr="00C748AE" w:rsidRDefault="00DB3C47" w:rsidP="00DB3C47">
      <w:pPr>
        <w:pStyle w:val="ListParagraph"/>
        <w:widowControl/>
        <w:numPr>
          <w:ilvl w:val="0"/>
          <w:numId w:val="2"/>
        </w:numPr>
        <w:autoSpaceDE/>
        <w:autoSpaceDN/>
        <w:spacing w:before="120" w:line="276" w:lineRule="auto"/>
        <w:ind w:hanging="357"/>
        <w:jc w:val="both"/>
        <w:rPr>
          <w:rStyle w:val="eop"/>
          <w:rFonts w:ascii="Times New Roman" w:hAnsi="Times New Roman" w:cs="Times New Roman"/>
        </w:rPr>
      </w:pPr>
      <w:r w:rsidRPr="00C748AE">
        <w:rPr>
          <w:rStyle w:val="normaltextrun"/>
          <w:rFonts w:ascii="Times New Roman" w:hAnsi="Times New Roman" w:cs="Times New Roman"/>
          <w:b/>
          <w:bCs/>
          <w:i/>
          <w:iCs/>
        </w:rPr>
        <w:t>emissions reductions targets</w:t>
      </w:r>
      <w:r w:rsidRPr="00C748AE">
        <w:rPr>
          <w:rStyle w:val="normaltextrun"/>
          <w:rFonts w:ascii="Times New Roman" w:hAnsi="Times New Roman" w:cs="Times New Roman"/>
          <w:b/>
          <w:bCs/>
        </w:rPr>
        <w:t xml:space="preserve"> </w:t>
      </w:r>
      <w:proofErr w:type="gramStart"/>
      <w:r w:rsidRPr="00C748AE">
        <w:rPr>
          <w:rStyle w:val="normaltextrun"/>
          <w:rFonts w:ascii="Times New Roman" w:hAnsi="Times New Roman" w:cs="Times New Roman"/>
        </w:rPr>
        <w:t>means</w:t>
      </w:r>
      <w:proofErr w:type="gramEnd"/>
      <w:r w:rsidRPr="00C748AE">
        <w:rPr>
          <w:rStyle w:val="normaltextrun"/>
          <w:rFonts w:ascii="Times New Roman" w:hAnsi="Times New Roman" w:cs="Times New Roman"/>
        </w:rPr>
        <w:t xml:space="preserve"> an interim and a long-term emissions reduction target as established under Part 2 of the </w:t>
      </w:r>
      <w:r w:rsidRPr="00C748AE">
        <w:rPr>
          <w:rStyle w:val="normaltextrun"/>
          <w:rFonts w:ascii="Times New Roman" w:hAnsi="Times New Roman" w:cs="Times New Roman"/>
          <w:i/>
          <w:iCs/>
        </w:rPr>
        <w:t xml:space="preserve">Climate Action Act 2017 </w:t>
      </w:r>
      <w:r w:rsidRPr="00C748AE">
        <w:rPr>
          <w:rStyle w:val="normaltextrun"/>
          <w:rFonts w:ascii="Times New Roman" w:hAnsi="Times New Roman" w:cs="Times New Roman"/>
        </w:rPr>
        <w:t>(Vic).</w:t>
      </w:r>
    </w:p>
    <w:p w14:paraId="3A57493C" w14:textId="77777777" w:rsidR="00DB3C47" w:rsidRPr="00C748AE" w:rsidRDefault="00DB3C47" w:rsidP="00DB3C47">
      <w:pPr>
        <w:pStyle w:val="ListParagraph"/>
        <w:widowControl/>
        <w:numPr>
          <w:ilvl w:val="0"/>
          <w:numId w:val="2"/>
        </w:numPr>
        <w:autoSpaceDE/>
        <w:autoSpaceDN/>
        <w:spacing w:before="120" w:line="276" w:lineRule="auto"/>
        <w:ind w:hanging="357"/>
        <w:jc w:val="both"/>
        <w:rPr>
          <w:rStyle w:val="eop"/>
          <w:rFonts w:ascii="Times New Roman" w:hAnsi="Times New Roman" w:cs="Times New Roman"/>
        </w:rPr>
      </w:pPr>
      <w:r w:rsidRPr="00C748AE">
        <w:rPr>
          <w:rStyle w:val="normaltextrun"/>
          <w:rFonts w:ascii="Times New Roman" w:hAnsi="Times New Roman" w:cs="Times New Roman"/>
          <w:b/>
          <w:bCs/>
          <w:i/>
        </w:rPr>
        <w:t>non</w:t>
      </w:r>
      <w:r w:rsidRPr="00C748AE">
        <w:rPr>
          <w:rStyle w:val="normaltextrun"/>
          <w:rFonts w:ascii="Times New Roman" w:hAnsi="Times New Roman" w:cs="Times New Roman"/>
          <w:b/>
          <w:bCs/>
          <w:i/>
          <w:iCs/>
        </w:rPr>
        <w:t>-urban land</w:t>
      </w:r>
      <w:r w:rsidRPr="00C748AE">
        <w:rPr>
          <w:rStyle w:val="normaltextrun"/>
          <w:rFonts w:ascii="Times New Roman" w:hAnsi="Times New Roman" w:cs="Times New Roman"/>
          <w:b/>
          <w:bCs/>
        </w:rPr>
        <w:t xml:space="preserve"> </w:t>
      </w:r>
      <w:r w:rsidRPr="00C748AE">
        <w:rPr>
          <w:rStyle w:val="normaltextrun"/>
          <w:rFonts w:ascii="Times New Roman" w:hAnsi="Times New Roman" w:cs="Times New Roman"/>
        </w:rPr>
        <w:t>means land included in a non-urban zone.</w:t>
      </w:r>
    </w:p>
    <w:p w14:paraId="41A163C1" w14:textId="77777777" w:rsidR="00DB3C47" w:rsidRPr="00C748AE" w:rsidRDefault="00DB3C47" w:rsidP="00DB3C47">
      <w:pPr>
        <w:pStyle w:val="ListParagraph"/>
        <w:widowControl/>
        <w:numPr>
          <w:ilvl w:val="0"/>
          <w:numId w:val="2"/>
        </w:numPr>
        <w:autoSpaceDE/>
        <w:autoSpaceDN/>
        <w:spacing w:before="120" w:line="276" w:lineRule="auto"/>
        <w:ind w:hanging="357"/>
        <w:jc w:val="both"/>
        <w:rPr>
          <w:rStyle w:val="eop"/>
          <w:rFonts w:ascii="Times New Roman" w:hAnsi="Times New Roman" w:cs="Times New Roman"/>
        </w:rPr>
      </w:pPr>
      <w:r w:rsidRPr="00C748AE">
        <w:rPr>
          <w:rStyle w:val="normaltextrun"/>
          <w:rFonts w:ascii="Times New Roman" w:hAnsi="Times New Roman" w:cs="Times New Roman"/>
          <w:b/>
          <w:bCs/>
          <w:i/>
        </w:rPr>
        <w:t>non-urban zone</w:t>
      </w:r>
      <w:r w:rsidRPr="00C748AE">
        <w:rPr>
          <w:rStyle w:val="normaltextrun"/>
          <w:rFonts w:ascii="Times New Roman" w:hAnsi="Times New Roman" w:cs="Times New Roman"/>
        </w:rPr>
        <w:t xml:space="preserve"> means a rural zone or a public land zone in the </w:t>
      </w:r>
      <w:r w:rsidRPr="00C748AE">
        <w:rPr>
          <w:rStyle w:val="normaltextrun"/>
          <w:rFonts w:ascii="Times New Roman" w:hAnsi="Times New Roman" w:cs="Times New Roman"/>
          <w:i/>
          <w:iCs/>
        </w:rPr>
        <w:t>Victoria Planning Provisions</w:t>
      </w:r>
      <w:r w:rsidRPr="00C748AE">
        <w:rPr>
          <w:rStyle w:val="normaltextrun"/>
          <w:rFonts w:ascii="Times New Roman" w:hAnsi="Times New Roman" w:cs="Times New Roman"/>
        </w:rPr>
        <w:t>.</w:t>
      </w:r>
    </w:p>
    <w:p w14:paraId="677CBE99" w14:textId="77777777" w:rsidR="00DB3C47" w:rsidRPr="00C748AE" w:rsidRDefault="00DB3C47" w:rsidP="00DB3C47">
      <w:pPr>
        <w:pStyle w:val="ListParagraph"/>
        <w:widowControl/>
        <w:numPr>
          <w:ilvl w:val="0"/>
          <w:numId w:val="2"/>
        </w:numPr>
        <w:autoSpaceDE/>
        <w:autoSpaceDN/>
        <w:spacing w:before="120" w:line="276" w:lineRule="auto"/>
        <w:ind w:hanging="357"/>
        <w:jc w:val="both"/>
        <w:rPr>
          <w:rStyle w:val="eop"/>
          <w:rFonts w:ascii="Times New Roman" w:hAnsi="Times New Roman" w:cs="Times New Roman"/>
        </w:rPr>
      </w:pPr>
      <w:r w:rsidRPr="00C748AE">
        <w:rPr>
          <w:rStyle w:val="normaltextrun"/>
          <w:rFonts w:ascii="Times New Roman" w:hAnsi="Times New Roman" w:cs="Times New Roman"/>
          <w:b/>
          <w:bCs/>
          <w:i/>
        </w:rPr>
        <w:t>precinct-scale means</w:t>
      </w:r>
      <w:r w:rsidRPr="00C748AE">
        <w:rPr>
          <w:rStyle w:val="normaltextrun"/>
          <w:rFonts w:ascii="Times New Roman" w:hAnsi="Times New Roman" w:cs="Times New Roman"/>
        </w:rPr>
        <w:t xml:space="preserve"> a scale that encompasses an entire city, region, settlement, town, precinct, </w:t>
      </w:r>
      <w:proofErr w:type="spellStart"/>
      <w:r w:rsidRPr="00C748AE">
        <w:rPr>
          <w:rStyle w:val="normaltextrun"/>
          <w:rFonts w:ascii="Times New Roman" w:hAnsi="Times New Roman" w:cs="Times New Roman"/>
        </w:rPr>
        <w:t>neighbourhood</w:t>
      </w:r>
      <w:proofErr w:type="spellEnd"/>
      <w:r w:rsidRPr="00C748AE">
        <w:rPr>
          <w:rStyle w:val="normaltextrun"/>
          <w:rFonts w:ascii="Times New Roman" w:hAnsi="Times New Roman" w:cs="Times New Roman"/>
        </w:rPr>
        <w:t xml:space="preserve"> or activity </w:t>
      </w:r>
      <w:proofErr w:type="spellStart"/>
      <w:r w:rsidRPr="00C748AE">
        <w:rPr>
          <w:rStyle w:val="normaltextrun"/>
          <w:rFonts w:ascii="Times New Roman" w:hAnsi="Times New Roman" w:cs="Times New Roman"/>
        </w:rPr>
        <w:t>centre</w:t>
      </w:r>
      <w:proofErr w:type="spellEnd"/>
      <w:r w:rsidRPr="00C748AE">
        <w:rPr>
          <w:rStyle w:val="normaltextrun"/>
          <w:rFonts w:ascii="Times New Roman" w:hAnsi="Times New Roman" w:cs="Times New Roman"/>
        </w:rPr>
        <w:t>.</w:t>
      </w:r>
    </w:p>
    <w:p w14:paraId="37A8EB78" w14:textId="77777777" w:rsidR="00DB3C47" w:rsidRPr="00C748AE" w:rsidRDefault="00DB3C47" w:rsidP="00DB3C47">
      <w:pPr>
        <w:pStyle w:val="ListParagraph"/>
        <w:widowControl/>
        <w:numPr>
          <w:ilvl w:val="0"/>
          <w:numId w:val="2"/>
        </w:numPr>
        <w:autoSpaceDE/>
        <w:autoSpaceDN/>
        <w:spacing w:before="120" w:line="276" w:lineRule="auto"/>
        <w:ind w:hanging="357"/>
        <w:jc w:val="both"/>
        <w:rPr>
          <w:rStyle w:val="eop"/>
          <w:rFonts w:ascii="Times New Roman" w:hAnsi="Times New Roman" w:cs="Times New Roman"/>
        </w:rPr>
      </w:pPr>
      <w:r w:rsidRPr="00C748AE">
        <w:rPr>
          <w:rStyle w:val="normaltextrun"/>
          <w:rFonts w:ascii="Times New Roman" w:hAnsi="Times New Roman" w:cs="Times New Roman"/>
          <w:b/>
          <w:bCs/>
          <w:i/>
        </w:rPr>
        <w:t>prescribed amendment</w:t>
      </w:r>
      <w:r w:rsidRPr="00C748AE">
        <w:rPr>
          <w:rStyle w:val="normaltextrun"/>
          <w:rFonts w:ascii="Times New Roman" w:hAnsi="Times New Roman" w:cs="Times New Roman"/>
          <w:b/>
          <w:bCs/>
        </w:rPr>
        <w:t xml:space="preserve"> </w:t>
      </w:r>
      <w:r w:rsidRPr="00C748AE">
        <w:rPr>
          <w:rStyle w:val="normaltextrun"/>
          <w:rFonts w:ascii="Times New Roman" w:hAnsi="Times New Roman" w:cs="Times New Roman"/>
        </w:rPr>
        <w:t>means a class of amendment prescribed for the purposes of section 20A of the Act.</w:t>
      </w:r>
    </w:p>
    <w:p w14:paraId="665E260B" w14:textId="77777777" w:rsidR="00DB3C47" w:rsidRPr="00C748AE" w:rsidRDefault="00DB3C47" w:rsidP="00DB3C47">
      <w:pPr>
        <w:pStyle w:val="ListParagraph"/>
        <w:widowControl/>
        <w:numPr>
          <w:ilvl w:val="0"/>
          <w:numId w:val="2"/>
        </w:numPr>
        <w:autoSpaceDE/>
        <w:autoSpaceDN/>
        <w:spacing w:before="120" w:line="276" w:lineRule="auto"/>
        <w:ind w:hanging="357"/>
        <w:jc w:val="both"/>
        <w:rPr>
          <w:rStyle w:val="eop"/>
          <w:rFonts w:ascii="Times New Roman" w:hAnsi="Times New Roman" w:cs="Times New Roman"/>
        </w:rPr>
      </w:pPr>
      <w:proofErr w:type="gramStart"/>
      <w:r w:rsidRPr="00C748AE">
        <w:rPr>
          <w:rStyle w:val="normaltextrun"/>
          <w:rFonts w:ascii="Times New Roman" w:hAnsi="Times New Roman" w:cs="Times New Roman"/>
          <w:b/>
          <w:bCs/>
          <w:i/>
        </w:rPr>
        <w:t>urban</w:t>
      </w:r>
      <w:proofErr w:type="gramEnd"/>
      <w:r w:rsidRPr="00C748AE">
        <w:rPr>
          <w:rStyle w:val="normaltextrun"/>
          <w:rFonts w:ascii="Times New Roman" w:hAnsi="Times New Roman" w:cs="Times New Roman"/>
          <w:b/>
          <w:bCs/>
          <w:i/>
        </w:rPr>
        <w:t xml:space="preserve"> land</w:t>
      </w:r>
      <w:r w:rsidRPr="00C748AE">
        <w:rPr>
          <w:rStyle w:val="normaltextrun"/>
          <w:rFonts w:ascii="Times New Roman" w:hAnsi="Times New Roman" w:cs="Times New Roman"/>
          <w:b/>
          <w:bCs/>
        </w:rPr>
        <w:t xml:space="preserve"> </w:t>
      </w:r>
      <w:r w:rsidRPr="00C748AE">
        <w:rPr>
          <w:rStyle w:val="normaltextrun"/>
          <w:rFonts w:ascii="Times New Roman" w:hAnsi="Times New Roman" w:cs="Times New Roman"/>
        </w:rPr>
        <w:t>means land included in an urban zone.</w:t>
      </w:r>
    </w:p>
    <w:p w14:paraId="44E670D4" w14:textId="77777777" w:rsidR="00DB3C47" w:rsidRPr="00C748AE" w:rsidRDefault="00DB3C47" w:rsidP="00DB3C47">
      <w:pPr>
        <w:pStyle w:val="ListParagraph"/>
        <w:widowControl/>
        <w:numPr>
          <w:ilvl w:val="0"/>
          <w:numId w:val="2"/>
        </w:numPr>
        <w:autoSpaceDE/>
        <w:autoSpaceDN/>
        <w:spacing w:before="120" w:line="276" w:lineRule="auto"/>
        <w:ind w:hanging="357"/>
        <w:jc w:val="both"/>
        <w:rPr>
          <w:rFonts w:ascii="Times New Roman" w:hAnsi="Times New Roman" w:cs="Times New Roman"/>
        </w:rPr>
      </w:pPr>
      <w:r w:rsidRPr="00C748AE">
        <w:rPr>
          <w:rStyle w:val="normaltextrun"/>
          <w:rFonts w:ascii="Times New Roman" w:hAnsi="Times New Roman" w:cs="Times New Roman"/>
          <w:b/>
          <w:bCs/>
          <w:i/>
        </w:rPr>
        <w:t>urban zone</w:t>
      </w:r>
      <w:r w:rsidRPr="00C748AE">
        <w:rPr>
          <w:rStyle w:val="normaltextrun"/>
          <w:rFonts w:ascii="Times New Roman" w:hAnsi="Times New Roman" w:cs="Times New Roman"/>
          <w:b/>
          <w:bCs/>
        </w:rPr>
        <w:t xml:space="preserve"> </w:t>
      </w:r>
      <w:r w:rsidRPr="00C748AE">
        <w:rPr>
          <w:rStyle w:val="normaltextrun"/>
          <w:rFonts w:ascii="Times New Roman" w:hAnsi="Times New Roman" w:cs="Times New Roman"/>
        </w:rPr>
        <w:t xml:space="preserve">means a residential zone, industrial zone, commercial zone or special purpose zone in the </w:t>
      </w:r>
      <w:r w:rsidRPr="00C748AE">
        <w:rPr>
          <w:rStyle w:val="normaltextrun"/>
          <w:rFonts w:ascii="Times New Roman" w:hAnsi="Times New Roman" w:cs="Times New Roman"/>
          <w:i/>
          <w:iCs/>
        </w:rPr>
        <w:t>Victoria Planning Provisions</w:t>
      </w:r>
      <w:r w:rsidRPr="00C748AE">
        <w:rPr>
          <w:rStyle w:val="normaltextrun"/>
          <w:rFonts w:ascii="Times New Roman" w:hAnsi="Times New Roman" w:cs="Times New Roman"/>
        </w:rPr>
        <w:t>.</w:t>
      </w:r>
    </w:p>
    <w:p w14:paraId="57834005" w14:textId="77777777" w:rsidR="00DB3C47" w:rsidRPr="00B23F1D" w:rsidRDefault="00DB3C47" w:rsidP="00DB3C47">
      <w:pPr>
        <w:spacing w:before="360" w:line="276" w:lineRule="auto"/>
        <w:rPr>
          <w:rFonts w:ascii="Times New Roman" w:hAnsi="Times New Roman" w:cs="Times New Roman"/>
          <w:b/>
          <w:bCs/>
          <w:sz w:val="24"/>
          <w:szCs w:val="24"/>
        </w:rPr>
      </w:pPr>
      <w:bookmarkStart w:id="0" w:name="_Hlk23939128"/>
      <w:r>
        <w:rPr>
          <w:rFonts w:ascii="Times New Roman" w:hAnsi="Times New Roman" w:cs="Times New Roman"/>
          <w:b/>
          <w:bCs/>
          <w:sz w:val="24"/>
          <w:szCs w:val="24"/>
        </w:rPr>
        <w:t>Application</w:t>
      </w:r>
    </w:p>
    <w:p w14:paraId="613BD2D6" w14:textId="77777777" w:rsidR="00DB3C47" w:rsidRPr="00A816B7" w:rsidRDefault="00DB3C47" w:rsidP="00DB3C47">
      <w:pPr>
        <w:pStyle w:val="ListParagraph"/>
        <w:widowControl/>
        <w:numPr>
          <w:ilvl w:val="0"/>
          <w:numId w:val="1"/>
        </w:numPr>
        <w:autoSpaceDE/>
        <w:autoSpaceDN/>
        <w:spacing w:before="120" w:line="276" w:lineRule="auto"/>
        <w:ind w:left="357" w:hanging="357"/>
        <w:jc w:val="both"/>
        <w:rPr>
          <w:rFonts w:ascii="Times New Roman" w:hAnsi="Times New Roman" w:cs="Times New Roman"/>
        </w:rPr>
      </w:pPr>
      <w:r>
        <w:rPr>
          <w:rFonts w:ascii="Times New Roman" w:hAnsi="Times New Roman" w:cs="Times New Roman"/>
        </w:rPr>
        <w:t xml:space="preserve">A planning </w:t>
      </w:r>
      <w:r w:rsidRPr="006D1963">
        <w:rPr>
          <w:rFonts w:ascii="Times New Roman" w:hAnsi="Times New Roman" w:cs="Times New Roman"/>
        </w:rPr>
        <w:t xml:space="preserve">authority must have regard to the matters relating to climate change specified in </w:t>
      </w:r>
      <w:proofErr w:type="gramStart"/>
      <w:r w:rsidRPr="006D1963">
        <w:rPr>
          <w:rFonts w:ascii="Times New Roman" w:hAnsi="Times New Roman" w:cs="Times New Roman"/>
        </w:rPr>
        <w:t>paragraph</w:t>
      </w:r>
      <w:proofErr w:type="gramEnd"/>
      <w:r w:rsidRPr="006D1963">
        <w:rPr>
          <w:rFonts w:ascii="Times New Roman" w:hAnsi="Times New Roman" w:cs="Times New Roman"/>
        </w:rPr>
        <w:t xml:space="preserve"> (5) and (6) when it prepares:</w:t>
      </w:r>
    </w:p>
    <w:p w14:paraId="4F143F79" w14:textId="77777777" w:rsidR="00DB3C47" w:rsidRPr="006D1963" w:rsidRDefault="00DB3C47" w:rsidP="00DB3C47">
      <w:pPr>
        <w:pStyle w:val="ListParagraph"/>
        <w:widowControl/>
        <w:numPr>
          <w:ilvl w:val="0"/>
          <w:numId w:val="3"/>
        </w:numPr>
        <w:autoSpaceDE/>
        <w:autoSpaceDN/>
        <w:spacing w:before="120" w:line="276" w:lineRule="auto"/>
        <w:ind w:hanging="357"/>
        <w:jc w:val="both"/>
      </w:pPr>
      <w:r w:rsidRPr="006D1963">
        <w:rPr>
          <w:rFonts w:ascii="Times New Roman" w:hAnsi="Times New Roman" w:cs="Times New Roman"/>
        </w:rPr>
        <w:t>a planning scheme under section 8(1) of the Act; or</w:t>
      </w:r>
    </w:p>
    <w:p w14:paraId="56D3D5BB" w14:textId="77777777" w:rsidR="00DB3C47" w:rsidRPr="006D1963" w:rsidRDefault="00DB3C47" w:rsidP="00DB3C47">
      <w:pPr>
        <w:pStyle w:val="ListParagraph"/>
        <w:widowControl/>
        <w:numPr>
          <w:ilvl w:val="0"/>
          <w:numId w:val="3"/>
        </w:numPr>
        <w:autoSpaceDE/>
        <w:autoSpaceDN/>
        <w:spacing w:before="120" w:line="276" w:lineRule="auto"/>
        <w:ind w:hanging="357"/>
        <w:jc w:val="both"/>
      </w:pPr>
      <w:r w:rsidRPr="006D1963">
        <w:rPr>
          <w:rFonts w:ascii="Times New Roman" w:hAnsi="Times New Roman" w:cs="Times New Roman"/>
        </w:rPr>
        <w:t>an amendment to a planning scheme to rezone land from a non-urban zone to an urban zone; or</w:t>
      </w:r>
    </w:p>
    <w:p w14:paraId="17BB396F" w14:textId="77777777" w:rsidR="00DB3C47" w:rsidRPr="006D1963" w:rsidRDefault="00DB3C47" w:rsidP="00DB3C47">
      <w:pPr>
        <w:pStyle w:val="ListParagraph"/>
        <w:widowControl/>
        <w:numPr>
          <w:ilvl w:val="0"/>
          <w:numId w:val="3"/>
        </w:numPr>
        <w:autoSpaceDE/>
        <w:autoSpaceDN/>
        <w:spacing w:before="120" w:line="276" w:lineRule="auto"/>
        <w:ind w:hanging="357"/>
        <w:jc w:val="both"/>
      </w:pPr>
      <w:r w:rsidRPr="006D1963">
        <w:rPr>
          <w:rFonts w:ascii="Times New Roman" w:hAnsi="Times New Roman" w:cs="Times New Roman"/>
        </w:rPr>
        <w:t>an amendment to a planning scheme that will have the effect of enabling:</w:t>
      </w:r>
    </w:p>
    <w:p w14:paraId="04970A48" w14:textId="77777777" w:rsidR="00DB3C47" w:rsidRPr="006D1963" w:rsidRDefault="00DB3C47" w:rsidP="00DB3C47">
      <w:pPr>
        <w:pStyle w:val="ListParagraph"/>
        <w:widowControl/>
        <w:numPr>
          <w:ilvl w:val="1"/>
          <w:numId w:val="3"/>
        </w:numPr>
        <w:autoSpaceDE/>
        <w:autoSpaceDN/>
        <w:spacing w:before="120" w:line="276" w:lineRule="auto"/>
        <w:jc w:val="both"/>
        <w:rPr>
          <w:rStyle w:val="eop"/>
          <w:rFonts w:ascii="Times New Roman" w:hAnsi="Times New Roman" w:cs="Times New Roman"/>
        </w:rPr>
      </w:pPr>
      <w:r w:rsidRPr="006D1963">
        <w:rPr>
          <w:rStyle w:val="normaltextrun"/>
          <w:rFonts w:ascii="Times New Roman" w:hAnsi="Times New Roman" w:cs="Times New Roman"/>
          <w:color w:val="000000"/>
          <w:shd w:val="clear" w:color="auto" w:fill="FFFFFF"/>
        </w:rPr>
        <w:t>a significant change to, or intensification of, the use and development of urban land; or</w:t>
      </w:r>
    </w:p>
    <w:p w14:paraId="31720D0D" w14:textId="1B6D735A" w:rsidR="00DB3C47" w:rsidRPr="006D1963" w:rsidRDefault="00DB3C47" w:rsidP="00DB3C47">
      <w:pPr>
        <w:pStyle w:val="ListParagraph"/>
        <w:widowControl/>
        <w:numPr>
          <w:ilvl w:val="1"/>
          <w:numId w:val="3"/>
        </w:numPr>
        <w:autoSpaceDE/>
        <w:autoSpaceDN/>
        <w:spacing w:before="120" w:line="276" w:lineRule="auto"/>
        <w:jc w:val="both"/>
        <w:rPr>
          <w:rFonts w:ascii="Times New Roman" w:hAnsi="Times New Roman" w:cs="Times New Roman"/>
        </w:rPr>
      </w:pPr>
      <w:r w:rsidRPr="006D1963">
        <w:rPr>
          <w:rStyle w:val="normaltextrun"/>
          <w:rFonts w:ascii="Times New Roman" w:hAnsi="Times New Roman" w:cs="Times New Roman"/>
          <w:color w:val="000000"/>
          <w:shd w:val="clear" w:color="auto" w:fill="FFFFFF"/>
        </w:rPr>
        <w:lastRenderedPageBreak/>
        <w:t>a new use and development of land (</w:t>
      </w:r>
      <w:proofErr w:type="gramStart"/>
      <w:r w:rsidRPr="006D1963">
        <w:rPr>
          <w:rStyle w:val="normaltextrun"/>
          <w:rFonts w:ascii="Times New Roman" w:hAnsi="Times New Roman" w:cs="Times New Roman"/>
          <w:color w:val="000000"/>
          <w:shd w:val="clear" w:color="auto" w:fill="FFFFFF"/>
        </w:rPr>
        <w:t>whether or not</w:t>
      </w:r>
      <w:proofErr w:type="gramEnd"/>
      <w:r w:rsidRPr="006D1963">
        <w:rPr>
          <w:rStyle w:val="normaltextrun"/>
          <w:rFonts w:ascii="Times New Roman" w:hAnsi="Times New Roman" w:cs="Times New Roman"/>
          <w:color w:val="000000"/>
          <w:shd w:val="clear" w:color="auto" w:fill="FFFFFF"/>
        </w:rPr>
        <w:t xml:space="preserve"> subject to the grant of a planning</w:t>
      </w:r>
      <w:r w:rsidR="00A8103A">
        <w:rPr>
          <w:rStyle w:val="normaltextrun"/>
          <w:rFonts w:ascii="Times New Roman" w:hAnsi="Times New Roman" w:cs="Times New Roman"/>
          <w:color w:val="000000"/>
          <w:shd w:val="clear" w:color="auto" w:fill="FFFFFF"/>
        </w:rPr>
        <w:t xml:space="preserve"> permit</w:t>
      </w:r>
      <w:r w:rsidRPr="006D1963">
        <w:rPr>
          <w:rStyle w:val="normaltextrun"/>
          <w:rFonts w:ascii="Times New Roman" w:hAnsi="Times New Roman" w:cs="Times New Roman"/>
          <w:color w:val="000000"/>
          <w:shd w:val="clear" w:color="auto" w:fill="FFFFFF"/>
        </w:rPr>
        <w:t>) that may be exposed to a natural hazard that arises from, or is likely to arise from, the impacts of climate change.</w:t>
      </w:r>
    </w:p>
    <w:p w14:paraId="7F6B7B98" w14:textId="77777777" w:rsidR="00DB3C47" w:rsidRPr="00A816B7" w:rsidRDefault="00DB3C47" w:rsidP="00DB3C47">
      <w:pPr>
        <w:pStyle w:val="ListParagraph"/>
        <w:widowControl/>
        <w:numPr>
          <w:ilvl w:val="0"/>
          <w:numId w:val="1"/>
        </w:numPr>
        <w:autoSpaceDE/>
        <w:autoSpaceDN/>
        <w:spacing w:before="120" w:line="276" w:lineRule="auto"/>
        <w:ind w:left="357" w:hanging="357"/>
        <w:jc w:val="both"/>
        <w:rPr>
          <w:rFonts w:ascii="Times New Roman" w:hAnsi="Times New Roman" w:cs="Times New Roman"/>
        </w:rPr>
      </w:pPr>
      <w:r>
        <w:rPr>
          <w:rFonts w:ascii="Times New Roman" w:hAnsi="Times New Roman" w:cs="Times New Roman"/>
        </w:rPr>
        <w:t>The requirement</w:t>
      </w:r>
      <w:r w:rsidRPr="006D1963">
        <w:rPr>
          <w:rFonts w:ascii="Times New Roman" w:hAnsi="Times New Roman" w:cs="Times New Roman"/>
        </w:rPr>
        <w:t xml:space="preserve">s </w:t>
      </w:r>
      <w:r w:rsidRPr="006D1963">
        <w:rPr>
          <w:rStyle w:val="normaltextrun"/>
          <w:rFonts w:ascii="Times New Roman" w:hAnsi="Times New Roman" w:cs="Times New Roman"/>
          <w:color w:val="000000"/>
          <w:shd w:val="clear" w:color="auto" w:fill="FFFFFF"/>
        </w:rPr>
        <w:t>of section 12(2A) of the Act and this Direction do not apply in respect of the preparation of:</w:t>
      </w:r>
    </w:p>
    <w:p w14:paraId="5971682F" w14:textId="77777777" w:rsidR="00DB3C47" w:rsidRPr="006D1963" w:rsidRDefault="00DB3C47" w:rsidP="00DB3C47">
      <w:pPr>
        <w:pStyle w:val="ListParagraph"/>
        <w:widowControl/>
        <w:numPr>
          <w:ilvl w:val="0"/>
          <w:numId w:val="4"/>
        </w:numPr>
        <w:autoSpaceDE/>
        <w:autoSpaceDN/>
        <w:spacing w:before="120" w:line="276" w:lineRule="auto"/>
        <w:jc w:val="both"/>
        <w:rPr>
          <w:rStyle w:val="eop"/>
          <w:rFonts w:ascii="Times New Roman" w:hAnsi="Times New Roman" w:cs="Times New Roman"/>
        </w:rPr>
      </w:pPr>
      <w:r w:rsidRPr="006D1963">
        <w:rPr>
          <w:rStyle w:val="normaltextrun"/>
          <w:rFonts w:ascii="Times New Roman" w:hAnsi="Times New Roman" w:cs="Times New Roman"/>
          <w:color w:val="000000"/>
          <w:shd w:val="clear" w:color="auto" w:fill="FFFFFF"/>
        </w:rPr>
        <w:t xml:space="preserve">a class of amendment prescribed in accordance with section 20A of the </w:t>
      </w:r>
      <w:proofErr w:type="gramStart"/>
      <w:r w:rsidRPr="006D1963">
        <w:rPr>
          <w:rStyle w:val="normaltextrun"/>
          <w:rFonts w:ascii="Times New Roman" w:hAnsi="Times New Roman" w:cs="Times New Roman"/>
          <w:color w:val="000000"/>
          <w:shd w:val="clear" w:color="auto" w:fill="FFFFFF"/>
        </w:rPr>
        <w:t>Act;</w:t>
      </w:r>
      <w:proofErr w:type="gramEnd"/>
    </w:p>
    <w:p w14:paraId="6EB6B78D" w14:textId="77777777" w:rsidR="00DB3C47" w:rsidRPr="006D1963" w:rsidRDefault="00DB3C47" w:rsidP="00DB3C47">
      <w:pPr>
        <w:pStyle w:val="ListParagraph"/>
        <w:widowControl/>
        <w:numPr>
          <w:ilvl w:val="0"/>
          <w:numId w:val="4"/>
        </w:numPr>
        <w:autoSpaceDE/>
        <w:autoSpaceDN/>
        <w:spacing w:before="120" w:line="276" w:lineRule="auto"/>
        <w:ind w:hanging="357"/>
        <w:jc w:val="both"/>
        <w:rPr>
          <w:rFonts w:ascii="Times New Roman" w:hAnsi="Times New Roman" w:cs="Times New Roman"/>
        </w:rPr>
      </w:pPr>
      <w:r w:rsidRPr="006D1963">
        <w:rPr>
          <w:rStyle w:val="normaltextrun"/>
          <w:rFonts w:ascii="Times New Roman" w:hAnsi="Times New Roman" w:cs="Times New Roman"/>
          <w:color w:val="000000"/>
          <w:shd w:val="clear" w:color="auto" w:fill="FFFFFF"/>
        </w:rPr>
        <w:t>an amendment which does not do any of the things specified in paragraph (3)(b) and (c).</w:t>
      </w:r>
    </w:p>
    <w:p w14:paraId="72AC8C50" w14:textId="77777777" w:rsidR="00DB3C47" w:rsidRPr="00B23F1D" w:rsidRDefault="00DB3C47" w:rsidP="00DB3C47">
      <w:pPr>
        <w:spacing w:before="360" w:line="276" w:lineRule="auto"/>
        <w:rPr>
          <w:rFonts w:ascii="Times New Roman" w:hAnsi="Times New Roman" w:cs="Times New Roman"/>
          <w:b/>
          <w:bCs/>
          <w:sz w:val="24"/>
          <w:szCs w:val="24"/>
        </w:rPr>
      </w:pPr>
      <w:r w:rsidRPr="00B23F1D">
        <w:rPr>
          <w:rFonts w:ascii="Times New Roman" w:hAnsi="Times New Roman" w:cs="Times New Roman"/>
          <w:b/>
          <w:bCs/>
          <w:sz w:val="24"/>
          <w:szCs w:val="24"/>
        </w:rPr>
        <w:t>Requireme</w:t>
      </w:r>
      <w:r w:rsidRPr="002C13C3">
        <w:rPr>
          <w:rFonts w:ascii="Times New Roman" w:hAnsi="Times New Roman" w:cs="Times New Roman"/>
          <w:b/>
          <w:bCs/>
          <w:sz w:val="24"/>
          <w:szCs w:val="24"/>
        </w:rPr>
        <w:t xml:space="preserve">nts to </w:t>
      </w:r>
      <w:r w:rsidRPr="002C13C3">
        <w:rPr>
          <w:rFonts w:ascii="Times New Roman" w:hAnsi="Times New Roman" w:cs="Times New Roman"/>
          <w:b/>
          <w:sz w:val="24"/>
          <w:szCs w:val="24"/>
        </w:rPr>
        <w:t xml:space="preserve">be met – </w:t>
      </w:r>
      <w:proofErr w:type="spellStart"/>
      <w:r w:rsidRPr="002C13C3">
        <w:rPr>
          <w:rFonts w:ascii="Times New Roman" w:hAnsi="Times New Roman" w:cs="Times New Roman"/>
          <w:b/>
          <w:sz w:val="24"/>
          <w:szCs w:val="24"/>
        </w:rPr>
        <w:t>minimising</w:t>
      </w:r>
      <w:proofErr w:type="spellEnd"/>
      <w:r w:rsidRPr="002C13C3">
        <w:rPr>
          <w:rFonts w:ascii="Times New Roman" w:hAnsi="Times New Roman" w:cs="Times New Roman"/>
          <w:b/>
          <w:sz w:val="24"/>
          <w:szCs w:val="24"/>
        </w:rPr>
        <w:t xml:space="preserve"> greenhouse gas emissions</w:t>
      </w:r>
      <w:r w:rsidRPr="006D1963">
        <w:rPr>
          <w:rFonts w:ascii="Times New Roman" w:hAnsi="Times New Roman" w:cs="Times New Roman"/>
          <w:sz w:val="24"/>
          <w:szCs w:val="24"/>
        </w:rPr>
        <w:t> </w:t>
      </w:r>
    </w:p>
    <w:p w14:paraId="608FCF13" w14:textId="655D8CF4" w:rsidR="00DB3C47" w:rsidRPr="002C13C3" w:rsidRDefault="00DB3C47" w:rsidP="00DB3C47">
      <w:pPr>
        <w:pStyle w:val="ListParagraph"/>
        <w:widowControl/>
        <w:numPr>
          <w:ilvl w:val="0"/>
          <w:numId w:val="1"/>
        </w:numPr>
        <w:autoSpaceDE/>
        <w:autoSpaceDN/>
        <w:spacing w:before="120" w:line="276" w:lineRule="auto"/>
        <w:ind w:left="357" w:hanging="357"/>
        <w:jc w:val="both"/>
        <w:rPr>
          <w:rFonts w:ascii="Times New Roman" w:hAnsi="Times New Roman" w:cs="Times New Roman"/>
        </w:rPr>
      </w:pPr>
      <w:r w:rsidRPr="002C13C3">
        <w:rPr>
          <w:rStyle w:val="normaltextrun"/>
          <w:rFonts w:ascii="Times New Roman" w:hAnsi="Times New Roman" w:cs="Times New Roman"/>
        </w:rPr>
        <w:t>For the purposes of section 12(2</w:t>
      </w:r>
      <w:proofErr w:type="gramStart"/>
      <w:r w:rsidRPr="002C13C3">
        <w:rPr>
          <w:rStyle w:val="normaltextrun"/>
          <w:rFonts w:ascii="Times New Roman" w:hAnsi="Times New Roman" w:cs="Times New Roman"/>
        </w:rPr>
        <w:t>A)(</w:t>
      </w:r>
      <w:proofErr w:type="gramEnd"/>
      <w:r w:rsidRPr="002C13C3">
        <w:rPr>
          <w:rStyle w:val="normaltextrun"/>
          <w:rFonts w:ascii="Times New Roman" w:hAnsi="Times New Roman" w:cs="Times New Roman"/>
        </w:rPr>
        <w:t xml:space="preserve">a) of the Act a planning authority must have regard to emissions reductions targets by considering the likely extent to which the planning scheme or amendment </w:t>
      </w:r>
      <w:proofErr w:type="spellStart"/>
      <w:r w:rsidRPr="002C13C3">
        <w:rPr>
          <w:rStyle w:val="normaltextrun"/>
          <w:rFonts w:ascii="Times New Roman" w:hAnsi="Times New Roman" w:cs="Times New Roman"/>
        </w:rPr>
        <w:t>minimises</w:t>
      </w:r>
      <w:proofErr w:type="spellEnd"/>
      <w:r w:rsidRPr="002C13C3">
        <w:rPr>
          <w:rStyle w:val="normaltextrun"/>
          <w:rFonts w:ascii="Times New Roman" w:hAnsi="Times New Roman" w:cs="Times New Roman"/>
        </w:rPr>
        <w:t xml:space="preserve"> greenhouse gas emissions, through measures most relevant to strategic or precinct-scale responses, including:</w:t>
      </w:r>
    </w:p>
    <w:p w14:paraId="0807E90B" w14:textId="77777777" w:rsidR="00DB3C47" w:rsidRPr="00AA653C" w:rsidRDefault="00DB3C47" w:rsidP="00DB3C47">
      <w:pPr>
        <w:pStyle w:val="ListParagraph"/>
        <w:widowControl/>
        <w:numPr>
          <w:ilvl w:val="0"/>
          <w:numId w:val="5"/>
        </w:numPr>
        <w:autoSpaceDE/>
        <w:autoSpaceDN/>
        <w:spacing w:before="120" w:line="276" w:lineRule="auto"/>
        <w:jc w:val="both"/>
        <w:rPr>
          <w:rStyle w:val="eop"/>
          <w:rFonts w:ascii="Times New Roman" w:hAnsi="Times New Roman" w:cs="Times New Roman"/>
        </w:rPr>
      </w:pPr>
      <w:proofErr w:type="spellStart"/>
      <w:r w:rsidRPr="00AA653C">
        <w:rPr>
          <w:rStyle w:val="normaltextrun"/>
          <w:rFonts w:ascii="Times New Roman" w:hAnsi="Times New Roman" w:cs="Times New Roman"/>
        </w:rPr>
        <w:t>prioritising</w:t>
      </w:r>
      <w:proofErr w:type="spellEnd"/>
      <w:r w:rsidRPr="00AA653C">
        <w:rPr>
          <w:rStyle w:val="normaltextrun"/>
          <w:rFonts w:ascii="Times New Roman" w:hAnsi="Times New Roman" w:cs="Times New Roman"/>
        </w:rPr>
        <w:t xml:space="preserve"> urban renewal and infill development over new greenfield development outside of defined growth </w:t>
      </w:r>
      <w:proofErr w:type="gramStart"/>
      <w:r w:rsidRPr="00AA653C">
        <w:rPr>
          <w:rStyle w:val="normaltextrun"/>
          <w:rFonts w:ascii="Times New Roman" w:hAnsi="Times New Roman" w:cs="Times New Roman"/>
        </w:rPr>
        <w:t>corridors;</w:t>
      </w:r>
      <w:proofErr w:type="gramEnd"/>
    </w:p>
    <w:p w14:paraId="3283F602" w14:textId="77777777" w:rsidR="00DB3C47" w:rsidRPr="00AA653C" w:rsidRDefault="00DB3C47" w:rsidP="00DB3C47">
      <w:pPr>
        <w:pStyle w:val="ListParagraph"/>
        <w:widowControl/>
        <w:numPr>
          <w:ilvl w:val="0"/>
          <w:numId w:val="5"/>
        </w:numPr>
        <w:autoSpaceDE/>
        <w:autoSpaceDN/>
        <w:spacing w:before="120" w:line="276" w:lineRule="auto"/>
        <w:ind w:hanging="357"/>
        <w:jc w:val="both"/>
        <w:rPr>
          <w:rStyle w:val="eop"/>
          <w:rFonts w:ascii="Times New Roman" w:hAnsi="Times New Roman" w:cs="Times New Roman"/>
        </w:rPr>
      </w:pPr>
      <w:r w:rsidRPr="00AA653C">
        <w:rPr>
          <w:rStyle w:val="normaltextrun"/>
          <w:rFonts w:ascii="Times New Roman" w:hAnsi="Times New Roman" w:cs="Times New Roman"/>
        </w:rPr>
        <w:t>planning for an urban structure and layout that facilitates:</w:t>
      </w:r>
      <w:r w:rsidRPr="00AA653C">
        <w:rPr>
          <w:rStyle w:val="eop"/>
          <w:rFonts w:ascii="Times New Roman" w:hAnsi="Times New Roman" w:cs="Times New Roman"/>
        </w:rPr>
        <w:t> </w:t>
      </w:r>
    </w:p>
    <w:p w14:paraId="0B81683F" w14:textId="77777777" w:rsidR="00DB3C47" w:rsidRPr="00AA653C" w:rsidRDefault="00DB3C47" w:rsidP="00DB3C47">
      <w:pPr>
        <w:pStyle w:val="ListParagraph"/>
        <w:widowControl/>
        <w:numPr>
          <w:ilvl w:val="1"/>
          <w:numId w:val="5"/>
        </w:numPr>
        <w:autoSpaceDE/>
        <w:autoSpaceDN/>
        <w:spacing w:before="120" w:line="276" w:lineRule="auto"/>
        <w:jc w:val="both"/>
        <w:rPr>
          <w:rStyle w:val="eop"/>
          <w:rFonts w:ascii="Times New Roman" w:hAnsi="Times New Roman" w:cs="Times New Roman"/>
        </w:rPr>
      </w:pPr>
      <w:r w:rsidRPr="00AA653C">
        <w:rPr>
          <w:rStyle w:val="normaltextrun"/>
          <w:rFonts w:ascii="Times New Roman" w:hAnsi="Times New Roman" w:cs="Times New Roman"/>
        </w:rPr>
        <w:t xml:space="preserve">access to and </w:t>
      </w:r>
      <w:proofErr w:type="gramStart"/>
      <w:r w:rsidRPr="00AA653C">
        <w:rPr>
          <w:rStyle w:val="normaltextrun"/>
          <w:rFonts w:ascii="Times New Roman" w:hAnsi="Times New Roman" w:cs="Times New Roman"/>
        </w:rPr>
        <w:t>use of</w:t>
      </w:r>
      <w:proofErr w:type="gramEnd"/>
      <w:r w:rsidRPr="00AA653C">
        <w:rPr>
          <w:rStyle w:val="normaltextrun"/>
          <w:rFonts w:ascii="Times New Roman" w:hAnsi="Times New Roman" w:cs="Times New Roman"/>
        </w:rPr>
        <w:t xml:space="preserve"> public </w:t>
      </w:r>
      <w:proofErr w:type="gramStart"/>
      <w:r w:rsidRPr="00AA653C">
        <w:rPr>
          <w:rStyle w:val="normaltextrun"/>
          <w:rFonts w:ascii="Times New Roman" w:hAnsi="Times New Roman" w:cs="Times New Roman"/>
        </w:rPr>
        <w:t>transport;</w:t>
      </w:r>
      <w:proofErr w:type="gramEnd"/>
    </w:p>
    <w:p w14:paraId="7E88F13B" w14:textId="77777777" w:rsidR="00DB3C47" w:rsidRPr="00AA653C" w:rsidRDefault="00DB3C47" w:rsidP="00DB3C47">
      <w:pPr>
        <w:pStyle w:val="ListParagraph"/>
        <w:widowControl/>
        <w:numPr>
          <w:ilvl w:val="1"/>
          <w:numId w:val="5"/>
        </w:numPr>
        <w:autoSpaceDE/>
        <w:autoSpaceDN/>
        <w:spacing w:before="120" w:line="276" w:lineRule="auto"/>
        <w:jc w:val="both"/>
        <w:rPr>
          <w:rStyle w:val="eop"/>
          <w:rFonts w:ascii="Times New Roman" w:hAnsi="Times New Roman" w:cs="Times New Roman"/>
        </w:rPr>
      </w:pPr>
      <w:r w:rsidRPr="00AA653C">
        <w:rPr>
          <w:rStyle w:val="normaltextrun"/>
          <w:rFonts w:ascii="Times New Roman" w:hAnsi="Times New Roman" w:cs="Times New Roman"/>
        </w:rPr>
        <w:t>active transport, including pedestrian and bicycle networks; and</w:t>
      </w:r>
    </w:p>
    <w:p w14:paraId="669B550C" w14:textId="77777777" w:rsidR="00DB3C47" w:rsidRPr="00AA653C" w:rsidRDefault="00DB3C47" w:rsidP="00DB3C47">
      <w:pPr>
        <w:pStyle w:val="ListParagraph"/>
        <w:widowControl/>
        <w:numPr>
          <w:ilvl w:val="1"/>
          <w:numId w:val="5"/>
        </w:numPr>
        <w:autoSpaceDE/>
        <w:autoSpaceDN/>
        <w:spacing w:before="120" w:line="276" w:lineRule="auto"/>
        <w:jc w:val="both"/>
        <w:rPr>
          <w:rStyle w:val="eop"/>
          <w:rFonts w:ascii="Times New Roman" w:hAnsi="Times New Roman" w:cs="Times New Roman"/>
        </w:rPr>
      </w:pPr>
      <w:r w:rsidRPr="00AA653C">
        <w:rPr>
          <w:rStyle w:val="normaltextrun"/>
          <w:rFonts w:ascii="Times New Roman" w:hAnsi="Times New Roman" w:cs="Times New Roman"/>
        </w:rPr>
        <w:t>solar orientation of lots and solar access for future development.</w:t>
      </w:r>
    </w:p>
    <w:p w14:paraId="701AADDC" w14:textId="77777777" w:rsidR="00DB3C47" w:rsidRPr="00AA653C" w:rsidRDefault="00DB3C47" w:rsidP="00DB3C47">
      <w:pPr>
        <w:pStyle w:val="ListParagraph"/>
        <w:widowControl/>
        <w:numPr>
          <w:ilvl w:val="0"/>
          <w:numId w:val="5"/>
        </w:numPr>
        <w:autoSpaceDE/>
        <w:autoSpaceDN/>
        <w:spacing w:before="120" w:line="276" w:lineRule="auto"/>
        <w:ind w:hanging="357"/>
        <w:jc w:val="both"/>
        <w:rPr>
          <w:rStyle w:val="eop"/>
          <w:rFonts w:ascii="Times New Roman" w:hAnsi="Times New Roman" w:cs="Times New Roman"/>
        </w:rPr>
      </w:pPr>
      <w:r w:rsidRPr="00AA653C">
        <w:rPr>
          <w:rStyle w:val="normaltextrun"/>
          <w:rFonts w:ascii="Times New Roman" w:hAnsi="Times New Roman" w:cs="Times New Roman"/>
        </w:rPr>
        <w:t>planning for projected increases in zero emissions vehicles at a precinct scale, including consideration of necessary infrastructure needs; and</w:t>
      </w:r>
    </w:p>
    <w:p w14:paraId="4A8CBE77" w14:textId="77777777" w:rsidR="00DB3C47" w:rsidRPr="00AA653C" w:rsidRDefault="00DB3C47" w:rsidP="00DB3C47">
      <w:pPr>
        <w:pStyle w:val="ListParagraph"/>
        <w:widowControl/>
        <w:numPr>
          <w:ilvl w:val="0"/>
          <w:numId w:val="5"/>
        </w:numPr>
        <w:autoSpaceDE/>
        <w:autoSpaceDN/>
        <w:spacing w:before="120" w:line="276" w:lineRule="auto"/>
        <w:ind w:hanging="357"/>
        <w:jc w:val="both"/>
        <w:rPr>
          <w:rFonts w:ascii="Times New Roman" w:hAnsi="Times New Roman" w:cs="Times New Roman"/>
        </w:rPr>
      </w:pPr>
      <w:r w:rsidRPr="00AA653C">
        <w:rPr>
          <w:rStyle w:val="normaltextrun"/>
          <w:rFonts w:ascii="Times New Roman" w:hAnsi="Times New Roman" w:cs="Times New Roman"/>
        </w:rPr>
        <w:t>precinct-scale planning to support renewable energy infrastructure.</w:t>
      </w:r>
    </w:p>
    <w:p w14:paraId="1473CAA7" w14:textId="77777777" w:rsidR="00DB3C47" w:rsidRPr="00B23F1D" w:rsidRDefault="00DB3C47" w:rsidP="00DB3C47">
      <w:pPr>
        <w:spacing w:before="360" w:line="276" w:lineRule="auto"/>
        <w:rPr>
          <w:rFonts w:ascii="Times New Roman" w:hAnsi="Times New Roman" w:cs="Times New Roman"/>
          <w:b/>
          <w:bCs/>
          <w:sz w:val="24"/>
          <w:szCs w:val="24"/>
        </w:rPr>
      </w:pPr>
      <w:r w:rsidRPr="00B23F1D">
        <w:rPr>
          <w:rFonts w:ascii="Times New Roman" w:hAnsi="Times New Roman" w:cs="Times New Roman"/>
          <w:b/>
          <w:bCs/>
          <w:sz w:val="24"/>
          <w:szCs w:val="24"/>
        </w:rPr>
        <w:t>Requirement</w:t>
      </w:r>
      <w:r>
        <w:rPr>
          <w:rFonts w:ascii="Times New Roman" w:hAnsi="Times New Roman" w:cs="Times New Roman"/>
          <w:b/>
          <w:bCs/>
          <w:sz w:val="24"/>
          <w:szCs w:val="24"/>
        </w:rPr>
        <w:t xml:space="preserve"> to be m</w:t>
      </w:r>
      <w:r w:rsidRPr="00831569">
        <w:rPr>
          <w:rFonts w:ascii="Times New Roman" w:hAnsi="Times New Roman" w:cs="Times New Roman"/>
          <w:b/>
          <w:bCs/>
          <w:sz w:val="24"/>
          <w:szCs w:val="24"/>
        </w:rPr>
        <w:t xml:space="preserve">et </w:t>
      </w:r>
      <w:r w:rsidRPr="00831569">
        <w:rPr>
          <w:rFonts w:ascii="Times New Roman" w:hAnsi="Times New Roman" w:cs="Times New Roman"/>
          <w:b/>
          <w:sz w:val="24"/>
          <w:szCs w:val="24"/>
        </w:rPr>
        <w:t>– increasing resilience to climate change risks</w:t>
      </w:r>
    </w:p>
    <w:p w14:paraId="39321FF7" w14:textId="77777777" w:rsidR="00DB3C47" w:rsidRPr="00831569" w:rsidRDefault="00DB3C47" w:rsidP="00DB3C47">
      <w:pPr>
        <w:pStyle w:val="ListParagraph"/>
        <w:widowControl/>
        <w:numPr>
          <w:ilvl w:val="0"/>
          <w:numId w:val="1"/>
        </w:numPr>
        <w:autoSpaceDE/>
        <w:autoSpaceDN/>
        <w:spacing w:before="120" w:line="276" w:lineRule="auto"/>
        <w:ind w:left="357" w:hanging="357"/>
        <w:jc w:val="both"/>
        <w:rPr>
          <w:sz w:val="20"/>
          <w:szCs w:val="20"/>
        </w:rPr>
      </w:pPr>
      <w:r w:rsidRPr="00831569">
        <w:rPr>
          <w:rStyle w:val="normaltextrun"/>
          <w:rFonts w:ascii="Times New Roman" w:hAnsi="Times New Roman" w:cs="Times New Roman"/>
        </w:rPr>
        <w:t>For the purposes of section 12(2</w:t>
      </w:r>
      <w:proofErr w:type="gramStart"/>
      <w:r w:rsidRPr="00831569">
        <w:rPr>
          <w:rStyle w:val="normaltextrun"/>
          <w:rFonts w:ascii="Times New Roman" w:hAnsi="Times New Roman" w:cs="Times New Roman"/>
        </w:rPr>
        <w:t>A)(</w:t>
      </w:r>
      <w:proofErr w:type="gramEnd"/>
      <w:r w:rsidRPr="00831569">
        <w:rPr>
          <w:rStyle w:val="normaltextrun"/>
          <w:rFonts w:ascii="Times New Roman" w:hAnsi="Times New Roman" w:cs="Times New Roman"/>
        </w:rPr>
        <w:t>b) of the Act, a planning authority must have regard to the need to increase resilience to climate change when decisions are made about the use and development of land, considering as relevant:</w:t>
      </w:r>
    </w:p>
    <w:p w14:paraId="53012284" w14:textId="77777777" w:rsidR="00DB3C47" w:rsidRPr="00831569" w:rsidRDefault="00DB3C47" w:rsidP="00DB3C47">
      <w:pPr>
        <w:pStyle w:val="ListParagraph"/>
        <w:widowControl/>
        <w:numPr>
          <w:ilvl w:val="0"/>
          <w:numId w:val="6"/>
        </w:numPr>
        <w:autoSpaceDE/>
        <w:autoSpaceDN/>
        <w:spacing w:before="120" w:line="276" w:lineRule="auto"/>
        <w:jc w:val="both"/>
        <w:rPr>
          <w:rStyle w:val="eop"/>
          <w:rFonts w:ascii="Times New Roman" w:hAnsi="Times New Roman" w:cs="Times New Roman"/>
        </w:rPr>
      </w:pPr>
      <w:r w:rsidRPr="00831569">
        <w:rPr>
          <w:rStyle w:val="normaltextrun"/>
          <w:rFonts w:ascii="Times New Roman" w:hAnsi="Times New Roman" w:cs="Times New Roman"/>
        </w:rPr>
        <w:t xml:space="preserve">the impact of climate change on natural hazards, including but not limited to risks related to bushfire and flood (riverine, drainage, overland flow, coastal), erosion, landslip and landslide, heatwave and </w:t>
      </w:r>
      <w:proofErr w:type="gramStart"/>
      <w:r w:rsidRPr="00831569">
        <w:rPr>
          <w:rStyle w:val="normaltextrun"/>
          <w:rFonts w:ascii="Times New Roman" w:hAnsi="Times New Roman" w:cs="Times New Roman"/>
        </w:rPr>
        <w:t>drought;</w:t>
      </w:r>
      <w:proofErr w:type="gramEnd"/>
    </w:p>
    <w:p w14:paraId="6D960F59" w14:textId="77777777" w:rsidR="00DB3C47" w:rsidRPr="00831569" w:rsidRDefault="00DB3C47" w:rsidP="00DB3C47">
      <w:pPr>
        <w:pStyle w:val="ListParagraph"/>
        <w:widowControl/>
        <w:numPr>
          <w:ilvl w:val="0"/>
          <w:numId w:val="6"/>
        </w:numPr>
        <w:autoSpaceDE/>
        <w:autoSpaceDN/>
        <w:spacing w:before="120" w:line="276" w:lineRule="auto"/>
        <w:jc w:val="both"/>
        <w:rPr>
          <w:rStyle w:val="eop"/>
          <w:rFonts w:ascii="Times New Roman" w:hAnsi="Times New Roman" w:cs="Times New Roman"/>
        </w:rPr>
      </w:pPr>
      <w:r w:rsidRPr="00831569">
        <w:rPr>
          <w:rStyle w:val="normaltextrun"/>
          <w:rFonts w:ascii="Times New Roman" w:hAnsi="Times New Roman" w:cs="Times New Roman"/>
        </w:rPr>
        <w:t>how the use and development of land envisaged by the planning scheme or amendment will be resilient to the impact of, or likely impact of, climate change on natural hazards, including through:</w:t>
      </w:r>
    </w:p>
    <w:p w14:paraId="30D7AAAA" w14:textId="77777777" w:rsidR="00DB3C47" w:rsidRPr="00831569" w:rsidRDefault="00DB3C47" w:rsidP="00DB3C47">
      <w:pPr>
        <w:pStyle w:val="ListParagraph"/>
        <w:widowControl/>
        <w:numPr>
          <w:ilvl w:val="1"/>
          <w:numId w:val="6"/>
        </w:numPr>
        <w:autoSpaceDE/>
        <w:autoSpaceDN/>
        <w:spacing w:before="120" w:line="276" w:lineRule="auto"/>
        <w:jc w:val="both"/>
        <w:rPr>
          <w:rStyle w:val="eop"/>
          <w:rFonts w:ascii="Times New Roman" w:hAnsi="Times New Roman" w:cs="Times New Roman"/>
        </w:rPr>
      </w:pPr>
      <w:r w:rsidRPr="00831569">
        <w:rPr>
          <w:rStyle w:val="normaltextrun"/>
          <w:rFonts w:ascii="Times New Roman" w:hAnsi="Times New Roman" w:cs="Times New Roman"/>
        </w:rPr>
        <w:t xml:space="preserve">avoiding exposure of new use and development to risks posed by natural </w:t>
      </w:r>
      <w:proofErr w:type="gramStart"/>
      <w:r w:rsidRPr="00831569">
        <w:rPr>
          <w:rStyle w:val="normaltextrun"/>
          <w:rFonts w:ascii="Times New Roman" w:hAnsi="Times New Roman" w:cs="Times New Roman"/>
        </w:rPr>
        <w:t>hazards;</w:t>
      </w:r>
      <w:proofErr w:type="gramEnd"/>
    </w:p>
    <w:p w14:paraId="5CBB13CC" w14:textId="77777777" w:rsidR="00DB3C47" w:rsidRPr="00831569" w:rsidRDefault="00DB3C47" w:rsidP="00DB3C47">
      <w:pPr>
        <w:pStyle w:val="ListParagraph"/>
        <w:widowControl/>
        <w:numPr>
          <w:ilvl w:val="1"/>
          <w:numId w:val="6"/>
        </w:numPr>
        <w:autoSpaceDE/>
        <w:autoSpaceDN/>
        <w:spacing w:before="120" w:line="276" w:lineRule="auto"/>
        <w:jc w:val="both"/>
        <w:rPr>
          <w:rStyle w:val="eop"/>
          <w:rFonts w:ascii="Times New Roman" w:hAnsi="Times New Roman" w:cs="Times New Roman"/>
        </w:rPr>
      </w:pPr>
      <w:r w:rsidRPr="00831569">
        <w:rPr>
          <w:rStyle w:val="normaltextrun"/>
          <w:rFonts w:ascii="Times New Roman" w:hAnsi="Times New Roman" w:cs="Times New Roman"/>
        </w:rPr>
        <w:t xml:space="preserve">ensuring new use and development does not exacerbate risk to existing residents, property, infrastructure and the natural </w:t>
      </w:r>
      <w:proofErr w:type="gramStart"/>
      <w:r w:rsidRPr="00831569">
        <w:rPr>
          <w:rStyle w:val="normaltextrun"/>
          <w:rFonts w:ascii="Times New Roman" w:hAnsi="Times New Roman" w:cs="Times New Roman"/>
        </w:rPr>
        <w:t>environment;</w:t>
      </w:r>
      <w:proofErr w:type="gramEnd"/>
    </w:p>
    <w:p w14:paraId="0FF3635C" w14:textId="77777777" w:rsidR="00DB3C47" w:rsidRPr="00831569" w:rsidRDefault="00DB3C47" w:rsidP="00DB3C47">
      <w:pPr>
        <w:pStyle w:val="ListParagraph"/>
        <w:widowControl/>
        <w:numPr>
          <w:ilvl w:val="1"/>
          <w:numId w:val="6"/>
        </w:numPr>
        <w:autoSpaceDE/>
        <w:autoSpaceDN/>
        <w:spacing w:before="120" w:line="276" w:lineRule="auto"/>
        <w:jc w:val="both"/>
        <w:rPr>
          <w:rStyle w:val="eop"/>
          <w:rFonts w:ascii="Times New Roman" w:hAnsi="Times New Roman" w:cs="Times New Roman"/>
        </w:rPr>
      </w:pPr>
      <w:r w:rsidRPr="00831569">
        <w:rPr>
          <w:rStyle w:val="normaltextrun"/>
          <w:rFonts w:ascii="Times New Roman" w:hAnsi="Times New Roman" w:cs="Times New Roman"/>
        </w:rPr>
        <w:t xml:space="preserve">ensuring new use and development will be located and appropriately designed inclusive of protection measures, to </w:t>
      </w:r>
      <w:proofErr w:type="spellStart"/>
      <w:r w:rsidRPr="00831569">
        <w:rPr>
          <w:rStyle w:val="normaltextrun"/>
          <w:rFonts w:ascii="Times New Roman" w:hAnsi="Times New Roman" w:cs="Times New Roman"/>
        </w:rPr>
        <w:t>minimise</w:t>
      </w:r>
      <w:proofErr w:type="spellEnd"/>
      <w:r w:rsidRPr="00831569">
        <w:rPr>
          <w:rStyle w:val="normaltextrun"/>
          <w:rFonts w:ascii="Times New Roman" w:hAnsi="Times New Roman" w:cs="Times New Roman"/>
        </w:rPr>
        <w:t xml:space="preserve"> exposure to risks posed by natural hazards; and</w:t>
      </w:r>
    </w:p>
    <w:p w14:paraId="073789A1" w14:textId="77777777" w:rsidR="00DB3C47" w:rsidRPr="00831569" w:rsidRDefault="00DB3C47" w:rsidP="00DB3C47">
      <w:pPr>
        <w:pStyle w:val="ListParagraph"/>
        <w:widowControl/>
        <w:numPr>
          <w:ilvl w:val="1"/>
          <w:numId w:val="6"/>
        </w:numPr>
        <w:autoSpaceDE/>
        <w:autoSpaceDN/>
        <w:spacing w:before="120" w:line="276" w:lineRule="auto"/>
        <w:jc w:val="both"/>
        <w:rPr>
          <w:rStyle w:val="eop"/>
          <w:rFonts w:ascii="Times New Roman" w:hAnsi="Times New Roman" w:cs="Times New Roman"/>
        </w:rPr>
      </w:pPr>
      <w:proofErr w:type="gramStart"/>
      <w:r w:rsidRPr="00831569">
        <w:rPr>
          <w:rStyle w:val="normaltextrun"/>
          <w:rFonts w:ascii="Times New Roman" w:hAnsi="Times New Roman" w:cs="Times New Roman"/>
        </w:rPr>
        <w:t>ensuring</w:t>
      </w:r>
      <w:proofErr w:type="gramEnd"/>
      <w:r w:rsidRPr="00831569">
        <w:rPr>
          <w:rStyle w:val="normaltextrun"/>
          <w:rFonts w:ascii="Times New Roman" w:hAnsi="Times New Roman" w:cs="Times New Roman"/>
        </w:rPr>
        <w:t xml:space="preserve"> identified protection measures are proportionate to the risk and practical.</w:t>
      </w:r>
    </w:p>
    <w:p w14:paraId="78A7AAB8" w14:textId="77777777" w:rsidR="00DB3C47" w:rsidRPr="00831569" w:rsidRDefault="00DB3C47" w:rsidP="00DB3C47">
      <w:pPr>
        <w:pStyle w:val="ListParagraph"/>
        <w:widowControl/>
        <w:numPr>
          <w:ilvl w:val="0"/>
          <w:numId w:val="6"/>
        </w:numPr>
        <w:autoSpaceDE/>
        <w:autoSpaceDN/>
        <w:spacing w:before="120" w:line="276" w:lineRule="auto"/>
        <w:jc w:val="both"/>
        <w:rPr>
          <w:rStyle w:val="eop"/>
          <w:rFonts w:ascii="Times New Roman" w:hAnsi="Times New Roman" w:cs="Times New Roman"/>
        </w:rPr>
      </w:pPr>
      <w:r w:rsidRPr="00831569">
        <w:rPr>
          <w:rStyle w:val="normaltextrun"/>
          <w:rFonts w:ascii="Times New Roman" w:hAnsi="Times New Roman" w:cs="Times New Roman"/>
        </w:rPr>
        <w:t>the provisions of the planning scheme, including State and regional planning policies in the Planning Policy Framework that relate to those natural hazards and climate change risks; and</w:t>
      </w:r>
    </w:p>
    <w:p w14:paraId="534D4EC0" w14:textId="77777777" w:rsidR="00DB3C47" w:rsidRPr="00831569" w:rsidRDefault="00DB3C47" w:rsidP="00DB3C47">
      <w:pPr>
        <w:pStyle w:val="ListParagraph"/>
        <w:widowControl/>
        <w:numPr>
          <w:ilvl w:val="0"/>
          <w:numId w:val="6"/>
        </w:numPr>
        <w:autoSpaceDE/>
        <w:autoSpaceDN/>
        <w:spacing w:before="120" w:line="276" w:lineRule="auto"/>
        <w:jc w:val="both"/>
        <w:rPr>
          <w:rFonts w:ascii="Times New Roman" w:hAnsi="Times New Roman" w:cs="Times New Roman"/>
        </w:rPr>
      </w:pPr>
      <w:r w:rsidRPr="00831569">
        <w:rPr>
          <w:rStyle w:val="normaltextrun"/>
          <w:rFonts w:ascii="Times New Roman" w:hAnsi="Times New Roman" w:cs="Times New Roman"/>
        </w:rPr>
        <w:lastRenderedPageBreak/>
        <w:t>the advice and views of applicable emergency management and natural resource management agencies about the risks posed by climate change impacts.</w:t>
      </w:r>
    </w:p>
    <w:p w14:paraId="57D309F8" w14:textId="2C7A3130" w:rsidR="00DB3C47" w:rsidRPr="00B23F1D" w:rsidRDefault="00DB3C47" w:rsidP="00DB3C47">
      <w:pPr>
        <w:spacing w:before="360" w:line="276" w:lineRule="auto"/>
        <w:rPr>
          <w:rFonts w:ascii="Times New Roman" w:hAnsi="Times New Roman" w:cs="Times New Roman"/>
          <w:b/>
          <w:bCs/>
          <w:sz w:val="24"/>
          <w:szCs w:val="24"/>
        </w:rPr>
      </w:pPr>
      <w:r w:rsidRPr="00B23F1D">
        <w:rPr>
          <w:rFonts w:ascii="Times New Roman" w:hAnsi="Times New Roman" w:cs="Times New Roman"/>
          <w:b/>
          <w:bCs/>
          <w:sz w:val="24"/>
          <w:szCs w:val="24"/>
        </w:rPr>
        <w:t>Requirement</w:t>
      </w:r>
      <w:r>
        <w:rPr>
          <w:rFonts w:ascii="Times New Roman" w:hAnsi="Times New Roman" w:cs="Times New Roman"/>
          <w:b/>
          <w:bCs/>
          <w:sz w:val="24"/>
          <w:szCs w:val="24"/>
        </w:rPr>
        <w:t>s that do not need to be met</w:t>
      </w:r>
    </w:p>
    <w:p w14:paraId="5632505A" w14:textId="77777777" w:rsidR="00DB3C47" w:rsidRPr="00207983" w:rsidRDefault="00DB3C47" w:rsidP="00DB3C47">
      <w:pPr>
        <w:pStyle w:val="ListParagraph"/>
        <w:widowControl/>
        <w:numPr>
          <w:ilvl w:val="0"/>
          <w:numId w:val="1"/>
        </w:numPr>
        <w:autoSpaceDE/>
        <w:autoSpaceDN/>
        <w:spacing w:before="120" w:line="276" w:lineRule="auto"/>
        <w:ind w:left="357" w:hanging="357"/>
        <w:jc w:val="both"/>
        <w:rPr>
          <w:rStyle w:val="eop"/>
          <w:rFonts w:ascii="Times New Roman" w:hAnsi="Times New Roman" w:cs="Times New Roman"/>
        </w:rPr>
      </w:pPr>
      <w:r w:rsidRPr="00207983">
        <w:rPr>
          <w:rStyle w:val="normaltextrun"/>
          <w:rFonts w:ascii="Times New Roman" w:hAnsi="Times New Roman" w:cs="Times New Roman"/>
        </w:rPr>
        <w:t>A planning authority is not required to quantify the direct or indirect greenhouse gas emissions likely to be generated by the use or development of land envisaged by the proposed planning scheme or amendment.</w:t>
      </w:r>
    </w:p>
    <w:p w14:paraId="63415DB1" w14:textId="77777777" w:rsidR="00DB3C47" w:rsidRPr="00207983" w:rsidRDefault="00DB3C47" w:rsidP="00DB3C47">
      <w:pPr>
        <w:pStyle w:val="ListParagraph"/>
        <w:widowControl/>
        <w:numPr>
          <w:ilvl w:val="0"/>
          <w:numId w:val="1"/>
        </w:numPr>
        <w:autoSpaceDE/>
        <w:autoSpaceDN/>
        <w:spacing w:before="120" w:line="276" w:lineRule="auto"/>
        <w:ind w:left="357" w:hanging="357"/>
        <w:jc w:val="both"/>
        <w:rPr>
          <w:rFonts w:ascii="Times New Roman" w:hAnsi="Times New Roman" w:cs="Times New Roman"/>
        </w:rPr>
      </w:pPr>
      <w:r w:rsidRPr="00207983">
        <w:rPr>
          <w:rStyle w:val="normaltextrun"/>
          <w:rFonts w:ascii="Times New Roman" w:hAnsi="Times New Roman" w:cs="Times New Roman"/>
        </w:rPr>
        <w:t>A planning authority is not required to have regard to any matter other than the matters specified in paragraphs (5) and (6) of this Direction.</w:t>
      </w:r>
    </w:p>
    <w:p w14:paraId="5DB436B3" w14:textId="77777777" w:rsidR="00DB3C47" w:rsidRPr="00B23F1D" w:rsidRDefault="00DB3C47" w:rsidP="00DB3C47">
      <w:pPr>
        <w:spacing w:before="360" w:line="276" w:lineRule="auto"/>
        <w:rPr>
          <w:rFonts w:ascii="Times New Roman" w:hAnsi="Times New Roman" w:cs="Times New Roman"/>
          <w:b/>
          <w:bCs/>
          <w:sz w:val="24"/>
          <w:szCs w:val="24"/>
        </w:rPr>
      </w:pPr>
      <w:r>
        <w:rPr>
          <w:rFonts w:ascii="Times New Roman" w:hAnsi="Times New Roman" w:cs="Times New Roman"/>
          <w:b/>
          <w:bCs/>
          <w:sz w:val="24"/>
          <w:szCs w:val="24"/>
        </w:rPr>
        <w:t>How r</w:t>
      </w:r>
      <w:r w:rsidRPr="00B23F1D">
        <w:rPr>
          <w:rFonts w:ascii="Times New Roman" w:hAnsi="Times New Roman" w:cs="Times New Roman"/>
          <w:b/>
          <w:bCs/>
          <w:sz w:val="24"/>
          <w:szCs w:val="24"/>
        </w:rPr>
        <w:t>equirement</w:t>
      </w:r>
      <w:r>
        <w:rPr>
          <w:rFonts w:ascii="Times New Roman" w:hAnsi="Times New Roman" w:cs="Times New Roman"/>
          <w:b/>
          <w:bCs/>
          <w:sz w:val="24"/>
          <w:szCs w:val="24"/>
        </w:rPr>
        <w:t>s are to be met</w:t>
      </w:r>
    </w:p>
    <w:p w14:paraId="65A36457" w14:textId="77777777" w:rsidR="00DB3C47" w:rsidRPr="00207983" w:rsidRDefault="00DB3C47" w:rsidP="00DB3C47">
      <w:pPr>
        <w:pStyle w:val="ListParagraph"/>
        <w:widowControl/>
        <w:numPr>
          <w:ilvl w:val="0"/>
          <w:numId w:val="1"/>
        </w:numPr>
        <w:autoSpaceDE/>
        <w:autoSpaceDN/>
        <w:spacing w:before="120" w:line="276" w:lineRule="auto"/>
        <w:ind w:left="357" w:hanging="357"/>
        <w:jc w:val="both"/>
        <w:rPr>
          <w:rStyle w:val="eop"/>
          <w:rFonts w:ascii="Times New Roman" w:hAnsi="Times New Roman" w:cs="Times New Roman"/>
        </w:rPr>
      </w:pPr>
      <w:r w:rsidRPr="00207983">
        <w:rPr>
          <w:rStyle w:val="normaltextrun"/>
          <w:rFonts w:ascii="Times New Roman" w:hAnsi="Times New Roman" w:cs="Times New Roman"/>
        </w:rPr>
        <w:t>The matters specified in paragraphs (5) and (6) are to be met by including a statement in the explanatory report prepared in respect of the proposed planning scheme or amendment explaining how the requirements of this Direction have been met.</w:t>
      </w:r>
    </w:p>
    <w:p w14:paraId="484D4C59" w14:textId="210EF1FB" w:rsidR="00DB3C47" w:rsidRPr="00207983" w:rsidRDefault="00DB3C47" w:rsidP="00DB3C47">
      <w:pPr>
        <w:pStyle w:val="ListParagraph"/>
        <w:widowControl/>
        <w:numPr>
          <w:ilvl w:val="0"/>
          <w:numId w:val="1"/>
        </w:numPr>
        <w:autoSpaceDE/>
        <w:autoSpaceDN/>
        <w:spacing w:before="120" w:line="276" w:lineRule="auto"/>
        <w:ind w:left="357" w:hanging="357"/>
        <w:jc w:val="both"/>
        <w:rPr>
          <w:rFonts w:ascii="Times New Roman" w:hAnsi="Times New Roman" w:cs="Times New Roman"/>
        </w:rPr>
      </w:pPr>
      <w:r w:rsidRPr="00207983">
        <w:rPr>
          <w:rStyle w:val="normaltextrun"/>
          <w:rFonts w:ascii="Times New Roman" w:hAnsi="Times New Roman" w:cs="Times New Roman"/>
        </w:rPr>
        <w:t xml:space="preserve">The statement in the explanatory report must be supported by preparation </w:t>
      </w:r>
      <w:proofErr w:type="gramStart"/>
      <w:r w:rsidRPr="00207983">
        <w:rPr>
          <w:rStyle w:val="normaltextrun"/>
          <w:rFonts w:ascii="Times New Roman" w:hAnsi="Times New Roman" w:cs="Times New Roman"/>
        </w:rPr>
        <w:t>of</w:t>
      </w:r>
      <w:proofErr w:type="gramEnd"/>
      <w:r w:rsidRPr="00207983">
        <w:rPr>
          <w:rStyle w:val="normaltextrun"/>
          <w:rFonts w:ascii="Times New Roman" w:hAnsi="Times New Roman" w:cs="Times New Roman"/>
        </w:rPr>
        <w:t xml:space="preserve"> a </w:t>
      </w:r>
      <w:r w:rsidR="00BA56F7">
        <w:rPr>
          <w:rStyle w:val="normaltextrun"/>
          <w:rFonts w:ascii="Times New Roman" w:hAnsi="Times New Roman" w:cs="Times New Roman"/>
        </w:rPr>
        <w:t>C</w:t>
      </w:r>
      <w:r w:rsidRPr="00207983">
        <w:rPr>
          <w:rStyle w:val="normaltextrun"/>
          <w:rFonts w:ascii="Times New Roman" w:hAnsi="Times New Roman" w:cs="Times New Roman"/>
        </w:rPr>
        <w:t>limate change consideration report.</w:t>
      </w:r>
    </w:p>
    <w:bookmarkEnd w:id="0"/>
    <w:p w14:paraId="5876DE01" w14:textId="77777777" w:rsidR="00DB3C47" w:rsidRPr="00B23F1D" w:rsidRDefault="00DB3C47" w:rsidP="00DB3C47">
      <w:pPr>
        <w:spacing w:before="360" w:line="276" w:lineRule="auto"/>
        <w:rPr>
          <w:rFonts w:ascii="Times New Roman" w:hAnsi="Times New Roman" w:cs="Times New Roman"/>
          <w:b/>
          <w:bCs/>
          <w:sz w:val="24"/>
          <w:szCs w:val="24"/>
        </w:rPr>
      </w:pPr>
      <w:r w:rsidRPr="00B23F1D">
        <w:rPr>
          <w:rFonts w:ascii="Times New Roman" w:hAnsi="Times New Roman" w:cs="Times New Roman"/>
          <w:b/>
          <w:bCs/>
          <w:sz w:val="24"/>
          <w:szCs w:val="24"/>
        </w:rPr>
        <w:t>R</w:t>
      </w:r>
      <w:r>
        <w:rPr>
          <w:rFonts w:ascii="Times New Roman" w:hAnsi="Times New Roman" w:cs="Times New Roman"/>
          <w:b/>
          <w:bCs/>
          <w:sz w:val="24"/>
          <w:szCs w:val="24"/>
        </w:rPr>
        <w:t xml:space="preserve">elationship </w:t>
      </w:r>
      <w:proofErr w:type="gramStart"/>
      <w:r>
        <w:rPr>
          <w:rFonts w:ascii="Times New Roman" w:hAnsi="Times New Roman" w:cs="Times New Roman"/>
          <w:b/>
          <w:bCs/>
          <w:sz w:val="24"/>
          <w:szCs w:val="24"/>
        </w:rPr>
        <w:t>to</w:t>
      </w:r>
      <w:proofErr w:type="gramEnd"/>
      <w:r>
        <w:rPr>
          <w:rFonts w:ascii="Times New Roman" w:hAnsi="Times New Roman" w:cs="Times New Roman"/>
          <w:b/>
          <w:bCs/>
          <w:sz w:val="24"/>
          <w:szCs w:val="24"/>
        </w:rPr>
        <w:t xml:space="preserve"> other considerations and Ministerial Directions</w:t>
      </w:r>
    </w:p>
    <w:p w14:paraId="632FA6E0" w14:textId="77777777" w:rsidR="00DB3C47" w:rsidRPr="00207983" w:rsidRDefault="00DB3C47" w:rsidP="00DB3C47">
      <w:pPr>
        <w:pStyle w:val="ListParagraph"/>
        <w:widowControl/>
        <w:numPr>
          <w:ilvl w:val="0"/>
          <w:numId w:val="1"/>
        </w:numPr>
        <w:autoSpaceDE/>
        <w:autoSpaceDN/>
        <w:spacing w:before="120" w:line="276" w:lineRule="auto"/>
        <w:ind w:left="357" w:hanging="357"/>
        <w:jc w:val="both"/>
        <w:rPr>
          <w:rFonts w:ascii="Times New Roman" w:hAnsi="Times New Roman" w:cs="Times New Roman"/>
        </w:rPr>
      </w:pPr>
      <w:r w:rsidRPr="00207983">
        <w:rPr>
          <w:rStyle w:val="normaltextrun"/>
          <w:rFonts w:ascii="Times New Roman" w:hAnsi="Times New Roman" w:cs="Times New Roman"/>
          <w:color w:val="000000"/>
          <w:shd w:val="clear" w:color="auto" w:fill="FFFFFF"/>
        </w:rPr>
        <w:t>Nothing in this Direction alters the obligations of a planning authority to consider the matters under section 12(2) of the Act, including other Ministerial Directions, notwithstanding there may be areas of overlap with the subject matter of this Direction.</w:t>
      </w:r>
    </w:p>
    <w:p w14:paraId="3621C966" w14:textId="77777777" w:rsidR="00DB3C47" w:rsidRPr="00B23F1D" w:rsidRDefault="00DB3C47" w:rsidP="00DB3C47">
      <w:pPr>
        <w:spacing w:before="360" w:line="276" w:lineRule="auto"/>
        <w:rPr>
          <w:rFonts w:ascii="Times New Roman" w:hAnsi="Times New Roman" w:cs="Times New Roman"/>
          <w:b/>
          <w:bCs/>
          <w:sz w:val="24"/>
          <w:szCs w:val="24"/>
        </w:rPr>
      </w:pPr>
      <w:r w:rsidRPr="00B23F1D">
        <w:rPr>
          <w:rFonts w:ascii="Times New Roman" w:hAnsi="Times New Roman" w:cs="Times New Roman"/>
          <w:b/>
          <w:bCs/>
          <w:sz w:val="24"/>
          <w:szCs w:val="24"/>
        </w:rPr>
        <w:t>Exemption</w:t>
      </w:r>
      <w:r>
        <w:rPr>
          <w:rFonts w:ascii="Times New Roman" w:hAnsi="Times New Roman" w:cs="Times New Roman"/>
          <w:b/>
          <w:bCs/>
          <w:sz w:val="24"/>
          <w:szCs w:val="24"/>
        </w:rPr>
        <w:t xml:space="preserve"> by Minister</w:t>
      </w:r>
    </w:p>
    <w:p w14:paraId="493828B8" w14:textId="77777777" w:rsidR="00DB3C47" w:rsidRPr="00207983" w:rsidRDefault="00DB3C47" w:rsidP="00DB3C47">
      <w:pPr>
        <w:pStyle w:val="ListParagraph"/>
        <w:widowControl/>
        <w:numPr>
          <w:ilvl w:val="0"/>
          <w:numId w:val="1"/>
        </w:numPr>
        <w:autoSpaceDE/>
        <w:autoSpaceDN/>
        <w:spacing w:before="120" w:line="276" w:lineRule="auto"/>
        <w:ind w:left="357" w:hanging="357"/>
        <w:jc w:val="both"/>
        <w:rPr>
          <w:rStyle w:val="eop"/>
          <w:rFonts w:ascii="Times New Roman" w:hAnsi="Times New Roman" w:cs="Times New Roman"/>
        </w:rPr>
      </w:pPr>
      <w:r w:rsidRPr="00A816B7">
        <w:rPr>
          <w:rFonts w:ascii="Times New Roman" w:hAnsi="Times New Roman" w:cs="Times New Roman"/>
        </w:rPr>
        <w:t>The Minister</w:t>
      </w:r>
      <w:r w:rsidRPr="00207983">
        <w:rPr>
          <w:rFonts w:ascii="Times New Roman" w:hAnsi="Times New Roman" w:cs="Times New Roman"/>
        </w:rPr>
        <w:t xml:space="preserve"> may </w:t>
      </w:r>
      <w:r w:rsidRPr="00207983">
        <w:rPr>
          <w:rStyle w:val="normaltextrun"/>
          <w:rFonts w:ascii="Times New Roman" w:hAnsi="Times New Roman" w:cs="Times New Roman"/>
        </w:rPr>
        <w:t>exempt a planning authority from the requirement to comply with this Direction in relation to a proposed planning scheme or planning scheme amendment.</w:t>
      </w:r>
    </w:p>
    <w:p w14:paraId="0A7EEC72" w14:textId="77777777" w:rsidR="00DB3C47" w:rsidRPr="00207983" w:rsidRDefault="00DB3C47" w:rsidP="00DB3C47">
      <w:pPr>
        <w:pStyle w:val="ListParagraph"/>
        <w:widowControl/>
        <w:numPr>
          <w:ilvl w:val="0"/>
          <w:numId w:val="1"/>
        </w:numPr>
        <w:autoSpaceDE/>
        <w:autoSpaceDN/>
        <w:spacing w:after="160" w:line="259" w:lineRule="auto"/>
        <w:ind w:left="357" w:hanging="357"/>
        <w:jc w:val="both"/>
        <w:rPr>
          <w:rFonts w:ascii="Times New Roman" w:hAnsi="Times New Roman" w:cs="Times New Roman"/>
        </w:rPr>
      </w:pPr>
      <w:r w:rsidRPr="00207983">
        <w:rPr>
          <w:rStyle w:val="normaltextrun"/>
          <w:rFonts w:ascii="Times New Roman" w:hAnsi="Times New Roman" w:cs="Times New Roman"/>
        </w:rPr>
        <w:t>An exemption granted by the Minister under paragraph (12) may be subject to conditions.</w:t>
      </w:r>
    </w:p>
    <w:p w14:paraId="42417D79" w14:textId="77777777" w:rsidR="00DB3C47" w:rsidRDefault="00DB3C47" w:rsidP="00DB3C47">
      <w:pPr>
        <w:spacing w:after="160" w:line="259" w:lineRule="auto"/>
        <w:rPr>
          <w:sz w:val="24"/>
          <w:szCs w:val="24"/>
        </w:rPr>
      </w:pPr>
    </w:p>
    <w:p w14:paraId="65775D4D" w14:textId="77777777" w:rsidR="00DB3C47" w:rsidRDefault="00DB3C47" w:rsidP="00DB3C47">
      <w:pPr>
        <w:spacing w:after="160" w:line="259" w:lineRule="auto"/>
        <w:rPr>
          <w:sz w:val="24"/>
          <w:szCs w:val="24"/>
        </w:rPr>
      </w:pPr>
    </w:p>
    <w:p w14:paraId="42AFEFFB" w14:textId="77777777" w:rsidR="00DB3C47" w:rsidRPr="00A816B7" w:rsidRDefault="00DB3C47" w:rsidP="00DB3C47">
      <w:pPr>
        <w:spacing w:after="160" w:line="259" w:lineRule="auto"/>
        <w:rPr>
          <w:sz w:val="24"/>
          <w:szCs w:val="24"/>
        </w:rPr>
      </w:pPr>
    </w:p>
    <w:p w14:paraId="72963F4E" w14:textId="77777777" w:rsidR="00DB3C47" w:rsidRPr="00A816B7" w:rsidRDefault="00DB3C47" w:rsidP="00DB3C47">
      <w:pPr>
        <w:spacing w:after="160" w:line="259" w:lineRule="auto"/>
        <w:rPr>
          <w:rFonts w:ascii="Times New Roman" w:hAnsi="Times New Roman" w:cs="Times New Roman"/>
          <w:b/>
        </w:rPr>
      </w:pPr>
    </w:p>
    <w:p w14:paraId="09078C59" w14:textId="77777777" w:rsidR="00DB3C47" w:rsidRPr="00A816B7" w:rsidRDefault="00DB3C47" w:rsidP="00DB3C47">
      <w:pPr>
        <w:spacing w:after="80"/>
        <w:rPr>
          <w:rFonts w:ascii="Times New Roman" w:hAnsi="Times New Roman" w:cs="Times New Roman"/>
          <w:b/>
        </w:rPr>
      </w:pPr>
      <w:r>
        <w:rPr>
          <w:rFonts w:ascii="Times New Roman" w:hAnsi="Times New Roman" w:cs="Times New Roman"/>
          <w:b/>
        </w:rPr>
        <w:t>HON SONYA KILKENNY</w:t>
      </w:r>
    </w:p>
    <w:p w14:paraId="019FF34D" w14:textId="77777777" w:rsidR="00DB3C47" w:rsidRDefault="00DB3C47" w:rsidP="00DB3C47">
      <w:pPr>
        <w:spacing w:after="160" w:line="259" w:lineRule="auto"/>
        <w:rPr>
          <w:rFonts w:ascii="Times New Roman" w:hAnsi="Times New Roman" w:cs="Times New Roman"/>
        </w:rPr>
      </w:pPr>
      <w:r w:rsidRPr="00A816B7">
        <w:rPr>
          <w:rFonts w:ascii="Times New Roman" w:hAnsi="Times New Roman" w:cs="Times New Roman"/>
        </w:rPr>
        <w:t>Minister for Planning</w:t>
      </w:r>
    </w:p>
    <w:p w14:paraId="70457097" w14:textId="1545EF0F" w:rsidR="00DB3C47" w:rsidRDefault="00DB3C47" w:rsidP="00DB3C47">
      <w:pPr>
        <w:spacing w:after="160" w:line="259" w:lineRule="auto"/>
        <w:rPr>
          <w:rFonts w:ascii="Times New Roman" w:hAnsi="Times New Roman" w:cs="Times New Roman"/>
        </w:rPr>
      </w:pPr>
      <w:r w:rsidRPr="00A816B7">
        <w:rPr>
          <w:rFonts w:ascii="Times New Roman" w:hAnsi="Times New Roman" w:cs="Times New Roman"/>
        </w:rPr>
        <w:t xml:space="preserve">Date: </w:t>
      </w:r>
      <w:r w:rsidR="00EC0BE2">
        <w:rPr>
          <w:rFonts w:ascii="Times New Roman" w:hAnsi="Times New Roman" w:cs="Times New Roman"/>
        </w:rPr>
        <w:t>28 August 2025</w:t>
      </w:r>
    </w:p>
    <w:p w14:paraId="311C34B7" w14:textId="77777777" w:rsidR="00EF39AC" w:rsidRDefault="00EF39AC" w:rsidP="00DB3C47">
      <w:pPr>
        <w:spacing w:after="160" w:line="259" w:lineRule="auto"/>
        <w:rPr>
          <w:rFonts w:ascii="Times New Roman" w:hAnsi="Times New Roman"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63"/>
        <w:gridCol w:w="2410"/>
      </w:tblGrid>
      <w:tr w:rsidR="00DB3C47" w14:paraId="7D8A3010" w14:textId="77777777" w:rsidTr="00EE5CEB">
        <w:tc>
          <w:tcPr>
            <w:tcW w:w="4673" w:type="dxa"/>
            <w:gridSpan w:val="2"/>
            <w:tcBorders>
              <w:top w:val="single" w:sz="4" w:space="0" w:color="auto"/>
              <w:bottom w:val="nil"/>
            </w:tcBorders>
            <w:shd w:val="solid" w:color="auto" w:fill="auto"/>
          </w:tcPr>
          <w:p w14:paraId="391BE0C1" w14:textId="3E8F26BA" w:rsidR="00DB3C47" w:rsidRDefault="00DB3C47" w:rsidP="00EE5CEB">
            <w:pPr>
              <w:pStyle w:val="BodyText1"/>
              <w:spacing w:before="60" w:after="60"/>
              <w:ind w:left="-1701" w:firstLine="1701"/>
              <w:jc w:val="left"/>
            </w:pPr>
            <w:r w:rsidRPr="00AE7E89">
              <w:rPr>
                <w:rFonts w:ascii="Arial" w:hAnsi="Arial" w:cs="Arial"/>
              </w:rPr>
              <w:t>Commencement Details</w:t>
            </w:r>
          </w:p>
        </w:tc>
      </w:tr>
      <w:tr w:rsidR="00DB3C47" w14:paraId="2CE3C49D" w14:textId="77777777" w:rsidTr="00EE5CEB">
        <w:tc>
          <w:tcPr>
            <w:tcW w:w="2263" w:type="dxa"/>
            <w:tcBorders>
              <w:top w:val="nil"/>
            </w:tcBorders>
          </w:tcPr>
          <w:p w14:paraId="3962E1DB" w14:textId="77777777" w:rsidR="00DB3C47" w:rsidRPr="00AE7E89" w:rsidRDefault="00DB3C47" w:rsidP="00EE5CEB">
            <w:pPr>
              <w:pStyle w:val="BodyText1"/>
              <w:spacing w:before="60" w:after="60"/>
              <w:ind w:left="0"/>
              <w:jc w:val="left"/>
              <w:rPr>
                <w:rFonts w:ascii="Arial" w:hAnsi="Arial" w:cs="Arial"/>
              </w:rPr>
            </w:pPr>
            <w:r w:rsidRPr="00AE7E89">
              <w:rPr>
                <w:rFonts w:ascii="Arial" w:hAnsi="Arial" w:cs="Arial"/>
              </w:rPr>
              <w:t xml:space="preserve">Commenced </w:t>
            </w:r>
          </w:p>
        </w:tc>
        <w:tc>
          <w:tcPr>
            <w:tcW w:w="2410" w:type="dxa"/>
            <w:tcBorders>
              <w:top w:val="nil"/>
            </w:tcBorders>
          </w:tcPr>
          <w:p w14:paraId="217F54C5" w14:textId="2108F201" w:rsidR="00DB3C47" w:rsidRPr="00AE7E89" w:rsidRDefault="00963ECC" w:rsidP="00EE5CEB">
            <w:pPr>
              <w:pStyle w:val="BodyText1"/>
              <w:spacing w:before="60" w:after="60"/>
              <w:ind w:left="0"/>
              <w:jc w:val="left"/>
              <w:rPr>
                <w:rFonts w:ascii="Arial" w:hAnsi="Arial" w:cs="Arial"/>
              </w:rPr>
            </w:pPr>
            <w:r>
              <w:rPr>
                <w:rFonts w:ascii="Arial" w:hAnsi="Arial" w:cs="Arial"/>
              </w:rPr>
              <w:t>11 September 2025</w:t>
            </w:r>
          </w:p>
        </w:tc>
      </w:tr>
    </w:tbl>
    <w:p w14:paraId="3DFA33A7" w14:textId="77777777" w:rsidR="006439C9" w:rsidRPr="00E327C3" w:rsidRDefault="006439C9">
      <w:pPr>
        <w:pStyle w:val="BodyText"/>
        <w:spacing w:before="7"/>
        <w:rPr>
          <w:sz w:val="23"/>
        </w:rPr>
      </w:pPr>
    </w:p>
    <w:p w14:paraId="706658E0" w14:textId="751D6549" w:rsidR="006439C9" w:rsidRPr="00E327C3" w:rsidRDefault="006439C9">
      <w:pPr>
        <w:spacing w:before="92"/>
        <w:jc w:val="center"/>
      </w:pPr>
    </w:p>
    <w:sectPr w:rsidR="006439C9" w:rsidRPr="00E327C3">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3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32D8" w14:textId="77777777" w:rsidR="0048136C" w:rsidRDefault="0048136C" w:rsidP="00144DEC">
      <w:r>
        <w:separator/>
      </w:r>
    </w:p>
  </w:endnote>
  <w:endnote w:type="continuationSeparator" w:id="0">
    <w:p w14:paraId="01B2F393" w14:textId="77777777" w:rsidR="0048136C" w:rsidRDefault="0048136C" w:rsidP="0014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9A01" w14:textId="77777777" w:rsidR="00144DEC" w:rsidRDefault="001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CDD" w14:textId="77777777" w:rsidR="00144DEC" w:rsidRDefault="0014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F921" w14:textId="77777777" w:rsidR="00144DEC" w:rsidRDefault="001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B654" w14:textId="77777777" w:rsidR="0048136C" w:rsidRDefault="0048136C" w:rsidP="00144DEC">
      <w:r>
        <w:separator/>
      </w:r>
    </w:p>
  </w:footnote>
  <w:footnote w:type="continuationSeparator" w:id="0">
    <w:p w14:paraId="0E8A3A62" w14:textId="77777777" w:rsidR="0048136C" w:rsidRDefault="0048136C" w:rsidP="0014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C729" w14:textId="77777777" w:rsidR="00144DEC" w:rsidRDefault="00144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B8D3" w14:textId="77777777" w:rsidR="00144DEC" w:rsidRDefault="00144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15D2" w14:textId="77777777" w:rsidR="00144DEC" w:rsidRDefault="00144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6A72"/>
    <w:multiLevelType w:val="hybridMultilevel"/>
    <w:tmpl w:val="1CDA4BD0"/>
    <w:lvl w:ilvl="0" w:tplc="C3E243E2">
      <w:start w:val="1"/>
      <w:numFmt w:val="decimal"/>
      <w:lvlText w:val="%1."/>
      <w:lvlJc w:val="left"/>
      <w:pPr>
        <w:ind w:left="360" w:hanging="360"/>
      </w:pPr>
      <w:rPr>
        <w:rFonts w:ascii="Times New Roman" w:hAnsi="Times New Roman" w:cs="Times New Roman" w:hint="default"/>
        <w:b w:val="0"/>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5C195E"/>
    <w:multiLevelType w:val="hybridMultilevel"/>
    <w:tmpl w:val="A09E5FC4"/>
    <w:lvl w:ilvl="0" w:tplc="FFFFFFFF">
      <w:start w:val="1"/>
      <w:numFmt w:val="lowerLetter"/>
      <w:lvlText w:val="(%1)"/>
      <w:lvlJc w:val="left"/>
      <w:pPr>
        <w:ind w:left="720" w:hanging="360"/>
      </w:pPr>
      <w:rPr>
        <w:rFonts w:ascii="Times New Roman" w:hAnsi="Times New Roman" w:cs="Times New Roman" w:hint="default"/>
        <w:sz w:val="22"/>
        <w:szCs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4D32BA"/>
    <w:multiLevelType w:val="hybridMultilevel"/>
    <w:tmpl w:val="A09E5FC4"/>
    <w:lvl w:ilvl="0" w:tplc="52620062">
      <w:start w:val="1"/>
      <w:numFmt w:val="lowerLetter"/>
      <w:lvlText w:val="(%1)"/>
      <w:lvlJc w:val="left"/>
      <w:pPr>
        <w:ind w:left="720" w:hanging="360"/>
      </w:pPr>
      <w:rPr>
        <w:rFonts w:ascii="Times New Roman" w:hAnsi="Times New Roman" w:cs="Times New Roman" w:hint="default"/>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5E10BF"/>
    <w:multiLevelType w:val="hybridMultilevel"/>
    <w:tmpl w:val="A09E5FC4"/>
    <w:lvl w:ilvl="0" w:tplc="FFFFFFFF">
      <w:start w:val="1"/>
      <w:numFmt w:val="lowerLetter"/>
      <w:lvlText w:val="(%1)"/>
      <w:lvlJc w:val="left"/>
      <w:pPr>
        <w:ind w:left="720" w:hanging="360"/>
      </w:pPr>
      <w:rPr>
        <w:rFonts w:ascii="Times New Roman" w:hAnsi="Times New Roman" w:cs="Times New Roman" w:hint="default"/>
        <w:sz w:val="22"/>
        <w:szCs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EF2C66"/>
    <w:multiLevelType w:val="hybridMultilevel"/>
    <w:tmpl w:val="A09E5FC4"/>
    <w:lvl w:ilvl="0" w:tplc="FFFFFFFF">
      <w:start w:val="1"/>
      <w:numFmt w:val="lowerLetter"/>
      <w:lvlText w:val="(%1)"/>
      <w:lvlJc w:val="left"/>
      <w:pPr>
        <w:ind w:left="720" w:hanging="360"/>
      </w:pPr>
      <w:rPr>
        <w:rFonts w:ascii="Times New Roman" w:hAnsi="Times New Roman" w:cs="Times New Roman" w:hint="default"/>
        <w:sz w:val="22"/>
        <w:szCs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553DAC"/>
    <w:multiLevelType w:val="hybridMultilevel"/>
    <w:tmpl w:val="462A2B96"/>
    <w:lvl w:ilvl="0" w:tplc="FCD043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0295402">
    <w:abstractNumId w:val="0"/>
  </w:num>
  <w:num w:numId="2" w16cid:durableId="876311600">
    <w:abstractNumId w:val="5"/>
  </w:num>
  <w:num w:numId="3" w16cid:durableId="1624077093">
    <w:abstractNumId w:val="2"/>
  </w:num>
  <w:num w:numId="4" w16cid:durableId="1708680185">
    <w:abstractNumId w:val="1"/>
  </w:num>
  <w:num w:numId="5" w16cid:durableId="385762201">
    <w:abstractNumId w:val="3"/>
  </w:num>
  <w:num w:numId="6" w16cid:durableId="1921796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39C9"/>
    <w:rsid w:val="00041541"/>
    <w:rsid w:val="000777DA"/>
    <w:rsid w:val="000D5C48"/>
    <w:rsid w:val="00144DEC"/>
    <w:rsid w:val="00263A92"/>
    <w:rsid w:val="00381099"/>
    <w:rsid w:val="00383C8C"/>
    <w:rsid w:val="00403606"/>
    <w:rsid w:val="00433E57"/>
    <w:rsid w:val="0048136C"/>
    <w:rsid w:val="0048484E"/>
    <w:rsid w:val="00495334"/>
    <w:rsid w:val="006113F9"/>
    <w:rsid w:val="00613CD1"/>
    <w:rsid w:val="00640EEA"/>
    <w:rsid w:val="006439C9"/>
    <w:rsid w:val="00687D65"/>
    <w:rsid w:val="007078F5"/>
    <w:rsid w:val="00722850"/>
    <w:rsid w:val="007950A1"/>
    <w:rsid w:val="0081512C"/>
    <w:rsid w:val="00871412"/>
    <w:rsid w:val="008E4C43"/>
    <w:rsid w:val="00920A98"/>
    <w:rsid w:val="00963ECC"/>
    <w:rsid w:val="0097208F"/>
    <w:rsid w:val="00972C62"/>
    <w:rsid w:val="009956BD"/>
    <w:rsid w:val="009E5010"/>
    <w:rsid w:val="009E688F"/>
    <w:rsid w:val="00A32F1B"/>
    <w:rsid w:val="00A36A7A"/>
    <w:rsid w:val="00A402F0"/>
    <w:rsid w:val="00A7444E"/>
    <w:rsid w:val="00A8103A"/>
    <w:rsid w:val="00AA1136"/>
    <w:rsid w:val="00B96E82"/>
    <w:rsid w:val="00BA56F7"/>
    <w:rsid w:val="00BE5228"/>
    <w:rsid w:val="00BF5CF4"/>
    <w:rsid w:val="00C52F14"/>
    <w:rsid w:val="00CA09FE"/>
    <w:rsid w:val="00CC1A6C"/>
    <w:rsid w:val="00CD4619"/>
    <w:rsid w:val="00CE6A68"/>
    <w:rsid w:val="00CF1727"/>
    <w:rsid w:val="00CF47EB"/>
    <w:rsid w:val="00D606B6"/>
    <w:rsid w:val="00D6509C"/>
    <w:rsid w:val="00D81693"/>
    <w:rsid w:val="00DB3C47"/>
    <w:rsid w:val="00E327C3"/>
    <w:rsid w:val="00EA0C9F"/>
    <w:rsid w:val="00EC0BE2"/>
    <w:rsid w:val="00ED357E"/>
    <w:rsid w:val="00EF39AC"/>
    <w:rsid w:val="00F03A3A"/>
    <w:rsid w:val="00F93615"/>
    <w:rsid w:val="00FA2B53"/>
    <w:rsid w:val="00FD5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58AE"/>
  <w15:docId w15:val="{865DACCE-9F5C-4EF2-9DC3-DEB72057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604"/>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0D5C4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72C62"/>
    <w:rPr>
      <w:sz w:val="16"/>
      <w:szCs w:val="16"/>
    </w:rPr>
  </w:style>
  <w:style w:type="paragraph" w:styleId="CommentText">
    <w:name w:val="annotation text"/>
    <w:basedOn w:val="Normal"/>
    <w:link w:val="CommentTextChar"/>
    <w:uiPriority w:val="99"/>
    <w:unhideWhenUsed/>
    <w:rsid w:val="00972C62"/>
    <w:rPr>
      <w:sz w:val="20"/>
      <w:szCs w:val="20"/>
    </w:rPr>
  </w:style>
  <w:style w:type="character" w:customStyle="1" w:styleId="CommentTextChar">
    <w:name w:val="Comment Text Char"/>
    <w:basedOn w:val="DefaultParagraphFont"/>
    <w:link w:val="CommentText"/>
    <w:uiPriority w:val="99"/>
    <w:rsid w:val="00972C6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72C62"/>
    <w:rPr>
      <w:b/>
      <w:bCs/>
    </w:rPr>
  </w:style>
  <w:style w:type="character" w:customStyle="1" w:styleId="CommentSubjectChar">
    <w:name w:val="Comment Subject Char"/>
    <w:basedOn w:val="CommentTextChar"/>
    <w:link w:val="CommentSubject"/>
    <w:uiPriority w:val="99"/>
    <w:semiHidden/>
    <w:rsid w:val="00972C62"/>
    <w:rPr>
      <w:rFonts w:ascii="Arial" w:eastAsia="Arial" w:hAnsi="Arial" w:cs="Arial"/>
      <w:b/>
      <w:bCs/>
      <w:sz w:val="20"/>
      <w:szCs w:val="20"/>
    </w:rPr>
  </w:style>
  <w:style w:type="paragraph" w:customStyle="1" w:styleId="BodyText1">
    <w:name w:val="Body Text1"/>
    <w:basedOn w:val="Normal"/>
    <w:link w:val="BodytextChar"/>
    <w:qFormat/>
    <w:rsid w:val="00DB3C47"/>
    <w:pPr>
      <w:widowControl/>
      <w:autoSpaceDE/>
      <w:autoSpaceDN/>
      <w:spacing w:after="119"/>
      <w:ind w:left="1134"/>
      <w:jc w:val="both"/>
    </w:pPr>
    <w:rPr>
      <w:rFonts w:ascii="Times New Roman" w:eastAsia="Times New Roman" w:hAnsi="Times New Roman" w:cs="Times New Roman"/>
      <w:sz w:val="20"/>
      <w:szCs w:val="20"/>
      <w:lang w:val="en-AU" w:eastAsia="en-AU"/>
    </w:rPr>
  </w:style>
  <w:style w:type="table" w:styleId="TableGrid">
    <w:name w:val="Table Grid"/>
    <w:basedOn w:val="TableNormal"/>
    <w:rsid w:val="00DB3C47"/>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DB3C47"/>
    <w:rPr>
      <w:rFonts w:ascii="Times New Roman" w:eastAsia="Times New Roman" w:hAnsi="Times New Roman" w:cs="Times New Roman"/>
      <w:sz w:val="20"/>
      <w:szCs w:val="20"/>
      <w:lang w:val="en-AU" w:eastAsia="en-AU"/>
    </w:rPr>
  </w:style>
  <w:style w:type="character" w:customStyle="1" w:styleId="normaltextrun">
    <w:name w:val="normaltextrun"/>
    <w:basedOn w:val="DefaultParagraphFont"/>
    <w:rsid w:val="00DB3C47"/>
  </w:style>
  <w:style w:type="paragraph" w:customStyle="1" w:styleId="paragraph">
    <w:name w:val="paragraph"/>
    <w:basedOn w:val="Normal"/>
    <w:rsid w:val="00DB3C4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DB3C47"/>
  </w:style>
  <w:style w:type="paragraph" w:styleId="Header">
    <w:name w:val="header"/>
    <w:basedOn w:val="Normal"/>
    <w:link w:val="HeaderChar"/>
    <w:uiPriority w:val="99"/>
    <w:unhideWhenUsed/>
    <w:rsid w:val="00144DEC"/>
    <w:pPr>
      <w:tabs>
        <w:tab w:val="center" w:pos="4513"/>
        <w:tab w:val="right" w:pos="9026"/>
      </w:tabs>
    </w:pPr>
  </w:style>
  <w:style w:type="character" w:customStyle="1" w:styleId="HeaderChar">
    <w:name w:val="Header Char"/>
    <w:basedOn w:val="DefaultParagraphFont"/>
    <w:link w:val="Header"/>
    <w:uiPriority w:val="99"/>
    <w:rsid w:val="00144DEC"/>
    <w:rPr>
      <w:rFonts w:ascii="Arial" w:eastAsia="Arial" w:hAnsi="Arial" w:cs="Arial"/>
    </w:rPr>
  </w:style>
  <w:style w:type="paragraph" w:styleId="Footer">
    <w:name w:val="footer"/>
    <w:basedOn w:val="Normal"/>
    <w:link w:val="FooterChar"/>
    <w:uiPriority w:val="99"/>
    <w:unhideWhenUsed/>
    <w:rsid w:val="00144DEC"/>
    <w:pPr>
      <w:tabs>
        <w:tab w:val="center" w:pos="4513"/>
        <w:tab w:val="right" w:pos="9026"/>
      </w:tabs>
    </w:pPr>
  </w:style>
  <w:style w:type="character" w:customStyle="1" w:styleId="FooterChar">
    <w:name w:val="Footer Char"/>
    <w:basedOn w:val="DefaultParagraphFont"/>
    <w:link w:val="Footer"/>
    <w:uiPriority w:val="99"/>
    <w:rsid w:val="00144D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Internal Operational Agenda" ma:contentTypeID="0x0101008DE30DE3252E4D4AB6204340C385E69942004F9C14E9703A70469CB46C51EB3F7C0E" ma:contentTypeVersion="27" ma:contentTypeDescription="Use for operational meetings such as Working groups, Project meetings, Ad-hoc Committees, staff Meetings etc. which DO NOT involve decisions about Agency- level policy, strategy, or planning (refer to Functional Agenda)" ma:contentTypeScope="" ma:versionID="8168a90fd4cf6632e939930fedb5ad99">
  <xsd:schema xmlns:xsd="http://www.w3.org/2001/XMLSchema" xmlns:xs="http://www.w3.org/2001/XMLSchema" xmlns:p="http://schemas.microsoft.com/office/2006/metadata/properties" xmlns:ns1="http://schemas.microsoft.com/sharepoint/v3" xmlns:ns2="a5f32de4-e402-4188-b034-e71ca7d22e54" xmlns:ns3="85956892-df4c-4cf2-908b-3682ac583353" xmlns:ns4="c42f9c80-6326-4d3e-8624-f1221488f056" targetNamespace="http://schemas.microsoft.com/office/2006/metadata/properties" ma:root="true" ma:fieldsID="172944fdbe5d5a169c5233bf0bb78f85" ns1:_="" ns2:_="" ns3:_="" ns4:_="">
    <xsd:import namespace="http://schemas.microsoft.com/sharepoint/v3"/>
    <xsd:import namespace="a5f32de4-e402-4188-b034-e71ca7d22e54"/>
    <xsd:import namespace="85956892-df4c-4cf2-908b-3682ac583353"/>
    <xsd:import namespace="c42f9c80-6326-4d3e-8624-f1221488f056"/>
    <xsd:element name="properties">
      <xsd:complexType>
        <xsd:sequence>
          <xsd:element name="documentManagement">
            <xsd:complexType>
              <xsd:all>
                <xsd:element ref="ns1:RoutingRuleDescription" minOccurs="0"/>
                <xsd:element ref="ns1:Language"/>
                <xsd:element ref="ns3:TaxCatchAll" minOccurs="0"/>
                <xsd:element ref="ns4:TRIM_x0020_Number"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56892-df4c-4cf2-908b-3682ac583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f6d038-beb2-4f97-a08f-f63df3ec4bbc}" ma:internalName="TaxCatchAll" ma:readOnly="false" ma:showField="CatchAllData"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23"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0ef6d038-beb2-4f97-a08f-f63df3ec4bbc}" ma:internalName="TaxCatchAllLabel" ma:readOnly="false" ma:showField="CatchAllDataLabel"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5"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26"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49;#Planning|a27341dd-7be7-4882-a552-a667d667e276" ma:fieldId="{2c50d0a0-5a8e-4d97-91da-c67f8a1e716c}" ma:sspId="02e39827-7633-4725-95e2-462bd363dd90" ma:termSetId="4ea60e42-aaf2-4d08-ba07-c252f1e94b4c" ma:anchorId="00000000-0000-0000-0000-000000000000" ma:open="true" ma:isKeyword="false">
      <xsd:complexType>
        <xsd:sequence>
          <xsd:element ref="pc:Terms" minOccurs="0" maxOccurs="1"/>
        </xsd:sequence>
      </xsd:complexType>
    </xsd:element>
    <xsd:element name="n771d69a070c4babbf278c67c8a2b859" ma:index="28" nillable="true" ma:taxonomy="true" ma:internalName="n771d69a070c4babbf278c67c8a2b859" ma:taxonomyFieldName="Division" ma:displayName="Division" ma:readOnly="false" ma:default="9;#Planning Reform|bfd199f4-59dd-4ddf-baac-c8476b58aca8" ma:fieldId="{7771d69a-070c-4bab-bf27-8c67c8a2b859}" ma:sspId="02e39827-7633-4725-95e2-462bd363dd90" ma:termSetId="0b563327-3fd1-4e33-bf14-c9e227ef5a35" ma:anchorId="00000000-0000-0000-0000-000000000000" ma:open="true" ma:isKeyword="false">
      <xsd:complexType>
        <xsd:sequence>
          <xsd:element ref="pc:Terms" minOccurs="0" maxOccurs="1"/>
        </xsd:sequence>
      </xsd:complexType>
    </xsd:element>
    <xsd:element name="mfe9accc5a0b4653a7b513b67ffd122d" ma:index="29" nillable="true" ma:taxonomy="true" ma:internalName="mfe9accc5a0b4653a7b513b67ffd122d" ma:taxonomyFieldName="Branch" ma:displayName="Branch" ma:readOnly="false" ma:default="12;#Planning Systems|85906f6d-f5aa-4c3a-81be-9af2863c2b3a" ma:fieldId="{6fe9accc-5a0b-4653-a7b5-13b67ffd122d}" ma:sspId="02e39827-7633-4725-95e2-462bd363dd90" ma:termSetId="2966b9b6-b7ea-4bfd-a4f9-f27ab5012f44" ma:anchorId="00000000-0000-0000-0000-000000000000" ma:open="true" ma:isKeyword="false">
      <xsd:complexType>
        <xsd:sequence>
          <xsd:element ref="pc:Terms" minOccurs="0" maxOccurs="1"/>
        </xsd:sequence>
      </xsd:complexType>
    </xsd:element>
    <xsd:element name="k1bd994a94c2413797db3bab8f123f6f" ma:index="30"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true" ma:isKeyword="false">
      <xsd:complexType>
        <xsd:sequence>
          <xsd:element ref="pc:Terms" minOccurs="0" maxOccurs="1"/>
        </xsd:sequence>
      </xsd:complexType>
    </xsd:element>
    <xsd:element name="a25c4e3633654d669cbaa09ae6b70789" ma:index="31"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TRIM_x0020_Number" ma:index="19" nillable="true" ma:displayName="TRIM Number" ma:internalName="TRIM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5956892-df4c-4cf2-908b-3682ac583353">
      <Value>983</Value>
      <Value>982</Value>
      <Value>981</Value>
      <Value>10</Value>
      <Value>12</Value>
      <Value>7</Value>
      <Value>4</Value>
    </TaxCatchAll>
    <Language xmlns="http://schemas.microsoft.com/sharepoint/v3">English</Language>
    <ic50d0a05a8e4d9791dac67f8a1e716c xmlns="85956892-df4c-4cf2-908b-3682ac583353">
      <Terms xmlns="http://schemas.microsoft.com/office/infopath/2007/PartnerControls">
        <TermInfo xmlns="http://schemas.microsoft.com/office/infopath/2007/PartnerControls">
          <TermName xmlns="http://schemas.microsoft.com/office/infopath/2007/PartnerControls">Planning and Land Service</TermName>
          <TermId xmlns="http://schemas.microsoft.com/office/infopath/2007/PartnerControls">7deec77b-721c-4598-8e58-ca88b593a2b8</TermId>
        </TermInfo>
      </Terms>
    </ic50d0a05a8e4d9791dac67f8a1e716c>
    <a25c4e3633654d669cbaa09ae6b70789 xmlns="85956892-df4c-4cf2-908b-3682ac583353">
      <Terms xmlns="http://schemas.microsoft.com/office/infopath/2007/PartnerControls"/>
    </a25c4e3633654d669cbaa09ae6b70789>
    <TaxCatchAllLabel xmlns="85956892-df4c-4cf2-908b-3682ac583353" xsi:nil="true"/>
    <TRIM_x0020_Number xmlns="c42f9c80-6326-4d3e-8624-f1221488f056" xsi:nil="true"/>
    <ece32f50ba964e1fbf627a9d83fe6c01 xmlns="85956892-df4c-4cf2-908b-3682ac583353">
      <Terms xmlns="http://schemas.microsoft.com/office/infopath/2007/PartnerControls">
        <TermInfo xmlns="http://schemas.microsoft.com/office/infopath/2007/PartnerControls">
          <TermName xmlns="http://schemas.microsoft.com/office/infopath/2007/PartnerControls">Department of Transport and Planning</TermName>
          <TermId xmlns="http://schemas.microsoft.com/office/infopath/2007/PartnerControls">29538387-4d08-4779-b4ba-e02a18d6d07c</TermId>
        </TermInfo>
      </Terms>
    </ece32f50ba964e1fbf627a9d83fe6c01>
    <RoutingRuleDescription xmlns="http://schemas.microsoft.com/sharepoint/v3" xsi:nil="true"/>
    <_dlc_DocIdPersistId xmlns="a5f32de4-e402-4188-b034-e71ca7d22e54" xsi:nil="true"/>
    <k1bd994a94c2413797db3bab8f123f6f xmlns="85956892-df4c-4cf2-908b-3682ac583353">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85956892-df4c-4cf2-908b-3682ac5833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85956892-df4c-4cf2-908b-3682ac583353">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fe9accc5a0b4653a7b513b67ffd122d xmlns="85956892-df4c-4cf2-908b-3682ac583353">
      <Terms xmlns="http://schemas.microsoft.com/office/infopath/2007/PartnerControls">
        <TermInfo xmlns="http://schemas.microsoft.com/office/infopath/2007/PartnerControls">
          <TermName xmlns="http://schemas.microsoft.com/office/infopath/2007/PartnerControls">Planning Systems</TermName>
          <TermId xmlns="http://schemas.microsoft.com/office/infopath/2007/PartnerControls">85906f6d-f5aa-4c3a-81be-9af2863c2b3a</TermId>
        </TermInfo>
      </Terms>
    </mfe9accc5a0b4653a7b513b67ffd122d>
    <n771d69a070c4babbf278c67c8a2b859 xmlns="85956892-df4c-4cf2-908b-3682ac583353">
      <Terms xmlns="http://schemas.microsoft.com/office/infopath/2007/PartnerControls">
        <TermInfo xmlns="http://schemas.microsoft.com/office/infopath/2007/PartnerControls">
          <TermName xmlns="http://schemas.microsoft.com/office/infopath/2007/PartnerControls">State Planning</TermName>
          <TermId xmlns="http://schemas.microsoft.com/office/infopath/2007/PartnerControls">330bb5cf-270d-462e-92cb-d35e405e9326</TermId>
        </TermInfo>
      </Terms>
    </n771d69a070c4babbf278c67c8a2b859>
    <_dlc_DocId xmlns="a5f32de4-e402-4188-b034-e71ca7d22e54">DOCID345-253162102-36689</_dlc_DocId>
    <_dlc_DocIdUrl xmlns="a5f32de4-e402-4188-b034-e71ca7d22e54">
      <Url>https://vicroads.sharepoint.com/sites/ecm_345/_layouts/15/DocIdRedir.aspx?ID=DOCID345-253162102-36689</Url>
      <Description>DOCID345-253162102-36689</Description>
    </_dlc_DocIdUrl>
  </documentManagement>
</p:properties>
</file>

<file path=customXml/itemProps1.xml><?xml version="1.0" encoding="utf-8"?>
<ds:datastoreItem xmlns:ds="http://schemas.openxmlformats.org/officeDocument/2006/customXml" ds:itemID="{F6B4E387-5E63-418D-BF7C-5EEDC307E7A8}">
  <ds:schemaRefs>
    <ds:schemaRef ds:uri="http://schemas.microsoft.com/sharepoint/events"/>
  </ds:schemaRefs>
</ds:datastoreItem>
</file>

<file path=customXml/itemProps2.xml><?xml version="1.0" encoding="utf-8"?>
<ds:datastoreItem xmlns:ds="http://schemas.openxmlformats.org/officeDocument/2006/customXml" ds:itemID="{CC18857E-CCA4-450C-B1AE-F7C4B58A8537}">
  <ds:schemaRefs>
    <ds:schemaRef ds:uri="http://schemas.microsoft.com/office/2006/metadata/customXsn"/>
  </ds:schemaRefs>
</ds:datastoreItem>
</file>

<file path=customXml/itemProps3.xml><?xml version="1.0" encoding="utf-8"?>
<ds:datastoreItem xmlns:ds="http://schemas.openxmlformats.org/officeDocument/2006/customXml" ds:itemID="{79484DD0-F5D8-4D9C-9300-DA1E7B8E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85956892-df4c-4cf2-908b-3682ac583353"/>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B44AB-0F1A-4A0E-B6F7-C8C327C3D7F9}">
  <ds:schemaRefs>
    <ds:schemaRef ds:uri="http://schemas.microsoft.com/sharepoint/v3/contenttype/forms"/>
  </ds:schemaRefs>
</ds:datastoreItem>
</file>

<file path=customXml/itemProps5.xml><?xml version="1.0" encoding="utf-8"?>
<ds:datastoreItem xmlns:ds="http://schemas.openxmlformats.org/officeDocument/2006/customXml" ds:itemID="{3C540C6D-E459-49FD-8483-F8EDE6AED198}">
  <ds:schemaRefs>
    <ds:schemaRef ds:uri="http://schemas.microsoft.com/office/2006/metadata/properties"/>
    <ds:schemaRef ds:uri="http://purl.org/dc/terms/"/>
    <ds:schemaRef ds:uri="5e302c30-5d4c-4fee-8f49-50840e20d6a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1b882ea-5471-4acc-9be7-964bad9c5681"/>
    <ds:schemaRef ds:uri="http://www.w3.org/XML/1998/namespace"/>
    <ds:schemaRef ds:uri="http://purl.org/dc/dcmitype/"/>
    <ds:schemaRef ds:uri="85956892-df4c-4cf2-908b-3682ac583353"/>
    <ds:schemaRef ds:uri="http://schemas.microsoft.com/sharepoint/v3"/>
    <ds:schemaRef ds:uri="c42f9c80-6326-4d3e-8624-f1221488f056"/>
    <ds:schemaRef ds:uri="a5f32de4-e402-4188-b034-e71ca7d22e54"/>
  </ds:schemaRefs>
</ds:datastoreItem>
</file>

<file path=docMetadata/LabelInfo.xml><?xml version="1.0" encoding="utf-8"?>
<clbl:labelList xmlns:clbl="http://schemas.microsoft.com/office/2020/mipLabelMetadata">
  <clbl:label id="{20eaf913-76c3-4d0e-b906-76b8a63b00aa}"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 L Herbertson (DTP)</dc:creator>
  <cp:lastModifiedBy>Therese A Alexander (DTP)</cp:lastModifiedBy>
  <cp:revision>12</cp:revision>
  <cp:lastPrinted>2025-06-04T01:42:00Z</cp:lastPrinted>
  <dcterms:created xsi:type="dcterms:W3CDTF">2025-05-20T04:00:00Z</dcterms:created>
  <dcterms:modified xsi:type="dcterms:W3CDTF">2025-09-09T01:54:00Z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Acrobat PDFMaker 21 for Word</vt:lpwstr>
  </property>
  <property fmtid="{D5CDD505-2E9C-101B-9397-08002B2CF9AE}" pid="4" name="LastSaved">
    <vt:filetime>2025-02-26T00:00:00Z</vt:filetime>
  </property>
  <property fmtid="{D5CDD505-2E9C-101B-9397-08002B2CF9AE}" pid="5" name="Producer">
    <vt:lpwstr>Adobe PDF Library 21.7.131</vt:lpwstr>
  </property>
  <property fmtid="{D5CDD505-2E9C-101B-9397-08002B2CF9AE}" pid="6" name="ContentTypeId">
    <vt:lpwstr>0x0101008DE30DE3252E4D4AB6204340C385E69942004F9C14E9703A70469CB46C51EB3F7C0E</vt:lpwstr>
  </property>
  <property fmtid="{D5CDD505-2E9C-101B-9397-08002B2CF9AE}" pid="7" name="Agency">
    <vt:lpwstr>981;#Department of Transport and Planning|29538387-4d08-4779-b4ba-e02a18d6d07c</vt:lpwstr>
  </property>
  <property fmtid="{D5CDD505-2E9C-101B-9397-08002B2CF9AE}" pid="8" name="Branch">
    <vt:lpwstr>12;#Planning Systems|85906f6d-f5aa-4c3a-81be-9af2863c2b3a</vt:lpwstr>
  </property>
  <property fmtid="{D5CDD505-2E9C-101B-9397-08002B2CF9AE}" pid="9" name="Reference_x0020_Type">
    <vt:lpwstr/>
  </property>
  <property fmtid="{D5CDD505-2E9C-101B-9397-08002B2CF9AE}" pid="10" name="Division">
    <vt:lpwstr>983;#State Planning|330bb5cf-270d-462e-92cb-d35e405e9326</vt:lpwstr>
  </property>
  <property fmtid="{D5CDD505-2E9C-101B-9397-08002B2CF9AE}" pid="11" name="Sub_x002d_Section">
    <vt:lpwstr/>
  </property>
  <property fmtid="{D5CDD505-2E9C-101B-9397-08002B2CF9AE}" pid="12" name="Group1">
    <vt:lpwstr>982;#Planning and Land Service|7deec77b-721c-4598-8e58-ca88b593a2b8</vt:lpwstr>
  </property>
  <property fmtid="{D5CDD505-2E9C-101B-9397-08002B2CF9AE}" pid="13" name="Security_x0020_Classification">
    <vt:lpwstr>7;#Unclassified|7fa379f4-4aba-4692-ab80-7d39d3a23cf4</vt:lpwstr>
  </property>
  <property fmtid="{D5CDD505-2E9C-101B-9397-08002B2CF9AE}" pid="14" name="Dissemination_x0020_Limiting_x0020_Marker">
    <vt:lpwstr>10;#FOUO|955eb6fc-b35a-4808-8aa5-31e514fa3f26</vt:lpwstr>
  </property>
  <property fmtid="{D5CDD505-2E9C-101B-9397-08002B2CF9AE}" pid="15" name="Sub-Section">
    <vt:lpwstr/>
  </property>
  <property fmtid="{D5CDD505-2E9C-101B-9397-08002B2CF9AE}" pid="16" name="Dissemination Limiting Marker">
    <vt:lpwstr>10;#FOUO|955eb6fc-b35a-4808-8aa5-31e514fa3f26</vt:lpwstr>
  </property>
  <property fmtid="{D5CDD505-2E9C-101B-9397-08002B2CF9AE}" pid="17" name="Security Classification">
    <vt:lpwstr>7;#Unclassified|7fa379f4-4aba-4692-ab80-7d39d3a23cf4</vt:lpwstr>
  </property>
  <property fmtid="{D5CDD505-2E9C-101B-9397-08002B2CF9AE}" pid="18" name="Reference Type">
    <vt:lpwstr/>
  </property>
  <property fmtid="{D5CDD505-2E9C-101B-9397-08002B2CF9AE}" pid="19" name="_dlc_DocIdItemGuid">
    <vt:lpwstr>1a5cbfa3-99ce-46a8-b2dc-bbcd205e4d25</vt:lpwstr>
  </property>
  <property fmtid="{D5CDD505-2E9C-101B-9397-08002B2CF9AE}" pid="20" name="MediaServiceImageTags">
    <vt:lpwstr/>
  </property>
  <property fmtid="{D5CDD505-2E9C-101B-9397-08002B2CF9AE}" pid="21" name="Replytype">
    <vt:lpwstr/>
  </property>
  <property fmtid="{D5CDD505-2E9C-101B-9397-08002B2CF9AE}" pid="22" name="_docset_NoMedatataSyncRequired">
    <vt:lpwstr>False</vt:lpwstr>
  </property>
  <property fmtid="{D5CDD505-2E9C-101B-9397-08002B2CF9AE}" pid="23" name="ld508a88e6264ce89693af80a72862cb">
    <vt:lpwstr/>
  </property>
  <property fmtid="{D5CDD505-2E9C-101B-9397-08002B2CF9AE}" pid="24" name="Section">
    <vt:i4>4</vt:i4>
  </property>
</Properties>
</file>