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77777777"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ABA6F"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0EB8CB" id="LandscapePicRight" o:spid="_x0000_s1026"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8E0F8"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C9836"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7BF2E"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6AC0B"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3009B"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545D5" id="TriangleBottom" o:spid="_x0000_s1026" style="position:absolute;margin-left:278.9pt;margin-top:559.55pt;width:148.8pt;height:15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29E25EAB" wp14:editId="6C569EC2">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0FEC2"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D575D1" w:rsidRPr="009F69FA" w:rsidRDefault="00D575D1"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D575D1" w:rsidRPr="009F69FA" w:rsidRDefault="00D575D1"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69A83E69">
                <wp:simplePos x="0" y="0"/>
                <wp:positionH relativeFrom="page">
                  <wp:posOffset>4895850</wp:posOffset>
                </wp:positionH>
                <wp:positionV relativeFrom="page">
                  <wp:posOffset>8839200</wp:posOffset>
                </wp:positionV>
                <wp:extent cx="213360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13360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66B3EC4B" w:rsidR="00D575D1" w:rsidRPr="005D6DF0" w:rsidRDefault="00D575D1" w:rsidP="006C3AD7">
                            <w:pPr>
                              <w:pStyle w:val="xCoverStatus"/>
                              <w:jc w:val="center"/>
                              <w:rPr>
                                <w:color w:val="auto"/>
                                <w:sz w:val="28"/>
                                <w:szCs w:val="28"/>
                              </w:rPr>
                            </w:pPr>
                            <w:r w:rsidRPr="005D6DF0">
                              <w:rPr>
                                <w:color w:val="auto"/>
                                <w:sz w:val="28"/>
                                <w:szCs w:val="28"/>
                              </w:rPr>
                              <w:t>April 2019</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85.5pt;margin-top:696pt;width:168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" filled="f" stroked="f" strokeweight=".5pt">
                <v:textbox inset="20mm,0,1mm,0">
                  <w:txbxContent>
                    <w:p w14:paraId="6E5887CF" w14:textId="66B3EC4B" w:rsidR="00D575D1" w:rsidRPr="005D6DF0" w:rsidRDefault="00D575D1" w:rsidP="006C3AD7">
                      <w:pPr>
                        <w:pStyle w:val="xCoverStatus"/>
                        <w:jc w:val="center"/>
                        <w:rPr>
                          <w:color w:val="auto"/>
                          <w:sz w:val="28"/>
                          <w:szCs w:val="28"/>
                        </w:rPr>
                      </w:pPr>
                      <w:r w:rsidRPr="005D6DF0">
                        <w:rPr>
                          <w:color w:val="auto"/>
                          <w:sz w:val="28"/>
                          <w:szCs w:val="28"/>
                        </w:rPr>
                        <w:t>April 2019</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4"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D575D1" w:rsidRPr="00455A7E" w:rsidRDefault="00D575D1"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D575D1" w:rsidRPr="00455A7E" w:rsidRDefault="00D575D1"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459FB"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1AE1F483">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12A04" id="PicSingle" o:spid="_x0000_s1026" alt="Title: Cover Image - Description: Cover Imag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A39B6" id="CoverRectangle" o:spid="_x0000_s1026"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val="0"/>
                <w:iCs/>
                <w:spacing w:val="0"/>
                <w:sz w:val="32"/>
                <w:szCs w:val="24"/>
              </w:rPr>
              <w:alias w:val="CoverTitle"/>
              <w:tag w:val="CoverTitle"/>
              <w:id w:val="360867710"/>
              <w:lock w:val="sdtLocked"/>
              <w:placeholder>
                <w:docPart w:val="E5767533407B4838AC2826F735D7CFB5"/>
              </w:placeholder>
            </w:sdtPr>
            <w:sdtEndPr>
              <w:rPr>
                <w:sz w:val="28"/>
              </w:rPr>
            </w:sdtEndPr>
            <w:sdtContent>
              <w:p w14:paraId="5C268DEC" w14:textId="5730354B" w:rsidR="00106C66" w:rsidRDefault="00000093" w:rsidP="00B11474">
                <w:pPr>
                  <w:pStyle w:val="Title"/>
                </w:pPr>
                <w:r w:rsidRPr="00B11474">
                  <w:rPr>
                    <w:sz w:val="44"/>
                    <w:szCs w:val="54"/>
                  </w:rPr>
                  <w:t xml:space="preserve">Draft scoping requirements for </w:t>
                </w:r>
                <w:r w:rsidR="00B11474">
                  <w:rPr>
                    <w:sz w:val="44"/>
                    <w:szCs w:val="54"/>
                  </w:rPr>
                  <w:br/>
                </w:r>
                <w:r w:rsidRPr="00B11474">
                  <w:rPr>
                    <w:sz w:val="44"/>
                    <w:szCs w:val="54"/>
                  </w:rPr>
                  <w:t>Yan Yean Road (Stage 2) Upgrade Environment Effects Statement</w:t>
                </w:r>
                <w:r w:rsidR="00106C66">
                  <w:tab/>
                </w:r>
              </w:p>
              <w:p w14:paraId="29D4EA8E" w14:textId="1E803F1D" w:rsidR="00106C66" w:rsidRPr="00B11474" w:rsidRDefault="00B11474" w:rsidP="00106C66">
                <w:pPr>
                  <w:pStyle w:val="Subtitle"/>
                  <w:rPr>
                    <w:i/>
                    <w:sz w:val="32"/>
                  </w:rPr>
                </w:pPr>
                <w:bookmarkStart w:id="0" w:name="myBookmark"/>
                <w:r w:rsidRPr="00B11474">
                  <w:rPr>
                    <w:i/>
                    <w:sz w:val="32"/>
                  </w:rPr>
                  <w:t>Environment Effects Act 1978</w:t>
                </w:r>
                <w:r w:rsidR="00106C66" w:rsidRPr="00B11474">
                  <w:rPr>
                    <w:i/>
                    <w:sz w:val="32"/>
                  </w:rPr>
                  <w:t xml:space="preserve"> </w:t>
                </w:r>
                <w:bookmarkEnd w:id="0"/>
              </w:p>
              <w:p w14:paraId="4BE4EF43" w14:textId="4E1F8242" w:rsidR="00512DFB" w:rsidRPr="00CB1FB7" w:rsidRDefault="004E4BE4" w:rsidP="00CD4964">
                <w:pPr>
                  <w:pStyle w:val="Subtitle"/>
                </w:pPr>
              </w:p>
            </w:sdtContent>
          </w:sdt>
        </w:tc>
      </w:tr>
    </w:tbl>
    <w:p w14:paraId="4349FE93" w14:textId="77777777" w:rsidR="00D73B6C" w:rsidRDefault="00D73B6C"/>
    <w:p w14:paraId="08B82526" w14:textId="77777777" w:rsidR="00D73B6C" w:rsidRPr="00D55628" w:rsidRDefault="008F0B33">
      <w:r w:rsidRPr="00D55628">
        <w:rPr>
          <w:noProof/>
        </w:rPr>
        <mc:AlternateContent>
          <mc:Choice Requires="wps">
            <w:drawing>
              <wp:anchor distT="0" distB="0" distL="114300" distR="114300" simplePos="0" relativeHeight="251658241"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575D1" w:rsidRPr="00AB780B" w14:paraId="7FA4486A" w14:textId="77777777" w:rsidTr="00AA4BE4">
                              <w:trPr>
                                <w:trHeight w:hRule="exact" w:val="964"/>
                                <w:tblCellSpacing w:w="71" w:type="dxa"/>
                              </w:trPr>
                              <w:tc>
                                <w:tcPr>
                                  <w:tcW w:w="1204" w:type="dxa"/>
                                  <w:vAlign w:val="bottom"/>
                                </w:tcPr>
                                <w:p w14:paraId="3B30D258" w14:textId="77777777" w:rsidR="00D575D1" w:rsidRPr="00D55628" w:rsidRDefault="00D575D1"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D575D1" w:rsidRPr="00D55628" w:rsidRDefault="00D575D1"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D575D1" w:rsidRDefault="00D575D1"/>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1;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575D1" w:rsidRPr="00AB780B" w14:paraId="7FA4486A" w14:textId="77777777" w:rsidTr="00AA4BE4">
                        <w:trPr>
                          <w:trHeight w:hRule="exact" w:val="964"/>
                          <w:tblCellSpacing w:w="71" w:type="dxa"/>
                        </w:trPr>
                        <w:tc>
                          <w:tcPr>
                            <w:tcW w:w="1204" w:type="dxa"/>
                            <w:vAlign w:val="bottom"/>
                          </w:tcPr>
                          <w:p w14:paraId="3B30D258" w14:textId="77777777" w:rsidR="00D575D1" w:rsidRPr="00D55628" w:rsidRDefault="00D575D1"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D575D1" w:rsidRPr="00D55628" w:rsidRDefault="00D575D1"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D575D1" w:rsidRDefault="00D575D1"/>
                  </w:txbxContent>
                </v:textbox>
                <w10:wrap anchorx="page" anchory="page"/>
              </v:shape>
            </w:pict>
          </mc:Fallback>
        </mc:AlternateContent>
      </w:r>
    </w:p>
    <w:p w14:paraId="1B75CAD2" w14:textId="77777777" w:rsidR="00D73B6C" w:rsidRPr="00D55628" w:rsidRDefault="00D73B6C">
      <w:pPr>
        <w:sectPr w:rsidR="00D73B6C" w:rsidRPr="00D55628" w:rsidSect="005E59CF">
          <w:headerReference w:type="default" r:id="rId24"/>
          <w:footerReference w:type="even" r:id="rId25"/>
          <w:footerReference w:type="default" r:id="rId26"/>
          <w:footerReference w:type="first" r:id="rId27"/>
          <w:pgSz w:w="11907" w:h="16840" w:code="9"/>
          <w:pgMar w:top="2268" w:right="1134" w:bottom="1134" w:left="1134" w:header="284" w:footer="284" w:gutter="0"/>
          <w:cols w:space="708"/>
          <w:titlePg/>
          <w:docGrid w:linePitch="360"/>
        </w:sectPr>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5C7B774F" w:rsidR="009E7150" w:rsidRPr="00D55628" w:rsidRDefault="009E7150" w:rsidP="009E7150">
            <w:pPr>
              <w:pStyle w:val="xDisclaimertext3"/>
            </w:pPr>
            <w:r>
              <w:lastRenderedPageBreak/>
              <w:t xml:space="preserve">© The State of Victoria Department of Environment, Land, Water and </w:t>
            </w:r>
            <w:r w:rsidR="00F2464A">
              <w:t>Planning 2018</w:t>
            </w:r>
          </w:p>
          <w:p w14:paraId="0A14F944" w14:textId="000281DB" w:rsidR="009E7150" w:rsidRPr="00D55628" w:rsidRDefault="009E7150" w:rsidP="009E7150">
            <w:pPr>
              <w:pStyle w:val="xDisclaimertext3"/>
            </w:pPr>
            <w:bookmarkStart w:id="1" w:name="_CreativeCommonsMarker"/>
            <w:bookmarkEnd w:id="1"/>
            <w:r w:rsidRPr="00D55628">
              <w:rPr>
                <w:noProof/>
              </w:rPr>
              <w:drawing>
                <wp:anchor distT="0" distB="0" distL="114300" distR="114300" simplePos="0" relativeHeight="251658243"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9" w:history="1">
              <w:r w:rsidRPr="00D55628">
                <w:t>http://creativecommons.org/licenses/by/4.0/</w:t>
              </w:r>
            </w:hyperlink>
            <w:r w:rsidRPr="00D55628">
              <w:t xml:space="preserve"> </w:t>
            </w:r>
          </w:p>
          <w:p w14:paraId="5C321AEB" w14:textId="77777777" w:rsidR="009E7150" w:rsidRPr="00D55628" w:rsidRDefault="009E7150" w:rsidP="009E7150">
            <w:pPr>
              <w:pStyle w:val="xDisclaimerHeading"/>
            </w:pPr>
            <w:r>
              <w:t>Disclaimer</w:t>
            </w:r>
          </w:p>
          <w:p w14:paraId="093F82EA"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3FC51F56"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30" w:history="1">
              <w:r w:rsidRPr="00D55628">
                <w:t>customer.service@delwp.vic.gov.au</w:t>
              </w:r>
            </w:hyperlink>
            <w:r w:rsidRPr="00D55628">
              <w:t xml:space="preserve">, or via the National Relay Service on 133 677 </w:t>
            </w:r>
            <w:hyperlink r:id="rId31" w:history="1">
              <w:r w:rsidRPr="00D55628">
                <w:t>www.relayservice.com.au</w:t>
              </w:r>
            </w:hyperlink>
            <w:r w:rsidRPr="00D55628">
              <w:t xml:space="preserve">. This document is also available on the internet at </w:t>
            </w:r>
            <w:hyperlink r:id="rId32" w:history="1">
              <w:r w:rsidRPr="00D55628">
                <w:t>www.delwp.vic.gov.au</w:t>
              </w:r>
            </w:hyperlink>
            <w:r w:rsidRPr="00D55628">
              <w:t>.</w:t>
            </w:r>
          </w:p>
        </w:tc>
      </w:tr>
    </w:tbl>
    <w:p w14:paraId="3235CA4F" w14:textId="77777777" w:rsidR="00AB780B" w:rsidRDefault="00AB780B"/>
    <w:p w14:paraId="549F0A5F" w14:textId="77777777" w:rsidR="00466AA8" w:rsidRDefault="00466AA8">
      <w:r>
        <w:br w:type="page"/>
      </w:r>
    </w:p>
    <w:p w14:paraId="4A64E725" w14:textId="77777777" w:rsidR="00466AA8" w:rsidRPr="00EA0B6E" w:rsidRDefault="00466AA8" w:rsidP="006B15FE">
      <w:pPr>
        <w:pStyle w:val="TOCHeading"/>
        <w:framePr w:wrap="around"/>
      </w:pPr>
      <w:bookmarkStart w:id="2" w:name="_Toc528841190"/>
      <w:r w:rsidRPr="00EA0B6E">
        <w:lastRenderedPageBreak/>
        <w:t>Public comments invited</w:t>
      </w:r>
      <w:bookmarkEnd w:id="2"/>
    </w:p>
    <w:p w14:paraId="6A6C4424" w14:textId="5F854AF3" w:rsidR="00466AA8" w:rsidRPr="003B2DED" w:rsidRDefault="00466AA8" w:rsidP="006B15FE">
      <w:pPr>
        <w:pStyle w:val="BodyText"/>
        <w:rPr>
          <w:color w:val="auto"/>
        </w:rPr>
      </w:pPr>
      <w:r>
        <w:t xml:space="preserve">Public comments are invited on these draft Scoping Requirements in relation to matters that should be investigated and documented as </w:t>
      </w:r>
      <w:r w:rsidRPr="003B2DED">
        <w:rPr>
          <w:color w:val="auto"/>
        </w:rPr>
        <w:t xml:space="preserve">part of the Environment Effects Statement (EES) process for the proposed </w:t>
      </w:r>
      <w:r w:rsidR="003B2DED" w:rsidRPr="003B2DED">
        <w:rPr>
          <w:color w:val="auto"/>
        </w:rPr>
        <w:t xml:space="preserve">Yan Yean Road (Stage 2) Upgrade </w:t>
      </w:r>
      <w:r w:rsidRPr="003B2DED">
        <w:rPr>
          <w:color w:val="auto"/>
        </w:rPr>
        <w:t>project.</w:t>
      </w:r>
    </w:p>
    <w:p w14:paraId="604826E2" w14:textId="156779E7" w:rsidR="00466AA8" w:rsidRDefault="00466AA8" w:rsidP="006B15FE">
      <w:pPr>
        <w:pStyle w:val="BodyText"/>
      </w:pPr>
      <w:r w:rsidRPr="003B2DED">
        <w:t>A copy of the draft Scoping Requir</w:t>
      </w:r>
      <w:r>
        <w:t xml:space="preserve">ements can be downloaded from the Department of Environment, Land, Water and Planning website at </w:t>
      </w:r>
      <w:hyperlink r:id="rId33" w:history="1">
        <w:r w:rsidR="00EA0B6E" w:rsidRPr="00113548">
          <w:rPr>
            <w:rStyle w:val="Hyperlink"/>
          </w:rPr>
          <w:t>www.delwp.vic.gov.au/environmental-assessment</w:t>
        </w:r>
      </w:hyperlink>
      <w:r>
        <w:t>.</w:t>
      </w:r>
    </w:p>
    <w:p w14:paraId="26260540" w14:textId="271F5A07" w:rsidR="00466AA8" w:rsidRPr="00AE1395" w:rsidRDefault="00466AA8" w:rsidP="006B15FE">
      <w:pPr>
        <w:pStyle w:val="BodyText"/>
        <w:rPr>
          <w:color w:val="auto"/>
        </w:rPr>
      </w:pPr>
      <w:r>
        <w:t xml:space="preserve">The draft Scoping Requirements are open </w:t>
      </w:r>
      <w:r w:rsidRPr="00AE1395">
        <w:t xml:space="preserve">for </w:t>
      </w:r>
      <w:r w:rsidRPr="00AE1395">
        <w:rPr>
          <w:color w:val="auto"/>
        </w:rPr>
        <w:t xml:space="preserve">public comment until 5:00pm on </w:t>
      </w:r>
      <w:r w:rsidR="005D6DF0" w:rsidRPr="00AE1395">
        <w:rPr>
          <w:color w:val="auto"/>
        </w:rPr>
        <w:t>17 May 2019</w:t>
      </w:r>
      <w:r w:rsidRPr="00AE1395">
        <w:rPr>
          <w:color w:val="auto"/>
        </w:rPr>
        <w:t>.</w:t>
      </w:r>
    </w:p>
    <w:p w14:paraId="078DFDC6" w14:textId="3002AD77" w:rsidR="00466AA8" w:rsidRDefault="00466AA8" w:rsidP="006B15FE">
      <w:pPr>
        <w:pStyle w:val="BodyText"/>
      </w:pPr>
      <w:r>
        <w:t>Any comments received will be considered during the finalisation of the Scoping Requirements</w:t>
      </w:r>
      <w:r w:rsidR="0089055C">
        <w:t>. P</w:t>
      </w:r>
      <w:r>
        <w:t>lease note that any submissions on the draft Scoping Requirements will be treated as public documents.</w:t>
      </w:r>
    </w:p>
    <w:p w14:paraId="69163738" w14:textId="700F51A2" w:rsidR="00466AA8" w:rsidRDefault="00466AA8" w:rsidP="006B15FE">
      <w:pPr>
        <w:pStyle w:val="BodyText"/>
      </w:pPr>
      <w:r>
        <w:t>Written comments should be posted to:</w:t>
      </w:r>
      <w:r w:rsidR="006B15FE">
        <w:br/>
      </w:r>
      <w:r>
        <w:t>Impact Assessment Unit, Planning</w:t>
      </w:r>
      <w:r w:rsidR="006B15FE">
        <w:br/>
      </w:r>
      <w:r>
        <w:t xml:space="preserve">Department of Environment, Land, Water &amp; Planning </w:t>
      </w:r>
      <w:r w:rsidR="006B15FE">
        <w:br/>
      </w:r>
      <w:r>
        <w:t xml:space="preserve">PO Box 500, </w:t>
      </w:r>
      <w:r w:rsidR="006B15FE">
        <w:br/>
      </w:r>
      <w:r>
        <w:t>EAST MELBOURNE  VIC  8002</w:t>
      </w:r>
      <w:r w:rsidR="006B15FE">
        <w:br/>
      </w:r>
      <w:r>
        <w:t xml:space="preserve">or emailed to: environment.assessment@delwp.vic.gov.au </w:t>
      </w:r>
    </w:p>
    <w:p w14:paraId="03004FE5" w14:textId="1CF510FB" w:rsidR="003B2DED" w:rsidRPr="003B2DED" w:rsidRDefault="00466AA8" w:rsidP="006B15FE">
      <w:pPr>
        <w:pStyle w:val="BodyText"/>
        <w:rPr>
          <w:color w:val="auto"/>
        </w:rPr>
      </w:pPr>
      <w:r>
        <w:t xml:space="preserve">Queries </w:t>
      </w:r>
      <w:r w:rsidRPr="003B2DED">
        <w:rPr>
          <w:color w:val="auto"/>
        </w:rPr>
        <w:t xml:space="preserve">about the </w:t>
      </w:r>
      <w:r w:rsidR="003B2DED" w:rsidRPr="003B2DED">
        <w:rPr>
          <w:color w:val="auto"/>
        </w:rPr>
        <w:t>Yan Yean Road (Stage 2) Upgrade</w:t>
      </w:r>
      <w:r w:rsidRPr="003B2DED">
        <w:rPr>
          <w:color w:val="auto"/>
        </w:rPr>
        <w:t xml:space="preserve"> project itself should be directed to the proponent:</w:t>
      </w:r>
      <w:r w:rsidR="006B15FE">
        <w:rPr>
          <w:color w:val="auto"/>
        </w:rPr>
        <w:br/>
      </w:r>
      <w:r w:rsidR="004E65F1">
        <w:rPr>
          <w:color w:val="auto"/>
        </w:rPr>
        <w:t>Suburban Roads Upgrade</w:t>
      </w:r>
      <w:r w:rsidR="006B15FE">
        <w:rPr>
          <w:color w:val="auto"/>
        </w:rPr>
        <w:br/>
      </w:r>
      <w:r w:rsidR="003B2DED" w:rsidRPr="003B2DED">
        <w:rPr>
          <w:color w:val="auto"/>
        </w:rPr>
        <w:t>Major Road Projects Victoria</w:t>
      </w:r>
      <w:r w:rsidR="006B15FE">
        <w:rPr>
          <w:color w:val="auto"/>
        </w:rPr>
        <w:br/>
      </w:r>
      <w:r w:rsidRPr="003B2DED">
        <w:rPr>
          <w:color w:val="auto"/>
        </w:rPr>
        <w:t xml:space="preserve">Telephone: </w:t>
      </w:r>
      <w:r w:rsidR="003B2DED" w:rsidRPr="003B2DED">
        <w:rPr>
          <w:color w:val="auto"/>
        </w:rPr>
        <w:t>1800 105 105</w:t>
      </w:r>
      <w:r w:rsidR="006B15FE">
        <w:rPr>
          <w:color w:val="auto"/>
        </w:rPr>
        <w:br/>
      </w:r>
      <w:r w:rsidRPr="003B2DED">
        <w:rPr>
          <w:color w:val="auto"/>
        </w:rPr>
        <w:t>Email:</w:t>
      </w:r>
      <w:r w:rsidRPr="003B2DED">
        <w:rPr>
          <w:color w:val="auto"/>
        </w:rPr>
        <w:tab/>
      </w:r>
      <w:r w:rsidR="003B2DED" w:rsidRPr="003B2DED">
        <w:rPr>
          <w:color w:val="auto"/>
        </w:rPr>
        <w:t xml:space="preserve"> </w:t>
      </w:r>
      <w:hyperlink r:id="rId34" w:history="1">
        <w:r w:rsidR="006B15FE" w:rsidRPr="00CE7401">
          <w:rPr>
            <w:rStyle w:val="Hyperlink"/>
          </w:rPr>
          <w:t>contact@roadprojects.vic.gov.au</w:t>
        </w:r>
      </w:hyperlink>
      <w:r w:rsidR="006B15FE">
        <w:rPr>
          <w:color w:val="auto"/>
        </w:rPr>
        <w:br/>
      </w:r>
      <w:r w:rsidRPr="003B2DED">
        <w:rPr>
          <w:color w:val="auto"/>
        </w:rPr>
        <w:t xml:space="preserve">Website: </w:t>
      </w:r>
      <w:hyperlink r:id="rId35" w:history="1">
        <w:r w:rsidR="003B2DED" w:rsidRPr="003B2DED">
          <w:rPr>
            <w:rStyle w:val="Hyperlink"/>
          </w:rPr>
          <w:t>https://your.roadprojects.vic.gov.au/yan-yean-road-stage-2</w:t>
        </w:r>
      </w:hyperlink>
    </w:p>
    <w:p w14:paraId="0BB2AA4B" w14:textId="6F89C225" w:rsidR="00466AA8" w:rsidRDefault="00466AA8" w:rsidP="006B15FE">
      <w:pPr>
        <w:pStyle w:val="BodyText"/>
      </w:pPr>
      <w:r w:rsidRPr="003B2DED">
        <w:rPr>
          <w:color w:val="auto"/>
        </w:rPr>
        <w:t>Queries about the EES process and Draft Scoping Requirement should be directed to the department:</w:t>
      </w:r>
      <w:r w:rsidR="006B15FE">
        <w:rPr>
          <w:color w:val="auto"/>
        </w:rPr>
        <w:br/>
      </w:r>
      <w:r w:rsidRPr="003B2DED">
        <w:rPr>
          <w:color w:val="auto"/>
        </w:rPr>
        <w:t>Impact Assessment Unit</w:t>
      </w:r>
      <w:r w:rsidR="006B15FE">
        <w:rPr>
          <w:color w:val="auto"/>
        </w:rPr>
        <w:br/>
      </w:r>
      <w:r w:rsidRPr="003B2DED">
        <w:rPr>
          <w:color w:val="auto"/>
        </w:rPr>
        <w:t xml:space="preserve">Telephone: </w:t>
      </w:r>
      <w:r w:rsidR="00106C66">
        <w:rPr>
          <w:color w:val="auto"/>
        </w:rPr>
        <w:t>8392 5503</w:t>
      </w:r>
      <w:r w:rsidR="006B15FE">
        <w:rPr>
          <w:color w:val="auto"/>
        </w:rPr>
        <w:br/>
      </w:r>
      <w:r>
        <w:t>Email:</w:t>
      </w:r>
      <w:r>
        <w:tab/>
      </w:r>
      <w:hyperlink r:id="rId36" w:history="1">
        <w:r w:rsidR="00ED2486" w:rsidRPr="00113548">
          <w:rPr>
            <w:rStyle w:val="Hyperlink"/>
          </w:rPr>
          <w:t>environment.assessment@delwp.vic.gov.au</w:t>
        </w:r>
      </w:hyperlink>
    </w:p>
    <w:p w14:paraId="6E2D0A67" w14:textId="42E5E13B" w:rsidR="00466AA8" w:rsidRDefault="00466AA8" w:rsidP="00466AA8">
      <w:r>
        <w:br w:type="page"/>
      </w:r>
    </w:p>
    <w:p w14:paraId="50F4F645" w14:textId="4865E49F" w:rsidR="00466AA8" w:rsidRDefault="00466AA8" w:rsidP="00EC5E7E">
      <w:pPr>
        <w:pStyle w:val="TOCHeading"/>
        <w:framePr w:wrap="around"/>
      </w:pPr>
      <w:bookmarkStart w:id="3" w:name="_Toc528841191"/>
      <w:r>
        <w:lastRenderedPageBreak/>
        <w:t>List of Abbreviations</w:t>
      </w:r>
      <w:bookmarkEnd w:id="3"/>
    </w:p>
    <w:p w14:paraId="21E47E36" w14:textId="77777777" w:rsidR="00466AA8" w:rsidRDefault="00466AA8" w:rsidP="006B15FE">
      <w:pPr>
        <w:pStyle w:val="BodyText"/>
      </w:pPr>
      <w:r>
        <w:t>DELWP</w:t>
      </w:r>
      <w:r>
        <w:tab/>
        <w:t xml:space="preserve">Department of Environment, Land, Water and Planning </w:t>
      </w:r>
    </w:p>
    <w:p w14:paraId="55CAA3F9" w14:textId="77777777" w:rsidR="00466AA8" w:rsidRDefault="00466AA8" w:rsidP="006B15FE">
      <w:pPr>
        <w:pStyle w:val="BodyText"/>
      </w:pPr>
      <w:r>
        <w:t>EE Act</w:t>
      </w:r>
      <w:r>
        <w:tab/>
      </w:r>
      <w:r w:rsidRPr="006B15FE">
        <w:rPr>
          <w:i/>
        </w:rPr>
        <w:t>Environment Effects Act 1978</w:t>
      </w:r>
    </w:p>
    <w:p w14:paraId="5A0176CD" w14:textId="32969949" w:rsidR="00466AA8" w:rsidRDefault="00466AA8" w:rsidP="006B15FE">
      <w:pPr>
        <w:pStyle w:val="BodyText"/>
      </w:pPr>
      <w:r>
        <w:t>EES</w:t>
      </w:r>
      <w:r>
        <w:tab/>
      </w:r>
      <w:r w:rsidR="00ED6F29">
        <w:tab/>
      </w:r>
      <w:r>
        <w:t xml:space="preserve">Environment </w:t>
      </w:r>
      <w:r w:rsidR="005167FB">
        <w:t>effects statement</w:t>
      </w:r>
    </w:p>
    <w:p w14:paraId="05376D2B" w14:textId="0DB058B7" w:rsidR="00466AA8" w:rsidRDefault="00466AA8" w:rsidP="006B15FE">
      <w:pPr>
        <w:pStyle w:val="BodyText"/>
      </w:pPr>
      <w:r>
        <w:t>EMF</w:t>
      </w:r>
      <w:r>
        <w:tab/>
      </w:r>
      <w:r w:rsidR="00ED6F29">
        <w:tab/>
      </w:r>
      <w:r>
        <w:t xml:space="preserve">Environmental </w:t>
      </w:r>
      <w:r w:rsidR="005167FB">
        <w:t>management framework</w:t>
      </w:r>
    </w:p>
    <w:p w14:paraId="4C63DA83" w14:textId="77777777" w:rsidR="00466AA8" w:rsidRDefault="00466AA8" w:rsidP="006B15FE">
      <w:pPr>
        <w:pStyle w:val="BodyText"/>
      </w:pPr>
      <w:r>
        <w:t>EPBC Act</w:t>
      </w:r>
      <w:r>
        <w:tab/>
      </w:r>
      <w:r w:rsidRPr="006B15FE">
        <w:rPr>
          <w:i/>
        </w:rPr>
        <w:t>Environment Protection and Biodiversity Conservation Act 1999</w:t>
      </w:r>
    </w:p>
    <w:p w14:paraId="2DC2B500" w14:textId="77777777" w:rsidR="00466AA8" w:rsidRDefault="00466AA8" w:rsidP="006B15FE">
      <w:pPr>
        <w:pStyle w:val="BodyText"/>
      </w:pPr>
      <w:r>
        <w:t>FFG Act</w:t>
      </w:r>
      <w:r>
        <w:tab/>
      </w:r>
      <w:r w:rsidRPr="006B15FE">
        <w:rPr>
          <w:i/>
        </w:rPr>
        <w:t>Flora and Fauna Guarantee Act 1988</w:t>
      </w:r>
    </w:p>
    <w:p w14:paraId="21A67993" w14:textId="75D1727D" w:rsidR="00466AA8" w:rsidRDefault="00466AA8" w:rsidP="006B15FE">
      <w:pPr>
        <w:pStyle w:val="BodyText"/>
      </w:pPr>
      <w:r>
        <w:t>km</w:t>
      </w:r>
      <w:r>
        <w:tab/>
      </w:r>
      <w:r w:rsidR="00ED6F29">
        <w:tab/>
      </w:r>
      <w:r>
        <w:t>kilometre</w:t>
      </w:r>
    </w:p>
    <w:p w14:paraId="7F222A54" w14:textId="7D3B8AC7" w:rsidR="00EE5BE5" w:rsidRDefault="00EE5BE5" w:rsidP="006B15FE">
      <w:pPr>
        <w:pStyle w:val="BodyText"/>
      </w:pPr>
      <w:r>
        <w:t>MNES</w:t>
      </w:r>
      <w:r>
        <w:tab/>
        <w:t>Matters of national environmental significance</w:t>
      </w:r>
    </w:p>
    <w:p w14:paraId="4D5D8F0B" w14:textId="5C7A47DE" w:rsidR="005167FB" w:rsidRDefault="00BE1B94" w:rsidP="006B15FE">
      <w:pPr>
        <w:pStyle w:val="BodyText"/>
      </w:pPr>
      <w:r>
        <w:t xml:space="preserve">MRPV </w:t>
      </w:r>
      <w:r>
        <w:tab/>
        <w:t xml:space="preserve">Major Roads Projects Victoria </w:t>
      </w:r>
    </w:p>
    <w:p w14:paraId="4717FF67" w14:textId="5EAB5547" w:rsidR="00466AA8" w:rsidRDefault="00466AA8" w:rsidP="006B15FE">
      <w:pPr>
        <w:pStyle w:val="BodyText"/>
      </w:pPr>
      <w:r>
        <w:t>TRG</w:t>
      </w:r>
      <w:r>
        <w:tab/>
      </w:r>
      <w:r w:rsidR="00ED6F29">
        <w:tab/>
      </w:r>
      <w:r>
        <w:t xml:space="preserve">Technical </w:t>
      </w:r>
      <w:r w:rsidR="005167FB">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5E59CF">
          <w:headerReference w:type="even" r:id="rId37"/>
          <w:footerReference w:type="even" r:id="rId38"/>
          <w:headerReference w:type="first" r:id="rId39"/>
          <w:footerReference w:type="first" r:id="rId40"/>
          <w:pgSz w:w="11907" w:h="16840" w:code="9"/>
          <w:pgMar w:top="2268" w:right="1134" w:bottom="1134" w:left="1134" w:header="284" w:footer="284" w:gutter="0"/>
          <w:cols w:space="708"/>
          <w:titlePg/>
          <w:docGrid w:linePitch="360"/>
        </w:sectPr>
      </w:pPr>
    </w:p>
    <w:p w14:paraId="1395B0A3" w14:textId="77777777" w:rsidR="00004237" w:rsidRPr="00C4364B" w:rsidRDefault="00FB5D61" w:rsidP="00EC5E7E">
      <w:pPr>
        <w:pStyle w:val="TOCHeading"/>
        <w:framePr w:wrap="around"/>
      </w:pPr>
      <w:r w:rsidRPr="00C4364B">
        <w:lastRenderedPageBreak/>
        <w:t>Contents</w:t>
      </w:r>
    </w:p>
    <w:p w14:paraId="366DF374" w14:textId="676E767A" w:rsidR="00EE5BE5" w:rsidRDefault="00EC5E7E">
      <w:pPr>
        <w:pStyle w:val="TOC1"/>
        <w:rPr>
          <w:rFonts w:eastAsiaTheme="minorEastAsia" w:cstheme="minorBidi"/>
          <w:b w:val="0"/>
          <w:color w:val="auto"/>
          <w:sz w:val="22"/>
          <w:szCs w:val="22"/>
        </w:rPr>
      </w:pPr>
      <w:r>
        <w:rPr>
          <w:b w:val="0"/>
        </w:rPr>
        <w:fldChar w:fldCharType="begin"/>
      </w:r>
      <w:r>
        <w:rPr>
          <w:b w:val="0"/>
        </w:rPr>
        <w:instrText xml:space="preserve"> TOC \o "1-2" \h \z \u </w:instrText>
      </w:r>
      <w:r>
        <w:rPr>
          <w:b w:val="0"/>
        </w:rPr>
        <w:fldChar w:fldCharType="separate"/>
      </w:r>
      <w:hyperlink w:anchor="_Toc6321823" w:history="1">
        <w:r w:rsidR="00EE5BE5" w:rsidRPr="003F3D44">
          <w:rPr>
            <w:rStyle w:val="Hyperlink"/>
          </w:rPr>
          <w:t>1. Introduction</w:t>
        </w:r>
        <w:r w:rsidR="00EE5BE5">
          <w:rPr>
            <w:webHidden/>
          </w:rPr>
          <w:tab/>
        </w:r>
        <w:r w:rsidR="00EE5BE5">
          <w:rPr>
            <w:webHidden/>
          </w:rPr>
          <w:fldChar w:fldCharType="begin"/>
        </w:r>
        <w:r w:rsidR="00EE5BE5">
          <w:rPr>
            <w:webHidden/>
          </w:rPr>
          <w:instrText xml:space="preserve"> PAGEREF _Toc6321823 \h </w:instrText>
        </w:r>
        <w:r w:rsidR="00EE5BE5">
          <w:rPr>
            <w:webHidden/>
          </w:rPr>
        </w:r>
        <w:r w:rsidR="00EE5BE5">
          <w:rPr>
            <w:webHidden/>
          </w:rPr>
          <w:fldChar w:fldCharType="separate"/>
        </w:r>
        <w:r w:rsidR="004E4BE4">
          <w:rPr>
            <w:webHidden/>
          </w:rPr>
          <w:t>1</w:t>
        </w:r>
        <w:r w:rsidR="00EE5BE5">
          <w:rPr>
            <w:webHidden/>
          </w:rPr>
          <w:fldChar w:fldCharType="end"/>
        </w:r>
      </w:hyperlink>
    </w:p>
    <w:p w14:paraId="33216AEE" w14:textId="6B0A44BC" w:rsidR="00EE5BE5" w:rsidRDefault="004E4BE4">
      <w:pPr>
        <w:pStyle w:val="TOC2"/>
        <w:rPr>
          <w:rFonts w:eastAsiaTheme="minorEastAsia" w:cstheme="minorBidi"/>
          <w:b w:val="0"/>
          <w:color w:val="auto"/>
          <w:sz w:val="22"/>
          <w:szCs w:val="22"/>
        </w:rPr>
      </w:pPr>
      <w:hyperlink w:anchor="_Toc6321824" w:history="1">
        <w:r w:rsidR="00EE5BE5" w:rsidRPr="003F3D44">
          <w:rPr>
            <w:rStyle w:val="Hyperlink"/>
          </w:rPr>
          <w:t>1.1 The project and setting</w:t>
        </w:r>
        <w:r w:rsidR="00EE5BE5">
          <w:rPr>
            <w:webHidden/>
          </w:rPr>
          <w:tab/>
        </w:r>
        <w:r w:rsidR="00EE5BE5">
          <w:rPr>
            <w:webHidden/>
          </w:rPr>
          <w:fldChar w:fldCharType="begin"/>
        </w:r>
        <w:r w:rsidR="00EE5BE5">
          <w:rPr>
            <w:webHidden/>
          </w:rPr>
          <w:instrText xml:space="preserve"> PAGEREF _Toc6321824 \h </w:instrText>
        </w:r>
        <w:r w:rsidR="00EE5BE5">
          <w:rPr>
            <w:webHidden/>
          </w:rPr>
        </w:r>
        <w:r w:rsidR="00EE5BE5">
          <w:rPr>
            <w:webHidden/>
          </w:rPr>
          <w:fldChar w:fldCharType="separate"/>
        </w:r>
        <w:r>
          <w:rPr>
            <w:webHidden/>
          </w:rPr>
          <w:t>1</w:t>
        </w:r>
        <w:r w:rsidR="00EE5BE5">
          <w:rPr>
            <w:webHidden/>
          </w:rPr>
          <w:fldChar w:fldCharType="end"/>
        </w:r>
      </w:hyperlink>
    </w:p>
    <w:p w14:paraId="240FF25F" w14:textId="6D626864" w:rsidR="00EE5BE5" w:rsidRDefault="004E4BE4">
      <w:pPr>
        <w:pStyle w:val="TOC2"/>
        <w:rPr>
          <w:rFonts w:eastAsiaTheme="minorEastAsia" w:cstheme="minorBidi"/>
          <w:b w:val="0"/>
          <w:color w:val="auto"/>
          <w:sz w:val="22"/>
          <w:szCs w:val="22"/>
        </w:rPr>
      </w:pPr>
      <w:hyperlink w:anchor="_Toc6321825" w:history="1">
        <w:r w:rsidR="00EE5BE5" w:rsidRPr="003F3D44">
          <w:rPr>
            <w:rStyle w:val="Hyperlink"/>
          </w:rPr>
          <w:t>1.2 Minister’s requirements for this EES</w:t>
        </w:r>
        <w:r w:rsidR="00EE5BE5">
          <w:rPr>
            <w:webHidden/>
          </w:rPr>
          <w:tab/>
        </w:r>
        <w:r w:rsidR="00EE5BE5">
          <w:rPr>
            <w:webHidden/>
          </w:rPr>
          <w:fldChar w:fldCharType="begin"/>
        </w:r>
        <w:r w:rsidR="00EE5BE5">
          <w:rPr>
            <w:webHidden/>
          </w:rPr>
          <w:instrText xml:space="preserve"> PAGEREF _Toc6321825 \h </w:instrText>
        </w:r>
        <w:r w:rsidR="00EE5BE5">
          <w:rPr>
            <w:webHidden/>
          </w:rPr>
        </w:r>
        <w:r w:rsidR="00EE5BE5">
          <w:rPr>
            <w:webHidden/>
          </w:rPr>
          <w:fldChar w:fldCharType="separate"/>
        </w:r>
        <w:r>
          <w:rPr>
            <w:webHidden/>
          </w:rPr>
          <w:t>1</w:t>
        </w:r>
        <w:r w:rsidR="00EE5BE5">
          <w:rPr>
            <w:webHidden/>
          </w:rPr>
          <w:fldChar w:fldCharType="end"/>
        </w:r>
      </w:hyperlink>
    </w:p>
    <w:p w14:paraId="12D1EC0C" w14:textId="39472F31" w:rsidR="00EE5BE5" w:rsidRDefault="004E4BE4">
      <w:pPr>
        <w:pStyle w:val="TOC1"/>
        <w:rPr>
          <w:rFonts w:eastAsiaTheme="minorEastAsia" w:cstheme="minorBidi"/>
          <w:b w:val="0"/>
          <w:color w:val="auto"/>
          <w:sz w:val="22"/>
          <w:szCs w:val="22"/>
        </w:rPr>
      </w:pPr>
      <w:hyperlink w:anchor="_Toc6321826" w:history="1">
        <w:r w:rsidR="00EE5BE5" w:rsidRPr="003F3D44">
          <w:rPr>
            <w:rStyle w:val="Hyperlink"/>
          </w:rPr>
          <w:t>2. Assessment process and required approvals</w:t>
        </w:r>
        <w:r w:rsidR="00EE5BE5">
          <w:rPr>
            <w:webHidden/>
          </w:rPr>
          <w:tab/>
        </w:r>
        <w:r w:rsidR="00EE5BE5">
          <w:rPr>
            <w:webHidden/>
          </w:rPr>
          <w:fldChar w:fldCharType="begin"/>
        </w:r>
        <w:r w:rsidR="00EE5BE5">
          <w:rPr>
            <w:webHidden/>
          </w:rPr>
          <w:instrText xml:space="preserve"> PAGEREF _Toc6321826 \h </w:instrText>
        </w:r>
        <w:r w:rsidR="00EE5BE5">
          <w:rPr>
            <w:webHidden/>
          </w:rPr>
        </w:r>
        <w:r w:rsidR="00EE5BE5">
          <w:rPr>
            <w:webHidden/>
          </w:rPr>
          <w:fldChar w:fldCharType="separate"/>
        </w:r>
        <w:r>
          <w:rPr>
            <w:webHidden/>
          </w:rPr>
          <w:t>3</w:t>
        </w:r>
        <w:r w:rsidR="00EE5BE5">
          <w:rPr>
            <w:webHidden/>
          </w:rPr>
          <w:fldChar w:fldCharType="end"/>
        </w:r>
      </w:hyperlink>
    </w:p>
    <w:p w14:paraId="1A59516B" w14:textId="05BD3742" w:rsidR="00EE5BE5" w:rsidRDefault="004E4BE4">
      <w:pPr>
        <w:pStyle w:val="TOC2"/>
        <w:rPr>
          <w:rFonts w:eastAsiaTheme="minorEastAsia" w:cstheme="minorBidi"/>
          <w:b w:val="0"/>
          <w:color w:val="auto"/>
          <w:sz w:val="22"/>
          <w:szCs w:val="22"/>
        </w:rPr>
      </w:pPr>
      <w:hyperlink w:anchor="_Toc6321827" w:history="1">
        <w:r w:rsidR="00EE5BE5" w:rsidRPr="003F3D44">
          <w:rPr>
            <w:rStyle w:val="Hyperlink"/>
          </w:rPr>
          <w:t>2.1 What is an EES?</w:t>
        </w:r>
        <w:r w:rsidR="00EE5BE5">
          <w:rPr>
            <w:webHidden/>
          </w:rPr>
          <w:tab/>
        </w:r>
        <w:r w:rsidR="00EE5BE5">
          <w:rPr>
            <w:webHidden/>
          </w:rPr>
          <w:fldChar w:fldCharType="begin"/>
        </w:r>
        <w:r w:rsidR="00EE5BE5">
          <w:rPr>
            <w:webHidden/>
          </w:rPr>
          <w:instrText xml:space="preserve"> PAGEREF _Toc6321827 \h </w:instrText>
        </w:r>
        <w:r w:rsidR="00EE5BE5">
          <w:rPr>
            <w:webHidden/>
          </w:rPr>
        </w:r>
        <w:r w:rsidR="00EE5BE5">
          <w:rPr>
            <w:webHidden/>
          </w:rPr>
          <w:fldChar w:fldCharType="separate"/>
        </w:r>
        <w:r>
          <w:rPr>
            <w:webHidden/>
          </w:rPr>
          <w:t>3</w:t>
        </w:r>
        <w:r w:rsidR="00EE5BE5">
          <w:rPr>
            <w:webHidden/>
          </w:rPr>
          <w:fldChar w:fldCharType="end"/>
        </w:r>
      </w:hyperlink>
    </w:p>
    <w:p w14:paraId="6F952D2A" w14:textId="0869C382" w:rsidR="00EE5BE5" w:rsidRDefault="004E4BE4">
      <w:pPr>
        <w:pStyle w:val="TOC2"/>
        <w:rPr>
          <w:rFonts w:eastAsiaTheme="minorEastAsia" w:cstheme="minorBidi"/>
          <w:b w:val="0"/>
          <w:color w:val="auto"/>
          <w:sz w:val="22"/>
          <w:szCs w:val="22"/>
        </w:rPr>
      </w:pPr>
      <w:hyperlink w:anchor="_Toc6321828" w:history="1">
        <w:r w:rsidR="00EE5BE5" w:rsidRPr="003F3D44">
          <w:rPr>
            <w:rStyle w:val="Hyperlink"/>
          </w:rPr>
          <w:t>2.2 The EES process</w:t>
        </w:r>
        <w:r w:rsidR="00EE5BE5">
          <w:rPr>
            <w:webHidden/>
          </w:rPr>
          <w:tab/>
        </w:r>
        <w:r w:rsidR="00EE5BE5">
          <w:rPr>
            <w:webHidden/>
          </w:rPr>
          <w:fldChar w:fldCharType="begin"/>
        </w:r>
        <w:r w:rsidR="00EE5BE5">
          <w:rPr>
            <w:webHidden/>
          </w:rPr>
          <w:instrText xml:space="preserve"> PAGEREF _Toc6321828 \h </w:instrText>
        </w:r>
        <w:r w:rsidR="00EE5BE5">
          <w:rPr>
            <w:webHidden/>
          </w:rPr>
        </w:r>
        <w:r w:rsidR="00EE5BE5">
          <w:rPr>
            <w:webHidden/>
          </w:rPr>
          <w:fldChar w:fldCharType="separate"/>
        </w:r>
        <w:r>
          <w:rPr>
            <w:webHidden/>
          </w:rPr>
          <w:t>3</w:t>
        </w:r>
        <w:r w:rsidR="00EE5BE5">
          <w:rPr>
            <w:webHidden/>
          </w:rPr>
          <w:fldChar w:fldCharType="end"/>
        </w:r>
      </w:hyperlink>
    </w:p>
    <w:p w14:paraId="48F2A668" w14:textId="6809EEF1" w:rsidR="00EE5BE5" w:rsidRDefault="004E4BE4">
      <w:pPr>
        <w:pStyle w:val="TOC2"/>
        <w:rPr>
          <w:rFonts w:eastAsiaTheme="minorEastAsia" w:cstheme="minorBidi"/>
          <w:b w:val="0"/>
          <w:color w:val="auto"/>
          <w:sz w:val="22"/>
          <w:szCs w:val="22"/>
        </w:rPr>
      </w:pPr>
      <w:hyperlink w:anchor="_Toc6321829" w:history="1">
        <w:r w:rsidR="00EE5BE5" w:rsidRPr="003F3D44">
          <w:rPr>
            <w:rStyle w:val="Hyperlink"/>
          </w:rPr>
          <w:t>2.3 Accreditation of the EES process under the EPBC Act</w:t>
        </w:r>
        <w:r w:rsidR="00EE5BE5">
          <w:rPr>
            <w:webHidden/>
          </w:rPr>
          <w:tab/>
        </w:r>
        <w:r w:rsidR="00EE5BE5">
          <w:rPr>
            <w:webHidden/>
          </w:rPr>
          <w:fldChar w:fldCharType="begin"/>
        </w:r>
        <w:r w:rsidR="00EE5BE5">
          <w:rPr>
            <w:webHidden/>
          </w:rPr>
          <w:instrText xml:space="preserve"> PAGEREF _Toc6321829 \h </w:instrText>
        </w:r>
        <w:r w:rsidR="00EE5BE5">
          <w:rPr>
            <w:webHidden/>
          </w:rPr>
        </w:r>
        <w:r w:rsidR="00EE5BE5">
          <w:rPr>
            <w:webHidden/>
          </w:rPr>
          <w:fldChar w:fldCharType="separate"/>
        </w:r>
        <w:r>
          <w:rPr>
            <w:webHidden/>
          </w:rPr>
          <w:t>5</w:t>
        </w:r>
        <w:r w:rsidR="00EE5BE5">
          <w:rPr>
            <w:webHidden/>
          </w:rPr>
          <w:fldChar w:fldCharType="end"/>
        </w:r>
      </w:hyperlink>
    </w:p>
    <w:p w14:paraId="1FE6D141" w14:textId="5AEE3A83" w:rsidR="00EE5BE5" w:rsidRDefault="004E4BE4">
      <w:pPr>
        <w:pStyle w:val="TOC1"/>
        <w:rPr>
          <w:rFonts w:eastAsiaTheme="minorEastAsia" w:cstheme="minorBidi"/>
          <w:b w:val="0"/>
          <w:color w:val="auto"/>
          <w:sz w:val="22"/>
          <w:szCs w:val="22"/>
        </w:rPr>
      </w:pPr>
      <w:hyperlink w:anchor="_Toc6321830" w:history="1">
        <w:r w:rsidR="00EE5BE5" w:rsidRPr="003F3D44">
          <w:rPr>
            <w:rStyle w:val="Hyperlink"/>
          </w:rPr>
          <w:t>3. Matters to be addressed in the EES</w:t>
        </w:r>
        <w:r w:rsidR="00EE5BE5">
          <w:rPr>
            <w:webHidden/>
          </w:rPr>
          <w:tab/>
        </w:r>
        <w:r w:rsidR="00EE5BE5">
          <w:rPr>
            <w:webHidden/>
          </w:rPr>
          <w:fldChar w:fldCharType="begin"/>
        </w:r>
        <w:r w:rsidR="00EE5BE5">
          <w:rPr>
            <w:webHidden/>
          </w:rPr>
          <w:instrText xml:space="preserve"> PAGEREF _Toc6321830 \h </w:instrText>
        </w:r>
        <w:r w:rsidR="00EE5BE5">
          <w:rPr>
            <w:webHidden/>
          </w:rPr>
        </w:r>
        <w:r w:rsidR="00EE5BE5">
          <w:rPr>
            <w:webHidden/>
          </w:rPr>
          <w:fldChar w:fldCharType="separate"/>
        </w:r>
        <w:r>
          <w:rPr>
            <w:webHidden/>
          </w:rPr>
          <w:t>6</w:t>
        </w:r>
        <w:r w:rsidR="00EE5BE5">
          <w:rPr>
            <w:webHidden/>
          </w:rPr>
          <w:fldChar w:fldCharType="end"/>
        </w:r>
      </w:hyperlink>
    </w:p>
    <w:p w14:paraId="74F66C8C" w14:textId="543D444E" w:rsidR="00EE5BE5" w:rsidRDefault="004E4BE4">
      <w:pPr>
        <w:pStyle w:val="TOC2"/>
        <w:rPr>
          <w:rFonts w:eastAsiaTheme="minorEastAsia" w:cstheme="minorBidi"/>
          <w:b w:val="0"/>
          <w:color w:val="auto"/>
          <w:sz w:val="22"/>
          <w:szCs w:val="22"/>
        </w:rPr>
      </w:pPr>
      <w:hyperlink w:anchor="_Toc6321831" w:history="1">
        <w:r w:rsidR="00EE5BE5" w:rsidRPr="003F3D44">
          <w:rPr>
            <w:rStyle w:val="Hyperlink"/>
          </w:rPr>
          <w:t>3.1 General approach</w:t>
        </w:r>
        <w:r w:rsidR="00EE5BE5">
          <w:rPr>
            <w:webHidden/>
          </w:rPr>
          <w:tab/>
        </w:r>
        <w:r w:rsidR="00EE5BE5">
          <w:rPr>
            <w:webHidden/>
          </w:rPr>
          <w:fldChar w:fldCharType="begin"/>
        </w:r>
        <w:r w:rsidR="00EE5BE5">
          <w:rPr>
            <w:webHidden/>
          </w:rPr>
          <w:instrText xml:space="preserve"> PAGEREF _Toc6321831 \h </w:instrText>
        </w:r>
        <w:r w:rsidR="00EE5BE5">
          <w:rPr>
            <w:webHidden/>
          </w:rPr>
        </w:r>
        <w:r w:rsidR="00EE5BE5">
          <w:rPr>
            <w:webHidden/>
          </w:rPr>
          <w:fldChar w:fldCharType="separate"/>
        </w:r>
        <w:r>
          <w:rPr>
            <w:webHidden/>
          </w:rPr>
          <w:t>6</w:t>
        </w:r>
        <w:r w:rsidR="00EE5BE5">
          <w:rPr>
            <w:webHidden/>
          </w:rPr>
          <w:fldChar w:fldCharType="end"/>
        </w:r>
      </w:hyperlink>
    </w:p>
    <w:p w14:paraId="2CAF3112" w14:textId="3318A0C9" w:rsidR="00EE5BE5" w:rsidRDefault="004E4BE4">
      <w:pPr>
        <w:pStyle w:val="TOC2"/>
        <w:rPr>
          <w:rFonts w:eastAsiaTheme="minorEastAsia" w:cstheme="minorBidi"/>
          <w:b w:val="0"/>
          <w:color w:val="auto"/>
          <w:sz w:val="22"/>
          <w:szCs w:val="22"/>
        </w:rPr>
      </w:pPr>
      <w:hyperlink w:anchor="_Toc6321832" w:history="1">
        <w:r w:rsidR="00EE5BE5" w:rsidRPr="003F3D44">
          <w:rPr>
            <w:rStyle w:val="Hyperlink"/>
          </w:rPr>
          <w:t>3.2 Content and style</w:t>
        </w:r>
        <w:r w:rsidR="00EE5BE5">
          <w:rPr>
            <w:webHidden/>
          </w:rPr>
          <w:tab/>
        </w:r>
        <w:r w:rsidR="00EE5BE5">
          <w:rPr>
            <w:webHidden/>
          </w:rPr>
          <w:fldChar w:fldCharType="begin"/>
        </w:r>
        <w:r w:rsidR="00EE5BE5">
          <w:rPr>
            <w:webHidden/>
          </w:rPr>
          <w:instrText xml:space="preserve"> PAGEREF _Toc6321832 \h </w:instrText>
        </w:r>
        <w:r w:rsidR="00EE5BE5">
          <w:rPr>
            <w:webHidden/>
          </w:rPr>
        </w:r>
        <w:r w:rsidR="00EE5BE5">
          <w:rPr>
            <w:webHidden/>
          </w:rPr>
          <w:fldChar w:fldCharType="separate"/>
        </w:r>
        <w:r>
          <w:rPr>
            <w:webHidden/>
          </w:rPr>
          <w:t>6</w:t>
        </w:r>
        <w:r w:rsidR="00EE5BE5">
          <w:rPr>
            <w:webHidden/>
          </w:rPr>
          <w:fldChar w:fldCharType="end"/>
        </w:r>
      </w:hyperlink>
    </w:p>
    <w:p w14:paraId="57FA3CE7" w14:textId="063ACB2B" w:rsidR="00EE5BE5" w:rsidRDefault="004E4BE4">
      <w:pPr>
        <w:pStyle w:val="TOC2"/>
        <w:rPr>
          <w:rFonts w:eastAsiaTheme="minorEastAsia" w:cstheme="minorBidi"/>
          <w:b w:val="0"/>
          <w:color w:val="auto"/>
          <w:sz w:val="22"/>
          <w:szCs w:val="22"/>
        </w:rPr>
      </w:pPr>
      <w:hyperlink w:anchor="_Toc6321833" w:history="1">
        <w:r w:rsidR="00EE5BE5" w:rsidRPr="003F3D44">
          <w:rPr>
            <w:rStyle w:val="Hyperlink"/>
          </w:rPr>
          <w:t>3.3 Project description</w:t>
        </w:r>
        <w:r w:rsidR="00EE5BE5">
          <w:rPr>
            <w:webHidden/>
          </w:rPr>
          <w:tab/>
        </w:r>
        <w:r w:rsidR="00EE5BE5">
          <w:rPr>
            <w:webHidden/>
          </w:rPr>
          <w:fldChar w:fldCharType="begin"/>
        </w:r>
        <w:r w:rsidR="00EE5BE5">
          <w:rPr>
            <w:webHidden/>
          </w:rPr>
          <w:instrText xml:space="preserve"> PAGEREF _Toc6321833 \h </w:instrText>
        </w:r>
        <w:r w:rsidR="00EE5BE5">
          <w:rPr>
            <w:webHidden/>
          </w:rPr>
        </w:r>
        <w:r w:rsidR="00EE5BE5">
          <w:rPr>
            <w:webHidden/>
          </w:rPr>
          <w:fldChar w:fldCharType="separate"/>
        </w:r>
        <w:r>
          <w:rPr>
            <w:webHidden/>
          </w:rPr>
          <w:t>7</w:t>
        </w:r>
        <w:r w:rsidR="00EE5BE5">
          <w:rPr>
            <w:webHidden/>
          </w:rPr>
          <w:fldChar w:fldCharType="end"/>
        </w:r>
      </w:hyperlink>
    </w:p>
    <w:p w14:paraId="35FF610E" w14:textId="092F68E5" w:rsidR="00EE5BE5" w:rsidRDefault="004E4BE4">
      <w:pPr>
        <w:pStyle w:val="TOC2"/>
        <w:rPr>
          <w:rFonts w:eastAsiaTheme="minorEastAsia" w:cstheme="minorBidi"/>
          <w:b w:val="0"/>
          <w:color w:val="auto"/>
          <w:sz w:val="22"/>
          <w:szCs w:val="22"/>
        </w:rPr>
      </w:pPr>
      <w:hyperlink w:anchor="_Toc6321834" w:history="1">
        <w:r w:rsidR="00EE5BE5" w:rsidRPr="003F3D44">
          <w:rPr>
            <w:rStyle w:val="Hyperlink"/>
          </w:rPr>
          <w:t>3.4 Project alternatives</w:t>
        </w:r>
        <w:r w:rsidR="00EE5BE5">
          <w:rPr>
            <w:webHidden/>
          </w:rPr>
          <w:tab/>
        </w:r>
        <w:r w:rsidR="00EE5BE5">
          <w:rPr>
            <w:webHidden/>
          </w:rPr>
          <w:fldChar w:fldCharType="begin"/>
        </w:r>
        <w:r w:rsidR="00EE5BE5">
          <w:rPr>
            <w:webHidden/>
          </w:rPr>
          <w:instrText xml:space="preserve"> PAGEREF _Toc6321834 \h </w:instrText>
        </w:r>
        <w:r w:rsidR="00EE5BE5">
          <w:rPr>
            <w:webHidden/>
          </w:rPr>
        </w:r>
        <w:r w:rsidR="00EE5BE5">
          <w:rPr>
            <w:webHidden/>
          </w:rPr>
          <w:fldChar w:fldCharType="separate"/>
        </w:r>
        <w:r>
          <w:rPr>
            <w:webHidden/>
          </w:rPr>
          <w:t>7</w:t>
        </w:r>
        <w:r w:rsidR="00EE5BE5">
          <w:rPr>
            <w:webHidden/>
          </w:rPr>
          <w:fldChar w:fldCharType="end"/>
        </w:r>
      </w:hyperlink>
    </w:p>
    <w:p w14:paraId="213B2896" w14:textId="4646319A" w:rsidR="00EE5BE5" w:rsidRDefault="004E4BE4">
      <w:pPr>
        <w:pStyle w:val="TOC2"/>
        <w:rPr>
          <w:rFonts w:eastAsiaTheme="minorEastAsia" w:cstheme="minorBidi"/>
          <w:b w:val="0"/>
          <w:color w:val="auto"/>
          <w:sz w:val="22"/>
          <w:szCs w:val="22"/>
        </w:rPr>
      </w:pPr>
      <w:hyperlink w:anchor="_Toc6321835" w:history="1">
        <w:r w:rsidR="00EE5BE5" w:rsidRPr="003F3D44">
          <w:rPr>
            <w:rStyle w:val="Hyperlink"/>
          </w:rPr>
          <w:t>3.5 Applicable legislation, policies and strategies</w:t>
        </w:r>
        <w:r w:rsidR="00EE5BE5">
          <w:rPr>
            <w:webHidden/>
          </w:rPr>
          <w:tab/>
        </w:r>
        <w:r w:rsidR="00EE5BE5">
          <w:rPr>
            <w:webHidden/>
          </w:rPr>
          <w:fldChar w:fldCharType="begin"/>
        </w:r>
        <w:r w:rsidR="00EE5BE5">
          <w:rPr>
            <w:webHidden/>
          </w:rPr>
          <w:instrText xml:space="preserve"> PAGEREF _Toc6321835 \h </w:instrText>
        </w:r>
        <w:r w:rsidR="00EE5BE5">
          <w:rPr>
            <w:webHidden/>
          </w:rPr>
        </w:r>
        <w:r w:rsidR="00EE5BE5">
          <w:rPr>
            <w:webHidden/>
          </w:rPr>
          <w:fldChar w:fldCharType="separate"/>
        </w:r>
        <w:r>
          <w:rPr>
            <w:webHidden/>
          </w:rPr>
          <w:t>8</w:t>
        </w:r>
        <w:r w:rsidR="00EE5BE5">
          <w:rPr>
            <w:webHidden/>
          </w:rPr>
          <w:fldChar w:fldCharType="end"/>
        </w:r>
      </w:hyperlink>
    </w:p>
    <w:p w14:paraId="7590B571" w14:textId="58371F24" w:rsidR="00EE5BE5" w:rsidRDefault="004E4BE4">
      <w:pPr>
        <w:pStyle w:val="TOC2"/>
        <w:rPr>
          <w:rFonts w:eastAsiaTheme="minorEastAsia" w:cstheme="minorBidi"/>
          <w:b w:val="0"/>
          <w:color w:val="auto"/>
          <w:sz w:val="22"/>
          <w:szCs w:val="22"/>
        </w:rPr>
      </w:pPr>
      <w:hyperlink w:anchor="_Toc6321836" w:history="1">
        <w:r w:rsidR="00EE5BE5" w:rsidRPr="003F3D44">
          <w:rPr>
            <w:rStyle w:val="Hyperlink"/>
          </w:rPr>
          <w:t>3.6 Draft evaluation objectives</w:t>
        </w:r>
        <w:r w:rsidR="00EE5BE5">
          <w:rPr>
            <w:webHidden/>
          </w:rPr>
          <w:tab/>
        </w:r>
        <w:r w:rsidR="00EE5BE5">
          <w:rPr>
            <w:webHidden/>
          </w:rPr>
          <w:fldChar w:fldCharType="begin"/>
        </w:r>
        <w:r w:rsidR="00EE5BE5">
          <w:rPr>
            <w:webHidden/>
          </w:rPr>
          <w:instrText xml:space="preserve"> PAGEREF _Toc6321836 \h </w:instrText>
        </w:r>
        <w:r w:rsidR="00EE5BE5">
          <w:rPr>
            <w:webHidden/>
          </w:rPr>
        </w:r>
        <w:r w:rsidR="00EE5BE5">
          <w:rPr>
            <w:webHidden/>
          </w:rPr>
          <w:fldChar w:fldCharType="separate"/>
        </w:r>
        <w:r>
          <w:rPr>
            <w:webHidden/>
          </w:rPr>
          <w:t>8</w:t>
        </w:r>
        <w:r w:rsidR="00EE5BE5">
          <w:rPr>
            <w:webHidden/>
          </w:rPr>
          <w:fldChar w:fldCharType="end"/>
        </w:r>
      </w:hyperlink>
    </w:p>
    <w:p w14:paraId="4B8D9DAC" w14:textId="3FC0FCEB" w:rsidR="00EE5BE5" w:rsidRDefault="004E4BE4">
      <w:pPr>
        <w:pStyle w:val="TOC2"/>
        <w:rPr>
          <w:rFonts w:eastAsiaTheme="minorEastAsia" w:cstheme="minorBidi"/>
          <w:b w:val="0"/>
          <w:color w:val="auto"/>
          <w:sz w:val="22"/>
          <w:szCs w:val="22"/>
        </w:rPr>
      </w:pPr>
      <w:hyperlink w:anchor="_Toc6321837" w:history="1">
        <w:r w:rsidR="00EE5BE5" w:rsidRPr="003F3D44">
          <w:rPr>
            <w:rStyle w:val="Hyperlink"/>
          </w:rPr>
          <w:t>3.7 Environmental management framework</w:t>
        </w:r>
        <w:r w:rsidR="00EE5BE5">
          <w:rPr>
            <w:webHidden/>
          </w:rPr>
          <w:tab/>
        </w:r>
        <w:r w:rsidR="00EE5BE5">
          <w:rPr>
            <w:webHidden/>
          </w:rPr>
          <w:fldChar w:fldCharType="begin"/>
        </w:r>
        <w:r w:rsidR="00EE5BE5">
          <w:rPr>
            <w:webHidden/>
          </w:rPr>
          <w:instrText xml:space="preserve"> PAGEREF _Toc6321837 \h </w:instrText>
        </w:r>
        <w:r w:rsidR="00EE5BE5">
          <w:rPr>
            <w:webHidden/>
          </w:rPr>
        </w:r>
        <w:r w:rsidR="00EE5BE5">
          <w:rPr>
            <w:webHidden/>
          </w:rPr>
          <w:fldChar w:fldCharType="separate"/>
        </w:r>
        <w:r>
          <w:rPr>
            <w:webHidden/>
          </w:rPr>
          <w:t>8</w:t>
        </w:r>
        <w:r w:rsidR="00EE5BE5">
          <w:rPr>
            <w:webHidden/>
          </w:rPr>
          <w:fldChar w:fldCharType="end"/>
        </w:r>
      </w:hyperlink>
    </w:p>
    <w:p w14:paraId="12E69F70" w14:textId="29A5FDAC" w:rsidR="00EE5BE5" w:rsidRDefault="004E4BE4">
      <w:pPr>
        <w:pStyle w:val="TOC1"/>
        <w:rPr>
          <w:rFonts w:eastAsiaTheme="minorEastAsia" w:cstheme="minorBidi"/>
          <w:b w:val="0"/>
          <w:color w:val="auto"/>
          <w:sz w:val="22"/>
          <w:szCs w:val="22"/>
        </w:rPr>
      </w:pPr>
      <w:hyperlink w:anchor="_Toc6321838" w:history="1">
        <w:r w:rsidR="00EE5BE5" w:rsidRPr="003F3D44">
          <w:rPr>
            <w:rStyle w:val="Hyperlink"/>
          </w:rPr>
          <w:t>4. Assessment of specific environmental effects</w:t>
        </w:r>
        <w:r w:rsidR="00EE5BE5">
          <w:rPr>
            <w:webHidden/>
          </w:rPr>
          <w:tab/>
        </w:r>
        <w:r w:rsidR="00EE5BE5">
          <w:rPr>
            <w:webHidden/>
          </w:rPr>
          <w:fldChar w:fldCharType="begin"/>
        </w:r>
        <w:r w:rsidR="00EE5BE5">
          <w:rPr>
            <w:webHidden/>
          </w:rPr>
          <w:instrText xml:space="preserve"> PAGEREF _Toc6321838 \h </w:instrText>
        </w:r>
        <w:r w:rsidR="00EE5BE5">
          <w:rPr>
            <w:webHidden/>
          </w:rPr>
        </w:r>
        <w:r w:rsidR="00EE5BE5">
          <w:rPr>
            <w:webHidden/>
          </w:rPr>
          <w:fldChar w:fldCharType="separate"/>
        </w:r>
        <w:r>
          <w:rPr>
            <w:webHidden/>
          </w:rPr>
          <w:t>10</w:t>
        </w:r>
        <w:r w:rsidR="00EE5BE5">
          <w:rPr>
            <w:webHidden/>
          </w:rPr>
          <w:fldChar w:fldCharType="end"/>
        </w:r>
      </w:hyperlink>
    </w:p>
    <w:p w14:paraId="347F37E5" w14:textId="32C7EBD0" w:rsidR="00EE5BE5" w:rsidRDefault="004E4BE4">
      <w:pPr>
        <w:pStyle w:val="TOC2"/>
        <w:rPr>
          <w:rFonts w:eastAsiaTheme="minorEastAsia" w:cstheme="minorBidi"/>
          <w:b w:val="0"/>
          <w:color w:val="auto"/>
          <w:sz w:val="22"/>
          <w:szCs w:val="22"/>
        </w:rPr>
      </w:pPr>
      <w:hyperlink w:anchor="_Toc6321839" w:history="1">
        <w:r w:rsidR="00EE5BE5" w:rsidRPr="003F3D44">
          <w:rPr>
            <w:rStyle w:val="Hyperlink"/>
          </w:rPr>
          <w:t>4.1 Transport capacity and connectivity</w:t>
        </w:r>
        <w:r w:rsidR="00EE5BE5">
          <w:rPr>
            <w:webHidden/>
          </w:rPr>
          <w:tab/>
        </w:r>
        <w:r w:rsidR="00EE5BE5">
          <w:rPr>
            <w:webHidden/>
          </w:rPr>
          <w:fldChar w:fldCharType="begin"/>
        </w:r>
        <w:r w:rsidR="00EE5BE5">
          <w:rPr>
            <w:webHidden/>
          </w:rPr>
          <w:instrText xml:space="preserve"> PAGEREF _Toc6321839 \h </w:instrText>
        </w:r>
        <w:r w:rsidR="00EE5BE5">
          <w:rPr>
            <w:webHidden/>
          </w:rPr>
        </w:r>
        <w:r w:rsidR="00EE5BE5">
          <w:rPr>
            <w:webHidden/>
          </w:rPr>
          <w:fldChar w:fldCharType="separate"/>
        </w:r>
        <w:r>
          <w:rPr>
            <w:webHidden/>
          </w:rPr>
          <w:t>10</w:t>
        </w:r>
        <w:r w:rsidR="00EE5BE5">
          <w:rPr>
            <w:webHidden/>
          </w:rPr>
          <w:fldChar w:fldCharType="end"/>
        </w:r>
      </w:hyperlink>
    </w:p>
    <w:p w14:paraId="0F902C7A" w14:textId="4DA5283B" w:rsidR="00EE5BE5" w:rsidRDefault="004E4BE4">
      <w:pPr>
        <w:pStyle w:val="TOC2"/>
        <w:rPr>
          <w:rFonts w:eastAsiaTheme="minorEastAsia" w:cstheme="minorBidi"/>
          <w:b w:val="0"/>
          <w:color w:val="auto"/>
          <w:sz w:val="22"/>
          <w:szCs w:val="22"/>
        </w:rPr>
      </w:pPr>
      <w:hyperlink w:anchor="_Toc6321840" w:history="1">
        <w:r w:rsidR="00EE5BE5" w:rsidRPr="003F3D44">
          <w:rPr>
            <w:rStyle w:val="Hyperlink"/>
          </w:rPr>
          <w:t>4.2 Biodiversity</w:t>
        </w:r>
        <w:r w:rsidR="00EE5BE5">
          <w:rPr>
            <w:webHidden/>
          </w:rPr>
          <w:tab/>
        </w:r>
        <w:r w:rsidR="00EE5BE5">
          <w:rPr>
            <w:webHidden/>
          </w:rPr>
          <w:fldChar w:fldCharType="begin"/>
        </w:r>
        <w:r w:rsidR="00EE5BE5">
          <w:rPr>
            <w:webHidden/>
          </w:rPr>
          <w:instrText xml:space="preserve"> PAGEREF _Toc6321840 \h </w:instrText>
        </w:r>
        <w:r w:rsidR="00EE5BE5">
          <w:rPr>
            <w:webHidden/>
          </w:rPr>
        </w:r>
        <w:r w:rsidR="00EE5BE5">
          <w:rPr>
            <w:webHidden/>
          </w:rPr>
          <w:fldChar w:fldCharType="separate"/>
        </w:r>
        <w:r>
          <w:rPr>
            <w:webHidden/>
          </w:rPr>
          <w:t>11</w:t>
        </w:r>
        <w:r w:rsidR="00EE5BE5">
          <w:rPr>
            <w:webHidden/>
          </w:rPr>
          <w:fldChar w:fldCharType="end"/>
        </w:r>
      </w:hyperlink>
    </w:p>
    <w:p w14:paraId="29070775" w14:textId="66CC4B9A" w:rsidR="00EE5BE5" w:rsidRDefault="004E4BE4">
      <w:pPr>
        <w:pStyle w:val="TOC2"/>
        <w:rPr>
          <w:rFonts w:eastAsiaTheme="minorEastAsia" w:cstheme="minorBidi"/>
          <w:b w:val="0"/>
          <w:color w:val="auto"/>
          <w:sz w:val="22"/>
          <w:szCs w:val="22"/>
        </w:rPr>
      </w:pPr>
      <w:hyperlink w:anchor="_Toc6321841" w:history="1">
        <w:r w:rsidR="00EE5BE5" w:rsidRPr="003F3D44">
          <w:rPr>
            <w:rStyle w:val="Hyperlink"/>
          </w:rPr>
          <w:t>4.3 Social and cultural values</w:t>
        </w:r>
        <w:r w:rsidR="00EE5BE5">
          <w:rPr>
            <w:webHidden/>
          </w:rPr>
          <w:tab/>
        </w:r>
        <w:r w:rsidR="00EE5BE5">
          <w:rPr>
            <w:webHidden/>
          </w:rPr>
          <w:fldChar w:fldCharType="begin"/>
        </w:r>
        <w:r w:rsidR="00EE5BE5">
          <w:rPr>
            <w:webHidden/>
          </w:rPr>
          <w:instrText xml:space="preserve"> PAGEREF _Toc6321841 \h </w:instrText>
        </w:r>
        <w:r w:rsidR="00EE5BE5">
          <w:rPr>
            <w:webHidden/>
          </w:rPr>
        </w:r>
        <w:r w:rsidR="00EE5BE5">
          <w:rPr>
            <w:webHidden/>
          </w:rPr>
          <w:fldChar w:fldCharType="separate"/>
        </w:r>
        <w:r>
          <w:rPr>
            <w:webHidden/>
          </w:rPr>
          <w:t>13</w:t>
        </w:r>
        <w:r w:rsidR="00EE5BE5">
          <w:rPr>
            <w:webHidden/>
          </w:rPr>
          <w:fldChar w:fldCharType="end"/>
        </w:r>
      </w:hyperlink>
    </w:p>
    <w:p w14:paraId="0DB5E3C1" w14:textId="4C6DDE35" w:rsidR="00EE5BE5" w:rsidRDefault="004E4BE4">
      <w:pPr>
        <w:pStyle w:val="TOC1"/>
        <w:rPr>
          <w:rFonts w:eastAsiaTheme="minorEastAsia" w:cstheme="minorBidi"/>
          <w:b w:val="0"/>
          <w:color w:val="auto"/>
          <w:sz w:val="22"/>
          <w:szCs w:val="22"/>
        </w:rPr>
      </w:pPr>
      <w:hyperlink w:anchor="_Toc6321842" w:history="1">
        <w:r w:rsidR="00EE5BE5" w:rsidRPr="003F3D44">
          <w:rPr>
            <w:rStyle w:val="Hyperlink"/>
          </w:rPr>
          <w:t>Appendix A</w:t>
        </w:r>
        <w:r w:rsidR="00EE5BE5">
          <w:rPr>
            <w:webHidden/>
          </w:rPr>
          <w:tab/>
        </w:r>
        <w:r w:rsidR="00EE5BE5">
          <w:rPr>
            <w:webHidden/>
          </w:rPr>
          <w:fldChar w:fldCharType="begin"/>
        </w:r>
        <w:r w:rsidR="00EE5BE5">
          <w:rPr>
            <w:webHidden/>
          </w:rPr>
          <w:instrText xml:space="preserve"> PAGEREF _Toc6321842 \h </w:instrText>
        </w:r>
        <w:r w:rsidR="00EE5BE5">
          <w:rPr>
            <w:webHidden/>
          </w:rPr>
        </w:r>
        <w:r w:rsidR="00EE5BE5">
          <w:rPr>
            <w:webHidden/>
          </w:rPr>
          <w:fldChar w:fldCharType="separate"/>
        </w:r>
        <w:r>
          <w:rPr>
            <w:webHidden/>
          </w:rPr>
          <w:t>15</w:t>
        </w:r>
        <w:r w:rsidR="00EE5BE5">
          <w:rPr>
            <w:webHidden/>
          </w:rPr>
          <w:fldChar w:fldCharType="end"/>
        </w:r>
      </w:hyperlink>
    </w:p>
    <w:p w14:paraId="69D59B39" w14:textId="524B8659" w:rsidR="008F4D3D" w:rsidRDefault="00EC5E7E" w:rsidP="00162B86">
      <w:r>
        <w:rPr>
          <w:b/>
          <w:noProof/>
          <w:color w:val="642667" w:themeColor="text2"/>
          <w:sz w:val="24"/>
          <w:szCs w:val="24"/>
        </w:rPr>
        <w:fldChar w:fldCharType="end"/>
      </w:r>
    </w:p>
    <w:p w14:paraId="42B0C18F" w14:textId="673F2CF3" w:rsidR="00436277" w:rsidRDefault="00436277" w:rsidP="00162B86">
      <w:pPr>
        <w:sectPr w:rsidR="00436277" w:rsidSect="00106C66">
          <w:headerReference w:type="even" r:id="rId41"/>
          <w:headerReference w:type="default" r:id="rId42"/>
          <w:footerReference w:type="even" r:id="rId43"/>
          <w:footerReference w:type="default" r:id="rId44"/>
          <w:pgSz w:w="11907" w:h="16840" w:code="9"/>
          <w:pgMar w:top="2268" w:right="1134" w:bottom="1134" w:left="1134" w:header="284" w:footer="284" w:gutter="0"/>
          <w:pgNumType w:start="1"/>
          <w:cols w:space="720"/>
          <w:docGrid w:linePitch="360"/>
        </w:sectPr>
      </w:pPr>
    </w:p>
    <w:p w14:paraId="24FE1F52" w14:textId="77777777" w:rsidR="00D704FB" w:rsidRPr="006B15FE" w:rsidRDefault="00D704FB" w:rsidP="00EC5E7E">
      <w:pPr>
        <w:pStyle w:val="Heading1TopofPage"/>
        <w:framePr w:wrap="around"/>
      </w:pPr>
      <w:bookmarkStart w:id="4" w:name="_Toc71534539"/>
      <w:bookmarkStart w:id="5" w:name="_Toc95729937"/>
      <w:bookmarkStart w:id="6" w:name="_Toc97370897"/>
      <w:bookmarkStart w:id="7" w:name="_Toc97440604"/>
      <w:bookmarkStart w:id="8" w:name="_Toc99355684"/>
      <w:bookmarkStart w:id="9" w:name="_Toc104093664"/>
      <w:bookmarkStart w:id="10" w:name="_Toc104108998"/>
      <w:bookmarkStart w:id="11" w:name="_Toc104109033"/>
      <w:bookmarkStart w:id="12" w:name="_Toc104109068"/>
      <w:bookmarkStart w:id="13" w:name="_Toc104361465"/>
      <w:bookmarkStart w:id="14" w:name="_Toc492971520"/>
      <w:bookmarkStart w:id="15" w:name="_Toc6321823"/>
      <w:r w:rsidRPr="006B15FE">
        <w:lastRenderedPageBreak/>
        <w:t>Introduction</w:t>
      </w:r>
      <w:bookmarkEnd w:id="4"/>
      <w:bookmarkEnd w:id="5"/>
      <w:bookmarkEnd w:id="6"/>
      <w:bookmarkEnd w:id="7"/>
      <w:bookmarkEnd w:id="8"/>
      <w:bookmarkEnd w:id="9"/>
      <w:bookmarkEnd w:id="10"/>
      <w:bookmarkEnd w:id="11"/>
      <w:bookmarkEnd w:id="12"/>
      <w:bookmarkEnd w:id="13"/>
      <w:bookmarkEnd w:id="14"/>
      <w:bookmarkEnd w:id="15"/>
    </w:p>
    <w:p w14:paraId="440460A2" w14:textId="3F0112B4" w:rsidR="00D704FB" w:rsidRDefault="00D704FB" w:rsidP="00874E17">
      <w:pPr>
        <w:pStyle w:val="BodyText"/>
      </w:pPr>
      <w:bookmarkStart w:id="16" w:name="_Toc32042332"/>
      <w:r w:rsidRPr="007F3722">
        <w:t xml:space="preserve">In light of the potential for significant environmental effects, on </w:t>
      </w:r>
      <w:r>
        <w:t>14 October 2018</w:t>
      </w:r>
      <w:r w:rsidRPr="007F3722">
        <w:t xml:space="preserve"> the Victorian Minister for Planning (the Minister) determined under the </w:t>
      </w:r>
      <w:r w:rsidRPr="00272D6A">
        <w:rPr>
          <w:i/>
        </w:rPr>
        <w:t>Environment Effects Act 1978</w:t>
      </w:r>
      <w:r w:rsidRPr="007A1931">
        <w:t xml:space="preserve"> (</w:t>
      </w:r>
      <w:r w:rsidRPr="007F3722">
        <w:t xml:space="preserve">EE Act) that </w:t>
      </w:r>
      <w:r>
        <w:t xml:space="preserve">Major Road Projects </w:t>
      </w:r>
      <w:r w:rsidR="00A67950">
        <w:t>Victoria</w:t>
      </w:r>
      <w:r w:rsidRPr="007F3722">
        <w:t xml:space="preserve"> (</w:t>
      </w:r>
      <w:r>
        <w:t>MRP</w:t>
      </w:r>
      <w:r w:rsidR="00A67950">
        <w:t>V</w:t>
      </w:r>
      <w:r>
        <w:t>)</w:t>
      </w:r>
      <w:r w:rsidRPr="007F3722">
        <w:t xml:space="preserve"> </w:t>
      </w:r>
      <w:r w:rsidR="00F123FB">
        <w:t>is to</w:t>
      </w:r>
      <w:r w:rsidR="00F123FB" w:rsidRPr="007F3722">
        <w:t xml:space="preserve"> </w:t>
      </w:r>
      <w:r w:rsidRPr="007F3722">
        <w:t xml:space="preserve">prepare an </w:t>
      </w:r>
      <w:r>
        <w:t>e</w:t>
      </w:r>
      <w:r w:rsidRPr="007F3722">
        <w:t xml:space="preserve">nvironment effects statement (EES) for the </w:t>
      </w:r>
      <w:r>
        <w:t xml:space="preserve">Yan Yean Road </w:t>
      </w:r>
      <w:r w:rsidR="00732309">
        <w:t xml:space="preserve">(Stage 2) </w:t>
      </w:r>
      <w:r w:rsidR="005C42CC">
        <w:t xml:space="preserve">Upgrade </w:t>
      </w:r>
      <w:r>
        <w:t>Project</w:t>
      </w:r>
      <w:r w:rsidRPr="007F3722">
        <w:t xml:space="preserve"> (the project)</w:t>
      </w:r>
      <w:r w:rsidR="0089055C">
        <w:t xml:space="preserve">. </w:t>
      </w:r>
      <w:r w:rsidR="0089055C" w:rsidRPr="007F3722">
        <w:t>T</w:t>
      </w:r>
      <w:r w:rsidRPr="007F3722">
        <w:t>he purpose of the EES is to provide a detailed description of the project</w:t>
      </w:r>
      <w:r w:rsidR="0031108E">
        <w:t>,</w:t>
      </w:r>
      <w:r w:rsidRPr="007F3722">
        <w:t xml:space="preserve"> assess its potential effects on the environment</w:t>
      </w:r>
      <w:r w:rsidRPr="007F3722">
        <w:rPr>
          <w:rStyle w:val="FootnoteReference"/>
          <w:sz w:val="22"/>
        </w:rPr>
        <w:footnoteReference w:id="2"/>
      </w:r>
      <w:r w:rsidRPr="007F3722">
        <w:t xml:space="preserve"> and </w:t>
      </w:r>
      <w:r w:rsidR="0031108E">
        <w:t xml:space="preserve">assess alternative project layouts, designs and </w:t>
      </w:r>
      <w:r w:rsidRPr="007F3722">
        <w:t xml:space="preserve">approaches to </w:t>
      </w:r>
      <w:r w:rsidR="0031108E">
        <w:t xml:space="preserve">avoid and </w:t>
      </w:r>
      <w:r w:rsidRPr="007F3722">
        <w:t>mitigat</w:t>
      </w:r>
      <w:r w:rsidR="0031108E">
        <w:t>e effects</w:t>
      </w:r>
      <w:r w:rsidR="0089055C">
        <w:t xml:space="preserve">. </w:t>
      </w:r>
      <w:r w:rsidR="0089055C" w:rsidRPr="007F3722">
        <w:t>T</w:t>
      </w:r>
      <w:r w:rsidRPr="007F3722">
        <w:t xml:space="preserve">he EES will inform </w:t>
      </w:r>
      <w:r w:rsidR="00753B02">
        <w:t xml:space="preserve">and seek feedback from </w:t>
      </w:r>
      <w:r w:rsidRPr="007F3722">
        <w:t xml:space="preserve">the public and stakeholders and enable the Minister to issue an assessment of the </w:t>
      </w:r>
      <w:r w:rsidR="00753B02">
        <w:t xml:space="preserve">project's </w:t>
      </w:r>
      <w:r>
        <w:t xml:space="preserve">environmental effects </w:t>
      </w:r>
      <w:r w:rsidRPr="007F3722">
        <w:t>under the EE Act at the conclusion of the process</w:t>
      </w:r>
      <w:r w:rsidR="0089055C">
        <w:t xml:space="preserve">. </w:t>
      </w:r>
      <w:r w:rsidR="0089055C" w:rsidRPr="007F3722">
        <w:t>T</w:t>
      </w:r>
      <w:r w:rsidRPr="007F3722">
        <w:t xml:space="preserve">he Minister’s assessment will inform statutory decision-makers responsible for the project’s approvals.  </w:t>
      </w:r>
    </w:p>
    <w:p w14:paraId="76FC0A81" w14:textId="4A7BBDDB" w:rsidR="00D704FB" w:rsidRDefault="00D704FB" w:rsidP="00874E17">
      <w:pPr>
        <w:pStyle w:val="BodyText"/>
      </w:pPr>
      <w:r w:rsidRPr="007F3722">
        <w:t xml:space="preserve">The </w:t>
      </w:r>
      <w:r w:rsidR="00753B02" w:rsidRPr="00106C66">
        <w:rPr>
          <w:i/>
        </w:rPr>
        <w:t>Draft</w:t>
      </w:r>
      <w:r w:rsidR="00753B02">
        <w:t xml:space="preserve"> </w:t>
      </w:r>
      <w:r w:rsidRPr="007F3722">
        <w:rPr>
          <w:i/>
        </w:rPr>
        <w:t xml:space="preserve">Scoping Requirements for the </w:t>
      </w:r>
      <w:r>
        <w:rPr>
          <w:i/>
        </w:rPr>
        <w:t xml:space="preserve">Yan Yean Road </w:t>
      </w:r>
      <w:r w:rsidR="00732309">
        <w:rPr>
          <w:i/>
        </w:rPr>
        <w:t xml:space="preserve">(Stage 2) </w:t>
      </w:r>
      <w:r w:rsidR="00473CB7">
        <w:rPr>
          <w:i/>
        </w:rPr>
        <w:t xml:space="preserve">Upgrade </w:t>
      </w:r>
      <w:r w:rsidRPr="007F3722">
        <w:rPr>
          <w:i/>
        </w:rPr>
        <w:t xml:space="preserve">Project </w:t>
      </w:r>
      <w:r w:rsidRPr="007F3722">
        <w:t>(</w:t>
      </w:r>
      <w:r w:rsidR="00753B02">
        <w:t xml:space="preserve">draft </w:t>
      </w:r>
      <w:r w:rsidRPr="007F3722">
        <w:t>scoping requirements)</w:t>
      </w:r>
      <w:r w:rsidR="00753B02">
        <w:t>,</w:t>
      </w:r>
      <w:r w:rsidRPr="007F3722">
        <w:t xml:space="preserve"> set out the specific matters to be investigated and documented in the EES</w:t>
      </w:r>
      <w:r w:rsidR="0089055C">
        <w:t xml:space="preserve">. </w:t>
      </w:r>
      <w:r w:rsidR="0089055C" w:rsidRPr="00473CB7">
        <w:t>T</w:t>
      </w:r>
      <w:r w:rsidR="00473CB7" w:rsidRPr="00473CB7">
        <w:t>he final scoping requirements will be issued by the Minister following consideration of public comments received on this draft.</w:t>
      </w:r>
    </w:p>
    <w:p w14:paraId="2FBF8682" w14:textId="5CBCBA50" w:rsidR="00753B02" w:rsidRPr="00753B02" w:rsidRDefault="00753B02" w:rsidP="00874E17">
      <w:pPr>
        <w:pStyle w:val="BodyText"/>
      </w:pPr>
      <w:r w:rsidRPr="00753B02">
        <w:t xml:space="preserve">While the scoping requirements are intended to cover all relevant matters, the EES will need to address other issues that </w:t>
      </w:r>
      <w:r w:rsidRPr="00874E17">
        <w:t>emerge</w:t>
      </w:r>
      <w:r w:rsidRPr="00753B02">
        <w:t xml:space="preserve"> during the EES investigations, especially those relevant to statutory decisions that will be informed by the assessment.</w:t>
      </w:r>
    </w:p>
    <w:p w14:paraId="3E2BE708" w14:textId="77777777" w:rsidR="00D704FB" w:rsidRPr="00874E17" w:rsidRDefault="00D704FB" w:rsidP="00874E17">
      <w:pPr>
        <w:pStyle w:val="Heading2"/>
      </w:pPr>
      <w:bookmarkStart w:id="17" w:name="_Toc492971521"/>
      <w:bookmarkStart w:id="18" w:name="_Toc6321824"/>
      <w:r w:rsidRPr="00874E17">
        <w:t>The project and setting</w:t>
      </w:r>
      <w:bookmarkEnd w:id="17"/>
      <w:bookmarkEnd w:id="18"/>
    </w:p>
    <w:p w14:paraId="018CB56F" w14:textId="66113A0A" w:rsidR="00D704FB" w:rsidRDefault="00D704FB" w:rsidP="00B11474">
      <w:pPr>
        <w:pStyle w:val="BodyText"/>
        <w:spacing w:after="0"/>
      </w:pPr>
      <w:r>
        <w:t xml:space="preserve">Yan Yean Road is a significant north-south arterial road serving the northern growth area and providing connectivity </w:t>
      </w:r>
      <w:r w:rsidR="00DB5667">
        <w:t>for</w:t>
      </w:r>
      <w:r w:rsidR="00D36792">
        <w:t xml:space="preserve"> </w:t>
      </w:r>
      <w:r>
        <w:t>Doreen, Yarrambat</w:t>
      </w:r>
      <w:r w:rsidR="00473CB7">
        <w:t xml:space="preserve"> and</w:t>
      </w:r>
      <w:r>
        <w:t xml:space="preserve"> Plenty to employment and services in </w:t>
      </w:r>
      <w:r w:rsidR="00F47FA4">
        <w:t xml:space="preserve">established </w:t>
      </w:r>
      <w:r>
        <w:t xml:space="preserve">neighbouring suburbs </w:t>
      </w:r>
      <w:r w:rsidR="00F47FA4">
        <w:t>such as</w:t>
      </w:r>
      <w:r>
        <w:t xml:space="preserve"> Greensborough</w:t>
      </w:r>
      <w:r w:rsidR="00F47FA4">
        <w:t xml:space="preserve"> and</w:t>
      </w:r>
      <w:r>
        <w:t xml:space="preserve"> Diamond Creek. The proposed upgrade of Yan Yean Road from </w:t>
      </w:r>
      <w:proofErr w:type="spellStart"/>
      <w:r>
        <w:t>Kurrak</w:t>
      </w:r>
      <w:proofErr w:type="spellEnd"/>
      <w:r>
        <w:t xml:space="preserve"> Road to Bridge Inn Road is </w:t>
      </w:r>
      <w:r w:rsidR="00B304B7">
        <w:t>the second stage</w:t>
      </w:r>
      <w:r>
        <w:t xml:space="preserve"> of the Yan Yean Road upgrade</w:t>
      </w:r>
      <w:r w:rsidR="004205E4">
        <w:t xml:space="preserve"> (Figure 1)</w:t>
      </w:r>
      <w:r w:rsidR="0089055C">
        <w:t>. S</w:t>
      </w:r>
      <w:r>
        <w:t xml:space="preserve">tage </w:t>
      </w:r>
      <w:r w:rsidR="00732309">
        <w:t>1</w:t>
      </w:r>
      <w:r w:rsidR="00184560">
        <w:t>,</w:t>
      </w:r>
      <w:r>
        <w:t xml:space="preserve"> from Diamond Creek Road to north of </w:t>
      </w:r>
      <w:proofErr w:type="spellStart"/>
      <w:r>
        <w:t>Kurrak</w:t>
      </w:r>
      <w:proofErr w:type="spellEnd"/>
      <w:r>
        <w:t xml:space="preserve"> Road</w:t>
      </w:r>
      <w:r w:rsidR="004B754B">
        <w:t>,</w:t>
      </w:r>
      <w:r>
        <w:t xml:space="preserve"> </w:t>
      </w:r>
      <w:r w:rsidR="004B754B">
        <w:t xml:space="preserve">received approvals in 2012 and </w:t>
      </w:r>
      <w:r>
        <w:t xml:space="preserve">construction is currently underway </w:t>
      </w:r>
      <w:r w:rsidR="004B754B">
        <w:t xml:space="preserve">with a completion </w:t>
      </w:r>
      <w:r w:rsidR="00542F3F">
        <w:t>targeted for</w:t>
      </w:r>
      <w:r>
        <w:t xml:space="preserve"> </w:t>
      </w:r>
      <w:r w:rsidR="00732DA0">
        <w:t>20</w:t>
      </w:r>
      <w:r w:rsidR="00A67950">
        <w:t>19</w:t>
      </w:r>
      <w:r w:rsidR="0089055C">
        <w:t>. S</w:t>
      </w:r>
      <w:r w:rsidR="00CB249F">
        <w:t xml:space="preserve">tage </w:t>
      </w:r>
      <w:r w:rsidR="00732309">
        <w:t xml:space="preserve">2 </w:t>
      </w:r>
      <w:r w:rsidR="001D62FE">
        <w:t>is proposed to:</w:t>
      </w:r>
      <w:r w:rsidR="00CB249F">
        <w:t xml:space="preserve"> </w:t>
      </w:r>
    </w:p>
    <w:p w14:paraId="479FE43D" w14:textId="30CA99C6" w:rsidR="001D62FE" w:rsidRPr="00874E17" w:rsidRDefault="007D2C0E" w:rsidP="00874E17">
      <w:pPr>
        <w:pStyle w:val="ListBullet"/>
      </w:pPr>
      <w:r>
        <w:t>d</w:t>
      </w:r>
      <w:r w:rsidRPr="00874E17">
        <w:t>uplicat</w:t>
      </w:r>
      <w:r w:rsidR="00A940EE">
        <w:t>e</w:t>
      </w:r>
      <w:r w:rsidR="001D62FE" w:rsidRPr="00874E17">
        <w:t xml:space="preserve"> 5.5 km of Yan Yean Road, between </w:t>
      </w:r>
      <w:proofErr w:type="spellStart"/>
      <w:r w:rsidR="001D62FE" w:rsidRPr="00874E17">
        <w:t>Kurrak</w:t>
      </w:r>
      <w:proofErr w:type="spellEnd"/>
      <w:r w:rsidR="001D62FE" w:rsidRPr="00874E17">
        <w:t xml:space="preserve"> Road, Yarrambat, and Bridge Inn Road, Doreen, from two to four lanes;</w:t>
      </w:r>
    </w:p>
    <w:p w14:paraId="5C03CB7B" w14:textId="15FBA3F9" w:rsidR="001D62FE" w:rsidRPr="00874E17" w:rsidRDefault="00C66B83" w:rsidP="00874E17">
      <w:pPr>
        <w:pStyle w:val="ListBullet"/>
      </w:pPr>
      <w:r>
        <w:t>r</w:t>
      </w:r>
      <w:r w:rsidRPr="00874E17">
        <w:t>eplac</w:t>
      </w:r>
      <w:r w:rsidR="00A940EE">
        <w:t>e</w:t>
      </w:r>
      <w:r w:rsidRPr="00874E17">
        <w:t xml:space="preserve"> </w:t>
      </w:r>
      <w:r w:rsidR="001D62FE" w:rsidRPr="00874E17">
        <w:t xml:space="preserve">the roundabouts </w:t>
      </w:r>
      <w:r w:rsidRPr="00874E17">
        <w:t xml:space="preserve">at Bridge Inn Road and Orchard Road </w:t>
      </w:r>
      <w:r w:rsidR="001D62FE" w:rsidRPr="00874E17">
        <w:t>with traffic lights;</w:t>
      </w:r>
    </w:p>
    <w:p w14:paraId="18A206ED" w14:textId="7857F35A" w:rsidR="001D62FE" w:rsidRPr="00874E17" w:rsidRDefault="00A940EE" w:rsidP="00874E17">
      <w:pPr>
        <w:pStyle w:val="ListBullet"/>
      </w:pPr>
      <w:r>
        <w:t>construct</w:t>
      </w:r>
      <w:r w:rsidR="001D62FE" w:rsidRPr="00874E17">
        <w:t xml:space="preserve"> two new roundabouts at Heard and Jorgensen Avenues and two new signalised intersections at North Oatlands Road and </w:t>
      </w:r>
      <w:proofErr w:type="spellStart"/>
      <w:r w:rsidR="001D62FE" w:rsidRPr="00874E17">
        <w:t>Bannons</w:t>
      </w:r>
      <w:proofErr w:type="spellEnd"/>
      <w:r w:rsidR="001D62FE" w:rsidRPr="00874E17">
        <w:t xml:space="preserve"> Lane;</w:t>
      </w:r>
    </w:p>
    <w:p w14:paraId="5B7299BE" w14:textId="1A2B1189" w:rsidR="00B11474" w:rsidRDefault="00E26625" w:rsidP="00874E17">
      <w:pPr>
        <w:pStyle w:val="ListBullet"/>
      </w:pPr>
      <w:r>
        <w:t>u</w:t>
      </w:r>
      <w:r w:rsidRPr="00874E17">
        <w:t>pgrad</w:t>
      </w:r>
      <w:r>
        <w:t>e</w:t>
      </w:r>
      <w:r w:rsidRPr="00874E17">
        <w:t xml:space="preserve"> </w:t>
      </w:r>
      <w:r w:rsidR="001D62FE" w:rsidRPr="00874E17">
        <w:t>the signalised intersection at Ironbark Road</w:t>
      </w:r>
      <w:r w:rsidR="009F079A">
        <w:t>;</w:t>
      </w:r>
      <w:r w:rsidR="001D62FE" w:rsidRPr="00874E17">
        <w:t xml:space="preserve"> </w:t>
      </w:r>
    </w:p>
    <w:p w14:paraId="1AF07264" w14:textId="3BE2C4CB" w:rsidR="001D62FE" w:rsidRPr="00874E17" w:rsidRDefault="00B11474" w:rsidP="00874E17">
      <w:pPr>
        <w:pStyle w:val="ListBullet"/>
      </w:pPr>
      <w:r>
        <w:t xml:space="preserve">upgrade </w:t>
      </w:r>
      <w:r w:rsidR="001D62FE" w:rsidRPr="00874E17">
        <w:t>street lighting at intersections, road signage and landscaping;</w:t>
      </w:r>
    </w:p>
    <w:p w14:paraId="156113F6" w14:textId="66A2B3E6" w:rsidR="001D62FE" w:rsidRPr="00874E17" w:rsidRDefault="00A772B5" w:rsidP="00874E17">
      <w:pPr>
        <w:pStyle w:val="ListBullet"/>
      </w:pPr>
      <w:r>
        <w:t>construct</w:t>
      </w:r>
      <w:r w:rsidR="001D62FE" w:rsidRPr="00874E17">
        <w:t xml:space="preserve"> new drainage and </w:t>
      </w:r>
      <w:r w:rsidR="00F7454D">
        <w:t>upgrad</w:t>
      </w:r>
      <w:r w:rsidR="00F10A96">
        <w:t>e</w:t>
      </w:r>
      <w:r w:rsidR="00F7454D">
        <w:t>/relocate</w:t>
      </w:r>
      <w:r w:rsidR="001D62FE" w:rsidRPr="00874E17">
        <w:t xml:space="preserve"> utility service</w:t>
      </w:r>
      <w:r w:rsidR="00F7454D">
        <w:t>s</w:t>
      </w:r>
      <w:r w:rsidR="001D62FE" w:rsidRPr="00874E17">
        <w:t>;</w:t>
      </w:r>
    </w:p>
    <w:p w14:paraId="48478F98" w14:textId="03C28458" w:rsidR="001D62FE" w:rsidRPr="00874E17" w:rsidRDefault="00A772B5" w:rsidP="00874E17">
      <w:pPr>
        <w:pStyle w:val="ListBullet"/>
      </w:pPr>
      <w:r>
        <w:t>construct</w:t>
      </w:r>
      <w:r w:rsidR="001D62FE" w:rsidRPr="00874E17">
        <w:t xml:space="preserve"> a shared user path on one side and a footpath on the other side for the entire length of the upgrade; and</w:t>
      </w:r>
    </w:p>
    <w:p w14:paraId="1E72F990" w14:textId="51670A8E" w:rsidR="001D62FE" w:rsidRPr="00874E17" w:rsidRDefault="00A772B5" w:rsidP="00874E17">
      <w:pPr>
        <w:pStyle w:val="ListBullet"/>
      </w:pPr>
      <w:r>
        <w:t>install</w:t>
      </w:r>
      <w:r w:rsidR="001D62FE" w:rsidRPr="00874E17">
        <w:t xml:space="preserve"> continuous safety barriers along both sides of the road and in the centre median.</w:t>
      </w:r>
    </w:p>
    <w:p w14:paraId="43BEA643" w14:textId="5D5EEAE8" w:rsidR="00D704FB" w:rsidRPr="00874E17" w:rsidRDefault="00D704FB" w:rsidP="00874E17">
      <w:pPr>
        <w:pStyle w:val="Heading2"/>
      </w:pPr>
      <w:bookmarkStart w:id="19" w:name="_Toc492971522"/>
      <w:bookmarkStart w:id="20" w:name="_Toc6321825"/>
      <w:r w:rsidRPr="00874E17">
        <w:t>Minister’s requirements for this EES</w:t>
      </w:r>
      <w:bookmarkEnd w:id="19"/>
      <w:bookmarkEnd w:id="20"/>
    </w:p>
    <w:p w14:paraId="03FD1F9A" w14:textId="4493A3C4" w:rsidR="00D704FB" w:rsidRPr="007F3722" w:rsidRDefault="00D704FB" w:rsidP="00D36792">
      <w:pPr>
        <w:pStyle w:val="BodyText"/>
        <w:spacing w:after="0"/>
      </w:pPr>
      <w:r w:rsidRPr="005F3282">
        <w:t xml:space="preserve">The Minister’s decision to require an EES included the procedures and requirements </w:t>
      </w:r>
      <w:r w:rsidR="00CB249F">
        <w:t xml:space="preserve">applicable to its preparation, </w:t>
      </w:r>
      <w:r w:rsidRPr="005F3282">
        <w:t>in accordance with section 8</w:t>
      </w:r>
      <w:proofErr w:type="gramStart"/>
      <w:r w:rsidR="00F2464A" w:rsidRPr="005F3282">
        <w:t>B(</w:t>
      </w:r>
      <w:proofErr w:type="gramEnd"/>
      <w:r w:rsidRPr="005F3282">
        <w:t>5) of the EE Act</w:t>
      </w:r>
      <w:r w:rsidR="00CB249F">
        <w:t xml:space="preserve"> (</w:t>
      </w:r>
      <w:r w:rsidR="009B6CC7">
        <w:t xml:space="preserve">see Appendix </w:t>
      </w:r>
      <w:r w:rsidR="00CB249F">
        <w:t>A)</w:t>
      </w:r>
      <w:r w:rsidR="0089055C">
        <w:t xml:space="preserve">. </w:t>
      </w:r>
      <w:r w:rsidR="0089055C" w:rsidRPr="005F3282">
        <w:t>T</w:t>
      </w:r>
      <w:r w:rsidRPr="005F3282">
        <w:t xml:space="preserve">hese requirements </w:t>
      </w:r>
      <w:r w:rsidR="009315F6">
        <w:t>included the following key</w:t>
      </w:r>
      <w:r w:rsidRPr="005F3282">
        <w:t xml:space="preserve"> matters for the EES to examine:</w:t>
      </w:r>
    </w:p>
    <w:p w14:paraId="0FBFD852" w14:textId="4E417554" w:rsidR="00E401BC" w:rsidRDefault="003334CE" w:rsidP="00874E17">
      <w:pPr>
        <w:pStyle w:val="ListBullet"/>
        <w:spacing w:after="60"/>
        <w:rPr>
          <w:i/>
        </w:rPr>
      </w:pPr>
      <w:r>
        <w:rPr>
          <w:i/>
        </w:rPr>
        <w:t>p</w:t>
      </w:r>
      <w:r w:rsidR="00E401BC">
        <w:rPr>
          <w:i/>
        </w:rPr>
        <w:t>rojected traffic growth volumes and related uncertainties for Yan Yean Road and related roads in the network;</w:t>
      </w:r>
    </w:p>
    <w:p w14:paraId="569EA8C3" w14:textId="1F57EDD8" w:rsidR="00E401BC" w:rsidRDefault="003334CE" w:rsidP="00874E17">
      <w:pPr>
        <w:pStyle w:val="ListBullet"/>
        <w:spacing w:after="60"/>
        <w:rPr>
          <w:i/>
        </w:rPr>
      </w:pPr>
      <w:r>
        <w:rPr>
          <w:i/>
        </w:rPr>
        <w:t xml:space="preserve">design alternatives and refinements and their associated impacts, particularly how they avoid </w:t>
      </w:r>
      <w:r w:rsidR="00556FD1">
        <w:rPr>
          <w:i/>
        </w:rPr>
        <w:t xml:space="preserve">and minimise native tree loss with proposed locations of tree and vegetation removal, no go zones and offset </w:t>
      </w:r>
      <w:r w:rsidR="00987DD8">
        <w:rPr>
          <w:i/>
        </w:rPr>
        <w:t>requirements</w:t>
      </w:r>
      <w:r w:rsidR="00556FD1">
        <w:rPr>
          <w:i/>
        </w:rPr>
        <w:t xml:space="preserve"> and a demonstration that avoid and minimise principles have been applied; and</w:t>
      </w:r>
    </w:p>
    <w:p w14:paraId="1F8FD15D" w14:textId="47A09745" w:rsidR="00E401BC" w:rsidRPr="00A60502" w:rsidRDefault="00941ECC" w:rsidP="00AF17FD">
      <w:pPr>
        <w:pStyle w:val="ListBullet"/>
        <w:rPr>
          <w:i/>
        </w:rPr>
      </w:pPr>
      <w:r w:rsidRPr="00A60502">
        <w:rPr>
          <w:i/>
        </w:rPr>
        <w:t>consideration of carriageways, medians, shared pathways, footpaths, intersections and other treatments to minimise the loss</w:t>
      </w:r>
      <w:r w:rsidR="00496E59" w:rsidRPr="00A60502">
        <w:rPr>
          <w:i/>
        </w:rPr>
        <w:t xml:space="preserve"> of preferred foraging trees for the critically endangered </w:t>
      </w:r>
      <w:proofErr w:type="spellStart"/>
      <w:r w:rsidR="00496E59" w:rsidRPr="00A60502">
        <w:rPr>
          <w:i/>
        </w:rPr>
        <w:t>Lathamus</w:t>
      </w:r>
      <w:proofErr w:type="spellEnd"/>
      <w:r w:rsidR="00496E59" w:rsidRPr="00A60502">
        <w:rPr>
          <w:i/>
        </w:rPr>
        <w:t xml:space="preserve"> </w:t>
      </w:r>
      <w:proofErr w:type="spellStart"/>
      <w:r w:rsidR="00496E59" w:rsidRPr="00A60502">
        <w:rPr>
          <w:i/>
        </w:rPr>
        <w:t>discolor</w:t>
      </w:r>
      <w:proofErr w:type="spellEnd"/>
      <w:r w:rsidR="00496E59" w:rsidRPr="00A60502">
        <w:rPr>
          <w:i/>
        </w:rPr>
        <w:t xml:space="preserve"> </w:t>
      </w:r>
      <w:r w:rsidR="00033A9E" w:rsidRPr="00A60502">
        <w:rPr>
          <w:i/>
        </w:rPr>
        <w:t>(</w:t>
      </w:r>
      <w:r w:rsidR="00496E59" w:rsidRPr="00A60502">
        <w:rPr>
          <w:i/>
        </w:rPr>
        <w:t>Swift Parrot</w:t>
      </w:r>
      <w:r w:rsidR="00033A9E" w:rsidRPr="00A60502">
        <w:rPr>
          <w:i/>
        </w:rPr>
        <w:t>)</w:t>
      </w:r>
      <w:r w:rsidR="00496E59" w:rsidRPr="00A60502">
        <w:rPr>
          <w:i/>
        </w:rPr>
        <w:t xml:space="preserve"> and avoidance of high retention trees of ecological and cultural value.</w:t>
      </w:r>
    </w:p>
    <w:p w14:paraId="0B4F7437" w14:textId="53595304" w:rsidR="00D704FB" w:rsidRPr="007F3722" w:rsidRDefault="00D704FB" w:rsidP="00D704FB">
      <w:pPr>
        <w:pStyle w:val="BodyText"/>
      </w:pPr>
      <w:r w:rsidRPr="007A1931">
        <w:lastRenderedPageBreak/>
        <w:t xml:space="preserve">These </w:t>
      </w:r>
      <w:r w:rsidR="009315F6">
        <w:t xml:space="preserve">draft </w:t>
      </w:r>
      <w:r w:rsidRPr="007F3722">
        <w:t xml:space="preserve">scoping requirements provide further detail on the specific matters to be in investigated in the EES in the context of </w:t>
      </w:r>
      <w:r w:rsidRPr="009315F6">
        <w:rPr>
          <w:i/>
        </w:rPr>
        <w:t>Ministerial Guidelines for Assessment of Environmental Effects under the EE Act (Ministerial Guidelines)</w:t>
      </w:r>
      <w:r w:rsidRPr="007A1931">
        <w:t>.</w:t>
      </w:r>
    </w:p>
    <w:p w14:paraId="022A24BF" w14:textId="7FFDC20B" w:rsidR="00D704FB" w:rsidRPr="007F3722" w:rsidRDefault="00D601F8" w:rsidP="00D36792">
      <w:pPr>
        <w:pStyle w:val="BodyText"/>
        <w:spacing w:after="0"/>
      </w:pPr>
      <w:r>
        <w:rPr>
          <w:noProof/>
          <w:lang w:eastAsia="en-AU"/>
        </w:rPr>
        <w:drawing>
          <wp:inline distT="0" distB="0" distL="0" distR="0" wp14:anchorId="450A170F" wp14:editId="491894DA">
            <wp:extent cx="5408295" cy="7704501"/>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35645A_GIS_1001_A_P32_overview.png"/>
                    <pic:cNvPicPr/>
                  </pic:nvPicPr>
                  <pic:blipFill rotWithShape="1">
                    <a:blip r:embed="rId45" cstate="print">
                      <a:extLst>
                        <a:ext uri="{28A0092B-C50C-407E-A947-70E740481C1C}">
                          <a14:useLocalDpi xmlns:a14="http://schemas.microsoft.com/office/drawing/2010/main" val="0"/>
                        </a:ext>
                      </a:extLst>
                    </a:blip>
                    <a:srcRect l="3588" t="2540" r="3559" b="3869"/>
                    <a:stretch/>
                  </pic:blipFill>
                  <pic:spPr bwMode="auto">
                    <a:xfrm>
                      <a:off x="0" y="0"/>
                      <a:ext cx="5417207" cy="7717197"/>
                    </a:xfrm>
                    <a:prstGeom prst="rect">
                      <a:avLst/>
                    </a:prstGeom>
                    <a:ln>
                      <a:noFill/>
                    </a:ln>
                    <a:extLst>
                      <a:ext uri="{53640926-AAD7-44D8-BBD7-CCE9431645EC}">
                        <a14:shadowObscured xmlns:a14="http://schemas.microsoft.com/office/drawing/2010/main"/>
                      </a:ext>
                    </a:extLst>
                  </pic:spPr>
                </pic:pic>
              </a:graphicData>
            </a:graphic>
          </wp:inline>
        </w:drawing>
      </w:r>
    </w:p>
    <w:p w14:paraId="40AF85BD" w14:textId="353B2D6B" w:rsidR="00EC5E7E" w:rsidRDefault="00364038" w:rsidP="00364038">
      <w:pPr>
        <w:pStyle w:val="Caption"/>
        <w:keepNext w:val="0"/>
        <w:rPr>
          <w:sz w:val="20"/>
        </w:rPr>
      </w:pPr>
      <w:r>
        <w:t xml:space="preserve">Figure </w:t>
      </w:r>
      <w:r w:rsidR="000D74BF">
        <w:rPr>
          <w:noProof/>
        </w:rPr>
        <w:fldChar w:fldCharType="begin"/>
      </w:r>
      <w:r w:rsidR="000D74BF">
        <w:rPr>
          <w:noProof/>
        </w:rPr>
        <w:instrText xml:space="preserve"> SEQ Figure \* ARABIC </w:instrText>
      </w:r>
      <w:r w:rsidR="000D74BF">
        <w:rPr>
          <w:noProof/>
        </w:rPr>
        <w:fldChar w:fldCharType="separate"/>
      </w:r>
      <w:r w:rsidR="004E4BE4">
        <w:rPr>
          <w:noProof/>
        </w:rPr>
        <w:t>1</w:t>
      </w:r>
      <w:r w:rsidR="000D74BF">
        <w:rPr>
          <w:noProof/>
        </w:rPr>
        <w:fldChar w:fldCharType="end"/>
      </w:r>
      <w:r>
        <w:t xml:space="preserve">: </w:t>
      </w:r>
      <w:r w:rsidRPr="00A92ABC">
        <w:t>Location of the project (source: MRPV, 2019)</w:t>
      </w:r>
    </w:p>
    <w:p w14:paraId="243A87E8" w14:textId="0D7AF256" w:rsidR="00000093" w:rsidRPr="00000093" w:rsidRDefault="00000093" w:rsidP="00CD5EE8">
      <w:pPr>
        <w:pStyle w:val="BodyText"/>
        <w:rPr>
          <w:b/>
          <w:bCs/>
        </w:rPr>
        <w:sectPr w:rsidR="00000093" w:rsidRPr="00000093" w:rsidSect="00EC5E7E">
          <w:headerReference w:type="even" r:id="rId46"/>
          <w:headerReference w:type="default" r:id="rId47"/>
          <w:footerReference w:type="default" r:id="rId48"/>
          <w:headerReference w:type="first" r:id="rId49"/>
          <w:footerReference w:type="first" r:id="rId50"/>
          <w:pgSz w:w="11880" w:h="16820"/>
          <w:pgMar w:top="2268" w:right="1134" w:bottom="1134" w:left="1134" w:header="567" w:footer="567" w:gutter="0"/>
          <w:pgNumType w:start="1"/>
          <w:cols w:space="0"/>
          <w:titlePg/>
          <w:docGrid w:linePitch="272"/>
        </w:sectPr>
      </w:pPr>
    </w:p>
    <w:p w14:paraId="461E286F" w14:textId="77777777" w:rsidR="00D704FB" w:rsidRPr="007F3722" w:rsidRDefault="00D704FB" w:rsidP="006B15FE">
      <w:pPr>
        <w:pStyle w:val="Heading1TopofPage"/>
        <w:framePr w:wrap="around"/>
      </w:pPr>
      <w:bookmarkStart w:id="21" w:name="_Toc492971523"/>
      <w:bookmarkStart w:id="22" w:name="_Toc6321826"/>
      <w:bookmarkStart w:id="23" w:name="_Ref286738715"/>
      <w:r w:rsidRPr="007F3722">
        <w:lastRenderedPageBreak/>
        <w:t>Assessment process and required approvals</w:t>
      </w:r>
      <w:bookmarkEnd w:id="21"/>
      <w:bookmarkEnd w:id="22"/>
    </w:p>
    <w:p w14:paraId="0E020F42" w14:textId="77777777" w:rsidR="00D704FB" w:rsidRPr="00874E17" w:rsidRDefault="00D704FB" w:rsidP="00874E17">
      <w:pPr>
        <w:pStyle w:val="Heading2"/>
      </w:pPr>
      <w:bookmarkStart w:id="24" w:name="_Toc492971524"/>
      <w:bookmarkStart w:id="25" w:name="_Toc6321827"/>
      <w:bookmarkStart w:id="26" w:name="_Ref360188851"/>
      <w:r w:rsidRPr="00874E17">
        <w:t>What is an EES?</w:t>
      </w:r>
      <w:bookmarkEnd w:id="24"/>
      <w:bookmarkEnd w:id="25"/>
    </w:p>
    <w:p w14:paraId="000FFDCB" w14:textId="3E08A435" w:rsidR="00D704FB" w:rsidRPr="007F3722" w:rsidRDefault="00D704FB" w:rsidP="00874E17">
      <w:pPr>
        <w:pStyle w:val="BodyText"/>
      </w:pPr>
      <w:r w:rsidRPr="007A1931">
        <w:t xml:space="preserve">An EES </w:t>
      </w:r>
      <w:r w:rsidR="005B1143">
        <w:t>describes a</w:t>
      </w:r>
      <w:r w:rsidRPr="007A1931">
        <w:t xml:space="preserve"> project and its potential environmental effects</w:t>
      </w:r>
      <w:r w:rsidR="0089055C">
        <w:t>. I</w:t>
      </w:r>
      <w:r w:rsidR="00AF17FD">
        <w:t xml:space="preserve">t </w:t>
      </w:r>
      <w:r w:rsidRPr="007A1931">
        <w:t>should enable stakeholders and decision-makers to understand how the project is prop</w:t>
      </w:r>
      <w:r w:rsidRPr="007F3722">
        <w:t>osed to be implemented and the likely environmental effects of doing so</w:t>
      </w:r>
      <w:r w:rsidR="0089055C">
        <w:t xml:space="preserve">. </w:t>
      </w:r>
      <w:r w:rsidR="0089055C" w:rsidRPr="007F3722">
        <w:t>A</w:t>
      </w:r>
      <w:r w:rsidRPr="007F3722">
        <w:t>n EES has two main components.</w:t>
      </w:r>
    </w:p>
    <w:p w14:paraId="00880BAC" w14:textId="503F27C3" w:rsidR="00D704FB" w:rsidRPr="00272D6A" w:rsidRDefault="00D704FB" w:rsidP="00DA0098">
      <w:pPr>
        <w:pStyle w:val="ListNumber"/>
      </w:pPr>
      <w:r w:rsidRPr="00272D6A">
        <w:t xml:space="preserve">The EES main report – </w:t>
      </w:r>
      <w:r w:rsidR="00623F22">
        <w:t>a</w:t>
      </w:r>
      <w:r w:rsidRPr="00272D6A">
        <w:t xml:space="preserve">n integrated, plain English document that </w:t>
      </w:r>
      <w:r w:rsidR="00EC01B5">
        <w:t>assesses</w:t>
      </w:r>
      <w:r w:rsidRPr="00272D6A">
        <w:t xml:space="preserve"> the potential impacts of the project</w:t>
      </w:r>
      <w:r w:rsidR="00E21CDA">
        <w:t xml:space="preserve"> and offers </w:t>
      </w:r>
      <w:r w:rsidR="00485643">
        <w:t xml:space="preserve">mitigation or other measures to </w:t>
      </w:r>
      <w:r w:rsidR="007F184A">
        <w:t>reduce</w:t>
      </w:r>
      <w:r w:rsidR="00485643">
        <w:t xml:space="preserve"> the environm</w:t>
      </w:r>
      <w:r w:rsidR="00A45C60">
        <w:t>ental effects</w:t>
      </w:r>
      <w:r w:rsidR="0089055C">
        <w:t xml:space="preserve">. </w:t>
      </w:r>
      <w:r w:rsidR="0089055C" w:rsidRPr="00272D6A">
        <w:t>T</w:t>
      </w:r>
      <w:r w:rsidRPr="00272D6A">
        <w:t xml:space="preserve">he main report draws on technical studies, data and statutory requirements such as specific limits for waste discharge to the </w:t>
      </w:r>
      <w:r w:rsidR="00F2464A" w:rsidRPr="00272D6A">
        <w:t>environment</w:t>
      </w:r>
      <w:r w:rsidR="00F2464A">
        <w:t xml:space="preserve"> and</w:t>
      </w:r>
      <w:r w:rsidR="00DA0098" w:rsidRPr="00DA0098">
        <w:t xml:space="preserve"> should clearly identify which components of the scope are being addressed throughout</w:t>
      </w:r>
      <w:r w:rsidRPr="00272D6A">
        <w:t xml:space="preserve">. </w:t>
      </w:r>
    </w:p>
    <w:p w14:paraId="7E347E6E" w14:textId="53E28F76" w:rsidR="00D704FB" w:rsidRPr="00272D6A" w:rsidRDefault="00DA0098" w:rsidP="00834E60">
      <w:pPr>
        <w:pStyle w:val="ListNumber"/>
      </w:pPr>
      <w:r>
        <w:t xml:space="preserve">The EES technical reports – </w:t>
      </w:r>
      <w:r w:rsidR="00623F22">
        <w:t xml:space="preserve">specialist </w:t>
      </w:r>
      <w:r w:rsidR="00D704FB" w:rsidRPr="00272D6A">
        <w:t>studies</w:t>
      </w:r>
      <w:r w:rsidR="00623F22">
        <w:t>, investigations and analyses</w:t>
      </w:r>
      <w:r w:rsidR="00D704FB" w:rsidRPr="00272D6A">
        <w:t xml:space="preserve"> that provide the basis for the EES main report</w:t>
      </w:r>
      <w:r w:rsidR="0089055C">
        <w:t xml:space="preserve">. </w:t>
      </w:r>
      <w:r w:rsidR="0089055C" w:rsidRPr="00272D6A">
        <w:t>T</w:t>
      </w:r>
      <w:r w:rsidR="00D704FB" w:rsidRPr="00272D6A">
        <w:t>he</w:t>
      </w:r>
      <w:r w:rsidR="00623F22">
        <w:t>se reports</w:t>
      </w:r>
      <w:r w:rsidR="00D704FB" w:rsidRPr="00272D6A">
        <w:t xml:space="preserve"> will be exhibited in full, as appendices to the main report.</w:t>
      </w:r>
    </w:p>
    <w:p w14:paraId="2BFF30C2" w14:textId="77777777" w:rsidR="00D704FB" w:rsidRPr="00874E17" w:rsidRDefault="00D704FB" w:rsidP="00874E17">
      <w:pPr>
        <w:pStyle w:val="Heading2"/>
      </w:pPr>
      <w:bookmarkStart w:id="27" w:name="_Ref473713967"/>
      <w:bookmarkStart w:id="28" w:name="_Toc492971525"/>
      <w:bookmarkStart w:id="29" w:name="_Toc6321828"/>
      <w:r w:rsidRPr="00874E17">
        <w:t>The EES process</w:t>
      </w:r>
      <w:bookmarkEnd w:id="23"/>
      <w:bookmarkEnd w:id="26"/>
      <w:bookmarkEnd w:id="27"/>
      <w:bookmarkEnd w:id="28"/>
      <w:bookmarkEnd w:id="29"/>
    </w:p>
    <w:p w14:paraId="77FE5BA3" w14:textId="686EDCBC" w:rsidR="00D704FB" w:rsidRPr="00272D6A" w:rsidRDefault="005167FB" w:rsidP="00D36792">
      <w:pPr>
        <w:pStyle w:val="BodyText"/>
        <w:spacing w:after="0"/>
      </w:pPr>
      <w:r>
        <w:t xml:space="preserve">MRPV </w:t>
      </w:r>
      <w:r w:rsidR="00D704FB" w:rsidRPr="007F3722">
        <w:t>is responsible for preparing the EES, including conducting technical studies and undertaking stakeholder consultation</w:t>
      </w:r>
      <w:r w:rsidR="0089055C">
        <w:t xml:space="preserve">. </w:t>
      </w:r>
      <w:r w:rsidR="0089055C" w:rsidRPr="007F3722">
        <w:t>T</w:t>
      </w:r>
      <w:r w:rsidR="00D704FB" w:rsidRPr="007F3722">
        <w:t>he Department of Environment, Land, Water and Planning (DELWP) is responsible for managing the EES process</w:t>
      </w:r>
      <w:r w:rsidR="0089055C">
        <w:t xml:space="preserve">. </w:t>
      </w:r>
      <w:r w:rsidR="007E13A1">
        <w:t>The</w:t>
      </w:r>
      <w:r w:rsidR="007E13A1" w:rsidRPr="00272D6A">
        <w:t xml:space="preserve"> </w:t>
      </w:r>
      <w:r w:rsidR="00D704FB" w:rsidRPr="00272D6A">
        <w:t>EES process has the following steps:</w:t>
      </w:r>
    </w:p>
    <w:p w14:paraId="740E8242" w14:textId="6A8CBCDC" w:rsidR="00D704FB" w:rsidRPr="005B41AD" w:rsidRDefault="00D704FB" w:rsidP="00834E60">
      <w:pPr>
        <w:pStyle w:val="ListBullet"/>
      </w:pPr>
      <w:r w:rsidRPr="00272D6A">
        <w:t xml:space="preserve">preparation of a draft study program and draft schedule by </w:t>
      </w:r>
      <w:r w:rsidR="00A67950">
        <w:t>MRPV</w:t>
      </w:r>
      <w:r w:rsidR="00DA0098" w:rsidRPr="005B41AD">
        <w:t xml:space="preserve"> (completed)</w:t>
      </w:r>
      <w:r w:rsidRPr="005B41AD">
        <w:t>;</w:t>
      </w:r>
    </w:p>
    <w:p w14:paraId="6BA81C87" w14:textId="77777777" w:rsidR="00D704FB" w:rsidRPr="00272D6A" w:rsidRDefault="00D704FB" w:rsidP="00834E60">
      <w:pPr>
        <w:pStyle w:val="ListBullet"/>
      </w:pPr>
      <w:r>
        <w:t>establishment of an inter-agency technical reference group (TRG) convened by DELWP (completed);</w:t>
      </w:r>
    </w:p>
    <w:p w14:paraId="2B5B5F4E" w14:textId="4EB6E5A7" w:rsidR="00D704FB" w:rsidRPr="00272D6A" w:rsidRDefault="00D704FB" w:rsidP="00834E60">
      <w:pPr>
        <w:pStyle w:val="ListBullet"/>
      </w:pPr>
      <w:r w:rsidRPr="00272D6A">
        <w:t xml:space="preserve">preparation and exhibition of draft scoping requirements by DELWP on behalf of the Minister </w:t>
      </w:r>
      <w:r w:rsidR="00623F22">
        <w:t>(current step)</w:t>
      </w:r>
      <w:r>
        <w:t>;</w:t>
      </w:r>
    </w:p>
    <w:p w14:paraId="6B63FB57" w14:textId="7631BC8B" w:rsidR="00D704FB" w:rsidRPr="00272D6A" w:rsidRDefault="00D704FB" w:rsidP="00834E60">
      <w:pPr>
        <w:pStyle w:val="ListBullet"/>
      </w:pPr>
      <w:r w:rsidRPr="00272D6A">
        <w:t xml:space="preserve">finalisation of </w:t>
      </w:r>
      <w:r w:rsidR="007B5C18">
        <w:t xml:space="preserve">the </w:t>
      </w:r>
      <w:r w:rsidRPr="00272D6A">
        <w:t xml:space="preserve">scoping requirements </w:t>
      </w:r>
      <w:r w:rsidR="00C9642B">
        <w:t>after considering</w:t>
      </w:r>
      <w:r w:rsidR="00696B18">
        <w:t xml:space="preserve"> </w:t>
      </w:r>
      <w:r w:rsidR="007B5C18" w:rsidRPr="00272D6A">
        <w:t>public comments received during the advertised exhibition period</w:t>
      </w:r>
      <w:r w:rsidR="00A86176">
        <w:t>, for issue</w:t>
      </w:r>
      <w:r w:rsidR="007B5C18" w:rsidRPr="00272D6A">
        <w:t xml:space="preserve"> </w:t>
      </w:r>
      <w:r w:rsidRPr="00272D6A">
        <w:t>by the Minister;</w:t>
      </w:r>
    </w:p>
    <w:p w14:paraId="75AE27CC" w14:textId="1CCA0060" w:rsidR="00D704FB" w:rsidRPr="00272D6A" w:rsidRDefault="00D704FB" w:rsidP="00834E60">
      <w:pPr>
        <w:pStyle w:val="ListBullet"/>
      </w:pPr>
      <w:r w:rsidRPr="00272D6A">
        <w:t xml:space="preserve">review of </w:t>
      </w:r>
      <w:r w:rsidR="00A67950">
        <w:t>MRPV</w:t>
      </w:r>
      <w:r w:rsidRPr="00272D6A">
        <w:t xml:space="preserve">’s EES studies and draft documentation by DELWP and </w:t>
      </w:r>
      <w:r>
        <w:t>the TRG</w:t>
      </w:r>
      <w:r w:rsidRPr="0090784A">
        <w:rPr>
          <w:rStyle w:val="FootnoteReference"/>
          <w:position w:val="4"/>
        </w:rPr>
        <w:footnoteReference w:id="3"/>
      </w:r>
      <w:r w:rsidRPr="00272D6A">
        <w:t>;</w:t>
      </w:r>
    </w:p>
    <w:p w14:paraId="3539AC3B" w14:textId="3653866B" w:rsidR="00D704FB" w:rsidRPr="00272D6A" w:rsidRDefault="00BA0E02" w:rsidP="00834E60">
      <w:pPr>
        <w:pStyle w:val="ListBullet"/>
      </w:pPr>
      <w:r>
        <w:t>completion</w:t>
      </w:r>
      <w:r w:rsidRPr="00272D6A">
        <w:t xml:space="preserve"> </w:t>
      </w:r>
      <w:r w:rsidR="00D704FB" w:rsidRPr="00272D6A">
        <w:t xml:space="preserve">of the EES by </w:t>
      </w:r>
      <w:r w:rsidR="00A67950">
        <w:t>MRPV</w:t>
      </w:r>
      <w:r w:rsidR="00D704FB" w:rsidRPr="00272D6A">
        <w:t>;</w:t>
      </w:r>
    </w:p>
    <w:p w14:paraId="0091154D" w14:textId="77777777" w:rsidR="00D704FB" w:rsidRPr="00272D6A" w:rsidRDefault="00D704FB" w:rsidP="00834E60">
      <w:pPr>
        <w:pStyle w:val="ListBullet"/>
      </w:pPr>
      <w:r w:rsidRPr="00272D6A">
        <w:t>review of the complete EES by DELWP to establish its adequacy for public exhibition;</w:t>
      </w:r>
    </w:p>
    <w:p w14:paraId="58EAD17C" w14:textId="09F964B0" w:rsidR="00D704FB" w:rsidRPr="00272D6A" w:rsidRDefault="00D704FB" w:rsidP="00834E60">
      <w:pPr>
        <w:pStyle w:val="ListBullet"/>
      </w:pPr>
      <w:r w:rsidRPr="00272D6A">
        <w:t xml:space="preserve">exhibition of </w:t>
      </w:r>
      <w:r w:rsidR="00A67950">
        <w:t>MRPV</w:t>
      </w:r>
      <w:r w:rsidRPr="00272D6A">
        <w:t>’s EES and invitation for public comment by DELWP on behalf of the Minister;</w:t>
      </w:r>
    </w:p>
    <w:p w14:paraId="437369D3" w14:textId="4BDB8B4D" w:rsidR="00D704FB" w:rsidRPr="00272D6A" w:rsidRDefault="00D704FB" w:rsidP="00834E60">
      <w:pPr>
        <w:pStyle w:val="ListBullet"/>
      </w:pPr>
      <w:r w:rsidRPr="00272D6A">
        <w:t>appointment of an inquiry by the Minister to review the EES and public submissions received</w:t>
      </w:r>
      <w:r w:rsidR="00623F22">
        <w:t>, conduct public hearings</w:t>
      </w:r>
      <w:r w:rsidRPr="00272D6A">
        <w:t xml:space="preserve"> and provide a report to the Minister; and</w:t>
      </w:r>
      <w:r w:rsidR="00623F22">
        <w:t xml:space="preserve"> finally</w:t>
      </w:r>
    </w:p>
    <w:p w14:paraId="286468D4" w14:textId="65D45BA6" w:rsidR="00623F22" w:rsidRPr="00623F22" w:rsidRDefault="00623F22" w:rsidP="00623F22">
      <w:pPr>
        <w:pStyle w:val="ListBullet"/>
      </w:pPr>
      <w:r w:rsidRPr="00623F22">
        <w:t>following receipt of the inquiry report, an assessment of the project’s environmental effects</w:t>
      </w:r>
      <w:r w:rsidR="00B63673">
        <w:t xml:space="preserve"> by the Minister</w:t>
      </w:r>
      <w:r w:rsidRPr="00623F22">
        <w:t xml:space="preserve"> for </w:t>
      </w:r>
      <w:r w:rsidR="00C36E9D">
        <w:t xml:space="preserve">the </w:t>
      </w:r>
      <w:r w:rsidRPr="00623F22">
        <w:t xml:space="preserve">consideration </w:t>
      </w:r>
      <w:r w:rsidR="00C36E9D">
        <w:t>of</w:t>
      </w:r>
      <w:r w:rsidR="00C36E9D" w:rsidRPr="00623F22">
        <w:t xml:space="preserve"> </w:t>
      </w:r>
      <w:r w:rsidRPr="00623F22">
        <w:t>statutory decision-makers.</w:t>
      </w:r>
    </w:p>
    <w:p w14:paraId="6AA6858C" w14:textId="5A086380" w:rsidR="00DA4E52" w:rsidRDefault="00BA0E02" w:rsidP="00874E17">
      <w:pPr>
        <w:pStyle w:val="BodyText"/>
      </w:pPr>
      <w:r w:rsidRPr="00BA0E02">
        <w:t>Further information on the EES process can be fo</w:t>
      </w:r>
      <w:r>
        <w:t>und on the department’s website</w:t>
      </w:r>
      <w:r w:rsidR="007117A6">
        <w:rPr>
          <w:rStyle w:val="FootnoteReference"/>
        </w:rPr>
        <w:footnoteReference w:id="4"/>
      </w:r>
      <w:r w:rsidRPr="00BA0E02">
        <w:t>.</w:t>
      </w:r>
      <w:r w:rsidR="00DA4E52">
        <w:t xml:space="preserve"> Figure 2 outlines the steps of the EES process.</w:t>
      </w:r>
    </w:p>
    <w:p w14:paraId="07152A9E" w14:textId="4F878473" w:rsidR="00DA4E52" w:rsidRDefault="00DA4E52" w:rsidP="00855AE9">
      <w:pPr>
        <w:pStyle w:val="BodyText"/>
        <w:spacing w:after="60"/>
        <w:jc w:val="center"/>
      </w:pPr>
      <w:r>
        <w:rPr>
          <w:noProof/>
          <w:lang w:eastAsia="en-AU"/>
        </w:rPr>
        <w:lastRenderedPageBreak/>
        <w:drawing>
          <wp:inline distT="0" distB="0" distL="0" distR="0" wp14:anchorId="1CF111DC" wp14:editId="770DE626">
            <wp:extent cx="6629564" cy="78512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14485" r="22118"/>
                    <a:stretch/>
                  </pic:blipFill>
                  <pic:spPr bwMode="auto">
                    <a:xfrm>
                      <a:off x="0" y="0"/>
                      <a:ext cx="6686844" cy="7919064"/>
                    </a:xfrm>
                    <a:prstGeom prst="rect">
                      <a:avLst/>
                    </a:prstGeom>
                    <a:noFill/>
                    <a:ln>
                      <a:noFill/>
                    </a:ln>
                    <a:extLst>
                      <a:ext uri="{53640926-AAD7-44D8-BBD7-CCE9431645EC}">
                        <a14:shadowObscured xmlns:a14="http://schemas.microsoft.com/office/drawing/2010/main"/>
                      </a:ext>
                    </a:extLst>
                  </pic:spPr>
                </pic:pic>
              </a:graphicData>
            </a:graphic>
          </wp:inline>
        </w:drawing>
      </w:r>
    </w:p>
    <w:p w14:paraId="12D039FA" w14:textId="79DF121D" w:rsidR="00DA4E52" w:rsidRDefault="00364038" w:rsidP="00364038">
      <w:pPr>
        <w:pStyle w:val="Caption"/>
      </w:pPr>
      <w:r>
        <w:t xml:space="preserve">Figure </w:t>
      </w:r>
      <w:r w:rsidR="000D74BF">
        <w:rPr>
          <w:noProof/>
        </w:rPr>
        <w:fldChar w:fldCharType="begin"/>
      </w:r>
      <w:r w:rsidR="000D74BF">
        <w:rPr>
          <w:noProof/>
        </w:rPr>
        <w:instrText xml:space="preserve"> SEQ Figure \* ARABIC </w:instrText>
      </w:r>
      <w:r w:rsidR="000D74BF">
        <w:rPr>
          <w:noProof/>
        </w:rPr>
        <w:fldChar w:fldCharType="separate"/>
      </w:r>
      <w:r w:rsidR="004E4BE4">
        <w:rPr>
          <w:noProof/>
        </w:rPr>
        <w:t>2</w:t>
      </w:r>
      <w:r w:rsidR="000D74BF">
        <w:rPr>
          <w:noProof/>
        </w:rPr>
        <w:fldChar w:fldCharType="end"/>
      </w:r>
      <w:r>
        <w:t>: The EES process</w:t>
      </w:r>
    </w:p>
    <w:p w14:paraId="5799A4E1" w14:textId="3C572295" w:rsidR="00855AE9" w:rsidRDefault="00855AE9">
      <w:pPr>
        <w:rPr>
          <w:rFonts w:cs="Times New Roman"/>
        </w:rPr>
      </w:pPr>
      <w:r>
        <w:br w:type="page"/>
      </w:r>
    </w:p>
    <w:p w14:paraId="147C04FC" w14:textId="77777777" w:rsidR="00D704FB" w:rsidRPr="007F3722" w:rsidRDefault="00D704FB" w:rsidP="004E1EC2">
      <w:pPr>
        <w:pStyle w:val="Heading3"/>
      </w:pPr>
      <w:r w:rsidRPr="007F3722">
        <w:lastRenderedPageBreak/>
        <w:t>Technical reference group</w:t>
      </w:r>
    </w:p>
    <w:p w14:paraId="74D7EE04" w14:textId="62248149" w:rsidR="00D704FB" w:rsidRPr="007F3722" w:rsidRDefault="00D704FB" w:rsidP="00D36792">
      <w:pPr>
        <w:pStyle w:val="BodyText"/>
        <w:spacing w:after="0"/>
      </w:pPr>
      <w:r w:rsidRPr="007F3722">
        <w:t>DELWP has convened an agency-based TRG</w:t>
      </w:r>
      <w:r>
        <w:t xml:space="preserve">, </w:t>
      </w:r>
      <w:r w:rsidRPr="00F857FE">
        <w:t>comprise</w:t>
      </w:r>
      <w:r>
        <w:t>d of</w:t>
      </w:r>
      <w:r w:rsidRPr="00F857FE">
        <w:t xml:space="preserve"> representatives of </w:t>
      </w:r>
      <w:r>
        <w:t xml:space="preserve">relevant </w:t>
      </w:r>
      <w:r w:rsidRPr="00F857FE">
        <w:t>state government agencies and departments</w:t>
      </w:r>
      <w:r>
        <w:t xml:space="preserve"> as well as the Nillumbik Shire Council</w:t>
      </w:r>
      <w:r w:rsidR="00974676">
        <w:t>,</w:t>
      </w:r>
      <w:r>
        <w:t xml:space="preserve"> City of Whittlesea</w:t>
      </w:r>
      <w:r w:rsidR="00974676">
        <w:t xml:space="preserve"> and the </w:t>
      </w:r>
      <w:r w:rsidR="00974676" w:rsidRPr="00974676">
        <w:t xml:space="preserve">Wurundjeri </w:t>
      </w:r>
      <w:proofErr w:type="spellStart"/>
      <w:r w:rsidR="00974676" w:rsidRPr="00974676">
        <w:t>Woi</w:t>
      </w:r>
      <w:proofErr w:type="spellEnd"/>
      <w:r w:rsidR="00974676" w:rsidRPr="00974676">
        <w:t xml:space="preserve"> Wurrung Cultural Heritage Aboriginal Corporation</w:t>
      </w:r>
      <w:r w:rsidR="0089055C">
        <w:t>. T</w:t>
      </w:r>
      <w:r>
        <w:t>he TRG will advise DELWP</w:t>
      </w:r>
      <w:r w:rsidRPr="007F3722">
        <w:t xml:space="preserve"> and </w:t>
      </w:r>
      <w:r w:rsidR="00A67950">
        <w:t>MRPV</w:t>
      </w:r>
      <w:r w:rsidRPr="007F3722">
        <w:t xml:space="preserve"> on:</w:t>
      </w:r>
    </w:p>
    <w:p w14:paraId="1AD311AE" w14:textId="77777777" w:rsidR="00D704FB" w:rsidRPr="00272D6A" w:rsidRDefault="00D704FB" w:rsidP="00834E60">
      <w:pPr>
        <w:pStyle w:val="ListBullet"/>
      </w:pPr>
      <w:r w:rsidRPr="00272D6A">
        <w:t>applicable policies, strategies and statutory provisions;</w:t>
      </w:r>
    </w:p>
    <w:p w14:paraId="2E5A0E5D" w14:textId="77777777" w:rsidR="00D704FB" w:rsidRPr="00272D6A" w:rsidRDefault="00D704FB" w:rsidP="00834E60">
      <w:pPr>
        <w:pStyle w:val="ListBullet"/>
      </w:pPr>
      <w:r w:rsidRPr="00272D6A">
        <w:t>the scoping requirements for the EES;</w:t>
      </w:r>
    </w:p>
    <w:p w14:paraId="4FE5CA92" w14:textId="73A0FA0A" w:rsidR="00D704FB" w:rsidRPr="00272D6A" w:rsidRDefault="00D704FB" w:rsidP="00834E60">
      <w:pPr>
        <w:pStyle w:val="ListBullet"/>
      </w:pPr>
      <w:r w:rsidRPr="00272D6A">
        <w:t>the design and adequacy of technical studies</w:t>
      </w:r>
      <w:r w:rsidR="00BE446B">
        <w:t xml:space="preserve"> for the EES</w:t>
      </w:r>
      <w:r w:rsidRPr="00272D6A">
        <w:t>;</w:t>
      </w:r>
      <w:bookmarkStart w:id="30" w:name="_GoBack"/>
      <w:bookmarkEnd w:id="30"/>
    </w:p>
    <w:p w14:paraId="3D991323" w14:textId="0DE9DB41" w:rsidR="00D704FB" w:rsidRPr="00272D6A" w:rsidRDefault="00A67950" w:rsidP="00834E60">
      <w:pPr>
        <w:pStyle w:val="ListBullet"/>
      </w:pPr>
      <w:r>
        <w:t>MRPV</w:t>
      </w:r>
      <w:r w:rsidR="00D704FB" w:rsidRPr="00272D6A">
        <w:t>’s public information and stakeholder consultation program</w:t>
      </w:r>
      <w:r w:rsidR="00BE446B">
        <w:t xml:space="preserve"> for the EES</w:t>
      </w:r>
      <w:r w:rsidR="00D704FB" w:rsidRPr="00272D6A">
        <w:t>;</w:t>
      </w:r>
    </w:p>
    <w:p w14:paraId="34800639" w14:textId="77777777" w:rsidR="00D704FB" w:rsidRPr="00272D6A" w:rsidRDefault="00D704FB" w:rsidP="00834E60">
      <w:pPr>
        <w:pStyle w:val="ListBullet"/>
      </w:pPr>
      <w:r w:rsidRPr="00272D6A">
        <w:t>responses to issues arising from the EES investigations;</w:t>
      </w:r>
    </w:p>
    <w:p w14:paraId="2E7B90C0" w14:textId="77777777" w:rsidR="00D704FB" w:rsidRPr="00272D6A" w:rsidRDefault="00D704FB" w:rsidP="00834E60">
      <w:pPr>
        <w:pStyle w:val="ListBullet"/>
      </w:pPr>
      <w:r w:rsidRPr="00272D6A">
        <w:t>the technical adequacy of draft EES documentation; and</w:t>
      </w:r>
    </w:p>
    <w:p w14:paraId="556CD9A2" w14:textId="77777777" w:rsidR="00D704FB" w:rsidRPr="00272D6A" w:rsidRDefault="00D704FB" w:rsidP="00834E60">
      <w:pPr>
        <w:pStyle w:val="ListBullet"/>
      </w:pPr>
      <w:r w:rsidRPr="00272D6A">
        <w:t>coordination of statutory processes.</w:t>
      </w:r>
    </w:p>
    <w:p w14:paraId="4BE60B6B" w14:textId="35F807E3" w:rsidR="00D704FB" w:rsidRPr="007F3722" w:rsidRDefault="00BE446B" w:rsidP="004E1EC2">
      <w:pPr>
        <w:pStyle w:val="Heading3"/>
      </w:pPr>
      <w:bookmarkStart w:id="31" w:name="_Toc71534541"/>
      <w:bookmarkEnd w:id="16"/>
      <w:r>
        <w:t xml:space="preserve">Consultation </w:t>
      </w:r>
      <w:r w:rsidR="000838B9">
        <w:t>p</w:t>
      </w:r>
      <w:r>
        <w:t>lan</w:t>
      </w:r>
    </w:p>
    <w:p w14:paraId="3CD0C697" w14:textId="090DA364" w:rsidR="00BE446B" w:rsidRPr="00BE446B" w:rsidRDefault="00BE446B" w:rsidP="00D36792">
      <w:pPr>
        <w:pStyle w:val="BodyText"/>
        <w:spacing w:after="0"/>
      </w:pPr>
      <w:r w:rsidRPr="00BE446B">
        <w:t>The proponent is responsible for informing and engaging the public and stakeholders to identify and respond to their issues in conjunction with the EES studies</w:t>
      </w:r>
      <w:r w:rsidR="0089055C">
        <w:t xml:space="preserve">. </w:t>
      </w:r>
      <w:r w:rsidR="0089055C" w:rsidRPr="00BE446B">
        <w:t>S</w:t>
      </w:r>
      <w:r w:rsidRPr="00BE446B">
        <w:t>takeholders include potentially affected parties, the local community and interested organisations and individuals, as well as government bodies</w:t>
      </w:r>
      <w:r w:rsidR="0089055C">
        <w:t xml:space="preserve">. </w:t>
      </w:r>
      <w:r w:rsidR="0089055C" w:rsidRPr="00BE446B">
        <w:t>U</w:t>
      </w:r>
      <w:r w:rsidRPr="00BE446B">
        <w:t>nder its EES Consultation Plan</w:t>
      </w:r>
      <w:r>
        <w:t>,</w:t>
      </w:r>
      <w:r w:rsidRPr="00BE446B">
        <w:t xml:space="preserve"> </w:t>
      </w:r>
      <w:r w:rsidR="00A67950">
        <w:t>MRPV</w:t>
      </w:r>
      <w:r>
        <w:t xml:space="preserve"> </w:t>
      </w:r>
      <w:r w:rsidR="00DD36AB">
        <w:t xml:space="preserve">will </w:t>
      </w:r>
      <w:r w:rsidRPr="00BE446B">
        <w:t xml:space="preserve">inform the public and stakeholders about the EES process and associated investigations and </w:t>
      </w:r>
      <w:r w:rsidR="00686914">
        <w:t xml:space="preserve">will </w:t>
      </w:r>
      <w:r w:rsidRPr="00BE446B">
        <w:t>provide opportunities for input and engagement during the EES investigations</w:t>
      </w:r>
      <w:r w:rsidR="0089055C">
        <w:t xml:space="preserve">. </w:t>
      </w:r>
      <w:r w:rsidR="0089055C" w:rsidRPr="00BE446B">
        <w:t>T</w:t>
      </w:r>
      <w:r w:rsidRPr="00BE446B">
        <w:t xml:space="preserve">he EES Consultation Plan is reviewed </w:t>
      </w:r>
      <w:r w:rsidR="00193B94">
        <w:t>by</w:t>
      </w:r>
      <w:r w:rsidRPr="00BE446B">
        <w:t xml:space="preserve"> DELWP and the TRG before it is </w:t>
      </w:r>
      <w:r w:rsidR="00193B94">
        <w:t xml:space="preserve">finalised and </w:t>
      </w:r>
      <w:r w:rsidRPr="00BE446B">
        <w:t>published on the DELWP website</w:t>
      </w:r>
      <w:r w:rsidR="0089055C">
        <w:t xml:space="preserve">. </w:t>
      </w:r>
      <w:r w:rsidR="0089055C" w:rsidRPr="00BE446B">
        <w:t>T</w:t>
      </w:r>
      <w:r w:rsidRPr="00BE446B">
        <w:t>he EES Consultation Plan will:</w:t>
      </w:r>
    </w:p>
    <w:p w14:paraId="02F32ADD" w14:textId="10E8A410" w:rsidR="00D704FB" w:rsidRPr="00272D6A" w:rsidRDefault="00D704FB" w:rsidP="00DA0098">
      <w:pPr>
        <w:pStyle w:val="ListBullet"/>
      </w:pPr>
      <w:r w:rsidRPr="00272D6A">
        <w:t>identify stakeholder</w:t>
      </w:r>
      <w:r w:rsidR="00EA7E40">
        <w:t>s</w:t>
      </w:r>
      <w:r w:rsidRPr="00272D6A">
        <w:t>;</w:t>
      </w:r>
    </w:p>
    <w:p w14:paraId="45C01436" w14:textId="77777777" w:rsidR="00D704FB" w:rsidRPr="00272D6A" w:rsidRDefault="00D704FB" w:rsidP="00DA0098">
      <w:pPr>
        <w:pStyle w:val="ListBullet"/>
      </w:pPr>
      <w:r w:rsidRPr="00272D6A">
        <w:t>characterise the stakeholder groups in terms of their interests, concerns and consultation needs and potential to provide local knowledge;</w:t>
      </w:r>
    </w:p>
    <w:p w14:paraId="74D430BC" w14:textId="77777777" w:rsidR="00D704FB" w:rsidRPr="00272D6A" w:rsidRDefault="00D704FB" w:rsidP="00DA0098">
      <w:pPr>
        <w:pStyle w:val="ListBullet"/>
      </w:pPr>
      <w:r w:rsidRPr="00272D6A">
        <w:t>describe the consultation methods to be used and outline a schedule of consultation activities; and</w:t>
      </w:r>
    </w:p>
    <w:p w14:paraId="0B5E9A54" w14:textId="77777777" w:rsidR="00D704FB" w:rsidRPr="00272D6A" w:rsidRDefault="00D704FB" w:rsidP="00DA0098">
      <w:pPr>
        <w:pStyle w:val="ListBullet"/>
      </w:pPr>
      <w:r w:rsidRPr="00272D6A">
        <w:t>outline how inputs from stakeholders will be recorded, considered and/or addressed in the preparation of the EES.</w:t>
      </w:r>
    </w:p>
    <w:p w14:paraId="47535012" w14:textId="3BE51FE7" w:rsidR="00D704FB" w:rsidRPr="007F3722" w:rsidRDefault="000838B9" w:rsidP="004E1EC2">
      <w:pPr>
        <w:pStyle w:val="Heading3"/>
      </w:pPr>
      <w:r>
        <w:t>Statutory a</w:t>
      </w:r>
      <w:r w:rsidR="00D704FB" w:rsidRPr="007A1931">
        <w:t xml:space="preserve">pprovals </w:t>
      </w:r>
      <w:r>
        <w:t xml:space="preserve">and </w:t>
      </w:r>
      <w:r w:rsidR="00D704FB" w:rsidRPr="007F3722">
        <w:t>the EES process</w:t>
      </w:r>
    </w:p>
    <w:p w14:paraId="578AB98D" w14:textId="77777777" w:rsidR="00982386" w:rsidRDefault="00D704FB" w:rsidP="00B17BC1">
      <w:pPr>
        <w:pStyle w:val="BodyText"/>
      </w:pPr>
      <w:r w:rsidRPr="007F3722">
        <w:t>The project may require a range of approvals under Victorian legislation</w:t>
      </w:r>
      <w:r w:rsidR="0089055C">
        <w:t xml:space="preserve">. </w:t>
      </w:r>
      <w:r w:rsidR="0089055C" w:rsidRPr="007F3722">
        <w:t>D</w:t>
      </w:r>
      <w:r w:rsidRPr="007F3722">
        <w:t>ELWP coordinates the EES process as closely as practicable with the approvals procedures, consultation and public notice requirements</w:t>
      </w:r>
      <w:r w:rsidR="0089055C">
        <w:t xml:space="preserve">. </w:t>
      </w:r>
    </w:p>
    <w:p w14:paraId="0535C8DF" w14:textId="77777777" w:rsidR="00DA4E52" w:rsidRDefault="00982386" w:rsidP="00B17BC1">
      <w:pPr>
        <w:pStyle w:val="BodyText"/>
      </w:pPr>
      <w:r w:rsidRPr="00982386">
        <w:t xml:space="preserve">The key approvals required under Victorian legislation are: an approved cultural heritage management plan (CHMP) under the </w:t>
      </w:r>
      <w:r w:rsidRPr="000453CB">
        <w:rPr>
          <w:i/>
        </w:rPr>
        <w:t>Aboriginal Heritage Act 2006</w:t>
      </w:r>
      <w:r w:rsidR="000453CB">
        <w:t xml:space="preserve"> and</w:t>
      </w:r>
      <w:r w:rsidRPr="00982386">
        <w:t xml:space="preserve"> </w:t>
      </w:r>
      <w:r w:rsidR="000453CB">
        <w:t xml:space="preserve">an amendment to the Whittlesea and </w:t>
      </w:r>
      <w:r w:rsidR="00DA4E52">
        <w:t xml:space="preserve">Nillumbik planning schemes under the </w:t>
      </w:r>
      <w:r w:rsidR="00DA4E52" w:rsidRPr="00DA4E52">
        <w:rPr>
          <w:i/>
        </w:rPr>
        <w:t>Planning and Environment Act 1987</w:t>
      </w:r>
      <w:r w:rsidR="00DA4E52">
        <w:t>.</w:t>
      </w:r>
      <w:r w:rsidRPr="00982386">
        <w:t xml:space="preserve"> </w:t>
      </w:r>
    </w:p>
    <w:p w14:paraId="24C12980" w14:textId="4502BD27" w:rsidR="00982386" w:rsidRDefault="00DA4E52" w:rsidP="00B17BC1">
      <w:pPr>
        <w:pStyle w:val="BodyText"/>
      </w:pPr>
      <w:r w:rsidRPr="00DA4E52">
        <w:t xml:space="preserve">Other approvals are likely to be required and will be determined throughout the course of the EES. </w:t>
      </w:r>
    </w:p>
    <w:p w14:paraId="178CF1F5" w14:textId="77777777" w:rsidR="00D704FB" w:rsidRPr="00874E17" w:rsidRDefault="00D704FB" w:rsidP="00874E17">
      <w:pPr>
        <w:pStyle w:val="Heading2"/>
      </w:pPr>
      <w:bookmarkStart w:id="32" w:name="_Toc358292882"/>
      <w:bookmarkStart w:id="33" w:name="_Toc358304800"/>
      <w:bookmarkStart w:id="34" w:name="_Toc492971526"/>
      <w:bookmarkStart w:id="35" w:name="_Toc6321829"/>
      <w:r w:rsidRPr="00874E17">
        <w:t>Accreditation of the EES process</w:t>
      </w:r>
      <w:bookmarkEnd w:id="32"/>
      <w:r w:rsidRPr="00874E17">
        <w:t xml:space="preserve"> under the EPBC Act</w:t>
      </w:r>
      <w:bookmarkEnd w:id="33"/>
      <w:bookmarkEnd w:id="34"/>
      <w:bookmarkEnd w:id="35"/>
    </w:p>
    <w:p w14:paraId="24B082A3" w14:textId="645FE3E6" w:rsidR="00D704FB" w:rsidRPr="0089055C" w:rsidRDefault="00D704FB" w:rsidP="0089055C">
      <w:pPr>
        <w:pStyle w:val="BodyText"/>
      </w:pPr>
      <w:r w:rsidRPr="00272D6A">
        <w:t xml:space="preserve">The project was also referred to the Australian Government under the Commonwealth </w:t>
      </w:r>
      <w:r w:rsidRPr="00272D6A">
        <w:rPr>
          <w:i/>
        </w:rPr>
        <w:t>Environment Protection and Biodiversity Conservation Act 1999</w:t>
      </w:r>
      <w:r w:rsidRPr="00272D6A">
        <w:t xml:space="preserve"> (EPBC Act)</w:t>
      </w:r>
      <w:r w:rsidR="0089055C">
        <w:t xml:space="preserve">. </w:t>
      </w:r>
      <w:r w:rsidR="0089055C" w:rsidRPr="007A1931">
        <w:t>T</w:t>
      </w:r>
      <w:r w:rsidRPr="007A1931">
        <w:t xml:space="preserve">he delegate for the </w:t>
      </w:r>
      <w:r w:rsidR="004E1EC2">
        <w:t xml:space="preserve">Commonwealth </w:t>
      </w:r>
      <w:r w:rsidRPr="007A1931">
        <w:t xml:space="preserve">Minister for </w:t>
      </w:r>
      <w:r w:rsidRPr="007F3722">
        <w:t xml:space="preserve">the Environment determined on </w:t>
      </w:r>
      <w:r w:rsidR="0089055C">
        <w:t>2 April 2019</w:t>
      </w:r>
      <w:r w:rsidRPr="007F3722">
        <w:t xml:space="preserve"> that </w:t>
      </w:r>
      <w:r w:rsidRPr="0089055C">
        <w:t>the project is a ‘controlled action’ and hence requires assessment and approval under the EPBC Act</w:t>
      </w:r>
      <w:r w:rsidR="0089055C">
        <w:t xml:space="preserve">. </w:t>
      </w:r>
      <w:r w:rsidR="0089055C" w:rsidRPr="0089055C">
        <w:t>T</w:t>
      </w:r>
      <w:r w:rsidRPr="0089055C">
        <w:t xml:space="preserve">he provision for the Australian Government’s controlled action decision under the EPBC Act </w:t>
      </w:r>
      <w:r w:rsidR="0089055C" w:rsidRPr="0089055C">
        <w:t>is sections 18 and 18A</w:t>
      </w:r>
      <w:r w:rsidR="0089055C">
        <w:t xml:space="preserve">, </w:t>
      </w:r>
      <w:r w:rsidRPr="0089055C">
        <w:t>listed threatened species and ecological communities</w:t>
      </w:r>
      <w:r w:rsidR="0089055C">
        <w:t>.</w:t>
      </w:r>
    </w:p>
    <w:p w14:paraId="17E57F1D" w14:textId="1AD14D17" w:rsidR="00D704FB" w:rsidRPr="007F3722" w:rsidRDefault="00D704FB" w:rsidP="00874E17">
      <w:pPr>
        <w:pStyle w:val="BodyText"/>
      </w:pPr>
      <w:r w:rsidRPr="00272D6A">
        <w:t>The EES process is accredited to assess impacts on matters of national environmental significance</w:t>
      </w:r>
      <w:r w:rsidR="0091497C">
        <w:t xml:space="preserve"> (MNES)</w:t>
      </w:r>
      <w:r w:rsidRPr="00272D6A">
        <w:t xml:space="preserve"> under the EPBC Act through the Bilateral Assessment Agreement between the Commonwealth and </w:t>
      </w:r>
      <w:r>
        <w:t xml:space="preserve">the </w:t>
      </w:r>
      <w:r w:rsidRPr="00272D6A">
        <w:t>State of Victoria – refer to Schedule 1 (part 5) of the bilateral agreement</w:t>
      </w:r>
      <w:r w:rsidR="0089055C">
        <w:t xml:space="preserve">. </w:t>
      </w:r>
      <w:r w:rsidR="0089055C" w:rsidRPr="00382791">
        <w:t>N</w:t>
      </w:r>
      <w:r w:rsidRPr="00382791">
        <w:t xml:space="preserve">ote that what are generally termed ‘effects’ in the EES process correspond to ‘impacts’ </w:t>
      </w:r>
      <w:r w:rsidR="004E1EC2">
        <w:t>defined in section 82 of</w:t>
      </w:r>
      <w:r w:rsidRPr="00382791">
        <w:t xml:space="preserve"> the EPBC Act</w:t>
      </w:r>
      <w:r>
        <w:t xml:space="preserve">. </w:t>
      </w:r>
      <w:r w:rsidRPr="00272D6A">
        <w:t xml:space="preserve"> </w:t>
      </w:r>
    </w:p>
    <w:p w14:paraId="67908535" w14:textId="6044238F" w:rsidR="00EC5E7E" w:rsidRDefault="00D704FB" w:rsidP="00EC5E7E">
      <w:pPr>
        <w:pStyle w:val="BodyText"/>
      </w:pPr>
      <w:r w:rsidRPr="007F3722">
        <w:t xml:space="preserve">The Commonwealth Minister or delegate will </w:t>
      </w:r>
      <w:r w:rsidR="004E1EC2" w:rsidRPr="004E1EC2">
        <w:t xml:space="preserve">decide whether the project is approved, approved with conditions or refused under the EPBC Act, after having considered the </w:t>
      </w:r>
      <w:r w:rsidRPr="007F3722">
        <w:t>Minister for Planning’s assessment under the EE Act</w:t>
      </w:r>
      <w:r>
        <w:t>.</w:t>
      </w:r>
      <w:r w:rsidRPr="007F3722">
        <w:rPr>
          <w:rFonts w:cs="Arial"/>
        </w:rPr>
        <w:t xml:space="preserve"> </w:t>
      </w:r>
    </w:p>
    <w:p w14:paraId="7A75DBB6" w14:textId="002D5E8A" w:rsidR="00EC5E7E" w:rsidRPr="00EC5E7E" w:rsidRDefault="00EC5E7E" w:rsidP="00EC5E7E">
      <w:pPr>
        <w:pStyle w:val="BodyText"/>
        <w:sectPr w:rsidR="00EC5E7E" w:rsidRPr="00EC5E7E" w:rsidSect="00EC5E7E">
          <w:pgSz w:w="11880" w:h="16820"/>
          <w:pgMar w:top="2268" w:right="1134" w:bottom="1134" w:left="1134" w:header="567" w:footer="567" w:gutter="0"/>
          <w:cols w:space="0"/>
          <w:titlePg/>
          <w:docGrid w:linePitch="272"/>
        </w:sectPr>
      </w:pPr>
    </w:p>
    <w:p w14:paraId="6AC69A16" w14:textId="77777777" w:rsidR="00D704FB" w:rsidRPr="007A1931" w:rsidRDefault="00D704FB" w:rsidP="006B15FE">
      <w:pPr>
        <w:pStyle w:val="Heading1TopofPage"/>
        <w:framePr w:wrap="around"/>
      </w:pPr>
      <w:bookmarkStart w:id="36" w:name="_Toc277865815"/>
      <w:bookmarkStart w:id="37" w:name="_Toc492971527"/>
      <w:bookmarkStart w:id="38" w:name="_Toc6321830"/>
      <w:r w:rsidRPr="007A1931">
        <w:lastRenderedPageBreak/>
        <w:t>Matters to be addressed in the EES</w:t>
      </w:r>
      <w:bookmarkEnd w:id="36"/>
      <w:bookmarkEnd w:id="37"/>
      <w:bookmarkEnd w:id="38"/>
    </w:p>
    <w:p w14:paraId="60123B32" w14:textId="77777777" w:rsidR="00D704FB" w:rsidRPr="00874E17" w:rsidRDefault="00D704FB" w:rsidP="00874E17">
      <w:pPr>
        <w:pStyle w:val="Heading2"/>
      </w:pPr>
      <w:bookmarkStart w:id="39" w:name="_Toc492971528"/>
      <w:bookmarkStart w:id="40" w:name="_Toc6321831"/>
      <w:bookmarkStart w:id="41" w:name="_Toc277865816"/>
      <w:r w:rsidRPr="00874E17">
        <w:t>General approach</w:t>
      </w:r>
      <w:bookmarkEnd w:id="39"/>
      <w:bookmarkEnd w:id="40"/>
    </w:p>
    <w:p w14:paraId="3675DB16" w14:textId="63D3A904" w:rsidR="00D704FB" w:rsidRDefault="00D704FB" w:rsidP="00874E17">
      <w:pPr>
        <w:pStyle w:val="BodyText"/>
      </w:pPr>
      <w:r w:rsidRPr="00434B28">
        <w:t xml:space="preserve">Preparation of the EES should be consistent with the principles of a systems approach and </w:t>
      </w:r>
      <w:r>
        <w:t>a</w:t>
      </w:r>
      <w:r w:rsidRPr="00434B28">
        <w:t xml:space="preserve"> risk-based approach</w:t>
      </w:r>
      <w:r w:rsidRPr="006408B9">
        <w:rPr>
          <w:vertAlign w:val="superscript"/>
        </w:rPr>
        <w:footnoteReference w:id="5"/>
      </w:r>
      <w:r>
        <w:t xml:space="preserve">, </w:t>
      </w:r>
      <w:r w:rsidRPr="00434B28">
        <w:t xml:space="preserve">so that a greater level of effort is directed at investigating and </w:t>
      </w:r>
      <w:r>
        <w:t xml:space="preserve">addressing </w:t>
      </w:r>
      <w:r w:rsidRPr="00434B28">
        <w:t>those matters that pose</w:t>
      </w:r>
      <w:r w:rsidR="00741826">
        <w:t xml:space="preserve"> a</w:t>
      </w:r>
      <w:r w:rsidRPr="00434B28">
        <w:t xml:space="preserve"> relatively higher risk of adverse effects</w:t>
      </w:r>
      <w:r w:rsidR="0089055C">
        <w:t xml:space="preserve">. </w:t>
      </w:r>
      <w:r w:rsidR="0089055C" w:rsidRPr="007A1931">
        <w:t>T</w:t>
      </w:r>
      <w:r w:rsidRPr="007A1931">
        <w:t xml:space="preserve">he EES should put forward a sound rationale for the level of assessment and analysis undertaken for any </w:t>
      </w:r>
      <w:r w:rsidRPr="00272D6A">
        <w:t>environmental effect</w:t>
      </w:r>
      <w:r>
        <w:t xml:space="preserve"> </w:t>
      </w:r>
      <w:r w:rsidRPr="007A1931">
        <w:t xml:space="preserve">or combination of </w:t>
      </w:r>
      <w:r w:rsidRPr="00272D6A">
        <w:t>environmental effects</w:t>
      </w:r>
      <w:r w:rsidRPr="007A1931">
        <w:rPr>
          <w:vertAlign w:val="superscript"/>
        </w:rPr>
        <w:footnoteReference w:id="6"/>
      </w:r>
      <w:r w:rsidRPr="007A1931">
        <w:t xml:space="preserve"> </w:t>
      </w:r>
      <w:r w:rsidRPr="00272D6A">
        <w:t>arising from construction and operational stages of the project</w:t>
      </w:r>
      <w:r>
        <w:t>.</w:t>
      </w:r>
    </w:p>
    <w:p w14:paraId="6262A060" w14:textId="77777777" w:rsidR="00D704FB" w:rsidRPr="00272D6A" w:rsidRDefault="00D704FB" w:rsidP="00D36792">
      <w:pPr>
        <w:pStyle w:val="BodyText"/>
        <w:spacing w:after="0"/>
      </w:pPr>
      <w:r w:rsidRPr="00272D6A">
        <w:t>In the case of potentially significant effects, analys</w:t>
      </w:r>
      <w:r>
        <w:t>e</w:t>
      </w:r>
      <w:r w:rsidRPr="00272D6A">
        <w:t>s documented within the EES should be detailed enough to provide a good understanding of the nature of the effects including:</w:t>
      </w:r>
    </w:p>
    <w:p w14:paraId="7CAF645A" w14:textId="44C88B14" w:rsidR="00D704FB" w:rsidRPr="00272D6A" w:rsidRDefault="003911E6" w:rsidP="004E1EC2">
      <w:pPr>
        <w:pStyle w:val="ListBullet"/>
      </w:pPr>
      <w:r>
        <w:t xml:space="preserve">The </w:t>
      </w:r>
      <w:r w:rsidR="00D704FB" w:rsidRPr="00272D6A">
        <w:t xml:space="preserve">potential effects on individual environmental assets </w:t>
      </w:r>
      <w:r w:rsidR="00550FD9">
        <w:t>—</w:t>
      </w:r>
      <w:r w:rsidR="00D704FB" w:rsidRPr="00272D6A">
        <w:t>magnitude, extent and duration of change in the values of each asset</w:t>
      </w:r>
      <w:r w:rsidR="00550FD9">
        <w:t>—</w:t>
      </w:r>
      <w:r w:rsidR="00D704FB" w:rsidRPr="00272D6A">
        <w:t xml:space="preserve"> having regard to intended avoidance and mitigation measures; </w:t>
      </w:r>
    </w:p>
    <w:p w14:paraId="6FA9DCF5" w14:textId="4C23A733" w:rsidR="00D704FB" w:rsidRDefault="00D704FB" w:rsidP="004E1EC2">
      <w:pPr>
        <w:pStyle w:val="ListBullet"/>
      </w:pPr>
      <w:r w:rsidRPr="00272D6A">
        <w:t>the likelihood of adverse effects</w:t>
      </w:r>
      <w:r w:rsidR="007C3201">
        <w:t xml:space="preserve">, including those caused indirectly </w:t>
      </w:r>
      <w:proofErr w:type="gramStart"/>
      <w:r w:rsidR="007C3201">
        <w:t>as a result of</w:t>
      </w:r>
      <w:proofErr w:type="gramEnd"/>
      <w:r w:rsidR="007C3201">
        <w:t xml:space="preserve"> proposed activities,</w:t>
      </w:r>
      <w:r w:rsidR="0091497C">
        <w:t xml:space="preserve"> </w:t>
      </w:r>
      <w:r w:rsidRPr="00272D6A">
        <w:t>and associated uncertainty of available predictions or estimates</w:t>
      </w:r>
      <w:r w:rsidR="001C40F8">
        <w:t>;</w:t>
      </w:r>
    </w:p>
    <w:p w14:paraId="3845509C" w14:textId="77777777" w:rsidR="00D704FB" w:rsidRPr="00272D6A" w:rsidRDefault="00D704FB" w:rsidP="004E1EC2">
      <w:pPr>
        <w:pStyle w:val="ListBullet"/>
      </w:pPr>
      <w:r w:rsidRPr="00272D6A">
        <w:t xml:space="preserve">further management measures that are proposed where avoidance and mitigation measures do not adequately address effects on environmental assets, including specific details of how the measures address relevant policies; </w:t>
      </w:r>
    </w:p>
    <w:p w14:paraId="563240C5" w14:textId="4DB6EDDB" w:rsidR="00D704FB" w:rsidRPr="00272D6A" w:rsidRDefault="00D704FB" w:rsidP="004E1EC2">
      <w:pPr>
        <w:pStyle w:val="ListBullet"/>
      </w:pPr>
      <w:r w:rsidRPr="00272D6A">
        <w:t>likely residual effects</w:t>
      </w:r>
      <w:r w:rsidR="0091497C">
        <w:t>, including on relevant MNES,</w:t>
      </w:r>
      <w:r w:rsidRPr="00272D6A">
        <w:t xml:space="preserve"> </w:t>
      </w:r>
      <w:r w:rsidR="0091497C">
        <w:t xml:space="preserve">that are likely to occur </w:t>
      </w:r>
      <w:r w:rsidRPr="00272D6A">
        <w:t xml:space="preserve">assuming the proposed measures </w:t>
      </w:r>
      <w:r w:rsidR="0091497C">
        <w:t xml:space="preserve">to avoid and mitigate environmental effects </w:t>
      </w:r>
      <w:r w:rsidRPr="00272D6A">
        <w:t>are implemented</w:t>
      </w:r>
      <w:r>
        <w:t>;</w:t>
      </w:r>
      <w:r w:rsidRPr="00272D6A">
        <w:t xml:space="preserve"> </w:t>
      </w:r>
      <w:r w:rsidR="0091497C">
        <w:t>and</w:t>
      </w:r>
    </w:p>
    <w:p w14:paraId="60EBA613" w14:textId="7F99B307" w:rsidR="00D704FB" w:rsidRDefault="00D704FB" w:rsidP="004E1EC2">
      <w:pPr>
        <w:pStyle w:val="ListBullet"/>
      </w:pPr>
      <w:r w:rsidRPr="00272D6A">
        <w:t>proposed approach to managing and monitoring environmental performance and contingency planning</w:t>
      </w:r>
      <w:r w:rsidR="0091497C">
        <w:t>.</w:t>
      </w:r>
    </w:p>
    <w:p w14:paraId="4B4EFEF1" w14:textId="6D365B23" w:rsidR="00D704FB" w:rsidRPr="00874E17" w:rsidRDefault="00874E17" w:rsidP="00874E17">
      <w:pPr>
        <w:pStyle w:val="Heading2"/>
      </w:pPr>
      <w:bookmarkStart w:id="42" w:name="_Toc485971105"/>
      <w:bookmarkStart w:id="43" w:name="_Toc492971529"/>
      <w:bookmarkStart w:id="44" w:name="_Toc6321832"/>
      <w:bookmarkEnd w:id="42"/>
      <w:r w:rsidRPr="00874E17">
        <w:t>C</w:t>
      </w:r>
      <w:r w:rsidR="00D704FB" w:rsidRPr="00874E17">
        <w:t>ontent and style</w:t>
      </w:r>
      <w:bookmarkEnd w:id="41"/>
      <w:bookmarkEnd w:id="43"/>
      <w:bookmarkEnd w:id="44"/>
    </w:p>
    <w:p w14:paraId="30974DCD" w14:textId="779181C5" w:rsidR="00D704FB" w:rsidRDefault="00874E17" w:rsidP="00874E17">
      <w:pPr>
        <w:pStyle w:val="BodyText"/>
      </w:pPr>
      <w:r w:rsidRPr="00874E17">
        <w:t>The content of the EES and related investigations is to be guided by these scoping requirements and the Ministerial Guidelines</w:t>
      </w:r>
      <w:r w:rsidR="0089055C">
        <w:t>. I</w:t>
      </w:r>
      <w:r w:rsidR="00D704FB" w:rsidRPr="00885F7B">
        <w:t xml:space="preserve">t is </w:t>
      </w:r>
      <w:r w:rsidR="00A67950">
        <w:t>MRPV</w:t>
      </w:r>
      <w:r w:rsidR="00D704FB" w:rsidRPr="00885F7B">
        <w:t>’s responsibility to ensure that adequate studies are undertaken to support the assessment of environmental effects, focusing primarily on significant effects</w:t>
      </w:r>
      <w:r w:rsidR="00D704FB">
        <w:t xml:space="preserve"> (including those that might emerge during the investigations)</w:t>
      </w:r>
      <w:r w:rsidR="0089055C">
        <w:t>. T</w:t>
      </w:r>
      <w:r w:rsidR="00D704FB">
        <w:t xml:space="preserve">he EES should demonstrate how </w:t>
      </w:r>
      <w:r w:rsidR="00D704FB" w:rsidRPr="00F63AB6">
        <w:t>the project will achieve a balance of economic, social and environmental outcomes that contribute to ecologically sustainable development and provide a net community benefit over the short and long-term.</w:t>
      </w:r>
      <w:r w:rsidR="00D704FB">
        <w:t xml:space="preserve">  </w:t>
      </w:r>
    </w:p>
    <w:p w14:paraId="3CBF2A72" w14:textId="01100FA7" w:rsidR="00D704FB" w:rsidRPr="00272D6A" w:rsidRDefault="005577EC" w:rsidP="00D36792">
      <w:pPr>
        <w:pStyle w:val="BodyText"/>
        <w:spacing w:after="0"/>
      </w:pPr>
      <w:r>
        <w:t xml:space="preserve">The EES should provide a clear, well-integrated analysis of the potential effects of the proposed project, including proposed avoidance, mitigation and management measures, as well as feasible alternatives. </w:t>
      </w:r>
      <w:r w:rsidR="00D704FB">
        <w:t>T</w:t>
      </w:r>
      <w:r w:rsidR="00D704FB" w:rsidRPr="00272D6A">
        <w:t xml:space="preserve">o facilitate decisions on required approvals, the EES should </w:t>
      </w:r>
      <w:r>
        <w:t xml:space="preserve">also </w:t>
      </w:r>
      <w:r w:rsidR="00D704FB" w:rsidRPr="00272D6A">
        <w:t xml:space="preserve">address statutory requirements associated with approvals that will be informed by the Minister’s </w:t>
      </w:r>
      <w:r w:rsidR="00D704FB">
        <w:t>a</w:t>
      </w:r>
      <w:r w:rsidR="00D704FB" w:rsidRPr="00272D6A">
        <w:t>ssessment</w:t>
      </w:r>
      <w:r w:rsidR="0089055C">
        <w:t xml:space="preserve">. </w:t>
      </w:r>
      <w:r w:rsidR="0089055C" w:rsidRPr="00272D6A">
        <w:t>O</w:t>
      </w:r>
      <w:r w:rsidR="00D704FB" w:rsidRPr="00272D6A">
        <w:t xml:space="preserve">verall, the main report should include:  </w:t>
      </w:r>
    </w:p>
    <w:p w14:paraId="0CCC2AF6" w14:textId="59BFC257" w:rsidR="00D704FB" w:rsidRPr="00272D6A" w:rsidRDefault="00D704FB" w:rsidP="004E1EC2">
      <w:pPr>
        <w:pStyle w:val="ListBullet"/>
      </w:pPr>
      <w:r w:rsidRPr="00272D6A">
        <w:t>an executive summary</w:t>
      </w:r>
      <w:r w:rsidR="0091497C" w:rsidRPr="0091497C">
        <w:t xml:space="preserve"> of the potential environmental effects of the project outlined in Section 4, including potential effects on identified MNES</w:t>
      </w:r>
      <w:r w:rsidRPr="00272D6A">
        <w:t xml:space="preserve">; </w:t>
      </w:r>
    </w:p>
    <w:p w14:paraId="0F98E727" w14:textId="77777777" w:rsidR="00D704FB" w:rsidRPr="00272D6A" w:rsidRDefault="00D704FB" w:rsidP="004E1EC2">
      <w:pPr>
        <w:pStyle w:val="ListBullet"/>
      </w:pPr>
      <w:r w:rsidRPr="00272D6A">
        <w:t xml:space="preserve">a description of the entire project, including its objectives, rationale and key elements; </w:t>
      </w:r>
    </w:p>
    <w:p w14:paraId="77E87717" w14:textId="77777777" w:rsidR="00D704FB" w:rsidRPr="00272D6A" w:rsidRDefault="00D704FB" w:rsidP="004E1EC2">
      <w:pPr>
        <w:pStyle w:val="ListBullet"/>
      </w:pPr>
      <w:r w:rsidRPr="00272D6A">
        <w:t>a description of the relationship of the project to public policies and plans;</w:t>
      </w:r>
    </w:p>
    <w:p w14:paraId="2C2DA8D7" w14:textId="77777777" w:rsidR="00D704FB" w:rsidRPr="00272D6A" w:rsidRDefault="00D704FB" w:rsidP="004E1EC2">
      <w:pPr>
        <w:pStyle w:val="ListBullet"/>
      </w:pPr>
      <w:r w:rsidRPr="00272D6A">
        <w:t>an outline of the primary approvals required for the project to proceed;</w:t>
      </w:r>
    </w:p>
    <w:p w14:paraId="6EB300C4" w14:textId="77777777" w:rsidR="00D704FB" w:rsidRPr="00E96201" w:rsidRDefault="00D704FB" w:rsidP="004E1EC2">
      <w:pPr>
        <w:pStyle w:val="ListBullet"/>
      </w:pPr>
      <w:r w:rsidRPr="00272D6A">
        <w:t>descriptions of the existing environment</w:t>
      </w:r>
      <w:r w:rsidRPr="00E96201">
        <w:t xml:space="preserve"> and future climate change scenarios</w:t>
      </w:r>
      <w:r w:rsidRPr="00272D6A">
        <w:t xml:space="preserve">, where </w:t>
      </w:r>
      <w:r w:rsidRPr="00E96201">
        <w:t>these are</w:t>
      </w:r>
      <w:r w:rsidRPr="00272D6A">
        <w:t xml:space="preserve"> relevant to the assessment of potential effects; </w:t>
      </w:r>
    </w:p>
    <w:p w14:paraId="6431560A" w14:textId="77777777" w:rsidR="00D704FB" w:rsidRPr="00272D6A" w:rsidRDefault="00D704FB" w:rsidP="004E1EC2">
      <w:pPr>
        <w:pStyle w:val="ListBullet"/>
      </w:pPr>
      <w:r w:rsidRPr="00272D6A">
        <w:t xml:space="preserve">appropriately detailed assessments of potential effects of the project on environmental values, relative to the ‘no project’ scenario, together with an estimate of the uncertainty associated with predictions; </w:t>
      </w:r>
    </w:p>
    <w:p w14:paraId="53BE9AC5" w14:textId="77777777" w:rsidR="00D704FB" w:rsidRPr="00272D6A" w:rsidRDefault="00D704FB" w:rsidP="004E1EC2">
      <w:pPr>
        <w:pStyle w:val="ListBullet"/>
      </w:pPr>
      <w:r w:rsidRPr="00272D6A">
        <w:t xml:space="preserve">intended measures for avoiding, minimising, managing and monitoring effects; </w:t>
      </w:r>
    </w:p>
    <w:p w14:paraId="524448F0" w14:textId="7F10B319" w:rsidR="00D704FB" w:rsidRPr="00272D6A" w:rsidRDefault="00D704FB" w:rsidP="004E1EC2">
      <w:pPr>
        <w:pStyle w:val="ListBullet"/>
      </w:pPr>
      <w:r w:rsidRPr="00272D6A">
        <w:t>any proposed offset measures where avoidance and mitigation measures will not adequately address effects on environmental values</w:t>
      </w:r>
      <w:r w:rsidR="0091497C">
        <w:t>, including the identified MNES,</w:t>
      </w:r>
      <w:r w:rsidR="0091497C" w:rsidRPr="0091497C">
        <w:t xml:space="preserve"> and discussion of how any offset package proposed meets the requirements of the Victorian Guidelines for the Removal, Destruction or Lopping of Native Vegetation and the EPBC Act Environmental Offsets Policy as it relates to MNES</w:t>
      </w:r>
      <w:r w:rsidRPr="00272D6A">
        <w:t xml:space="preserve">; </w:t>
      </w:r>
    </w:p>
    <w:p w14:paraId="20AF0312" w14:textId="77777777" w:rsidR="00D704FB" w:rsidRPr="00272D6A" w:rsidRDefault="00D704FB" w:rsidP="004E1EC2">
      <w:pPr>
        <w:pStyle w:val="ListBullet"/>
      </w:pPr>
      <w:r w:rsidRPr="00272D6A">
        <w:t>predictions of residual effects of the project assuming implementation of proposed environmental management measures;</w:t>
      </w:r>
    </w:p>
    <w:p w14:paraId="751581E2" w14:textId="77777777" w:rsidR="00D704FB" w:rsidRPr="00272D6A" w:rsidRDefault="00D704FB" w:rsidP="004E1EC2">
      <w:pPr>
        <w:pStyle w:val="ListBullet"/>
      </w:pPr>
      <w:r w:rsidRPr="00272D6A">
        <w:t xml:space="preserve">responses to issues raised through public and stakeholder consultation; </w:t>
      </w:r>
      <w:r w:rsidRPr="00755FB1">
        <w:t>and</w:t>
      </w:r>
    </w:p>
    <w:p w14:paraId="5524ABB8" w14:textId="21238F26" w:rsidR="00D704FB" w:rsidRPr="00272D6A" w:rsidRDefault="00D704FB" w:rsidP="00855AE9">
      <w:pPr>
        <w:pStyle w:val="ListBullet"/>
        <w:spacing w:after="120"/>
      </w:pPr>
      <w:r w:rsidRPr="00272D6A">
        <w:t xml:space="preserve">evaluation of the implications </w:t>
      </w:r>
      <w:r w:rsidR="00302DDB">
        <w:t>for</w:t>
      </w:r>
      <w:r w:rsidR="00302DDB" w:rsidRPr="00272D6A">
        <w:t xml:space="preserve"> </w:t>
      </w:r>
      <w:r w:rsidRPr="00272D6A">
        <w:t xml:space="preserve">the project </w:t>
      </w:r>
      <w:r w:rsidR="00302DDB">
        <w:t>from</w:t>
      </w:r>
      <w:r w:rsidR="00302DDB" w:rsidRPr="00272D6A">
        <w:t xml:space="preserve"> </w:t>
      </w:r>
      <w:r w:rsidRPr="00272D6A">
        <w:t>the implementation of legislation and policy.</w:t>
      </w:r>
    </w:p>
    <w:p w14:paraId="4F102E8E" w14:textId="77777777" w:rsidR="00477A44" w:rsidRPr="007F3722" w:rsidRDefault="00477A44" w:rsidP="00D36792">
      <w:pPr>
        <w:pStyle w:val="BodyText"/>
      </w:pPr>
      <w:bookmarkStart w:id="45" w:name="_Toc277865817"/>
      <w:r>
        <w:lastRenderedPageBreak/>
        <w:t>MRPV</w:t>
      </w:r>
      <w:r w:rsidRPr="007A1931">
        <w:t xml:space="preserve"> must also prepare a concise, graphical-based </w:t>
      </w:r>
      <w:r w:rsidRPr="007F3722">
        <w:t xml:space="preserve">non-technical summary document (hard copy A4, no </w:t>
      </w:r>
      <w:r>
        <w:t>more</w:t>
      </w:r>
      <w:r w:rsidRPr="007F3722">
        <w:t xml:space="preserve"> than </w:t>
      </w:r>
      <w:r>
        <w:t xml:space="preserve">25 </w:t>
      </w:r>
      <w:r w:rsidRPr="007F3722">
        <w:t>pages) for free distribution to interested parties</w:t>
      </w:r>
      <w:r>
        <w:t xml:space="preserve">. </w:t>
      </w:r>
      <w:r w:rsidRPr="007F3722">
        <w:t>The EES summary document should include details of the EES exhibition, public submission process and availability of the EES documentation.</w:t>
      </w:r>
    </w:p>
    <w:p w14:paraId="2738BD24" w14:textId="76E81FCC" w:rsidR="00477A44" w:rsidRDefault="00477A44" w:rsidP="00D36792">
      <w:pPr>
        <w:pStyle w:val="Heading3"/>
      </w:pPr>
      <w:r>
        <w:t>Content review</w:t>
      </w:r>
    </w:p>
    <w:p w14:paraId="20F7087D" w14:textId="0673E584" w:rsidR="00EF2332" w:rsidRDefault="00D704FB" w:rsidP="00D36792">
      <w:pPr>
        <w:pStyle w:val="BodyText"/>
        <w:spacing w:after="0"/>
      </w:pPr>
      <w:r>
        <w:t xml:space="preserve">Close consultation by </w:t>
      </w:r>
      <w:r w:rsidR="00A67950">
        <w:t>MRPV</w:t>
      </w:r>
      <w:r>
        <w:t xml:space="preserve"> with DELWP and the TRG during the investigations and preparation of the EES will minimise the need for revisions prior to authorisation of the EES for public exhibition</w:t>
      </w:r>
      <w:r w:rsidR="0089055C">
        <w:t>. G</w:t>
      </w:r>
      <w:r>
        <w:t xml:space="preserve">iven the complexity of the project and the potential for significant environmental effects, peer review of </w:t>
      </w:r>
      <w:r w:rsidR="00F34BFD">
        <w:t xml:space="preserve">specific </w:t>
      </w:r>
      <w:r>
        <w:t xml:space="preserve">key risks is also required incorporating the following: </w:t>
      </w:r>
    </w:p>
    <w:p w14:paraId="5D455F0E" w14:textId="4D3CEBE5" w:rsidR="00EF2332" w:rsidRDefault="00F34BFD" w:rsidP="00F2464A">
      <w:pPr>
        <w:pStyle w:val="ListBullet"/>
      </w:pPr>
      <w:r>
        <w:t xml:space="preserve">population growth as well as </w:t>
      </w:r>
      <w:r w:rsidR="00D704FB">
        <w:t xml:space="preserve">traffic demand </w:t>
      </w:r>
      <w:r>
        <w:t xml:space="preserve">assumptions that have been used in transport </w:t>
      </w:r>
      <w:r w:rsidR="00D704FB">
        <w:t>modelling</w:t>
      </w:r>
      <w:r w:rsidR="00C34BA2">
        <w:t>;</w:t>
      </w:r>
    </w:p>
    <w:p w14:paraId="14C77B6A" w14:textId="39A73545" w:rsidR="00EF2332" w:rsidRDefault="00EF2332" w:rsidP="00F2464A">
      <w:pPr>
        <w:pStyle w:val="ListBullet"/>
      </w:pPr>
      <w:r>
        <w:t xml:space="preserve">the </w:t>
      </w:r>
      <w:r w:rsidR="00F34BFD">
        <w:t>consideration of context sensitive design in the proposed road design and whether it reflects an appropriate balance of economic, social and environmental objectives</w:t>
      </w:r>
      <w:r w:rsidR="00C34BA2">
        <w:t>; and</w:t>
      </w:r>
      <w:r w:rsidR="00D704FB">
        <w:t xml:space="preserve"> </w:t>
      </w:r>
    </w:p>
    <w:p w14:paraId="5E406C4E" w14:textId="5D5768E2" w:rsidR="00EF2332" w:rsidRDefault="00D704FB" w:rsidP="00F2464A">
      <w:pPr>
        <w:pStyle w:val="ListBullet"/>
      </w:pPr>
      <w:r>
        <w:t xml:space="preserve">the ecological and cultural values of trees in the project area.  </w:t>
      </w:r>
    </w:p>
    <w:p w14:paraId="79F309BA" w14:textId="400D6DF7" w:rsidR="00D704FB" w:rsidRDefault="00D704FB" w:rsidP="00874E17">
      <w:pPr>
        <w:pStyle w:val="BodyText"/>
      </w:pPr>
      <w:r>
        <w:t>Both the TRG and peer review process will ensure that appropriate weighting and consideration of issues is contained within the EES once it is provided for public exhibition.</w:t>
      </w:r>
    </w:p>
    <w:p w14:paraId="6C10AEA5" w14:textId="77777777" w:rsidR="00D704FB" w:rsidRPr="00874E17" w:rsidRDefault="00D704FB" w:rsidP="00874E17">
      <w:pPr>
        <w:pStyle w:val="Heading2"/>
      </w:pPr>
      <w:bookmarkStart w:id="46" w:name="_Toc492971530"/>
      <w:bookmarkStart w:id="47" w:name="_Toc6321833"/>
      <w:r w:rsidRPr="00874E17">
        <w:t xml:space="preserve">Project </w:t>
      </w:r>
      <w:bookmarkEnd w:id="45"/>
      <w:r w:rsidRPr="00874E17">
        <w:t>description</w:t>
      </w:r>
      <w:bookmarkEnd w:id="46"/>
      <w:bookmarkEnd w:id="47"/>
    </w:p>
    <w:p w14:paraId="5708D2C5" w14:textId="061988B5" w:rsidR="00D704FB" w:rsidRPr="007F3722" w:rsidRDefault="00D704FB" w:rsidP="0004582F">
      <w:pPr>
        <w:pStyle w:val="BodyText"/>
        <w:spacing w:after="0"/>
      </w:pPr>
      <w:r w:rsidRPr="007A1931">
        <w:t>The EES is to describe the project in sufficient detail to allow an understanding of all components, processes and development stages, and to enable assessment of their likely potential environmental effects</w:t>
      </w:r>
      <w:r w:rsidR="0089055C">
        <w:t xml:space="preserve">. </w:t>
      </w:r>
      <w:r w:rsidR="0089055C" w:rsidRPr="007F3722">
        <w:t>T</w:t>
      </w:r>
      <w:r w:rsidRPr="007F3722">
        <w:t xml:space="preserve">he project description should canvass the following: </w:t>
      </w:r>
    </w:p>
    <w:p w14:paraId="088ABFE3" w14:textId="2B900830" w:rsidR="00D704FB" w:rsidRPr="00354B1F" w:rsidRDefault="00D704FB" w:rsidP="004E1EC2">
      <w:pPr>
        <w:pStyle w:val="ListBullet"/>
      </w:pPr>
      <w:r w:rsidRPr="00272D6A">
        <w:t xml:space="preserve">an overview of </w:t>
      </w:r>
      <w:r w:rsidR="00A67950">
        <w:t>MRPV</w:t>
      </w:r>
      <w:r w:rsidR="000D2AE0">
        <w:t>’</w:t>
      </w:r>
      <w:r>
        <w:t xml:space="preserve">s </w:t>
      </w:r>
      <w:r w:rsidR="00D601F8">
        <w:t>and</w:t>
      </w:r>
      <w:r w:rsidR="00F56100">
        <w:t>/or</w:t>
      </w:r>
      <w:r w:rsidR="00D601F8">
        <w:t xml:space="preserve"> Vic Roads' (</w:t>
      </w:r>
      <w:r w:rsidR="0084472B">
        <w:t xml:space="preserve">where appropriate </w:t>
      </w:r>
      <w:r w:rsidR="00D601F8">
        <w:t xml:space="preserve">given MRPV's recent inception) </w:t>
      </w:r>
      <w:r w:rsidRPr="00F857FE">
        <w:t>environmental performance and track record</w:t>
      </w:r>
      <w:r w:rsidR="00BB49C0">
        <w:t xml:space="preserve"> (including </w:t>
      </w:r>
      <w:r w:rsidR="00734434">
        <w:t xml:space="preserve">in relation to </w:t>
      </w:r>
      <w:r w:rsidR="00BB49C0">
        <w:t>any EPBC Act approvals)</w:t>
      </w:r>
      <w:r w:rsidRPr="00F857FE">
        <w:t xml:space="preserve">, including experience in delivering </w:t>
      </w:r>
      <w:r w:rsidRPr="00354B1F">
        <w:t>similar projects, as well as organisation health, safety and environmental policies;</w:t>
      </w:r>
    </w:p>
    <w:p w14:paraId="4DF025A8" w14:textId="77777777" w:rsidR="00D704FB" w:rsidRPr="00354B1F" w:rsidRDefault="00D704FB" w:rsidP="004E1EC2">
      <w:pPr>
        <w:pStyle w:val="ListBullet"/>
      </w:pPr>
      <w:r w:rsidRPr="00354B1F">
        <w:t xml:space="preserve">contextual information on the project, including its objectives and rationale, its relationship to statutory policies, plans and strategies, including the </w:t>
      </w:r>
      <w:r>
        <w:t xml:space="preserve">justification for need and </w:t>
      </w:r>
      <w:r w:rsidRPr="00354B1F">
        <w:t>selecti</w:t>
      </w:r>
      <w:r>
        <w:t>on</w:t>
      </w:r>
      <w:r w:rsidRPr="00354B1F">
        <w:t xml:space="preserve"> </w:t>
      </w:r>
      <w:r>
        <w:t xml:space="preserve">of </w:t>
      </w:r>
      <w:r w:rsidRPr="00354B1F">
        <w:t xml:space="preserve">the </w:t>
      </w:r>
      <w:r>
        <w:t>project for upgrade</w:t>
      </w:r>
      <w:r w:rsidRPr="00354B1F">
        <w:t xml:space="preserve"> and implications of the project not proceeding; </w:t>
      </w:r>
      <w:r>
        <w:t>and</w:t>
      </w:r>
    </w:p>
    <w:p w14:paraId="10E16EBB" w14:textId="7912184B" w:rsidR="00D704FB" w:rsidRDefault="00D704FB" w:rsidP="004E1EC2">
      <w:pPr>
        <w:pStyle w:val="ListBullet"/>
      </w:pPr>
      <w:r w:rsidRPr="00354B1F">
        <w:t>existing and planned land uses within</w:t>
      </w:r>
      <w:r w:rsidR="000D2AE0">
        <w:t>,</w:t>
      </w:r>
      <w:r w:rsidRPr="00354B1F">
        <w:t xml:space="preserve"> and in the vicinity of</w:t>
      </w:r>
      <w:r w:rsidR="000D2AE0">
        <w:t>,</w:t>
      </w:r>
      <w:r w:rsidRPr="00354B1F">
        <w:t xml:space="preserve"> the proposed project</w:t>
      </w:r>
      <w:r>
        <w:t>, supported by plans and maps.</w:t>
      </w:r>
    </w:p>
    <w:p w14:paraId="3361C776" w14:textId="2A80E38B" w:rsidR="00D704FB" w:rsidRPr="00354B1F" w:rsidRDefault="00D704FB" w:rsidP="0004582F">
      <w:pPr>
        <w:pStyle w:val="BodyText"/>
        <w:spacing w:after="0"/>
      </w:pPr>
      <w:r>
        <w:t>The EES, to the extent practicable, should detail the project</w:t>
      </w:r>
      <w:r w:rsidR="00477A44">
        <w:t>’</w:t>
      </w:r>
      <w:r>
        <w:t xml:space="preserve">s components: </w:t>
      </w:r>
    </w:p>
    <w:p w14:paraId="492DD74D" w14:textId="77777777" w:rsidR="00D704FB" w:rsidRPr="006E7571" w:rsidRDefault="00D704FB" w:rsidP="004E1EC2">
      <w:pPr>
        <w:pStyle w:val="ListBullet"/>
      </w:pPr>
      <w:r w:rsidRPr="006E7571">
        <w:t>location, footprint, layout and access arrangements during construction and operation;</w:t>
      </w:r>
    </w:p>
    <w:p w14:paraId="4D177C97" w14:textId="028954B1" w:rsidR="001D7778" w:rsidRPr="00AF6807" w:rsidRDefault="001D7778" w:rsidP="001D7778">
      <w:pPr>
        <w:pStyle w:val="ListBullet"/>
      </w:pPr>
      <w:r w:rsidRPr="00AF6807">
        <w:t xml:space="preserve">approach to be taken to minimise visual and landscape impacts and </w:t>
      </w:r>
      <w:r w:rsidR="00477A44">
        <w:t xml:space="preserve">to </w:t>
      </w:r>
      <w:r w:rsidRPr="00AF6807">
        <w:t>contribute positively to neighbourhood character</w:t>
      </w:r>
      <w:r w:rsidR="00477A44">
        <w:t>;</w:t>
      </w:r>
    </w:p>
    <w:p w14:paraId="7EA99237" w14:textId="77777777" w:rsidR="00D704FB" w:rsidRPr="006E7571" w:rsidRDefault="00D704FB" w:rsidP="004E1EC2">
      <w:pPr>
        <w:pStyle w:val="ListBullet"/>
      </w:pPr>
      <w:r w:rsidRPr="006E7571">
        <w:t>proposed construction techniques, temporary occupation of land,</w:t>
      </w:r>
      <w:r w:rsidRPr="006E7571" w:rsidDel="0002580E">
        <w:t xml:space="preserve"> </w:t>
      </w:r>
      <w:r w:rsidRPr="006E7571">
        <w:t xml:space="preserve">extent of areas to be disturbed during construction and infrastructure and service relocation; </w:t>
      </w:r>
    </w:p>
    <w:p w14:paraId="4A5B41BD" w14:textId="77777777" w:rsidR="00D704FB" w:rsidRPr="006E7571" w:rsidRDefault="00D704FB" w:rsidP="004E1EC2">
      <w:pPr>
        <w:pStyle w:val="ListBullet"/>
      </w:pPr>
      <w:r w:rsidRPr="006E7571">
        <w:t>solid waste, wastewater and hazardous material generation and management during construction and operation;</w:t>
      </w:r>
    </w:p>
    <w:p w14:paraId="29F5CFF2" w14:textId="4AB4E59E" w:rsidR="00D704FB" w:rsidRPr="006E7571" w:rsidRDefault="00D704FB" w:rsidP="004E1EC2">
      <w:pPr>
        <w:pStyle w:val="ListBullet"/>
      </w:pPr>
      <w:r w:rsidRPr="006E7571">
        <w:t>lighting, safety</w:t>
      </w:r>
      <w:r w:rsidR="000453CB">
        <w:t>,</w:t>
      </w:r>
      <w:r w:rsidRPr="006E7571">
        <w:t xml:space="preserve"> security</w:t>
      </w:r>
      <w:r w:rsidR="000453CB">
        <w:t>, and traffic noise</w:t>
      </w:r>
      <w:r w:rsidRPr="006E7571">
        <w:t xml:space="preserve"> requirements during construction and operation;</w:t>
      </w:r>
      <w:r w:rsidR="00477A44">
        <w:t xml:space="preserve"> </w:t>
      </w:r>
    </w:p>
    <w:p w14:paraId="2C0EC793" w14:textId="121F5A5F" w:rsidR="00BB4933" w:rsidRDefault="00D704FB" w:rsidP="00437315">
      <w:pPr>
        <w:pStyle w:val="ListBullet"/>
      </w:pPr>
      <w:r w:rsidRPr="006E7571">
        <w:t>hours of construction work</w:t>
      </w:r>
      <w:r w:rsidR="00855AE9">
        <w:t xml:space="preserve"> and </w:t>
      </w:r>
      <w:r w:rsidR="00981DDF">
        <w:t>a</w:t>
      </w:r>
      <w:r w:rsidR="00BB4933">
        <w:t xml:space="preserve"> description of the expected duration of project components, </w:t>
      </w:r>
      <w:r w:rsidR="00855AE9">
        <w:t xml:space="preserve">including </w:t>
      </w:r>
      <w:r w:rsidR="00BB4933">
        <w:t>which components are temporary and which are permanent</w:t>
      </w:r>
      <w:r w:rsidR="00855AE9">
        <w:t>; and</w:t>
      </w:r>
    </w:p>
    <w:p w14:paraId="19897E60" w14:textId="0D25119F" w:rsidR="00C47271" w:rsidRPr="006E7571" w:rsidRDefault="00C47271" w:rsidP="004E1EC2">
      <w:pPr>
        <w:pStyle w:val="ListBullet"/>
      </w:pPr>
      <w:r>
        <w:t>a description of any repeated or ongoing components such as anticipated maintenance.</w:t>
      </w:r>
    </w:p>
    <w:p w14:paraId="5D891C89" w14:textId="3E4E0EE7" w:rsidR="00D704FB" w:rsidRPr="00874E17" w:rsidRDefault="00D704FB" w:rsidP="00874E17">
      <w:pPr>
        <w:pStyle w:val="Heading2"/>
      </w:pPr>
      <w:bookmarkStart w:id="48" w:name="_Ref271548609"/>
      <w:bookmarkStart w:id="49" w:name="_Toc277865818"/>
      <w:bookmarkStart w:id="50" w:name="_Toc492971531"/>
      <w:bookmarkStart w:id="51" w:name="_Toc6321834"/>
      <w:r w:rsidRPr="00874E17">
        <w:t xml:space="preserve">Project </w:t>
      </w:r>
      <w:bookmarkEnd w:id="48"/>
      <w:bookmarkEnd w:id="49"/>
      <w:r w:rsidRPr="00874E17">
        <w:t>alternatives</w:t>
      </w:r>
      <w:bookmarkEnd w:id="50"/>
      <w:bookmarkEnd w:id="51"/>
    </w:p>
    <w:p w14:paraId="7018A9EE" w14:textId="2D179EE5" w:rsidR="00D704FB" w:rsidRPr="007F3722" w:rsidRDefault="00D704FB" w:rsidP="0004582F">
      <w:pPr>
        <w:pStyle w:val="BodyText"/>
        <w:spacing w:after="0"/>
      </w:pPr>
      <w:r w:rsidRPr="007A1931">
        <w:t xml:space="preserve">The EES should document the project’s design development process leading to the project design presented in the EES and the </w:t>
      </w:r>
      <w:r w:rsidRPr="007F3722">
        <w:t>consideration of relevant alternatives (project design, construction method/staging). The discussion of relevant alternatives should include:</w:t>
      </w:r>
    </w:p>
    <w:p w14:paraId="0F3CB71B" w14:textId="60639B10" w:rsidR="000D2AE0" w:rsidRDefault="00603086" w:rsidP="004E1EC2">
      <w:pPr>
        <w:pStyle w:val="ListBullet"/>
      </w:pPr>
      <w:r>
        <w:t xml:space="preserve">identification </w:t>
      </w:r>
      <w:r w:rsidR="000D2AE0">
        <w:t>and evaluation of each of the alternatives considered;</w:t>
      </w:r>
    </w:p>
    <w:p w14:paraId="6F42D16B" w14:textId="7A51B635" w:rsidR="000D2AE0" w:rsidRDefault="00603086" w:rsidP="004E1EC2">
      <w:pPr>
        <w:pStyle w:val="ListBullet"/>
      </w:pPr>
      <w:r>
        <w:t xml:space="preserve">the </w:t>
      </w:r>
      <w:r w:rsidR="000D2AE0" w:rsidRPr="00272D6A">
        <w:t>environmental considerations</w:t>
      </w:r>
      <w:r w:rsidR="000D2AE0">
        <w:t xml:space="preserve"> in each alternative</w:t>
      </w:r>
      <w:r w:rsidR="000D2AE0" w:rsidRPr="00272D6A">
        <w:t xml:space="preserve">; </w:t>
      </w:r>
      <w:r>
        <w:t>and</w:t>
      </w:r>
    </w:p>
    <w:p w14:paraId="7D3BFA75" w14:textId="61B128FF" w:rsidR="00D704FB" w:rsidRPr="00272D6A" w:rsidRDefault="00603086" w:rsidP="004E1EC2">
      <w:pPr>
        <w:pStyle w:val="ListBullet"/>
      </w:pPr>
      <w:r>
        <w:t>a</w:t>
      </w:r>
      <w:r w:rsidRPr="00272D6A">
        <w:t xml:space="preserve">n </w:t>
      </w:r>
      <w:r w:rsidR="00D704FB" w:rsidRPr="00272D6A">
        <w:t xml:space="preserve">explanation </w:t>
      </w:r>
      <w:r w:rsidR="000D2AE0">
        <w:t>as to how the preferred alignment and project design was selected</w:t>
      </w:r>
      <w:r w:rsidR="00EE5272">
        <w:t>.</w:t>
      </w:r>
    </w:p>
    <w:p w14:paraId="3643ECE8" w14:textId="77777777" w:rsidR="00D704FB" w:rsidRPr="00874E17" w:rsidRDefault="00D704FB" w:rsidP="00874E17">
      <w:pPr>
        <w:pStyle w:val="Heading2"/>
      </w:pPr>
      <w:bookmarkStart w:id="52" w:name="_Ref360189013"/>
      <w:bookmarkStart w:id="53" w:name="_Toc277865813"/>
      <w:bookmarkStart w:id="54" w:name="_Toc492971533"/>
      <w:bookmarkStart w:id="55" w:name="_Toc6321835"/>
      <w:bookmarkStart w:id="56" w:name="_Toc277865819"/>
      <w:r w:rsidRPr="00874E17">
        <w:lastRenderedPageBreak/>
        <w:t xml:space="preserve">Applicable legislation, policies and </w:t>
      </w:r>
      <w:bookmarkEnd w:id="52"/>
      <w:bookmarkEnd w:id="53"/>
      <w:r w:rsidRPr="00874E17">
        <w:t>strategies</w:t>
      </w:r>
      <w:bookmarkEnd w:id="54"/>
      <w:bookmarkEnd w:id="55"/>
      <w:r w:rsidRPr="00874E17">
        <w:t xml:space="preserve"> </w:t>
      </w:r>
    </w:p>
    <w:p w14:paraId="66E443A4" w14:textId="4AD7D1E0" w:rsidR="00D704FB" w:rsidRPr="00F546A8" w:rsidRDefault="00D704FB" w:rsidP="00874E17">
      <w:pPr>
        <w:pStyle w:val="BodyText"/>
      </w:pPr>
      <w:r w:rsidRPr="00272D6A">
        <w:t xml:space="preserve">In </w:t>
      </w:r>
      <w:r w:rsidRPr="00F546A8">
        <w:t>addition to the EE Act and the EPBC Act, the EES will need to identify relevant legislation, policies, guidelines and standards, and assess their specific requirements or implications for the project, particularly in relation to required approvals</w:t>
      </w:r>
      <w:r w:rsidR="00CB4700">
        <w:t>.</w:t>
      </w:r>
      <w:r w:rsidRPr="00F546A8">
        <w:t xml:space="preserve"> </w:t>
      </w:r>
    </w:p>
    <w:p w14:paraId="5FA86D14" w14:textId="5F82C899" w:rsidR="000838B9" w:rsidRPr="00F546A8" w:rsidRDefault="000838B9" w:rsidP="000838B9">
      <w:pPr>
        <w:pStyle w:val="Heading2"/>
      </w:pPr>
      <w:bookmarkStart w:id="57" w:name="_Toc6321836"/>
      <w:r w:rsidRPr="00F546A8">
        <w:t>Draft evaluation objectives</w:t>
      </w:r>
      <w:bookmarkEnd w:id="57"/>
    </w:p>
    <w:p w14:paraId="72A8F2A6" w14:textId="50C824EF" w:rsidR="000838B9" w:rsidRPr="00F546A8" w:rsidRDefault="000838B9" w:rsidP="000838B9">
      <w:pPr>
        <w:pStyle w:val="BodyText"/>
      </w:pPr>
      <w:r w:rsidRPr="00F546A8">
        <w:t>Draft evaluation objectives are provided in Section 4 for each of the topics to be addressed in the EES</w:t>
      </w:r>
      <w:r w:rsidR="0089055C">
        <w:t xml:space="preserve">. </w:t>
      </w:r>
      <w:r w:rsidR="0089055C" w:rsidRPr="00F546A8">
        <w:t>T</w:t>
      </w:r>
      <w:r w:rsidRPr="00F546A8">
        <w:t>he draft evaluation objectives identify desired outcomes in the context of key legislative and statutory policies, as well as the principles and objectives of ecologically sustainable development and environment protection, including net community benefit</w:t>
      </w:r>
      <w:r w:rsidR="0089055C">
        <w:t xml:space="preserve">. </w:t>
      </w:r>
      <w:r w:rsidR="0089055C" w:rsidRPr="00F546A8">
        <w:t>T</w:t>
      </w:r>
      <w:r w:rsidRPr="00F546A8">
        <w:t>hey provide a framework to guide an integrated assessment of environmental effects, in accordance with the Ministerial Guidelines, and for evaluating the overall implications of the project</w:t>
      </w:r>
      <w:r w:rsidR="0089055C">
        <w:t xml:space="preserve">. </w:t>
      </w:r>
      <w:r w:rsidR="0089055C" w:rsidRPr="00F546A8">
        <w:t>T</w:t>
      </w:r>
      <w:r w:rsidRPr="00F546A8">
        <w:t xml:space="preserve">hese objectives may be refined by the proponent or DELWP as the EES is prepared.  </w:t>
      </w:r>
    </w:p>
    <w:p w14:paraId="2AED3A3C" w14:textId="77777777" w:rsidR="000838B9" w:rsidRPr="00F546A8" w:rsidRDefault="000838B9" w:rsidP="000838B9">
      <w:pPr>
        <w:pStyle w:val="Heading2"/>
      </w:pPr>
      <w:bookmarkStart w:id="58" w:name="_Toc492971532"/>
      <w:bookmarkStart w:id="59" w:name="_Toc6321837"/>
      <w:r w:rsidRPr="00F546A8">
        <w:t>Environmental management framework</w:t>
      </w:r>
      <w:bookmarkEnd w:id="58"/>
      <w:bookmarkEnd w:id="59"/>
    </w:p>
    <w:p w14:paraId="69DFCA63" w14:textId="43FAA2E5" w:rsidR="000838B9" w:rsidRDefault="00E6510A" w:rsidP="000838B9">
      <w:pPr>
        <w:pStyle w:val="BodyText"/>
      </w:pPr>
      <w:r>
        <w:t xml:space="preserve">Inadequate management of environmental effects during project construction, operation and rehabilitation and closure could result in a failure to achieve necessary environmental outcomes and statutory requirements or sustain stakeholder confidence. </w:t>
      </w:r>
      <w:r w:rsidR="0089055C" w:rsidRPr="00F546A8">
        <w:t>H</w:t>
      </w:r>
      <w:r w:rsidR="000838B9" w:rsidRPr="00F546A8">
        <w:t>ence, the environmental management framework (EMF) in the EES should provide a transparent framework with clear accountabilities for managing and monitoring the environmental effects and hazards associated with the construction and operational phases</w:t>
      </w:r>
      <w:r w:rsidR="000838B9" w:rsidRPr="00F546A8">
        <w:rPr>
          <w:rStyle w:val="FootnoteReference"/>
        </w:rPr>
        <w:footnoteReference w:id="7"/>
      </w:r>
      <w:r w:rsidR="000838B9" w:rsidRPr="00F546A8">
        <w:t xml:space="preserve">. </w:t>
      </w:r>
      <w:r w:rsidR="00364F63" w:rsidRPr="00F546A8">
        <w:t xml:space="preserve">The entity responsible for approval of </w:t>
      </w:r>
      <w:r w:rsidR="00364F63">
        <w:t>environmental</w:t>
      </w:r>
      <w:r w:rsidR="00364F63" w:rsidRPr="00F546A8">
        <w:t xml:space="preserve"> plans should be identified.  </w:t>
      </w:r>
    </w:p>
    <w:p w14:paraId="01481093" w14:textId="6772E2EA" w:rsidR="00E55B78" w:rsidRPr="00F546A8" w:rsidRDefault="00E55B78" w:rsidP="000838B9">
      <w:pPr>
        <w:pStyle w:val="BodyText"/>
      </w:pPr>
      <w:r w:rsidRPr="00E55B78">
        <w:t xml:space="preserve">Legislation provides the management framework for most environmental effects of the project. However, </w:t>
      </w:r>
      <w:r>
        <w:t>potentially</w:t>
      </w:r>
      <w:r w:rsidRPr="00E55B78">
        <w:t xml:space="preserve"> significant effects, as outlined in the Minister’s Decision, require further assessment (</w:t>
      </w:r>
      <w:r>
        <w:t>Section </w:t>
      </w:r>
      <w:r w:rsidRPr="00E55B78">
        <w:t>4). In addition to these, there will be a number of localised impacts realised during construction and operation. Therefore, the EMF must outline how potential adverse effects on community, businesses and land uses with regard to air quality and noise, traffic, public safety, landscape and visual amenity, open space, built form and neighbourhood character will be avoided, minimised or mitigated.</w:t>
      </w:r>
    </w:p>
    <w:p w14:paraId="250AD873" w14:textId="7A0FB4A1" w:rsidR="000838B9" w:rsidRPr="00F546A8" w:rsidRDefault="000838B9" w:rsidP="0004582F">
      <w:pPr>
        <w:pStyle w:val="BodyText"/>
        <w:spacing w:after="0"/>
      </w:pPr>
      <w:r w:rsidRPr="00F546A8">
        <w:t>The EMF should describe the baseline environmental conditions to allow evaluation of the residual environmental effects of the project, as well as the efficacy of applied environmental management and contingency measures</w:t>
      </w:r>
      <w:r w:rsidR="0089055C">
        <w:t xml:space="preserve">. </w:t>
      </w:r>
      <w:r w:rsidR="0089055C" w:rsidRPr="00F546A8">
        <w:t>T</w:t>
      </w:r>
      <w:r w:rsidRPr="00F546A8">
        <w:t>he framework should include</w:t>
      </w:r>
      <w:r w:rsidRPr="00F546A8">
        <w:rPr>
          <w:color w:val="000000"/>
        </w:rPr>
        <w:t>:</w:t>
      </w:r>
    </w:p>
    <w:p w14:paraId="2C1E7F3B" w14:textId="77777777" w:rsidR="000838B9" w:rsidRPr="00F546A8" w:rsidRDefault="000838B9" w:rsidP="000838B9">
      <w:pPr>
        <w:pStyle w:val="ListBullet"/>
      </w:pPr>
      <w:r w:rsidRPr="00F546A8">
        <w:t>an environmental management system, with organisational responsibilities, accountabilities and governance arrangements;</w:t>
      </w:r>
    </w:p>
    <w:p w14:paraId="2903D0E7" w14:textId="77777777" w:rsidR="000838B9" w:rsidRPr="00F546A8" w:rsidRDefault="000838B9" w:rsidP="000838B9">
      <w:pPr>
        <w:pStyle w:val="ListBullet"/>
      </w:pPr>
      <w:r w:rsidRPr="00F546A8">
        <w:t>an environmental risk register that is maintained during project implementation; and</w:t>
      </w:r>
    </w:p>
    <w:p w14:paraId="1271F8ED" w14:textId="77777777" w:rsidR="000838B9" w:rsidRPr="00F546A8" w:rsidRDefault="000838B9" w:rsidP="000838B9">
      <w:pPr>
        <w:pStyle w:val="ListBullet"/>
      </w:pPr>
      <w:r w:rsidRPr="00F546A8">
        <w:t>environmental management measures proposed in the EES to address specific issues, including commitments to mitigate adverse effects and enhance environmental outcomes.</w:t>
      </w:r>
    </w:p>
    <w:p w14:paraId="4A5EF7D8" w14:textId="0B84C8A1" w:rsidR="000838B9" w:rsidRPr="00F546A8" w:rsidRDefault="000838B9" w:rsidP="0004582F">
      <w:pPr>
        <w:pStyle w:val="BodyText"/>
        <w:spacing w:after="0"/>
      </w:pPr>
      <w:r w:rsidRPr="00F546A8">
        <w:t>An important aspect of the EMF is community consultation, stakeholder engagement and communications during the construction and operation of the project</w:t>
      </w:r>
      <w:r w:rsidR="0089055C">
        <w:t xml:space="preserve">. </w:t>
      </w:r>
      <w:r w:rsidR="0089055C" w:rsidRPr="00F546A8">
        <w:t>A</w:t>
      </w:r>
      <w:r w:rsidRPr="00F546A8">
        <w:t>s the project proceeds it will largely be the EMF that outlines opportunities for local stakeholders to engage with MRPV to seek responses to issues that might arise during construction or operation</w:t>
      </w:r>
      <w:r w:rsidR="0089055C">
        <w:t xml:space="preserve">. </w:t>
      </w:r>
      <w:r w:rsidR="0089055C" w:rsidRPr="00F546A8">
        <w:t>T</w:t>
      </w:r>
      <w:r w:rsidRPr="00F546A8">
        <w:t xml:space="preserve">o this end the EMF will set out procedures for: </w:t>
      </w:r>
    </w:p>
    <w:p w14:paraId="3856EA3E" w14:textId="77777777" w:rsidR="000838B9" w:rsidRPr="00F546A8" w:rsidRDefault="000838B9" w:rsidP="000838B9">
      <w:pPr>
        <w:pStyle w:val="ListBullet"/>
      </w:pPr>
      <w:r w:rsidRPr="00F546A8">
        <w:t xml:space="preserve">complaints recording and resolution; </w:t>
      </w:r>
    </w:p>
    <w:p w14:paraId="79651F04" w14:textId="77777777" w:rsidR="000838B9" w:rsidRPr="00F546A8" w:rsidRDefault="000838B9" w:rsidP="000838B9">
      <w:pPr>
        <w:pStyle w:val="ListBullet"/>
      </w:pPr>
      <w:r w:rsidRPr="00F546A8">
        <w:t>auditing and reporting of performance including compliance with relevant statutory conditions and standards; and</w:t>
      </w:r>
    </w:p>
    <w:p w14:paraId="3763DC22" w14:textId="77777777" w:rsidR="000838B9" w:rsidRPr="00F546A8" w:rsidRDefault="000838B9" w:rsidP="000838B9">
      <w:pPr>
        <w:pStyle w:val="ListBullet"/>
      </w:pPr>
      <w:r w:rsidRPr="00F546A8">
        <w:t>review of the effectiveness of the environmental management framework for continuous improvement.</w:t>
      </w:r>
    </w:p>
    <w:p w14:paraId="122E0721" w14:textId="77777777" w:rsidR="00855AE9" w:rsidRDefault="00855AE9">
      <w:pPr>
        <w:rPr>
          <w:rFonts w:cs="Times New Roman"/>
          <w:lang w:eastAsia="en-US"/>
        </w:rPr>
      </w:pPr>
      <w:r>
        <w:br w:type="page"/>
      </w:r>
    </w:p>
    <w:p w14:paraId="0D00CB9D" w14:textId="31151E09" w:rsidR="000838B9" w:rsidRPr="00F546A8" w:rsidRDefault="000838B9" w:rsidP="0004582F">
      <w:pPr>
        <w:pStyle w:val="BodyText"/>
        <w:spacing w:after="0"/>
      </w:pPr>
      <w:r w:rsidRPr="00F546A8">
        <w:lastRenderedPageBreak/>
        <w:t>Management measures proposed in the EES to address specific issues, including commitments to mitigate adverse effects and enhance environmental outcomes should be clearly described in the EMF</w:t>
      </w:r>
      <w:r w:rsidR="0089055C">
        <w:t xml:space="preserve">. </w:t>
      </w:r>
      <w:r w:rsidR="0089055C" w:rsidRPr="00F546A8">
        <w:t>T</w:t>
      </w:r>
      <w:r w:rsidRPr="00F546A8">
        <w:t>he EMF should describe proposed objectives, indicators and monitoring requirements, including for (but not limited to) managing or addressing:</w:t>
      </w:r>
    </w:p>
    <w:p w14:paraId="728FEF8B" w14:textId="5E2B761E" w:rsidR="000838B9" w:rsidRPr="00F546A8" w:rsidRDefault="000838B9" w:rsidP="000838B9">
      <w:pPr>
        <w:pStyle w:val="ListBullet"/>
      </w:pPr>
      <w:r w:rsidRPr="00F546A8">
        <w:t>biodiversity values</w:t>
      </w:r>
      <w:r w:rsidR="00C60DC1">
        <w:t xml:space="preserve"> (including MNES)</w:t>
      </w:r>
      <w:r w:rsidRPr="00F546A8">
        <w:t>;</w:t>
      </w:r>
    </w:p>
    <w:p w14:paraId="16E59977" w14:textId="77777777" w:rsidR="000838B9" w:rsidRPr="00F546A8" w:rsidRDefault="000838B9" w:rsidP="000838B9">
      <w:pPr>
        <w:pStyle w:val="ListBullet"/>
      </w:pPr>
      <w:r w:rsidRPr="00F546A8">
        <w:t>tree retention;</w:t>
      </w:r>
    </w:p>
    <w:p w14:paraId="013D285A" w14:textId="77777777" w:rsidR="000838B9" w:rsidRPr="00F546A8" w:rsidRDefault="000838B9" w:rsidP="000838B9">
      <w:pPr>
        <w:pStyle w:val="ListBullet"/>
      </w:pPr>
      <w:r w:rsidRPr="00F546A8">
        <w:t>surface runoff, flood potential and groundwater;</w:t>
      </w:r>
    </w:p>
    <w:p w14:paraId="2241A810" w14:textId="77777777" w:rsidR="000838B9" w:rsidRPr="00F546A8" w:rsidRDefault="000838B9" w:rsidP="000838B9">
      <w:pPr>
        <w:pStyle w:val="ListBullet"/>
      </w:pPr>
      <w:r w:rsidRPr="00F546A8">
        <w:t>landscape and visual values;</w:t>
      </w:r>
    </w:p>
    <w:p w14:paraId="4BD93D76" w14:textId="77777777" w:rsidR="000838B9" w:rsidRPr="00F546A8" w:rsidRDefault="000838B9" w:rsidP="000838B9">
      <w:pPr>
        <w:pStyle w:val="ListBullet"/>
      </w:pPr>
      <w:r w:rsidRPr="00F546A8">
        <w:t>social outcomes and community engagement;</w:t>
      </w:r>
    </w:p>
    <w:p w14:paraId="6817C06D" w14:textId="77777777" w:rsidR="000838B9" w:rsidRPr="00F546A8" w:rsidRDefault="000838B9" w:rsidP="000838B9">
      <w:pPr>
        <w:pStyle w:val="ListBullet"/>
      </w:pPr>
      <w:r w:rsidRPr="00F546A8">
        <w:t>noise and emissions to air particularly with respect to managing impacts on amenity during construction;</w:t>
      </w:r>
    </w:p>
    <w:p w14:paraId="723E14F9" w14:textId="77777777" w:rsidR="000838B9" w:rsidRPr="00F546A8" w:rsidRDefault="000838B9" w:rsidP="000838B9">
      <w:pPr>
        <w:pStyle w:val="ListBullet"/>
      </w:pPr>
      <w:r w:rsidRPr="00F546A8">
        <w:t>Aboriginal and historic cultural heritage values;</w:t>
      </w:r>
    </w:p>
    <w:p w14:paraId="52B78C91" w14:textId="77777777" w:rsidR="000838B9" w:rsidRPr="00F546A8" w:rsidRDefault="000838B9" w:rsidP="000838B9">
      <w:pPr>
        <w:pStyle w:val="ListBullet"/>
      </w:pPr>
      <w:r w:rsidRPr="00F546A8">
        <w:t xml:space="preserve">transport management including managing temporary disruption and changed accessibility during construction; </w:t>
      </w:r>
    </w:p>
    <w:p w14:paraId="6698771B" w14:textId="77777777" w:rsidR="000838B9" w:rsidRPr="00F546A8" w:rsidRDefault="000838B9" w:rsidP="000838B9">
      <w:pPr>
        <w:pStyle w:val="ListBullet"/>
      </w:pPr>
      <w:r w:rsidRPr="00F546A8">
        <w:t>traffic during construction; and</w:t>
      </w:r>
    </w:p>
    <w:p w14:paraId="37EB79B7" w14:textId="0AF79ED0" w:rsidR="00EC5E7E" w:rsidRPr="00F546A8" w:rsidRDefault="000838B9" w:rsidP="00A6490B">
      <w:pPr>
        <w:pStyle w:val="ListBullet"/>
      </w:pPr>
      <w:r w:rsidRPr="00F546A8">
        <w:t>site reinstatement.</w:t>
      </w:r>
      <w:bookmarkStart w:id="60" w:name="_Toc485971111"/>
      <w:bookmarkStart w:id="61" w:name="_Toc277865820"/>
      <w:bookmarkStart w:id="62" w:name="_Ref286740244"/>
      <w:bookmarkEnd w:id="56"/>
      <w:bookmarkEnd w:id="60"/>
    </w:p>
    <w:p w14:paraId="52D761DC" w14:textId="2BD2253E" w:rsidR="00EC5E7E" w:rsidRPr="00F546A8" w:rsidRDefault="00EC5E7E" w:rsidP="00D704FB">
      <w:pPr>
        <w:pStyle w:val="BodyText"/>
        <w:sectPr w:rsidR="00EC5E7E" w:rsidRPr="00F546A8" w:rsidSect="00EC5E7E">
          <w:pgSz w:w="11880" w:h="16820"/>
          <w:pgMar w:top="2268" w:right="1134" w:bottom="1134" w:left="1134" w:header="567" w:footer="567" w:gutter="0"/>
          <w:cols w:space="0"/>
          <w:titlePg/>
          <w:docGrid w:linePitch="272"/>
        </w:sectPr>
      </w:pPr>
    </w:p>
    <w:p w14:paraId="3BF472C0" w14:textId="0E554FCF" w:rsidR="00D704FB" w:rsidRPr="00F546A8" w:rsidRDefault="00D704FB" w:rsidP="006B15FE">
      <w:pPr>
        <w:pStyle w:val="Heading1TopofPage"/>
        <w:framePr w:wrap="around"/>
      </w:pPr>
      <w:bookmarkStart w:id="63" w:name="_Toc485971114"/>
      <w:bookmarkStart w:id="64" w:name="_Ref360187916"/>
      <w:bookmarkStart w:id="65" w:name="_Toc492971535"/>
      <w:bookmarkStart w:id="66" w:name="_Toc6321838"/>
      <w:bookmarkStart w:id="67" w:name="_Toc95729947"/>
      <w:bookmarkStart w:id="68" w:name="_Toc97370905"/>
      <w:bookmarkStart w:id="69" w:name="_Toc97440612"/>
      <w:bookmarkStart w:id="70" w:name="_Toc99355692"/>
      <w:bookmarkStart w:id="71" w:name="_Toc104093671"/>
      <w:bookmarkStart w:id="72" w:name="_Toc104109005"/>
      <w:bookmarkStart w:id="73" w:name="_Toc104109040"/>
      <w:bookmarkStart w:id="74" w:name="_Toc104109075"/>
      <w:bookmarkStart w:id="75" w:name="_Toc104361472"/>
      <w:bookmarkEnd w:id="31"/>
      <w:bookmarkEnd w:id="61"/>
      <w:bookmarkEnd w:id="62"/>
      <w:bookmarkEnd w:id="63"/>
      <w:r w:rsidRPr="00F546A8">
        <w:lastRenderedPageBreak/>
        <w:t xml:space="preserve">Assessment of </w:t>
      </w:r>
      <w:r w:rsidR="00B96A8E" w:rsidRPr="00F546A8">
        <w:t xml:space="preserve">specific </w:t>
      </w:r>
      <w:r w:rsidRPr="00F546A8">
        <w:t xml:space="preserve">environmental </w:t>
      </w:r>
      <w:bookmarkEnd w:id="64"/>
      <w:r w:rsidRPr="00F546A8">
        <w:t>effects</w:t>
      </w:r>
      <w:bookmarkEnd w:id="65"/>
      <w:bookmarkEnd w:id="66"/>
    </w:p>
    <w:p w14:paraId="2BE2F177" w14:textId="47E44310" w:rsidR="00D704FB" w:rsidRPr="00C60DC1" w:rsidRDefault="00D704FB" w:rsidP="00874E17">
      <w:pPr>
        <w:pStyle w:val="BodyText"/>
      </w:pPr>
      <w:bookmarkStart w:id="76" w:name="_Toc95729965"/>
      <w:bookmarkStart w:id="77" w:name="_Toc97370923"/>
      <w:bookmarkStart w:id="78" w:name="_Toc97440630"/>
      <w:bookmarkStart w:id="79" w:name="_Toc99355712"/>
      <w:bookmarkStart w:id="80" w:name="_Toc104093687"/>
      <w:bookmarkStart w:id="81" w:name="_Toc104109021"/>
      <w:bookmarkStart w:id="82" w:name="_Toc104109056"/>
      <w:bookmarkStart w:id="83" w:name="_Toc104109091"/>
      <w:bookmarkStart w:id="84" w:name="_Toc104361488"/>
      <w:r w:rsidRPr="00F546A8">
        <w:t xml:space="preserve">The Minister determined an EES was required for the project due mainly to the potential </w:t>
      </w:r>
      <w:r w:rsidR="00CC046D" w:rsidRPr="00F546A8">
        <w:t>significant effects on biodiversity</w:t>
      </w:r>
      <w:r w:rsidR="00CF1F79" w:rsidRPr="00F546A8">
        <w:t>, social and cultural</w:t>
      </w:r>
      <w:r w:rsidR="00CC046D" w:rsidRPr="00F546A8">
        <w:t xml:space="preserve"> values as a result of the proposed clearance of a very large number of trees and habitat, including potential cumulative effects on the </w:t>
      </w:r>
      <w:proofErr w:type="spellStart"/>
      <w:r w:rsidR="00CC046D" w:rsidRPr="00F546A8">
        <w:rPr>
          <w:i/>
        </w:rPr>
        <w:t>Lathamus</w:t>
      </w:r>
      <w:proofErr w:type="spellEnd"/>
      <w:r w:rsidR="00CC046D" w:rsidRPr="00F546A8">
        <w:rPr>
          <w:i/>
        </w:rPr>
        <w:t xml:space="preserve"> </w:t>
      </w:r>
      <w:proofErr w:type="spellStart"/>
      <w:r w:rsidR="00CC046D" w:rsidRPr="00F546A8">
        <w:rPr>
          <w:i/>
        </w:rPr>
        <w:t>discolor</w:t>
      </w:r>
      <w:proofErr w:type="spellEnd"/>
      <w:r w:rsidR="00CC046D" w:rsidRPr="00F546A8">
        <w:t xml:space="preserve"> (</w:t>
      </w:r>
      <w:r w:rsidR="008E3B81">
        <w:t>S</w:t>
      </w:r>
      <w:r w:rsidR="008E3B81" w:rsidRPr="00F546A8">
        <w:t xml:space="preserve">wift </w:t>
      </w:r>
      <w:r w:rsidR="008E3B81">
        <w:t>P</w:t>
      </w:r>
      <w:r w:rsidR="008E3B81" w:rsidRPr="00F546A8">
        <w:t>arrot</w:t>
      </w:r>
      <w:r w:rsidR="00CC046D" w:rsidRPr="00F546A8">
        <w:t>)</w:t>
      </w:r>
      <w:r w:rsidRPr="00F546A8">
        <w:t xml:space="preserve"> (Section</w:t>
      </w:r>
      <w:r w:rsidR="00452458">
        <w:t> </w:t>
      </w:r>
      <w:r w:rsidRPr="00F546A8">
        <w:t>1.2)</w:t>
      </w:r>
      <w:r w:rsidR="0089055C">
        <w:t xml:space="preserve">. </w:t>
      </w:r>
      <w:r w:rsidR="0089055C" w:rsidRPr="00F546A8">
        <w:t>T</w:t>
      </w:r>
      <w:r w:rsidRPr="00F546A8">
        <w:t>herefore, the EES studies should focus on the investigation of these issues.</w:t>
      </w:r>
    </w:p>
    <w:p w14:paraId="3C56212C" w14:textId="2425ADEB" w:rsidR="00D704FB" w:rsidRPr="00F546A8" w:rsidRDefault="00D704FB" w:rsidP="00874E17">
      <w:pPr>
        <w:pStyle w:val="BodyText"/>
      </w:pPr>
      <w:r w:rsidRPr="00F546A8">
        <w:t>However, the EES should also identify other potential adverse environmental effects of the project</w:t>
      </w:r>
      <w:r w:rsidR="00542F3F" w:rsidRPr="00F546A8">
        <w:t>,</w:t>
      </w:r>
      <w:r w:rsidRPr="00F546A8">
        <w:t xml:space="preserve"> such as on </w:t>
      </w:r>
      <w:r w:rsidR="00542F3F" w:rsidRPr="00F546A8">
        <w:t xml:space="preserve">social, land use, </w:t>
      </w:r>
      <w:r w:rsidRPr="00F546A8">
        <w:t xml:space="preserve">community amenity </w:t>
      </w:r>
      <w:r w:rsidR="00542F3F" w:rsidRPr="00F546A8">
        <w:t xml:space="preserve">and planning, </w:t>
      </w:r>
      <w:r w:rsidRPr="00F546A8">
        <w:t>and canvass an environmental management approach and performance measures to ensure any effects are identified and avoided, minimised or mitigated (see Section 3.5)</w:t>
      </w:r>
      <w:r w:rsidR="0089055C">
        <w:t xml:space="preserve">. </w:t>
      </w:r>
      <w:r w:rsidR="0089055C" w:rsidRPr="00F546A8">
        <w:t>T</w:t>
      </w:r>
      <w:r w:rsidRPr="00F546A8">
        <w:t xml:space="preserve">he framing of the draft objectives reflects the key subject matters to be investigated, relevant legislation and policies (Section 3.6), the objectives and principles of ecologically sustainable development and environmental protection, as well as environmental issues identified by </w:t>
      </w:r>
      <w:r w:rsidR="00A67950" w:rsidRPr="00F546A8">
        <w:t>MRPV</w:t>
      </w:r>
      <w:r w:rsidRPr="00F546A8">
        <w:t xml:space="preserve"> in preliminary documentation and through public exhibition of the draft scoping requirements</w:t>
      </w:r>
      <w:r w:rsidR="0089055C">
        <w:t xml:space="preserve">. </w:t>
      </w:r>
      <w:r w:rsidR="0089055C" w:rsidRPr="00F546A8">
        <w:t>M</w:t>
      </w:r>
      <w:r w:rsidR="00A67950" w:rsidRPr="00F546A8">
        <w:t>RPV</w:t>
      </w:r>
      <w:r w:rsidRPr="00F546A8">
        <w:t xml:space="preserve"> should consult closely with DELWP and the TRG throughout the preparation of the EES to ensure that the investigation of issues is both thorough and targeted.  </w:t>
      </w:r>
    </w:p>
    <w:p w14:paraId="326C99D4" w14:textId="77777777" w:rsidR="00837A60" w:rsidRPr="00F546A8" w:rsidRDefault="00D704FB" w:rsidP="008D60DA">
      <w:pPr>
        <w:pStyle w:val="BodyText"/>
        <w:spacing w:after="0"/>
      </w:pPr>
      <w:r w:rsidRPr="00F546A8">
        <w:t>The following sections set out specific requirements for the assessment of effects referenced in the Minister’s Decision (Section 1.2), using the following structure for each of the matters to be investigated</w:t>
      </w:r>
      <w:r w:rsidR="00732309" w:rsidRPr="00F546A8">
        <w:t xml:space="preserve">.  </w:t>
      </w:r>
    </w:p>
    <w:p w14:paraId="34768C98" w14:textId="5A03ACB9" w:rsidR="005372D9" w:rsidRDefault="005372D9" w:rsidP="00DA4E52">
      <w:pPr>
        <w:pStyle w:val="ListBullet"/>
        <w:numPr>
          <w:ilvl w:val="0"/>
          <w:numId w:val="36"/>
        </w:numPr>
        <w:spacing w:before="120" w:after="120"/>
        <w:ind w:left="357" w:hanging="357"/>
        <w:contextualSpacing w:val="0"/>
      </w:pPr>
      <w:r w:rsidRPr="008D60DA">
        <w:rPr>
          <w:b/>
        </w:rPr>
        <w:t xml:space="preserve">Identify key issues or risks </w:t>
      </w:r>
      <w:r w:rsidR="00DA4E52" w:rsidRPr="00DA4E52">
        <w:t xml:space="preserve">that the project poses to </w:t>
      </w:r>
      <w:r w:rsidR="009F079A">
        <w:t xml:space="preserve">achieve </w:t>
      </w:r>
      <w:r w:rsidR="00DA4E52" w:rsidRPr="00DA4E52">
        <w:t>the draft evaluation objective.</w:t>
      </w:r>
    </w:p>
    <w:p w14:paraId="42FC7245" w14:textId="223C8FBE" w:rsidR="005372D9" w:rsidRDefault="005372D9" w:rsidP="00DA4E52">
      <w:pPr>
        <w:pStyle w:val="ListBullet"/>
        <w:numPr>
          <w:ilvl w:val="0"/>
          <w:numId w:val="36"/>
        </w:numPr>
        <w:spacing w:before="120" w:after="120"/>
        <w:ind w:left="357" w:hanging="357"/>
        <w:contextualSpacing w:val="0"/>
      </w:pPr>
      <w:r w:rsidRPr="008D60DA">
        <w:rPr>
          <w:b/>
        </w:rPr>
        <w:t xml:space="preserve">Characterise the existing environment </w:t>
      </w:r>
      <w:r w:rsidR="00DA4E52" w:rsidRPr="00DA4E52">
        <w:t>to underpin impact assessments having regard to the level of risk.</w:t>
      </w:r>
    </w:p>
    <w:p w14:paraId="69B88CBE" w14:textId="3A00033A" w:rsidR="005372D9" w:rsidRDefault="005372D9" w:rsidP="00DA4E52">
      <w:pPr>
        <w:pStyle w:val="ListBullet"/>
        <w:numPr>
          <w:ilvl w:val="0"/>
          <w:numId w:val="36"/>
        </w:numPr>
        <w:spacing w:before="120" w:after="120"/>
        <w:ind w:left="357" w:hanging="357"/>
        <w:contextualSpacing w:val="0"/>
      </w:pPr>
      <w:r w:rsidRPr="008D60DA">
        <w:rPr>
          <w:b/>
        </w:rPr>
        <w:t xml:space="preserve">Assess the likely effects </w:t>
      </w:r>
      <w:r w:rsidRPr="001E1A1D">
        <w:t>of the project</w:t>
      </w:r>
      <w:r w:rsidRPr="008D60DA">
        <w:rPr>
          <w:b/>
        </w:rPr>
        <w:t xml:space="preserve"> </w:t>
      </w:r>
      <w:r w:rsidR="00DA4E52" w:rsidRPr="00DA4E52">
        <w:t>on the existing environment and evaluate their significance</w:t>
      </w:r>
      <w:r w:rsidRPr="008D60DA">
        <w:t xml:space="preserve">.  </w:t>
      </w:r>
    </w:p>
    <w:p w14:paraId="67FC4065" w14:textId="591B4C4E" w:rsidR="005372D9" w:rsidRDefault="005372D9" w:rsidP="00DA4E52">
      <w:pPr>
        <w:pStyle w:val="ListBullet"/>
        <w:numPr>
          <w:ilvl w:val="0"/>
          <w:numId w:val="36"/>
        </w:numPr>
        <w:spacing w:before="120" w:after="120"/>
        <w:ind w:left="357" w:hanging="357"/>
        <w:contextualSpacing w:val="0"/>
      </w:pPr>
      <w:r w:rsidRPr="008D60DA">
        <w:rPr>
          <w:b/>
        </w:rPr>
        <w:t xml:space="preserve">Present design and mitigation measures </w:t>
      </w:r>
      <w:r w:rsidR="00DA4E52" w:rsidRPr="00DA4E52">
        <w:t xml:space="preserve">that could substantially reduce and/or mitigate the risk of significant effects. </w:t>
      </w:r>
      <w:r w:rsidR="001A611C">
        <w:t>A</w:t>
      </w:r>
      <w:r w:rsidR="00DA4E52" w:rsidRPr="00DA4E52">
        <w:t>n assessment of residual effects (post mitigation) and their significance will be required to illustrate the effectiveness of the proposed mitigation measure</w:t>
      </w:r>
      <w:r w:rsidRPr="008D60DA">
        <w:t xml:space="preserve">.  </w:t>
      </w:r>
    </w:p>
    <w:p w14:paraId="6DF0A1F9" w14:textId="28891294" w:rsidR="005372D9" w:rsidRPr="008D60DA" w:rsidRDefault="005372D9" w:rsidP="00DA4E52">
      <w:pPr>
        <w:pStyle w:val="ListBullet"/>
        <w:numPr>
          <w:ilvl w:val="0"/>
          <w:numId w:val="36"/>
        </w:numPr>
        <w:spacing w:before="120" w:after="120"/>
        <w:ind w:left="357" w:hanging="357"/>
        <w:contextualSpacing w:val="0"/>
      </w:pPr>
      <w:r w:rsidRPr="008D60DA">
        <w:rPr>
          <w:b/>
        </w:rPr>
        <w:t xml:space="preserve">Propose performance objectives </w:t>
      </w:r>
      <w:r w:rsidRPr="00DA4E52">
        <w:rPr>
          <w:b/>
        </w:rPr>
        <w:t>and management</w:t>
      </w:r>
      <w:r w:rsidRPr="008D60DA">
        <w:t xml:space="preserve"> </w:t>
      </w:r>
      <w:r w:rsidR="00364038">
        <w:t>measures</w:t>
      </w:r>
      <w:r w:rsidR="00246EE3">
        <w:t xml:space="preserve"> </w:t>
      </w:r>
      <w:r w:rsidR="00DA4E52" w:rsidRPr="00DA4E52">
        <w:t>to evaluate whether the project’s effects are maintained within permissible levels and propose contingency approaches if they are not</w:t>
      </w:r>
      <w:r w:rsidRPr="008D60DA">
        <w:t xml:space="preserve">. </w:t>
      </w:r>
    </w:p>
    <w:p w14:paraId="119129A4" w14:textId="22052FF6" w:rsidR="00D704FB" w:rsidRPr="00F546A8" w:rsidRDefault="00D704FB" w:rsidP="00874E17">
      <w:pPr>
        <w:pStyle w:val="Heading2"/>
      </w:pPr>
      <w:bookmarkStart w:id="85" w:name="_Toc6321839"/>
      <w:bookmarkStart w:id="86" w:name="_Toc492971536"/>
      <w:r w:rsidRPr="00F546A8">
        <w:t>Transport capacity and connectivity</w:t>
      </w:r>
      <w:bookmarkEnd w:id="85"/>
      <w:r w:rsidRPr="00F546A8">
        <w:t xml:space="preserve"> </w:t>
      </w:r>
      <w:bookmarkEnd w:id="86"/>
    </w:p>
    <w:p w14:paraId="08F73A12" w14:textId="32DE4E09" w:rsidR="00D704FB" w:rsidRPr="00F546A8" w:rsidRDefault="00D704FB" w:rsidP="004E1EC2">
      <w:pPr>
        <w:pStyle w:val="Heading3"/>
      </w:pPr>
      <w:r w:rsidRPr="00F546A8">
        <w:t>Draft evaluation objective</w:t>
      </w:r>
    </w:p>
    <w:p w14:paraId="59250F9E" w14:textId="30D9A483" w:rsidR="005F1167" w:rsidRPr="00F546A8" w:rsidRDefault="00D704FB" w:rsidP="00874E17">
      <w:pPr>
        <w:pStyle w:val="BodyText"/>
      </w:pPr>
      <w:r w:rsidRPr="00F546A8">
        <w:t xml:space="preserve">To </w:t>
      </w:r>
      <w:r w:rsidR="005F1167" w:rsidRPr="00F546A8">
        <w:t xml:space="preserve">provide for an effective corridor </w:t>
      </w:r>
      <w:r w:rsidRPr="00F546A8">
        <w:t>through the northern outer suburbs of Melbourne</w:t>
      </w:r>
      <w:r w:rsidR="005F1167" w:rsidRPr="00F546A8">
        <w:t>, to improve travel efficiency, road safety, and capacity.</w:t>
      </w:r>
    </w:p>
    <w:p w14:paraId="0D4DD36C" w14:textId="77777777" w:rsidR="00D704FB" w:rsidRPr="00F546A8" w:rsidRDefault="00D704FB" w:rsidP="004E1EC2">
      <w:pPr>
        <w:pStyle w:val="Heading3"/>
      </w:pPr>
      <w:r w:rsidRPr="00F546A8">
        <w:t xml:space="preserve">Key issues </w:t>
      </w:r>
    </w:p>
    <w:p w14:paraId="7DB49DCA" w14:textId="77777777" w:rsidR="00D704FB" w:rsidRPr="00F546A8" w:rsidRDefault="00D704FB" w:rsidP="004E1EC2">
      <w:pPr>
        <w:pStyle w:val="ListBullet"/>
      </w:pPr>
      <w:r w:rsidRPr="00F546A8">
        <w:t>Contribution to an integrated and sustainable transport system, including active transport.</w:t>
      </w:r>
    </w:p>
    <w:p w14:paraId="15163A22" w14:textId="77777777" w:rsidR="00D704FB" w:rsidRPr="00F546A8" w:rsidRDefault="00D704FB" w:rsidP="004E1EC2">
      <w:pPr>
        <w:pStyle w:val="ListBullet"/>
      </w:pPr>
      <w:r w:rsidRPr="00F546A8">
        <w:t>Transport connectivity and capacity across the northern outer suburbs of Melbourne, including network resilience and redundancy.</w:t>
      </w:r>
    </w:p>
    <w:p w14:paraId="10C0E5A0" w14:textId="77777777" w:rsidR="00D704FB" w:rsidRPr="00F546A8" w:rsidRDefault="00D704FB" w:rsidP="004E1EC2">
      <w:pPr>
        <w:pStyle w:val="ListBullet"/>
      </w:pPr>
      <w:r w:rsidRPr="00F546A8">
        <w:t>Effects of any redistribution of traffic and implications for residents, residential areas and businesses during construction and operation.</w:t>
      </w:r>
    </w:p>
    <w:p w14:paraId="5335D23D" w14:textId="77777777" w:rsidR="00D704FB" w:rsidRPr="00F546A8" w:rsidRDefault="00D704FB" w:rsidP="004E1EC2">
      <w:pPr>
        <w:pStyle w:val="ListBullet"/>
      </w:pPr>
      <w:r w:rsidRPr="00F546A8">
        <w:t>Connectivity of pedestrian and cycling networks across the northern outer suburbs of Melbourne and opportunities for future linkages.</w:t>
      </w:r>
    </w:p>
    <w:p w14:paraId="52CF40F5" w14:textId="2FDD2E95" w:rsidR="00D704FB" w:rsidRPr="00F546A8" w:rsidRDefault="00D704FB" w:rsidP="004E1EC2">
      <w:pPr>
        <w:pStyle w:val="ListBullet"/>
      </w:pPr>
      <w:r w:rsidRPr="00F546A8">
        <w:t>Reliability of predictions of future travel behaviour and transport demand over time.</w:t>
      </w:r>
    </w:p>
    <w:p w14:paraId="1CE13327" w14:textId="0E5C4D81" w:rsidR="00D704FB" w:rsidRPr="00F546A8" w:rsidRDefault="005372D9" w:rsidP="004E1EC2">
      <w:pPr>
        <w:pStyle w:val="Heading3"/>
      </w:pPr>
      <w:r>
        <w:t>E</w:t>
      </w:r>
      <w:r w:rsidR="00D704FB" w:rsidRPr="00F546A8">
        <w:t>xisting environment</w:t>
      </w:r>
    </w:p>
    <w:p w14:paraId="0674309E" w14:textId="77777777" w:rsidR="00D704FB" w:rsidRPr="00F546A8" w:rsidRDefault="00D704FB" w:rsidP="004E1EC2">
      <w:pPr>
        <w:pStyle w:val="ListBullet"/>
      </w:pPr>
      <w:r w:rsidRPr="00F546A8">
        <w:t>Describe both the broader and local transport network context for the project.</w:t>
      </w:r>
    </w:p>
    <w:p w14:paraId="3279E1E2" w14:textId="77777777" w:rsidR="00D704FB" w:rsidRPr="00F546A8" w:rsidRDefault="00D704FB" w:rsidP="004E1EC2">
      <w:pPr>
        <w:pStyle w:val="ListBullet"/>
      </w:pPr>
      <w:r w:rsidRPr="00F546A8">
        <w:t>Describe relevant policies, strategies and plans for transport in the vicinity of the project.</w:t>
      </w:r>
    </w:p>
    <w:p w14:paraId="08DB75B2" w14:textId="77777777" w:rsidR="00D704FB" w:rsidRPr="00F546A8" w:rsidRDefault="00D704FB" w:rsidP="004E1EC2">
      <w:pPr>
        <w:pStyle w:val="ListBullet"/>
      </w:pPr>
      <w:r w:rsidRPr="00F546A8">
        <w:t xml:space="preserve">Establish comprehensive baseline data on vehicular (freight, private motor vehicle, public transport) and active transport (pedestrian and bicycle movements) in the area affected by the project. </w:t>
      </w:r>
    </w:p>
    <w:p w14:paraId="663ED1ED" w14:textId="77777777" w:rsidR="00D704FB" w:rsidRPr="00F546A8" w:rsidRDefault="00D704FB" w:rsidP="004E1EC2">
      <w:pPr>
        <w:pStyle w:val="ListBullet"/>
      </w:pPr>
      <w:r w:rsidRPr="00F546A8">
        <w:t>Describe the elements of the road-based transport system (including private and commercial access to properties and cycling and pedestrian networks) that might be affected by the project during the construction and operational phases of the project.</w:t>
      </w:r>
    </w:p>
    <w:p w14:paraId="13086E02" w14:textId="77777777" w:rsidR="00D704FB" w:rsidRPr="00F546A8" w:rsidRDefault="00D704FB" w:rsidP="004E1EC2">
      <w:pPr>
        <w:pStyle w:val="ListBullet"/>
      </w:pPr>
      <w:r w:rsidRPr="00F546A8">
        <w:t>Undertake predictive modelling of local transport network traffic flows in the absence of the project.</w:t>
      </w:r>
    </w:p>
    <w:p w14:paraId="2ABC0797" w14:textId="3F5373FD" w:rsidR="005372D9" w:rsidRPr="00F546A8" w:rsidRDefault="005372D9" w:rsidP="005372D9">
      <w:pPr>
        <w:pStyle w:val="Heading3"/>
      </w:pPr>
      <w:r>
        <w:lastRenderedPageBreak/>
        <w:t>L</w:t>
      </w:r>
      <w:r w:rsidRPr="00F546A8">
        <w:t>ikely effects</w:t>
      </w:r>
    </w:p>
    <w:p w14:paraId="0A7C016D" w14:textId="77777777" w:rsidR="005372D9" w:rsidRPr="00F546A8" w:rsidRDefault="005372D9" w:rsidP="005372D9">
      <w:pPr>
        <w:pStyle w:val="ListBullet"/>
      </w:pPr>
      <w:r w:rsidRPr="00F546A8">
        <w:t>Undertake predictive modelling of regional, local and project transport network traffic flows following implementation of the project.</w:t>
      </w:r>
    </w:p>
    <w:p w14:paraId="524F76B5" w14:textId="77777777" w:rsidR="005372D9" w:rsidRPr="00F546A8" w:rsidRDefault="005372D9" w:rsidP="008D60DA">
      <w:pPr>
        <w:pStyle w:val="ListBullet"/>
        <w:spacing w:after="0"/>
      </w:pPr>
      <w:r w:rsidRPr="00F546A8">
        <w:t>Characterise the extent to which the project will affect:</w:t>
      </w:r>
    </w:p>
    <w:p w14:paraId="4D89DBDD" w14:textId="77777777" w:rsidR="005372D9" w:rsidRPr="00F546A8" w:rsidRDefault="005372D9" w:rsidP="005372D9">
      <w:pPr>
        <w:pStyle w:val="ListBullet2"/>
      </w:pPr>
      <w:r w:rsidRPr="00F546A8">
        <w:t>the overall geographic distribution of vehicles and magnitude of changes to travel times and accessibility for road users;</w:t>
      </w:r>
    </w:p>
    <w:p w14:paraId="3CC48C85" w14:textId="77777777" w:rsidR="005372D9" w:rsidRPr="00F546A8" w:rsidRDefault="005372D9" w:rsidP="005372D9">
      <w:pPr>
        <w:pStyle w:val="ListBullet2"/>
      </w:pPr>
      <w:r w:rsidRPr="00F546A8">
        <w:t>traffic management measures on local and arterial roads;</w:t>
      </w:r>
    </w:p>
    <w:p w14:paraId="5B4F9EFC" w14:textId="77777777" w:rsidR="005372D9" w:rsidRPr="00F546A8" w:rsidRDefault="005372D9" w:rsidP="005372D9">
      <w:pPr>
        <w:pStyle w:val="ListBullet2"/>
      </w:pPr>
      <w:r w:rsidRPr="00F546A8">
        <w:t>traffic safety, given the predicted transport network traffic flows following implementation of the project;</w:t>
      </w:r>
    </w:p>
    <w:p w14:paraId="18930D21" w14:textId="77777777" w:rsidR="005372D9" w:rsidRPr="00F546A8" w:rsidRDefault="005372D9" w:rsidP="005372D9">
      <w:pPr>
        <w:pStyle w:val="ListBullet2"/>
      </w:pPr>
      <w:r w:rsidRPr="00F546A8">
        <w:t xml:space="preserve">local access of the community to residential areas, schools, stand-alone businesses, retail centres, activity centres, community facilities and open spaces; </w:t>
      </w:r>
    </w:p>
    <w:p w14:paraId="5C6B6DD3" w14:textId="77777777" w:rsidR="005372D9" w:rsidRPr="00F546A8" w:rsidRDefault="005372D9" w:rsidP="005372D9">
      <w:pPr>
        <w:pStyle w:val="ListBullet2"/>
      </w:pPr>
      <w:r w:rsidRPr="00F546A8">
        <w:t>accessibility and safety for pedestrians at road junctions and community facilities;</w:t>
      </w:r>
    </w:p>
    <w:p w14:paraId="20611265" w14:textId="77777777" w:rsidR="005372D9" w:rsidRPr="00F546A8" w:rsidRDefault="005372D9" w:rsidP="005372D9">
      <w:pPr>
        <w:pStyle w:val="ListBullet2"/>
      </w:pPr>
      <w:r w:rsidRPr="00F546A8">
        <w:t>connectivity, accessibility, function, experience and safety for cyclists and pedestrians including use of existing and new shared use paths, and/or on-road bike paths;</w:t>
      </w:r>
    </w:p>
    <w:p w14:paraId="470B5EE5" w14:textId="77777777" w:rsidR="005372D9" w:rsidRPr="00F546A8" w:rsidRDefault="005372D9" w:rsidP="005372D9">
      <w:pPr>
        <w:pStyle w:val="ListBullet2"/>
      </w:pPr>
      <w:r w:rsidRPr="00F546A8">
        <w:t>consistency with transport and urban plans (e.g. VicRoads Movement and Place Framework, Victorian Cycling Strategy (2018-2028), Plan Melbourne (2017-2050)); and</w:t>
      </w:r>
    </w:p>
    <w:p w14:paraId="1A44457E" w14:textId="77777777" w:rsidR="005372D9" w:rsidRPr="00F546A8" w:rsidRDefault="005372D9" w:rsidP="008D60DA">
      <w:pPr>
        <w:pStyle w:val="ListBullet2"/>
        <w:spacing w:after="0"/>
      </w:pPr>
      <w:r w:rsidRPr="00F546A8">
        <w:t>interactions, including possible cumulative impacts with other relevant projects, for example, the Northern Suburban Roads Program.</w:t>
      </w:r>
    </w:p>
    <w:p w14:paraId="482AC57E" w14:textId="77777777" w:rsidR="005372D9" w:rsidRPr="00F546A8" w:rsidRDefault="005372D9" w:rsidP="005372D9">
      <w:pPr>
        <w:pStyle w:val="ListBullet"/>
      </w:pPr>
      <w:r w:rsidRPr="00F546A8">
        <w:t>Undertake sensitivity analysis to test assumptions and inputs of transport model.</w:t>
      </w:r>
    </w:p>
    <w:p w14:paraId="18742825" w14:textId="120E418B" w:rsidR="00D704FB" w:rsidRPr="00F546A8" w:rsidRDefault="00D704FB" w:rsidP="008D3F54">
      <w:pPr>
        <w:pStyle w:val="Heading3"/>
      </w:pPr>
      <w:r w:rsidRPr="00F546A8">
        <w:t>Design and mitigation</w:t>
      </w:r>
    </w:p>
    <w:p w14:paraId="3B34D12F" w14:textId="77777777" w:rsidR="00D704FB" w:rsidRPr="00F546A8" w:rsidRDefault="00D704FB" w:rsidP="008D3F54">
      <w:pPr>
        <w:pStyle w:val="ListBullet"/>
      </w:pPr>
      <w:r w:rsidRPr="00F546A8">
        <w:t xml:space="preserve">Describe the proposed transport network design features and approach to optimise and integrate the project with the existing or modified transport network. </w:t>
      </w:r>
    </w:p>
    <w:p w14:paraId="7449C553" w14:textId="77777777" w:rsidR="00D704FB" w:rsidRPr="00F546A8" w:rsidRDefault="00D704FB" w:rsidP="008D3F54">
      <w:pPr>
        <w:pStyle w:val="ListBullet"/>
      </w:pPr>
      <w:r w:rsidRPr="00F546A8">
        <w:t xml:space="preserve">Describe the proposed transport network design features and approach to optimise and integrate the project with the existing pedestrian and bicycle network, including any proposed solutions to enhance pedestrian and bicycle access in the vicinity of the project. </w:t>
      </w:r>
    </w:p>
    <w:p w14:paraId="4D23E568" w14:textId="0344FC19" w:rsidR="00D704FB" w:rsidRPr="00F546A8" w:rsidRDefault="00D704FB" w:rsidP="008D3F54">
      <w:pPr>
        <w:pStyle w:val="ListBullet"/>
      </w:pPr>
      <w:r w:rsidRPr="00F546A8">
        <w:t xml:space="preserve">Describe traffic calming or other management tools </w:t>
      </w:r>
      <w:r w:rsidR="002C2E17" w:rsidRPr="00F546A8">
        <w:t xml:space="preserve">during construction </w:t>
      </w:r>
      <w:r w:rsidRPr="00F546A8">
        <w:t>that could be used to modify travel behaviour on the project and local roads.</w:t>
      </w:r>
    </w:p>
    <w:p w14:paraId="7524A21E" w14:textId="77777777" w:rsidR="00D704FB" w:rsidRPr="00F546A8" w:rsidRDefault="00D704FB" w:rsidP="008D3F54">
      <w:pPr>
        <w:pStyle w:val="ListBullet"/>
      </w:pPr>
      <w:r w:rsidRPr="00F546A8">
        <w:t>Describe the proposed approach to managing transport network conditions during the project’s construction such as any staging proposed to maintain transport system function and the proposed nature and duration of diversions including for pedestrian and cycle links.</w:t>
      </w:r>
    </w:p>
    <w:p w14:paraId="6F162F61" w14:textId="2BE0FC53" w:rsidR="00D704FB" w:rsidRPr="00F546A8" w:rsidRDefault="004B1B73" w:rsidP="008D3F54">
      <w:pPr>
        <w:pStyle w:val="Heading3"/>
      </w:pPr>
      <w:r>
        <w:t>Performance objectives</w:t>
      </w:r>
    </w:p>
    <w:p w14:paraId="32424771" w14:textId="0A57F499" w:rsidR="00D704FB" w:rsidRPr="00F546A8" w:rsidRDefault="007213E5" w:rsidP="009D1F2D">
      <w:pPr>
        <w:pStyle w:val="ListBullet"/>
        <w:spacing w:line="240" w:lineRule="auto"/>
        <w:rPr>
          <w:lang w:val="en-US"/>
        </w:rPr>
      </w:pPr>
      <w:r w:rsidRPr="00F546A8">
        <w:t>Describe and evaluate the approach to monitoring and subsequent contingency measures to be implemented in the event of adverse residual effects requiring further management.</w:t>
      </w:r>
    </w:p>
    <w:p w14:paraId="33BB78FE" w14:textId="6294F6FF" w:rsidR="00D704FB" w:rsidRPr="00F546A8" w:rsidRDefault="00D704FB" w:rsidP="00874E17">
      <w:pPr>
        <w:pStyle w:val="Heading2"/>
      </w:pPr>
      <w:bookmarkStart w:id="87" w:name="_Toc492971537"/>
      <w:bookmarkStart w:id="88" w:name="_Toc6321840"/>
      <w:r w:rsidRPr="00F546A8">
        <w:t>Biodiversity</w:t>
      </w:r>
      <w:bookmarkEnd w:id="87"/>
      <w:bookmarkEnd w:id="88"/>
    </w:p>
    <w:p w14:paraId="3A1D71EE" w14:textId="77777777" w:rsidR="00D704FB" w:rsidRPr="00F546A8" w:rsidRDefault="00D704FB" w:rsidP="00874E17">
      <w:pPr>
        <w:pStyle w:val="Heading3"/>
      </w:pPr>
      <w:r w:rsidRPr="00F546A8">
        <w:t>Draft evaluation objective</w:t>
      </w:r>
    </w:p>
    <w:p w14:paraId="16A88025" w14:textId="34BA6D60" w:rsidR="00D704FB" w:rsidRPr="00F546A8" w:rsidRDefault="00D704FB" w:rsidP="00874E17">
      <w:pPr>
        <w:pStyle w:val="BodyText"/>
      </w:pPr>
      <w:r w:rsidRPr="00F546A8">
        <w:t>To avoid</w:t>
      </w:r>
      <w:r w:rsidR="008509DA">
        <w:t xml:space="preserve"> or</w:t>
      </w:r>
      <w:r w:rsidR="00A42FA8" w:rsidRPr="00F546A8">
        <w:t>,</w:t>
      </w:r>
      <w:r w:rsidR="00D6549B" w:rsidRPr="00F546A8">
        <w:t xml:space="preserve"> </w:t>
      </w:r>
      <w:r w:rsidR="008509DA">
        <w:t>at least,</w:t>
      </w:r>
      <w:r w:rsidR="008509DA" w:rsidRPr="00F546A8">
        <w:t xml:space="preserve"> </w:t>
      </w:r>
      <w:r w:rsidRPr="00F546A8">
        <w:t xml:space="preserve">minimise adverse effects on </w:t>
      </w:r>
      <w:r w:rsidR="000A45B6" w:rsidRPr="00F546A8">
        <w:t xml:space="preserve">native </w:t>
      </w:r>
      <w:r w:rsidRPr="00F546A8">
        <w:t>vegetation</w:t>
      </w:r>
      <w:r w:rsidR="00C33487" w:rsidRPr="00F546A8">
        <w:t xml:space="preserve"> (including remnant, planted</w:t>
      </w:r>
      <w:r w:rsidR="004859C7" w:rsidRPr="00F546A8">
        <w:t>,</w:t>
      </w:r>
      <w:r w:rsidR="00C33487" w:rsidRPr="00F546A8">
        <w:t xml:space="preserve"> regenerated</w:t>
      </w:r>
      <w:r w:rsidR="00A42FA8" w:rsidRPr="00F546A8">
        <w:t xml:space="preserve"> and large </w:t>
      </w:r>
      <w:r w:rsidR="00C132E2" w:rsidRPr="00F546A8">
        <w:t xml:space="preserve">old </w:t>
      </w:r>
      <w:r w:rsidR="00A42FA8" w:rsidRPr="00F546A8">
        <w:t>trees</w:t>
      </w:r>
      <w:r w:rsidR="00C33487" w:rsidRPr="00F546A8">
        <w:t>)</w:t>
      </w:r>
      <w:r w:rsidR="00A42FA8" w:rsidRPr="00F546A8">
        <w:t>,</w:t>
      </w:r>
      <w:r w:rsidRPr="00F546A8">
        <w:t xml:space="preserve"> listed </w:t>
      </w:r>
      <w:r w:rsidR="00A42FA8" w:rsidRPr="00F546A8">
        <w:t>migratory and</w:t>
      </w:r>
      <w:r w:rsidR="00C33487" w:rsidRPr="00F546A8">
        <w:t xml:space="preserve"> </w:t>
      </w:r>
      <w:r w:rsidR="000A45B6" w:rsidRPr="00F546A8">
        <w:t xml:space="preserve">protected </w:t>
      </w:r>
      <w:r w:rsidRPr="00F546A8">
        <w:t>species</w:t>
      </w:r>
      <w:r w:rsidR="008509DA">
        <w:t>/</w:t>
      </w:r>
      <w:r w:rsidRPr="00F546A8">
        <w:t xml:space="preserve">ecological communities </w:t>
      </w:r>
      <w:r w:rsidR="00D6549B" w:rsidRPr="00F546A8">
        <w:t xml:space="preserve">and </w:t>
      </w:r>
      <w:r w:rsidR="004859C7" w:rsidRPr="00F546A8">
        <w:t xml:space="preserve">then </w:t>
      </w:r>
      <w:r w:rsidR="000A45B6" w:rsidRPr="00F546A8">
        <w:t xml:space="preserve">to </w:t>
      </w:r>
      <w:r w:rsidR="00D6549B" w:rsidRPr="00F546A8">
        <w:t xml:space="preserve">address offset requirements consistent with relevant </w:t>
      </w:r>
      <w:r w:rsidR="00A12E5C">
        <w:t>s</w:t>
      </w:r>
      <w:r w:rsidR="00A12E5C" w:rsidRPr="00F546A8">
        <w:t xml:space="preserve">tate </w:t>
      </w:r>
      <w:r w:rsidR="00D6549B" w:rsidRPr="00F546A8">
        <w:t xml:space="preserve">and </w:t>
      </w:r>
      <w:r w:rsidR="00A12E5C">
        <w:t>c</w:t>
      </w:r>
      <w:r w:rsidR="00A12E5C" w:rsidRPr="00F546A8">
        <w:t xml:space="preserve">ommonwealth </w:t>
      </w:r>
      <w:r w:rsidR="00D6549B" w:rsidRPr="00F546A8">
        <w:t>policies</w:t>
      </w:r>
      <w:r w:rsidRPr="00F546A8">
        <w:t>.</w:t>
      </w:r>
    </w:p>
    <w:p w14:paraId="642F7BAB" w14:textId="59CCA126" w:rsidR="00D704FB" w:rsidRPr="00F546A8" w:rsidRDefault="00D704FB" w:rsidP="008D3F54">
      <w:pPr>
        <w:pStyle w:val="Heading3"/>
      </w:pPr>
      <w:r w:rsidRPr="00F546A8">
        <w:t>Key issues</w:t>
      </w:r>
    </w:p>
    <w:p w14:paraId="32A69E87" w14:textId="104E2CBD" w:rsidR="00D6549B" w:rsidRPr="00F546A8" w:rsidRDefault="00D6549B" w:rsidP="00D6549B">
      <w:pPr>
        <w:pStyle w:val="ListBullet"/>
      </w:pPr>
      <w:r w:rsidRPr="00F546A8">
        <w:t xml:space="preserve">Potential for significant effects on biodiversity values including effects associated with threatening processes listed under the EPBC Act and/or </w:t>
      </w:r>
      <w:r w:rsidR="00A12E5C" w:rsidRPr="006B15FE">
        <w:rPr>
          <w:i/>
        </w:rPr>
        <w:t>Flora and Fauna Guarantee Act 1988</w:t>
      </w:r>
      <w:r w:rsidR="00A12E5C" w:rsidRPr="008D60DA">
        <w:t xml:space="preserve"> (</w:t>
      </w:r>
      <w:r w:rsidRPr="00F546A8">
        <w:t>FFG Act</w:t>
      </w:r>
      <w:r w:rsidR="00A12E5C">
        <w:t>)</w:t>
      </w:r>
      <w:r w:rsidR="00924AA5" w:rsidRPr="00F546A8">
        <w:t xml:space="preserve"> including, but not limited to, </w:t>
      </w:r>
      <w:r w:rsidR="00A12E5C">
        <w:t>S</w:t>
      </w:r>
      <w:r w:rsidR="00A12E5C" w:rsidRPr="00F546A8">
        <w:t xml:space="preserve">wift </w:t>
      </w:r>
      <w:r w:rsidR="00A12E5C">
        <w:t>P</w:t>
      </w:r>
      <w:r w:rsidR="00A12E5C" w:rsidRPr="00F546A8">
        <w:t>arrot</w:t>
      </w:r>
      <w:r w:rsidR="000A45B6" w:rsidRPr="00F546A8">
        <w:t>,</w:t>
      </w:r>
      <w:r w:rsidR="00924AA5" w:rsidRPr="00F546A8">
        <w:t xml:space="preserve"> </w:t>
      </w:r>
      <w:r w:rsidR="00A12E5C">
        <w:t>M</w:t>
      </w:r>
      <w:r w:rsidR="00A12E5C" w:rsidRPr="00F546A8">
        <w:t xml:space="preserve">atted </w:t>
      </w:r>
      <w:r w:rsidR="00A12E5C">
        <w:t>F</w:t>
      </w:r>
      <w:r w:rsidR="00A12E5C" w:rsidRPr="00F546A8">
        <w:t xml:space="preserve">lax </w:t>
      </w:r>
      <w:r w:rsidR="00A12E5C">
        <w:t>L</w:t>
      </w:r>
      <w:r w:rsidR="00A12E5C" w:rsidRPr="00F546A8">
        <w:t>ily</w:t>
      </w:r>
      <w:r w:rsidR="000A45B6" w:rsidRPr="00F546A8">
        <w:t xml:space="preserve">, </w:t>
      </w:r>
      <w:proofErr w:type="spellStart"/>
      <w:r w:rsidR="00A12E5C">
        <w:t>S</w:t>
      </w:r>
      <w:r w:rsidR="00A12E5C" w:rsidRPr="00F546A8">
        <w:t>tudley</w:t>
      </w:r>
      <w:proofErr w:type="spellEnd"/>
      <w:r w:rsidR="00A12E5C" w:rsidRPr="00F546A8">
        <w:t xml:space="preserve"> </w:t>
      </w:r>
      <w:r w:rsidR="00A12E5C">
        <w:t>P</w:t>
      </w:r>
      <w:r w:rsidR="00A12E5C" w:rsidRPr="00F546A8">
        <w:t xml:space="preserve">ark </w:t>
      </w:r>
      <w:r w:rsidR="00A12E5C">
        <w:t>G</w:t>
      </w:r>
      <w:r w:rsidR="00A12E5C" w:rsidRPr="00F546A8">
        <w:t xml:space="preserve">um </w:t>
      </w:r>
      <w:r w:rsidR="000A45B6" w:rsidRPr="00F546A8">
        <w:t xml:space="preserve">and large </w:t>
      </w:r>
      <w:r w:rsidR="009A042F" w:rsidRPr="00F546A8">
        <w:t xml:space="preserve">old </w:t>
      </w:r>
      <w:r w:rsidR="000A45B6" w:rsidRPr="00F546A8">
        <w:t>trees</w:t>
      </w:r>
      <w:r w:rsidRPr="00F546A8">
        <w:t>.</w:t>
      </w:r>
    </w:p>
    <w:p w14:paraId="05084B4A" w14:textId="713EE47F" w:rsidR="00D6549B" w:rsidRPr="00F546A8" w:rsidRDefault="00D6549B" w:rsidP="00D6549B">
      <w:pPr>
        <w:pStyle w:val="ListBullet"/>
      </w:pPr>
      <w:r w:rsidRPr="00F546A8">
        <w:t xml:space="preserve">Potential for direct or indirect impact on vegetation and other landscape elements used by fauna listed under the EPBC Act, FFG Act and/or DELWP Advisory </w:t>
      </w:r>
      <w:r w:rsidR="00A12E5C">
        <w:t>L</w:t>
      </w:r>
      <w:r w:rsidR="00A12E5C" w:rsidRPr="00F546A8">
        <w:t>ist</w:t>
      </w:r>
      <w:r w:rsidRPr="00F546A8">
        <w:t>.</w:t>
      </w:r>
    </w:p>
    <w:p w14:paraId="0551A0EE" w14:textId="77777777" w:rsidR="00D6549B" w:rsidRDefault="00D6549B" w:rsidP="00D6549B">
      <w:pPr>
        <w:pStyle w:val="ListBullet"/>
      </w:pPr>
      <w:r w:rsidRPr="00F546A8">
        <w:t>Potential loss or degradation of habitat (and/or habitat connectivity) including tree hollows, existing canopy and woody debris, due to removal of trees.</w:t>
      </w:r>
    </w:p>
    <w:p w14:paraId="70420B73" w14:textId="25627854" w:rsidR="007075CE" w:rsidRPr="00F546A8" w:rsidRDefault="007075CE" w:rsidP="00D6549B">
      <w:pPr>
        <w:pStyle w:val="ListBullet"/>
      </w:pPr>
      <w:r>
        <w:t xml:space="preserve">Potential impacts to MNES through erosion, sedimentation and </w:t>
      </w:r>
      <w:r w:rsidR="00DC2ACA">
        <w:t>contamination</w:t>
      </w:r>
      <w:r>
        <w:t xml:space="preserve"> of watercourses and groundwater near and downstream from the project site</w:t>
      </w:r>
      <w:r w:rsidR="00DC2ACA">
        <w:t xml:space="preserve"> resulting from the construction and operation of the project</w:t>
      </w:r>
      <w:r>
        <w:t>.</w:t>
      </w:r>
    </w:p>
    <w:p w14:paraId="1DB9374D" w14:textId="493B52A6" w:rsidR="00D704FB" w:rsidRPr="00F546A8" w:rsidRDefault="004B1B73" w:rsidP="008D3F54">
      <w:pPr>
        <w:pStyle w:val="Heading3"/>
      </w:pPr>
      <w:r>
        <w:lastRenderedPageBreak/>
        <w:t>E</w:t>
      </w:r>
      <w:r w:rsidR="00D704FB" w:rsidRPr="00F546A8">
        <w:t>xisting environment</w:t>
      </w:r>
    </w:p>
    <w:p w14:paraId="2F0DD470" w14:textId="51148F99" w:rsidR="00DB12FE" w:rsidRPr="00F546A8" w:rsidRDefault="00031456" w:rsidP="00DB12FE">
      <w:pPr>
        <w:pStyle w:val="ListBullet"/>
      </w:pPr>
      <w:r w:rsidRPr="00F546A8">
        <w:t xml:space="preserve">Characterise </w:t>
      </w:r>
      <w:r w:rsidR="00DB12FE" w:rsidRPr="00F546A8">
        <w:t xml:space="preserve">species, origin, dimension, health and lifespan of trees that may be affected by the project assuming current conditions </w:t>
      </w:r>
      <w:r w:rsidR="00EE5272" w:rsidRPr="00F546A8">
        <w:t>continue,</w:t>
      </w:r>
      <w:r w:rsidR="00DB12FE" w:rsidRPr="00F546A8">
        <w:t xml:space="preserve"> and appropriate care is provided. </w:t>
      </w:r>
    </w:p>
    <w:p w14:paraId="11252C72" w14:textId="5B282F9D" w:rsidR="00D704FB" w:rsidRPr="00F546A8" w:rsidRDefault="00D704FB" w:rsidP="008D60DA">
      <w:pPr>
        <w:pStyle w:val="ListBullet"/>
        <w:spacing w:after="0"/>
      </w:pPr>
      <w:r w:rsidRPr="00F546A8">
        <w:t xml:space="preserve">Describe the biodiversity values that could be directly or indirectly affected by the project, including: </w:t>
      </w:r>
    </w:p>
    <w:p w14:paraId="5A26D0BA" w14:textId="6F84E4E2" w:rsidR="00D704FB" w:rsidRPr="00F546A8" w:rsidRDefault="00D704FB" w:rsidP="000838B9">
      <w:pPr>
        <w:pStyle w:val="ListBullet2"/>
      </w:pPr>
      <w:r w:rsidRPr="00F546A8">
        <w:t xml:space="preserve">native vegetation and ecological communities listed under the </w:t>
      </w:r>
      <w:r w:rsidR="006544E7" w:rsidRPr="00F546A8">
        <w:t xml:space="preserve">EPBC Act, </w:t>
      </w:r>
      <w:r w:rsidRPr="00F546A8">
        <w:t xml:space="preserve">FFG Act and </w:t>
      </w:r>
      <w:r w:rsidR="006544E7" w:rsidRPr="00F546A8">
        <w:t xml:space="preserve">DELWP Advisory </w:t>
      </w:r>
      <w:r w:rsidR="00A12E5C">
        <w:t>L</w:t>
      </w:r>
      <w:r w:rsidR="00A12E5C" w:rsidRPr="00F546A8">
        <w:t>ist</w:t>
      </w:r>
      <w:r w:rsidRPr="00F546A8">
        <w:t>;</w:t>
      </w:r>
      <w:r w:rsidR="00A12E5C">
        <w:t xml:space="preserve"> and</w:t>
      </w:r>
    </w:p>
    <w:p w14:paraId="1E225C12" w14:textId="4D36FBBA" w:rsidR="00D704FB" w:rsidRDefault="00D704FB" w:rsidP="008D3F54">
      <w:pPr>
        <w:pStyle w:val="ListBullet2"/>
      </w:pPr>
      <w:r w:rsidRPr="00F546A8">
        <w:t>native flora and fauna species</w:t>
      </w:r>
      <w:r w:rsidR="00755DFE" w:rsidRPr="00F546A8">
        <w:t xml:space="preserve"> (including assessment of likelihood of presence)</w:t>
      </w:r>
      <w:r w:rsidRPr="00F546A8">
        <w:t xml:space="preserve">, </w:t>
      </w:r>
      <w:r w:rsidR="00A12E5C">
        <w:t>particularly those</w:t>
      </w:r>
      <w:r w:rsidRPr="00F546A8">
        <w:t xml:space="preserve"> listed under the EPBC Act</w:t>
      </w:r>
      <w:r w:rsidR="006544E7" w:rsidRPr="00F546A8">
        <w:t>, FFG Act and DELWP Advisory List</w:t>
      </w:r>
      <w:r w:rsidR="001D215F">
        <w:t>s</w:t>
      </w:r>
      <w:r w:rsidR="00A12E5C">
        <w:t>.</w:t>
      </w:r>
    </w:p>
    <w:p w14:paraId="136B6724" w14:textId="162884A1" w:rsidR="00BB49C0" w:rsidRPr="00BB49C0" w:rsidRDefault="001D215F" w:rsidP="001D215F">
      <w:pPr>
        <w:pStyle w:val="ListBullet2"/>
      </w:pPr>
      <w:r>
        <w:t>a</w:t>
      </w:r>
      <w:r w:rsidR="00BB49C0" w:rsidRPr="00BB49C0">
        <w:t xml:space="preserve">dequate surveys for EPBC Act listed threatened species and ecological communities should be undertaken in accordance with Commonwealth Conservation Advices and Threatened Species Recovery Plans and completed prior to </w:t>
      </w:r>
      <w:r>
        <w:t>exhibition of the</w:t>
      </w:r>
      <w:r w:rsidR="00BB49C0" w:rsidRPr="00BB49C0">
        <w:t xml:space="preserve"> EES.</w:t>
      </w:r>
      <w:r>
        <w:t xml:space="preserve"> </w:t>
      </w:r>
    </w:p>
    <w:p w14:paraId="34E15EEC" w14:textId="59FD1E6C" w:rsidR="004B1B73" w:rsidRPr="00F546A8" w:rsidRDefault="004B1B73" w:rsidP="004B1B73">
      <w:pPr>
        <w:pStyle w:val="Heading3"/>
      </w:pPr>
      <w:r>
        <w:t>L</w:t>
      </w:r>
      <w:r w:rsidRPr="00F546A8">
        <w:t>ikely effects</w:t>
      </w:r>
    </w:p>
    <w:p w14:paraId="450357CE" w14:textId="2B74C019" w:rsidR="004B1B73" w:rsidRPr="00F546A8" w:rsidRDefault="004B1B73" w:rsidP="004B1B73">
      <w:pPr>
        <w:pStyle w:val="ListBullet"/>
      </w:pPr>
      <w:r w:rsidRPr="00F546A8">
        <w:t xml:space="preserve">Assess the potential effects </w:t>
      </w:r>
      <w:r w:rsidR="001D215F">
        <w:t xml:space="preserve">(including facilitated) </w:t>
      </w:r>
      <w:r w:rsidRPr="00F546A8">
        <w:t xml:space="preserve">of the project (and </w:t>
      </w:r>
      <w:r w:rsidR="00A12E5C">
        <w:t xml:space="preserve">feasible </w:t>
      </w:r>
      <w:r w:rsidRPr="00F546A8">
        <w:t xml:space="preserve">alternatives) on </w:t>
      </w:r>
      <w:r w:rsidR="00A12E5C">
        <w:t>trees</w:t>
      </w:r>
      <w:r w:rsidRPr="00F546A8">
        <w:t xml:space="preserve"> (including remnant, planted, regenerated and large old trees). </w:t>
      </w:r>
    </w:p>
    <w:p w14:paraId="2C4C4C09" w14:textId="38FA4DFB" w:rsidR="004B1B73" w:rsidRPr="00F546A8" w:rsidRDefault="004B1B73" w:rsidP="004B1B73">
      <w:pPr>
        <w:pStyle w:val="ListBullet"/>
      </w:pPr>
      <w:r w:rsidRPr="00F546A8">
        <w:t xml:space="preserve">Assess the potential effects </w:t>
      </w:r>
      <w:r w:rsidR="001D215F">
        <w:t xml:space="preserve">(including facilitated) </w:t>
      </w:r>
      <w:r w:rsidRPr="00F546A8">
        <w:t xml:space="preserve">of the project (and </w:t>
      </w:r>
      <w:r w:rsidR="00A12E5C">
        <w:t>feasible</w:t>
      </w:r>
      <w:r w:rsidRPr="00F546A8">
        <w:t xml:space="preserve"> alternatives) on native vegetation, ecological communities and flora species, </w:t>
      </w:r>
      <w:proofErr w:type="gramStart"/>
      <w:r w:rsidRPr="00F546A8">
        <w:t>in particular any</w:t>
      </w:r>
      <w:proofErr w:type="gramEnd"/>
      <w:r w:rsidRPr="00F546A8">
        <w:t xml:space="preserve"> listed under the EPBC Act, FFG Act and DELWP Advisory list.</w:t>
      </w:r>
    </w:p>
    <w:p w14:paraId="060DB2B7" w14:textId="75F63622" w:rsidR="004B1B73" w:rsidRPr="00F546A8" w:rsidRDefault="004B1B73" w:rsidP="008D60DA">
      <w:pPr>
        <w:pStyle w:val="ListBullet"/>
        <w:spacing w:after="0"/>
      </w:pPr>
      <w:r w:rsidRPr="00F546A8">
        <w:t xml:space="preserve">Assess the potential effects </w:t>
      </w:r>
      <w:r w:rsidR="001D215F">
        <w:t xml:space="preserve">(including facilitated) </w:t>
      </w:r>
      <w:r w:rsidRPr="00F546A8">
        <w:t xml:space="preserve">of the project (and </w:t>
      </w:r>
      <w:r w:rsidR="00A12E5C">
        <w:t xml:space="preserve">feasible </w:t>
      </w:r>
      <w:r w:rsidRPr="00F546A8">
        <w:t xml:space="preserve">alternatives) to biodiversity values, including but not limited to: </w:t>
      </w:r>
    </w:p>
    <w:p w14:paraId="568DC7DB" w14:textId="77777777" w:rsidR="004B1B73" w:rsidRPr="00F546A8" w:rsidRDefault="004B1B73" w:rsidP="004B1B73">
      <w:pPr>
        <w:pStyle w:val="ListBullet2"/>
      </w:pPr>
      <w:r w:rsidRPr="00F546A8">
        <w:t xml:space="preserve">removal or destruction of habitat (including remnant, regenerated or planted vegetation); </w:t>
      </w:r>
    </w:p>
    <w:p w14:paraId="1839114D" w14:textId="77777777" w:rsidR="004B1B73" w:rsidRPr="00F546A8" w:rsidRDefault="004B1B73" w:rsidP="004B1B73">
      <w:pPr>
        <w:pStyle w:val="ListBullet2"/>
      </w:pPr>
      <w:r w:rsidRPr="00F546A8">
        <w:t xml:space="preserve">disturbance or alteration of habitat conditions or other sources of increased habitat threat; </w:t>
      </w:r>
    </w:p>
    <w:p w14:paraId="60596A4C" w14:textId="77777777" w:rsidR="004B1B73" w:rsidRPr="00F546A8" w:rsidRDefault="004B1B73" w:rsidP="004B1B73">
      <w:pPr>
        <w:pStyle w:val="ListBullet2"/>
      </w:pPr>
      <w:r w:rsidRPr="00F546A8">
        <w:t>initiating and/or exacerbating potentially threatening processes under the EPBC Act and FFG Act;</w:t>
      </w:r>
    </w:p>
    <w:p w14:paraId="614FCFB5" w14:textId="01879AAF" w:rsidR="004B1B73" w:rsidRPr="00F546A8" w:rsidRDefault="004B1B73" w:rsidP="004B1B73">
      <w:pPr>
        <w:pStyle w:val="ListBullet2"/>
      </w:pPr>
      <w:r w:rsidRPr="00F546A8">
        <w:t xml:space="preserve">increasing risk of mortality of fauna listed under the EPBC Act, FFG Act and DELWP Advisory </w:t>
      </w:r>
      <w:r w:rsidR="008F2813">
        <w:t>L</w:t>
      </w:r>
      <w:r w:rsidRPr="00F546A8">
        <w:t>ist;</w:t>
      </w:r>
    </w:p>
    <w:p w14:paraId="4DE03463" w14:textId="4A45E771" w:rsidR="004B1B73" w:rsidRDefault="004B1B73" w:rsidP="008D60DA">
      <w:pPr>
        <w:pStyle w:val="ListBullet2"/>
        <w:spacing w:after="0"/>
      </w:pPr>
      <w:r w:rsidRPr="00F546A8">
        <w:t>introduction and/or spread of declared weeds or pathogens within or near the project area</w:t>
      </w:r>
      <w:r w:rsidR="001D215F">
        <w:t>; and</w:t>
      </w:r>
    </w:p>
    <w:p w14:paraId="1C381823" w14:textId="15D1B9C2" w:rsidR="00DC2ACA" w:rsidRPr="00F546A8" w:rsidRDefault="00DC2ACA" w:rsidP="008D60DA">
      <w:pPr>
        <w:pStyle w:val="ListBullet2"/>
        <w:spacing w:after="0"/>
      </w:pPr>
      <w:r>
        <w:t>impacts to MNES caused by water quality changes within and downstream of the project area.</w:t>
      </w:r>
    </w:p>
    <w:p w14:paraId="2D468771" w14:textId="76CCB8E8" w:rsidR="004B1B73" w:rsidRPr="00F546A8" w:rsidRDefault="004B1B73" w:rsidP="004B1B73">
      <w:pPr>
        <w:pStyle w:val="ListBullet"/>
      </w:pPr>
      <w:r w:rsidRPr="00F546A8">
        <w:t xml:space="preserve">Assess </w:t>
      </w:r>
      <w:r w:rsidR="001D215F">
        <w:t>the potential</w:t>
      </w:r>
      <w:r w:rsidRPr="00F546A8">
        <w:t xml:space="preserve"> effects </w:t>
      </w:r>
      <w:r w:rsidR="001D215F">
        <w:t xml:space="preserve">(including facilitated) </w:t>
      </w:r>
      <w:r w:rsidRPr="00F546A8">
        <w:t xml:space="preserve">on habitat connectivity and wildlife movement of fauna species listed under the EPBC Act, FFG Act and DELWP Advisory </w:t>
      </w:r>
      <w:r w:rsidR="008F2813">
        <w:t>L</w:t>
      </w:r>
      <w:r w:rsidRPr="00F546A8">
        <w:t>ist.</w:t>
      </w:r>
    </w:p>
    <w:p w14:paraId="3E6DCAEF" w14:textId="10110797" w:rsidR="00D704FB" w:rsidRPr="00F546A8" w:rsidRDefault="00D704FB" w:rsidP="008D3F54">
      <w:pPr>
        <w:pStyle w:val="Heading3"/>
      </w:pPr>
      <w:r w:rsidRPr="00F546A8">
        <w:t>Design and mitigation</w:t>
      </w:r>
    </w:p>
    <w:p w14:paraId="4B420C88" w14:textId="1D217D6D" w:rsidR="00DB12FE" w:rsidRPr="00F546A8" w:rsidRDefault="00DB12FE" w:rsidP="00184CE5">
      <w:pPr>
        <w:pStyle w:val="ListBullet"/>
      </w:pPr>
      <w:r w:rsidRPr="00F546A8">
        <w:t>Develop design options and measures that can avoid or minimise significant direct and indirect effects on trees</w:t>
      </w:r>
      <w:r w:rsidR="006C47B8" w:rsidRPr="00F546A8">
        <w:t xml:space="preserve"> and d</w:t>
      </w:r>
      <w:r w:rsidRPr="00F546A8">
        <w:t xml:space="preserve">evelop strategies to address the loss of trees or </w:t>
      </w:r>
      <w:r w:rsidR="00E37195" w:rsidRPr="00F546A8">
        <w:t>effects of further habitat fragmentation</w:t>
      </w:r>
      <w:r w:rsidRPr="00F546A8">
        <w:t>.</w:t>
      </w:r>
    </w:p>
    <w:p w14:paraId="150F1B0D" w14:textId="30A5D321" w:rsidR="00D704FB" w:rsidRPr="00F546A8" w:rsidRDefault="00D704FB" w:rsidP="008D3F54">
      <w:pPr>
        <w:pStyle w:val="ListBullet"/>
      </w:pPr>
      <w:r w:rsidRPr="00F546A8">
        <w:t>Identify design options and measures that could avoid or minimise significant direct and indirect effects on native vegetation</w:t>
      </w:r>
      <w:r w:rsidR="007D04B7" w:rsidRPr="00F546A8">
        <w:t>,</w:t>
      </w:r>
      <w:r w:rsidRPr="00F546A8">
        <w:t xml:space="preserve"> listed ecological communities</w:t>
      </w:r>
      <w:r w:rsidR="009A042F" w:rsidRPr="00F546A8">
        <w:t>,</w:t>
      </w:r>
      <w:r w:rsidRPr="00F546A8">
        <w:t xml:space="preserve"> or </w:t>
      </w:r>
      <w:r w:rsidR="009A042F" w:rsidRPr="00F546A8">
        <w:t xml:space="preserve">protected </w:t>
      </w:r>
      <w:r w:rsidRPr="00F546A8">
        <w:t>flora and fauna species and their habitat</w:t>
      </w:r>
      <w:r w:rsidR="009A042F" w:rsidRPr="00F546A8">
        <w:t>,</w:t>
      </w:r>
      <w:r w:rsidR="007D04B7" w:rsidRPr="00F546A8">
        <w:t xml:space="preserve"> including</w:t>
      </w:r>
      <w:r w:rsidR="009A042F" w:rsidRPr="00F546A8">
        <w:t xml:space="preserve"> habitat connectivity and associated wildlife movement</w:t>
      </w:r>
      <w:r w:rsidRPr="00F546A8">
        <w:t>.</w:t>
      </w:r>
    </w:p>
    <w:p w14:paraId="7F8D8E98" w14:textId="79025F06" w:rsidR="00D704FB" w:rsidRPr="00F546A8" w:rsidRDefault="00D704FB" w:rsidP="008D3F54">
      <w:pPr>
        <w:pStyle w:val="ListBullet"/>
      </w:pPr>
      <w:r w:rsidRPr="00F546A8">
        <w:t>Develop rehabilitation strategies to enable the recovery or restoration</w:t>
      </w:r>
      <w:r w:rsidR="00121B2E" w:rsidRPr="00F546A8">
        <w:t>/replanting</w:t>
      </w:r>
      <w:r w:rsidRPr="00F546A8">
        <w:t xml:space="preserve"> of vegetation that can provide habitat for protected and listed threatened species and amenity to local community</w:t>
      </w:r>
      <w:r w:rsidR="00121B2E" w:rsidRPr="00F546A8">
        <w:t>,</w:t>
      </w:r>
      <w:r w:rsidRPr="00F546A8">
        <w:t xml:space="preserve"> consistent with any </w:t>
      </w:r>
      <w:r w:rsidR="00121B2E" w:rsidRPr="00F546A8">
        <w:t xml:space="preserve">relevant </w:t>
      </w:r>
      <w:r w:rsidRPr="00F546A8">
        <w:t>threat abatement plan or conservation action plan.</w:t>
      </w:r>
    </w:p>
    <w:p w14:paraId="6A1EFE2F" w14:textId="6988F142" w:rsidR="00D704FB" w:rsidRDefault="00D704FB" w:rsidP="00F17599">
      <w:pPr>
        <w:pStyle w:val="ListBullet"/>
      </w:pPr>
      <w:r w:rsidRPr="00F546A8">
        <w:t>Develop offset strategies to offset loss of native vegetation</w:t>
      </w:r>
      <w:r w:rsidR="00BF23D5" w:rsidRPr="00F546A8">
        <w:t xml:space="preserve"> consistent with </w:t>
      </w:r>
      <w:r w:rsidR="008F2813">
        <w:t>s</w:t>
      </w:r>
      <w:r w:rsidR="008F2813" w:rsidRPr="00F546A8">
        <w:t xml:space="preserve">tate </w:t>
      </w:r>
      <w:r w:rsidR="00BF23D5" w:rsidRPr="00F546A8">
        <w:t xml:space="preserve">and </w:t>
      </w:r>
      <w:r w:rsidR="008F2813">
        <w:t>c</w:t>
      </w:r>
      <w:r w:rsidR="008F2813" w:rsidRPr="00F546A8">
        <w:t xml:space="preserve">ommonwealth </w:t>
      </w:r>
      <w:r w:rsidR="00BF23D5" w:rsidRPr="00F546A8">
        <w:t>policies</w:t>
      </w:r>
      <w:r w:rsidRPr="00F546A8">
        <w:t>.</w:t>
      </w:r>
      <w:r w:rsidR="00DC2ACA">
        <w:t xml:space="preserve"> If translocation of Matted Flax-lily is proposed, detailed information and justification about the proposed recipient site, risks of transfer, expected losses, likelihood of long-term success</w:t>
      </w:r>
      <w:r w:rsidR="00CA74E8">
        <w:t xml:space="preserve"> of translocated plants</w:t>
      </w:r>
      <w:r w:rsidR="00DC2ACA">
        <w:t xml:space="preserve">, and </w:t>
      </w:r>
      <w:r w:rsidR="00CA74E8">
        <w:t xml:space="preserve">any </w:t>
      </w:r>
      <w:r w:rsidR="00DC2ACA">
        <w:t>uncertainties should be provided, with reference to current scientific advice and evidence from previous examples of translocations of the species.</w:t>
      </w:r>
    </w:p>
    <w:p w14:paraId="11EF19BF" w14:textId="26DEA64D" w:rsidR="00BB49C0" w:rsidRPr="00F546A8" w:rsidRDefault="001D215F" w:rsidP="00BB49C0">
      <w:pPr>
        <w:pStyle w:val="ListBullet"/>
      </w:pPr>
      <w:r>
        <w:t xml:space="preserve">Justify </w:t>
      </w:r>
      <w:r w:rsidR="00BB49C0">
        <w:t xml:space="preserve">and describe the assumptions and level of uncertainty associated with the proposed measures achieving their desired outcomes. </w:t>
      </w:r>
    </w:p>
    <w:p w14:paraId="006C08D3" w14:textId="7BE2CC83" w:rsidR="00D704FB" w:rsidRPr="00F546A8" w:rsidRDefault="004B1B73" w:rsidP="00874E17">
      <w:pPr>
        <w:pStyle w:val="Heading3"/>
      </w:pPr>
      <w:r>
        <w:t>P</w:t>
      </w:r>
      <w:r w:rsidR="00D704FB" w:rsidRPr="00F546A8">
        <w:t>erformance</w:t>
      </w:r>
      <w:r>
        <w:t xml:space="preserve"> objectives</w:t>
      </w:r>
    </w:p>
    <w:p w14:paraId="77BDC7CE" w14:textId="060CCEC6" w:rsidR="00D704FB" w:rsidRPr="00F546A8" w:rsidRDefault="00D704FB" w:rsidP="008D3F54">
      <w:pPr>
        <w:pStyle w:val="ListBullet"/>
      </w:pPr>
      <w:r w:rsidRPr="00F546A8">
        <w:t xml:space="preserve">Describe and evaluate the approach to monitoring and subsequent contingency measures to be implemented in the event of adverse residual effects on </w:t>
      </w:r>
      <w:r w:rsidR="009B13BA" w:rsidRPr="00F546A8">
        <w:t xml:space="preserve">biodiversity </w:t>
      </w:r>
      <w:r w:rsidRPr="00F546A8">
        <w:t>values requiring further management.</w:t>
      </w:r>
    </w:p>
    <w:p w14:paraId="34653BB3" w14:textId="5F0E778D" w:rsidR="000838B9" w:rsidRPr="00F546A8" w:rsidRDefault="000838B9" w:rsidP="000838B9">
      <w:pPr>
        <w:pStyle w:val="ListBullet"/>
      </w:pPr>
      <w:r w:rsidRPr="00F546A8">
        <w:t xml:space="preserve">Describe and evaluate proposed measures to manage residual effects of the project on biodiversity values, including an outline of an offset strategy and </w:t>
      </w:r>
      <w:r w:rsidR="008F2813">
        <w:t>o</w:t>
      </w:r>
      <w:r w:rsidR="008F2813" w:rsidRPr="00F546A8">
        <w:t xml:space="preserve">ffset </w:t>
      </w:r>
      <w:r w:rsidR="008F2813">
        <w:t>m</w:t>
      </w:r>
      <w:r w:rsidR="008F2813" w:rsidRPr="00F546A8">
        <w:t xml:space="preserve">anagement </w:t>
      </w:r>
      <w:r w:rsidR="008F2813">
        <w:t>p</w:t>
      </w:r>
      <w:r w:rsidR="008F2813" w:rsidRPr="00F546A8">
        <w:t xml:space="preserve">lan </w:t>
      </w:r>
      <w:r w:rsidRPr="00F546A8">
        <w:t xml:space="preserve">that sets out proposed environmental offsets to satisfy </w:t>
      </w:r>
      <w:r w:rsidR="008F2813">
        <w:t>c</w:t>
      </w:r>
      <w:r w:rsidR="008F2813" w:rsidRPr="00F546A8">
        <w:t xml:space="preserve">ommonwealth </w:t>
      </w:r>
      <w:r w:rsidRPr="00F546A8">
        <w:t>offset policy requirements.</w:t>
      </w:r>
    </w:p>
    <w:p w14:paraId="46A7264B" w14:textId="2D21B24C" w:rsidR="00D704FB" w:rsidRPr="00F546A8" w:rsidRDefault="00591EFD" w:rsidP="00874E17">
      <w:pPr>
        <w:pStyle w:val="Heading2"/>
      </w:pPr>
      <w:bookmarkStart w:id="89" w:name="_Toc492971538"/>
      <w:bookmarkStart w:id="90" w:name="_Toc6321841"/>
      <w:r w:rsidRPr="00F546A8">
        <w:lastRenderedPageBreak/>
        <w:t xml:space="preserve">Social and </w:t>
      </w:r>
      <w:r w:rsidR="008F2813">
        <w:t>c</w:t>
      </w:r>
      <w:r w:rsidR="008F2813" w:rsidRPr="00F546A8">
        <w:t xml:space="preserve">ultural </w:t>
      </w:r>
      <w:bookmarkEnd w:id="89"/>
      <w:r w:rsidR="008F2813">
        <w:t>v</w:t>
      </w:r>
      <w:r w:rsidR="008F2813" w:rsidRPr="00F546A8">
        <w:t>alues</w:t>
      </w:r>
      <w:bookmarkEnd w:id="90"/>
      <w:r w:rsidR="008F2813" w:rsidRPr="00F546A8">
        <w:t xml:space="preserve"> </w:t>
      </w:r>
    </w:p>
    <w:p w14:paraId="1574D9D9" w14:textId="4DC96309" w:rsidR="00D704FB" w:rsidRPr="00F546A8" w:rsidRDefault="00D704FB" w:rsidP="00874E17">
      <w:pPr>
        <w:pStyle w:val="Heading3"/>
      </w:pPr>
      <w:r w:rsidRPr="00F546A8">
        <w:t>Draft evaluation objective</w:t>
      </w:r>
    </w:p>
    <w:p w14:paraId="135C11F3" w14:textId="4A870C1B" w:rsidR="004059EA" w:rsidRPr="00F546A8" w:rsidRDefault="00D704FB" w:rsidP="00874E17">
      <w:pPr>
        <w:pStyle w:val="BodyText"/>
      </w:pPr>
      <w:r w:rsidRPr="00F546A8">
        <w:t xml:space="preserve">To avoid or minimise </w:t>
      </w:r>
      <w:r w:rsidR="00852C97" w:rsidRPr="00F546A8">
        <w:t xml:space="preserve">the </w:t>
      </w:r>
      <w:r w:rsidR="004059EA" w:rsidRPr="00F546A8">
        <w:t xml:space="preserve">adverse effects on </w:t>
      </w:r>
      <w:r w:rsidR="00A46185" w:rsidRPr="00F546A8">
        <w:t xml:space="preserve">social and cultural </w:t>
      </w:r>
      <w:r w:rsidR="004059EA" w:rsidRPr="00F546A8">
        <w:t>values</w:t>
      </w:r>
      <w:r w:rsidR="00537A6A" w:rsidRPr="00F546A8">
        <w:t xml:space="preserve">, including </w:t>
      </w:r>
      <w:r w:rsidR="00A46185" w:rsidRPr="00F546A8">
        <w:t xml:space="preserve">landscape values, Aboriginal and historical cultural heritage values, and </w:t>
      </w:r>
      <w:r w:rsidR="00B900AF" w:rsidRPr="00F546A8">
        <w:t>remnant, planted and regenerated vegetation,</w:t>
      </w:r>
      <w:r w:rsidR="004059EA" w:rsidRPr="00F546A8">
        <w:t xml:space="preserve"> and to maximise the enhancement of these values where opportunities exist.</w:t>
      </w:r>
    </w:p>
    <w:p w14:paraId="37E59D8C" w14:textId="15223EE1" w:rsidR="00D704FB" w:rsidRPr="00F546A8" w:rsidRDefault="00D704FB" w:rsidP="00874E17">
      <w:pPr>
        <w:pStyle w:val="Heading3"/>
      </w:pPr>
      <w:r w:rsidRPr="00F546A8">
        <w:t>Key issues</w:t>
      </w:r>
    </w:p>
    <w:p w14:paraId="26D41AC9" w14:textId="1B79A60B" w:rsidR="00852C97" w:rsidRPr="00F546A8" w:rsidRDefault="00D704FB" w:rsidP="008D3F54">
      <w:pPr>
        <w:pStyle w:val="ListBullet"/>
      </w:pPr>
      <w:r w:rsidRPr="00F546A8">
        <w:t xml:space="preserve">Potential for adverse impacts on </w:t>
      </w:r>
      <w:r w:rsidR="00DB12FE" w:rsidRPr="00F546A8">
        <w:t xml:space="preserve">social </w:t>
      </w:r>
      <w:r w:rsidRPr="00F546A8">
        <w:t>and cultural values of trees</w:t>
      </w:r>
      <w:r w:rsidR="00852C97" w:rsidRPr="00F546A8">
        <w:t>.</w:t>
      </w:r>
    </w:p>
    <w:p w14:paraId="792A8C55" w14:textId="0029F625" w:rsidR="00614812" w:rsidRPr="00F546A8" w:rsidRDefault="00852C97" w:rsidP="008D3F54">
      <w:pPr>
        <w:pStyle w:val="ListBullet"/>
      </w:pPr>
      <w:r w:rsidRPr="00F546A8">
        <w:t>Potential for adverse impact on local amenity</w:t>
      </w:r>
      <w:r w:rsidR="00614812" w:rsidRPr="00F546A8">
        <w:t xml:space="preserve"> including visual impact</w:t>
      </w:r>
      <w:r w:rsidR="00957954" w:rsidRPr="00F546A8">
        <w:t>, such as through reduction in canopy cover</w:t>
      </w:r>
      <w:r w:rsidRPr="00F546A8">
        <w:t>.</w:t>
      </w:r>
    </w:p>
    <w:p w14:paraId="72F357E5" w14:textId="77777777" w:rsidR="00A46185" w:rsidRPr="00F546A8" w:rsidRDefault="00A46185" w:rsidP="00A46185">
      <w:pPr>
        <w:pStyle w:val="ListBullet"/>
      </w:pPr>
      <w:r w:rsidRPr="00F546A8">
        <w:t>Potential adverse effects on Aboriginal cultural heritage places and values.</w:t>
      </w:r>
    </w:p>
    <w:p w14:paraId="160FB741" w14:textId="77777777" w:rsidR="00A46185" w:rsidRPr="00F546A8" w:rsidRDefault="00A46185" w:rsidP="00A46185">
      <w:pPr>
        <w:pStyle w:val="ListBullet"/>
      </w:pPr>
      <w:r w:rsidRPr="00F546A8">
        <w:t>Potential adverse effects on historical cultural heritage values, especially buildings, properties, trees, archaeological sites and precincts.</w:t>
      </w:r>
    </w:p>
    <w:p w14:paraId="2099CCA7" w14:textId="5B30CFEC" w:rsidR="00EE5272" w:rsidRPr="00F546A8" w:rsidRDefault="00EE5272" w:rsidP="00EE5272">
      <w:pPr>
        <w:pStyle w:val="ListBullet"/>
      </w:pPr>
      <w:r w:rsidRPr="00F546A8">
        <w:t>Potential adverse effects on urban landscapes that provide a range of functions (e.g. visual amenity, cooling from vegetation and shade).</w:t>
      </w:r>
    </w:p>
    <w:p w14:paraId="71D8FE7A" w14:textId="24268D13" w:rsidR="00D704FB" w:rsidRPr="00F546A8" w:rsidRDefault="004B1B73" w:rsidP="008D3F54">
      <w:pPr>
        <w:pStyle w:val="Heading3"/>
      </w:pPr>
      <w:r>
        <w:t>E</w:t>
      </w:r>
      <w:r w:rsidR="00D704FB" w:rsidRPr="00F546A8">
        <w:t>xisting environment</w:t>
      </w:r>
    </w:p>
    <w:p w14:paraId="334FD9A3" w14:textId="52E302DC" w:rsidR="00D704FB" w:rsidRPr="00F546A8" w:rsidRDefault="00D704FB" w:rsidP="00184CE5">
      <w:pPr>
        <w:pStyle w:val="ListBullet"/>
      </w:pPr>
      <w:r w:rsidRPr="00F546A8">
        <w:t xml:space="preserve">Identify </w:t>
      </w:r>
      <w:r w:rsidR="00DB12FE" w:rsidRPr="00F546A8">
        <w:t xml:space="preserve">the cultural and social value of trees </w:t>
      </w:r>
      <w:r w:rsidRPr="00F546A8">
        <w:t>within the project area</w:t>
      </w:r>
      <w:r w:rsidR="00C172D2" w:rsidRPr="00F546A8">
        <w:t xml:space="preserve"> and d</w:t>
      </w:r>
      <w:r w:rsidR="00465BDD" w:rsidRPr="00F546A8">
        <w:t>etermine the existing amenity</w:t>
      </w:r>
      <w:r w:rsidR="00184CE5" w:rsidRPr="00F546A8">
        <w:t>, cultural</w:t>
      </w:r>
      <w:r w:rsidR="00465BDD" w:rsidRPr="00F546A8">
        <w:t xml:space="preserve"> and ecological services value of the trees</w:t>
      </w:r>
      <w:r w:rsidR="00F44D98" w:rsidRPr="00F546A8">
        <w:t xml:space="preserve"> that may be affected by the project</w:t>
      </w:r>
      <w:r w:rsidR="00C172D2" w:rsidRPr="00F546A8">
        <w:t>.</w:t>
      </w:r>
    </w:p>
    <w:p w14:paraId="209E8000" w14:textId="28F66877" w:rsidR="004059EA" w:rsidRPr="00F546A8" w:rsidRDefault="004059EA" w:rsidP="004059EA">
      <w:pPr>
        <w:pStyle w:val="ListBullet"/>
      </w:pPr>
      <w:r w:rsidRPr="00F546A8">
        <w:t>Identify key landscape features and visual amenity values</w:t>
      </w:r>
      <w:r w:rsidR="00A91B3E" w:rsidRPr="00F546A8">
        <w:t xml:space="preserve">, as provided by </w:t>
      </w:r>
      <w:r w:rsidR="00C41257" w:rsidRPr="00F546A8">
        <w:t>trees,</w:t>
      </w:r>
      <w:r w:rsidRPr="00F546A8">
        <w:t xml:space="preserve"> including urban landscape character, </w:t>
      </w:r>
      <w:r w:rsidR="004859C7" w:rsidRPr="00F546A8">
        <w:t xml:space="preserve">canopy cover, </w:t>
      </w:r>
      <w:r w:rsidRPr="00F546A8">
        <w:t>form, appearance, aesthetics and function.</w:t>
      </w:r>
    </w:p>
    <w:p w14:paraId="6984D044" w14:textId="77777777" w:rsidR="00A46185" w:rsidRPr="00F546A8" w:rsidRDefault="00A46185" w:rsidP="00A46185">
      <w:pPr>
        <w:pStyle w:val="ListBullet"/>
      </w:pPr>
      <w:r w:rsidRPr="00F546A8">
        <w:t>Review land use history, Aboriginal traditional knowledge, previous studies and relevant registers to identify areas with the potential for Aboriginal and historical cultural heritage values.</w:t>
      </w:r>
    </w:p>
    <w:p w14:paraId="7699C3BB" w14:textId="77777777" w:rsidR="00A46185" w:rsidRPr="00F546A8" w:rsidRDefault="00A46185" w:rsidP="00A46185">
      <w:pPr>
        <w:pStyle w:val="ListBullet"/>
      </w:pPr>
      <w:r w:rsidRPr="00F546A8">
        <w:t>Identify areas of Aboriginal cultural heritage sensitivity relevant to the project.</w:t>
      </w:r>
    </w:p>
    <w:p w14:paraId="03F6DDBD" w14:textId="37AA3CE7" w:rsidR="00A46185" w:rsidRPr="00F546A8" w:rsidRDefault="00A46185" w:rsidP="00A46185">
      <w:pPr>
        <w:pStyle w:val="ListBullet"/>
      </w:pPr>
      <w:r w:rsidRPr="00F546A8">
        <w:t>Identify potentially affected sites or precincts on the Victorian Heritage Register or Heritage Inventory, within Heritage Overlays in relevant planning schemes or otherwise documented as being of heritage significance.</w:t>
      </w:r>
    </w:p>
    <w:p w14:paraId="30A5586E" w14:textId="77777777" w:rsidR="00A46185" w:rsidRPr="00F546A8" w:rsidRDefault="00A46185" w:rsidP="00A46185">
      <w:pPr>
        <w:pStyle w:val="ListBullet"/>
      </w:pPr>
      <w:r w:rsidRPr="00F546A8">
        <w:t>Investigate the condition and cultural heritage sensitivity of identified sites and heritage precincts.</w:t>
      </w:r>
    </w:p>
    <w:p w14:paraId="68E8F2FA" w14:textId="2625AC28" w:rsidR="004B1B73" w:rsidRPr="00F546A8" w:rsidRDefault="004B1B73" w:rsidP="004B1B73">
      <w:pPr>
        <w:pStyle w:val="Heading3"/>
      </w:pPr>
      <w:r>
        <w:t>L</w:t>
      </w:r>
      <w:r w:rsidRPr="00F546A8">
        <w:t>ikely effects</w:t>
      </w:r>
    </w:p>
    <w:p w14:paraId="4BBE43F3" w14:textId="77777777" w:rsidR="004B1B73" w:rsidRPr="00F546A8" w:rsidRDefault="004B1B73" w:rsidP="004B1B73">
      <w:pPr>
        <w:pStyle w:val="ListBullet"/>
      </w:pPr>
      <w:r w:rsidRPr="00F546A8">
        <w:t xml:space="preserve">Assess the potential direct and indirect effects of the project on arboriculture elements (including remnant, planted, regenerated and large old trees). </w:t>
      </w:r>
    </w:p>
    <w:p w14:paraId="5D41A707" w14:textId="77777777" w:rsidR="004B1B73" w:rsidRPr="00F546A8" w:rsidRDefault="004B1B73" w:rsidP="004B1B73">
      <w:pPr>
        <w:pStyle w:val="ListBullet"/>
      </w:pPr>
      <w:r w:rsidRPr="00F546A8">
        <w:t>Assess likely extent and duration of residual adverse effects on, or improvements to, landscape aesthetics and functions.</w:t>
      </w:r>
    </w:p>
    <w:p w14:paraId="3AB1AB02" w14:textId="77777777" w:rsidR="004B1B73" w:rsidRPr="00F546A8" w:rsidRDefault="004B1B73" w:rsidP="004B1B73">
      <w:pPr>
        <w:pStyle w:val="ListBullet"/>
      </w:pPr>
      <w:r w:rsidRPr="00F546A8">
        <w:t>Assess likely effects on visual amenity values, as provided by arboriculture, including through use of photo-montages, sections and analysis drawings or other suitable methods for depicting predicted landscape changes, particularly from key viewing points.</w:t>
      </w:r>
    </w:p>
    <w:p w14:paraId="4CFA420B" w14:textId="77777777" w:rsidR="004B1B73" w:rsidRPr="00F546A8" w:rsidRDefault="004B1B73" w:rsidP="004B1B73">
      <w:pPr>
        <w:pStyle w:val="ListBullet"/>
      </w:pPr>
      <w:r w:rsidRPr="00F546A8">
        <w:t>Assess residual effects of the project on identified or potential sites or places of Aboriginal cultural heritage and sites of historical cultural heritage, considering possible impact pathways and significance of any effects.</w:t>
      </w:r>
    </w:p>
    <w:p w14:paraId="2280487A" w14:textId="368F0A5C" w:rsidR="00D704FB" w:rsidRPr="00F546A8" w:rsidRDefault="00D704FB" w:rsidP="008D3F54">
      <w:pPr>
        <w:pStyle w:val="Heading3"/>
      </w:pPr>
      <w:r w:rsidRPr="00F546A8">
        <w:t>Design and mitigation</w:t>
      </w:r>
    </w:p>
    <w:p w14:paraId="2E693ED9" w14:textId="77777777" w:rsidR="00D704FB" w:rsidRPr="00F546A8" w:rsidRDefault="00D704FB" w:rsidP="008D3F54">
      <w:pPr>
        <w:pStyle w:val="ListBullet"/>
      </w:pPr>
      <w:r w:rsidRPr="00F546A8">
        <w:t>Develop potential and proposed design options and measures that can avoid or minimise significant direct and indirect effects on trees or other landscape elements.</w:t>
      </w:r>
    </w:p>
    <w:p w14:paraId="169CCC19" w14:textId="49561828" w:rsidR="00D704FB" w:rsidRPr="00F546A8" w:rsidRDefault="00D704FB" w:rsidP="008D3F54">
      <w:pPr>
        <w:pStyle w:val="ListBullet"/>
      </w:pPr>
      <w:r w:rsidRPr="00F546A8">
        <w:t xml:space="preserve">Develop strategies to address the loss of trees or other landscape elements. </w:t>
      </w:r>
    </w:p>
    <w:p w14:paraId="4A7F50BC" w14:textId="2EBF32DF" w:rsidR="004059EA" w:rsidRPr="00F546A8" w:rsidRDefault="004059EA" w:rsidP="004059EA">
      <w:pPr>
        <w:pStyle w:val="ListBullet"/>
      </w:pPr>
      <w:r w:rsidRPr="00F546A8">
        <w:t>Describe design, management or offset measures to enhance or alternatively avoid or minimise adverse effects on landscape and visual amenity.</w:t>
      </w:r>
    </w:p>
    <w:p w14:paraId="780F7332" w14:textId="0AD437E3" w:rsidR="00A46185" w:rsidRDefault="00A46185" w:rsidP="00A67950">
      <w:pPr>
        <w:pStyle w:val="ListBullet"/>
      </w:pPr>
      <w:r w:rsidRPr="00F546A8">
        <w:t xml:space="preserve">Describe design, management (harm avoidance and/or minimisation strategies) circumvent or mitigate potential adverse effects on known or potential Aboriginal cultural heritage or historical cultural heritage values. </w:t>
      </w:r>
    </w:p>
    <w:p w14:paraId="0A70AA1A" w14:textId="59A30A61" w:rsidR="00855AE9" w:rsidRDefault="00855AE9">
      <w:pPr>
        <w:rPr>
          <w:rFonts w:cs="Times New Roman"/>
          <w:lang w:eastAsia="en-US"/>
        </w:rPr>
      </w:pPr>
      <w:r>
        <w:br w:type="page"/>
      </w:r>
    </w:p>
    <w:p w14:paraId="5A6C3EED" w14:textId="6107CF33" w:rsidR="00D704FB" w:rsidRPr="00F546A8" w:rsidRDefault="004B1B73" w:rsidP="008D3F54">
      <w:pPr>
        <w:pStyle w:val="Heading3"/>
      </w:pPr>
      <w:r>
        <w:lastRenderedPageBreak/>
        <w:t>P</w:t>
      </w:r>
      <w:r w:rsidR="00D704FB" w:rsidRPr="00F546A8">
        <w:t>erformance</w:t>
      </w:r>
      <w:r>
        <w:t xml:space="preserve"> objectives</w:t>
      </w:r>
    </w:p>
    <w:p w14:paraId="05B6EA62" w14:textId="1C86B0D4" w:rsidR="00D704FB" w:rsidRPr="00F546A8" w:rsidRDefault="00D704FB" w:rsidP="008D3F54">
      <w:pPr>
        <w:pStyle w:val="ListBullet"/>
      </w:pPr>
      <w:r w:rsidRPr="00F546A8">
        <w:t xml:space="preserve">Describe the </w:t>
      </w:r>
      <w:r w:rsidR="00F2464A" w:rsidRPr="00F546A8">
        <w:t>arboriculture</w:t>
      </w:r>
      <w:r w:rsidRPr="00F546A8">
        <w:t xml:space="preserve"> </w:t>
      </w:r>
      <w:r w:rsidR="004059EA" w:rsidRPr="00F546A8">
        <w:t xml:space="preserve">and landscape </w:t>
      </w:r>
      <w:r w:rsidRPr="00F546A8">
        <w:t>value outcomes that the project must achieve.</w:t>
      </w:r>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14:paraId="73DE210A" w14:textId="1AF062E4" w:rsidR="00AD73D3" w:rsidRPr="00F546A8" w:rsidRDefault="00AD73D3" w:rsidP="00AD73D3">
      <w:pPr>
        <w:pStyle w:val="ListBullet"/>
      </w:pPr>
      <w:r w:rsidRPr="00F546A8">
        <w:t>Describe and evaluate the approach to monitoring and subsequent contingency measures to be implemented in the event of adverse residual effects on arboriculture and landscape values requiring further management.</w:t>
      </w:r>
    </w:p>
    <w:p w14:paraId="6D62214B" w14:textId="2D9A7B34" w:rsidR="003636EA" w:rsidRPr="00F546A8" w:rsidRDefault="00A46185" w:rsidP="00A67950">
      <w:pPr>
        <w:pStyle w:val="ListBullet"/>
      </w:pPr>
      <w:r w:rsidRPr="00F546A8">
        <w:t xml:space="preserve">Describe the Aboriginal cultural heritage </w:t>
      </w:r>
      <w:r w:rsidR="00AE1395">
        <w:t>and</w:t>
      </w:r>
      <w:r w:rsidR="00AE1395" w:rsidRPr="00F546A8">
        <w:t xml:space="preserve"> </w:t>
      </w:r>
      <w:r w:rsidRPr="00F546A8">
        <w:t xml:space="preserve">historical heritage outcomes that the project must achieve including ensuring implementation of the conditions outlined in the </w:t>
      </w:r>
      <w:r w:rsidR="005167FB">
        <w:t>c</w:t>
      </w:r>
      <w:r w:rsidR="005167FB" w:rsidRPr="00F546A8">
        <w:t xml:space="preserve">ultural </w:t>
      </w:r>
      <w:r w:rsidR="005167FB">
        <w:t>h</w:t>
      </w:r>
      <w:r w:rsidR="005167FB" w:rsidRPr="00F546A8">
        <w:t xml:space="preserve">eritage </w:t>
      </w:r>
      <w:r w:rsidR="005167FB">
        <w:t>m</w:t>
      </w:r>
      <w:r w:rsidR="005167FB" w:rsidRPr="00F546A8">
        <w:t xml:space="preserve">anagement </w:t>
      </w:r>
      <w:r w:rsidR="005167FB">
        <w:t>p</w:t>
      </w:r>
      <w:r w:rsidR="005167FB" w:rsidRPr="00F546A8">
        <w:t>lan</w:t>
      </w:r>
      <w:r w:rsidRPr="00F546A8">
        <w:t>.</w:t>
      </w:r>
    </w:p>
    <w:p w14:paraId="5641CD65" w14:textId="357178E7" w:rsidR="007213E5" w:rsidRPr="00F546A8" w:rsidRDefault="007213E5" w:rsidP="00874E17">
      <w:pPr>
        <w:pStyle w:val="BodyText"/>
      </w:pPr>
    </w:p>
    <w:p w14:paraId="6AF7F77E" w14:textId="77777777" w:rsidR="00EC5E7E" w:rsidRPr="00F546A8" w:rsidRDefault="00EC5E7E">
      <w:pPr>
        <w:rPr>
          <w:rFonts w:cs="Times New Roman"/>
          <w:lang w:eastAsia="en-US"/>
        </w:rPr>
        <w:sectPr w:rsidR="00EC5E7E" w:rsidRPr="00F546A8" w:rsidSect="00EC5E7E">
          <w:pgSz w:w="11880" w:h="16820"/>
          <w:pgMar w:top="2268" w:right="1134" w:bottom="1134" w:left="1134" w:header="567" w:footer="567" w:gutter="0"/>
          <w:cols w:space="0"/>
          <w:titlePg/>
          <w:docGrid w:linePitch="272"/>
        </w:sectPr>
      </w:pPr>
    </w:p>
    <w:p w14:paraId="7D452F19" w14:textId="4C87DD0D" w:rsidR="007213E5" w:rsidRPr="00F546A8" w:rsidRDefault="007213E5" w:rsidP="00EC5E7E">
      <w:pPr>
        <w:pStyle w:val="Heading1TopofPage"/>
        <w:framePr w:wrap="around"/>
        <w:numPr>
          <w:ilvl w:val="0"/>
          <w:numId w:val="0"/>
        </w:numPr>
        <w:ind w:left="1134"/>
      </w:pPr>
      <w:bookmarkStart w:id="91" w:name="_Toc6321842"/>
      <w:r w:rsidRPr="00F546A8">
        <w:lastRenderedPageBreak/>
        <w:t>Appendix A</w:t>
      </w:r>
      <w:bookmarkEnd w:id="91"/>
    </w:p>
    <w:p w14:paraId="03796F20" w14:textId="77777777" w:rsidR="00E15538" w:rsidRPr="00F546A8" w:rsidRDefault="00E15538" w:rsidP="00E15538">
      <w:pPr>
        <w:spacing w:after="120" w:line="240" w:lineRule="auto"/>
        <w:jc w:val="both"/>
        <w:rPr>
          <w:rFonts w:ascii="Arial" w:hAnsi="Arial"/>
          <w:b/>
        </w:rPr>
      </w:pPr>
      <w:r w:rsidRPr="00F546A8">
        <w:rPr>
          <w:rFonts w:ascii="Arial" w:hAnsi="Arial"/>
          <w:b/>
        </w:rPr>
        <w:t>Procedures and requirements under section 8</w:t>
      </w:r>
      <w:proofErr w:type="gramStart"/>
      <w:r w:rsidRPr="00F546A8">
        <w:rPr>
          <w:rFonts w:ascii="Arial" w:hAnsi="Arial"/>
          <w:b/>
        </w:rPr>
        <w:t>B(</w:t>
      </w:r>
      <w:proofErr w:type="gramEnd"/>
      <w:r w:rsidRPr="00F546A8">
        <w:rPr>
          <w:rFonts w:ascii="Arial" w:hAnsi="Arial"/>
          <w:b/>
        </w:rPr>
        <w:t xml:space="preserve">5) of the </w:t>
      </w:r>
      <w:r w:rsidRPr="00F546A8">
        <w:rPr>
          <w:rFonts w:ascii="Arial" w:hAnsi="Arial"/>
          <w:b/>
          <w:i/>
        </w:rPr>
        <w:t>Environment Effects Act 1978</w:t>
      </w:r>
    </w:p>
    <w:p w14:paraId="64A8C4E9" w14:textId="77777777" w:rsidR="00E15538" w:rsidRPr="00F546A8" w:rsidRDefault="00E15538" w:rsidP="00E15538">
      <w:pPr>
        <w:spacing w:after="120" w:line="240" w:lineRule="auto"/>
        <w:jc w:val="both"/>
        <w:rPr>
          <w:rFonts w:ascii="Arial" w:hAnsi="Arial"/>
        </w:rPr>
      </w:pPr>
      <w:r w:rsidRPr="00F546A8">
        <w:rPr>
          <w:rFonts w:ascii="Arial" w:hAnsi="Arial"/>
        </w:rPr>
        <w:t>The procedures and requirements applying to the EES, in accordance with both section 8</w:t>
      </w:r>
      <w:proofErr w:type="gramStart"/>
      <w:r w:rsidRPr="00F546A8">
        <w:rPr>
          <w:rFonts w:ascii="Arial" w:hAnsi="Arial"/>
        </w:rPr>
        <w:t>B(</w:t>
      </w:r>
      <w:proofErr w:type="gramEnd"/>
      <w:r w:rsidRPr="00F546A8">
        <w:rPr>
          <w:rFonts w:ascii="Arial" w:hAnsi="Arial"/>
        </w:rPr>
        <w:t xml:space="preserve">5) and the </w:t>
      </w:r>
      <w:r w:rsidRPr="00F546A8">
        <w:rPr>
          <w:rFonts w:ascii="Arial" w:hAnsi="Arial"/>
          <w:i/>
        </w:rPr>
        <w:t>Ministerial guidelines for assessment of environmental effects under the Environment Effects Act 1978</w:t>
      </w:r>
      <w:r w:rsidRPr="00F546A8">
        <w:rPr>
          <w:rFonts w:ascii="Arial" w:hAnsi="Arial"/>
        </w:rPr>
        <w:t xml:space="preserve"> (Ministerial Guidelines), are as follows.</w:t>
      </w:r>
    </w:p>
    <w:p w14:paraId="399717E1" w14:textId="0F89E0B5" w:rsidR="00E15538" w:rsidRPr="00F546A8" w:rsidRDefault="00E15538" w:rsidP="00E15538">
      <w:pPr>
        <w:pStyle w:val="ListParagraph"/>
        <w:numPr>
          <w:ilvl w:val="0"/>
          <w:numId w:val="34"/>
        </w:numPr>
        <w:spacing w:after="120" w:line="240" w:lineRule="auto"/>
        <w:ind w:left="363" w:hanging="335"/>
        <w:contextualSpacing w:val="0"/>
        <w:jc w:val="both"/>
        <w:rPr>
          <w:rFonts w:eastAsia="Arial"/>
        </w:rPr>
      </w:pPr>
      <w:r w:rsidRPr="00F546A8">
        <w:rPr>
          <w:rFonts w:eastAsia="Arial"/>
        </w:rPr>
        <w:t>The EES is to document the investigation, avoidance and minimisation of potential environmental effects of the proposed road upgrade and relevant alternatives, as well as associated environmental mitigation and management measures</w:t>
      </w:r>
      <w:r w:rsidR="0089055C">
        <w:rPr>
          <w:rFonts w:eastAsia="Arial"/>
        </w:rPr>
        <w:t xml:space="preserve">. </w:t>
      </w:r>
      <w:r w:rsidR="0089055C" w:rsidRPr="00F546A8">
        <w:rPr>
          <w:rFonts w:eastAsia="Arial"/>
        </w:rPr>
        <w:t>T</w:t>
      </w:r>
      <w:r w:rsidRPr="00F546A8">
        <w:rPr>
          <w:rFonts w:eastAsia="Arial"/>
        </w:rPr>
        <w:t>he EES should address:</w:t>
      </w:r>
    </w:p>
    <w:p w14:paraId="747BE887" w14:textId="77777777" w:rsidR="00E15538" w:rsidRPr="00F546A8" w:rsidRDefault="00E15538" w:rsidP="00E15538">
      <w:pPr>
        <w:pStyle w:val="ReplyLet"/>
        <w:numPr>
          <w:ilvl w:val="0"/>
          <w:numId w:val="33"/>
        </w:numPr>
        <w:spacing w:after="120"/>
        <w:ind w:left="782" w:hanging="357"/>
        <w:rPr>
          <w:sz w:val="20"/>
          <w:lang w:eastAsia="en-AU"/>
        </w:rPr>
      </w:pPr>
      <w:r w:rsidRPr="00F546A8">
        <w:rPr>
          <w:sz w:val="20"/>
          <w:lang w:eastAsia="en-AU"/>
        </w:rPr>
        <w:t>projected traffic growth volumes and related uncertainties for Yan Yean Road and related roads in the network;</w:t>
      </w:r>
    </w:p>
    <w:p w14:paraId="5094826C" w14:textId="77777777" w:rsidR="00E15538" w:rsidRPr="00F546A8" w:rsidRDefault="00E15538" w:rsidP="00E15538">
      <w:pPr>
        <w:pStyle w:val="ReplyLet"/>
        <w:numPr>
          <w:ilvl w:val="0"/>
          <w:numId w:val="33"/>
        </w:numPr>
        <w:spacing w:after="120"/>
        <w:ind w:left="782" w:hanging="357"/>
        <w:rPr>
          <w:sz w:val="20"/>
          <w:lang w:eastAsia="en-AU"/>
        </w:rPr>
      </w:pPr>
      <w:r w:rsidRPr="00F546A8">
        <w:rPr>
          <w:sz w:val="20"/>
          <w:lang w:eastAsia="en-AU"/>
        </w:rPr>
        <w:t>design alternatives and refinements and their associated impacts, particularly how they avoid and minimise native tree loss with proposed locations of tree and vegetation removal, no go zones and offset requirements and a demonstration that avoid and minimise principles have been applied; and</w:t>
      </w:r>
    </w:p>
    <w:p w14:paraId="6C5C3AFB" w14:textId="77777777" w:rsidR="00E15538" w:rsidRPr="00F546A8" w:rsidRDefault="00E15538" w:rsidP="00E15538">
      <w:pPr>
        <w:pStyle w:val="ReplyLet"/>
        <w:numPr>
          <w:ilvl w:val="0"/>
          <w:numId w:val="33"/>
        </w:numPr>
        <w:spacing w:after="120"/>
        <w:ind w:left="782" w:hanging="357"/>
        <w:rPr>
          <w:sz w:val="20"/>
          <w:lang w:eastAsia="en-AU"/>
        </w:rPr>
      </w:pPr>
      <w:r w:rsidRPr="00F546A8">
        <w:rPr>
          <w:sz w:val="20"/>
          <w:lang w:eastAsia="en-AU"/>
        </w:rPr>
        <w:t xml:space="preserve">consideration of carriageways, medians, shared pathways, footpaths, intersections and other treatments to minimise the loss of preferred foraging trees for </w:t>
      </w:r>
      <w:r w:rsidRPr="00F546A8">
        <w:rPr>
          <w:sz w:val="20"/>
        </w:rPr>
        <w:t xml:space="preserve">the critically endangered </w:t>
      </w:r>
      <w:proofErr w:type="spellStart"/>
      <w:r w:rsidRPr="00F546A8">
        <w:rPr>
          <w:i/>
          <w:sz w:val="20"/>
        </w:rPr>
        <w:t>Lathamus</w:t>
      </w:r>
      <w:proofErr w:type="spellEnd"/>
      <w:r w:rsidRPr="00F546A8">
        <w:rPr>
          <w:i/>
          <w:sz w:val="20"/>
        </w:rPr>
        <w:t xml:space="preserve"> </w:t>
      </w:r>
      <w:proofErr w:type="spellStart"/>
      <w:r w:rsidRPr="00F546A8">
        <w:rPr>
          <w:i/>
          <w:sz w:val="20"/>
        </w:rPr>
        <w:t>discolor</w:t>
      </w:r>
      <w:proofErr w:type="spellEnd"/>
      <w:r w:rsidRPr="00F546A8">
        <w:rPr>
          <w:sz w:val="20"/>
        </w:rPr>
        <w:t xml:space="preserve"> (Swift Parrot) </w:t>
      </w:r>
      <w:r w:rsidRPr="00F546A8">
        <w:rPr>
          <w:sz w:val="20"/>
          <w:lang w:eastAsia="en-AU"/>
        </w:rPr>
        <w:t>and avoidance of high retention trees of ecological and cultural value.</w:t>
      </w:r>
    </w:p>
    <w:p w14:paraId="294F8F8B" w14:textId="4E3BD6AC" w:rsidR="00E15538" w:rsidRPr="00F546A8" w:rsidRDefault="00E15538" w:rsidP="00E15538">
      <w:pPr>
        <w:pStyle w:val="ListParagraph"/>
        <w:numPr>
          <w:ilvl w:val="0"/>
          <w:numId w:val="34"/>
        </w:numPr>
        <w:spacing w:after="120" w:line="240" w:lineRule="auto"/>
        <w:ind w:left="363" w:hanging="335"/>
        <w:contextualSpacing w:val="0"/>
        <w:jc w:val="both"/>
        <w:rPr>
          <w:rFonts w:eastAsia="Helvetica"/>
        </w:rPr>
      </w:pPr>
      <w:r w:rsidRPr="00F546A8">
        <w:rPr>
          <w:rFonts w:eastAsia="Helvetica"/>
        </w:rPr>
        <w:t>The matters to be investigated and documented in the EES will be set out in detail in scoping requirements prepared by the Department of Environment, Land, Water and Planning (the department)</w:t>
      </w:r>
      <w:r w:rsidR="0089055C">
        <w:rPr>
          <w:rFonts w:eastAsia="Helvetica"/>
        </w:rPr>
        <w:t xml:space="preserve">. </w:t>
      </w:r>
      <w:r w:rsidR="0089055C" w:rsidRPr="00F546A8">
        <w:rPr>
          <w:rFonts w:eastAsia="Helvetica"/>
        </w:rPr>
        <w:t>D</w:t>
      </w:r>
      <w:r w:rsidRPr="00F546A8">
        <w:rPr>
          <w:rFonts w:eastAsia="Helvetica"/>
        </w:rPr>
        <w:t>raft scoping requirements will be exhibited for 15 business days for public comment, before being finalised and then issued by the Minister for Planning.</w:t>
      </w:r>
    </w:p>
    <w:p w14:paraId="6C4291BF" w14:textId="77777777" w:rsidR="00E15538" w:rsidRPr="00F546A8" w:rsidRDefault="00E15538" w:rsidP="00E15538">
      <w:pPr>
        <w:pStyle w:val="ListParagraph"/>
        <w:numPr>
          <w:ilvl w:val="0"/>
          <w:numId w:val="34"/>
        </w:numPr>
        <w:spacing w:after="120" w:line="240" w:lineRule="auto"/>
        <w:ind w:left="363" w:hanging="335"/>
        <w:contextualSpacing w:val="0"/>
        <w:jc w:val="both"/>
        <w:rPr>
          <w:rFonts w:eastAsia="Helvetica"/>
        </w:rPr>
      </w:pPr>
      <w:r w:rsidRPr="00F546A8">
        <w:rPr>
          <w:rFonts w:eastAsia="Helvetica"/>
        </w:rPr>
        <w:t>The level of detail of investigation for the EES studies should be consistent with the scoping requirements issued for this project and be adequate to inform an assessment of the potential environmental effects (and their acceptability) of the project and any relevant alternatives, in the context of the Ministerial Guidelines.</w:t>
      </w:r>
    </w:p>
    <w:p w14:paraId="50DE4CD0" w14:textId="77777777" w:rsidR="00E15538" w:rsidRPr="00F546A8" w:rsidRDefault="00E15538" w:rsidP="00E15538">
      <w:pPr>
        <w:pStyle w:val="ListParagraph"/>
        <w:numPr>
          <w:ilvl w:val="0"/>
          <w:numId w:val="34"/>
        </w:numPr>
        <w:spacing w:after="120" w:line="240" w:lineRule="auto"/>
        <w:ind w:left="363" w:hanging="335"/>
        <w:contextualSpacing w:val="0"/>
        <w:jc w:val="both"/>
        <w:rPr>
          <w:rFonts w:eastAsia="Helvetica"/>
        </w:rPr>
      </w:pPr>
      <w:r w:rsidRPr="00F546A8">
        <w:rPr>
          <w:rFonts w:eastAsia="Helvetica"/>
        </w:rPr>
        <w:t xml:space="preserve">The proponent is to prepare and submit to the department a draft EES study program to inform the preparation of scoping requirements. </w:t>
      </w:r>
    </w:p>
    <w:p w14:paraId="7B35AE49" w14:textId="77777777" w:rsidR="00E15538" w:rsidRPr="00F546A8" w:rsidRDefault="00E15538" w:rsidP="00E15538">
      <w:pPr>
        <w:pStyle w:val="ListParagraph"/>
        <w:numPr>
          <w:ilvl w:val="0"/>
          <w:numId w:val="34"/>
        </w:numPr>
        <w:spacing w:after="120" w:line="240" w:lineRule="auto"/>
        <w:ind w:left="363" w:hanging="335"/>
        <w:contextualSpacing w:val="0"/>
        <w:jc w:val="both"/>
        <w:rPr>
          <w:rFonts w:eastAsia="Helvetica"/>
        </w:rPr>
      </w:pPr>
      <w:r w:rsidRPr="00F546A8">
        <w:rPr>
          <w:rFonts w:eastAsia="Helvetica"/>
        </w:rPr>
        <w:t>The department is to convene an inter-agency technical reference group (TRG) to advise the proponent and the department on EES scoping, adequacy of technical studies during EES preparation, and statutory approval processes.</w:t>
      </w:r>
    </w:p>
    <w:p w14:paraId="556C27D8" w14:textId="7B27F250" w:rsidR="00E15538" w:rsidRPr="00F546A8" w:rsidRDefault="00E15538" w:rsidP="00E15538">
      <w:pPr>
        <w:pStyle w:val="ListParagraph"/>
        <w:numPr>
          <w:ilvl w:val="0"/>
          <w:numId w:val="34"/>
        </w:numPr>
        <w:spacing w:after="120" w:line="240" w:lineRule="auto"/>
        <w:ind w:left="363" w:hanging="335"/>
        <w:contextualSpacing w:val="0"/>
        <w:jc w:val="both"/>
        <w:rPr>
          <w:rFonts w:eastAsia="Helvetica"/>
        </w:rPr>
      </w:pPr>
      <w:r w:rsidRPr="00F546A8">
        <w:rPr>
          <w:rFonts w:eastAsia="Helvetica"/>
        </w:rPr>
        <w:t>The proponent is to prepare and submit to the department its proposed EES consultation plan for engaging the public and stakeholders during the preparation of the EES</w:t>
      </w:r>
      <w:r w:rsidR="0089055C">
        <w:rPr>
          <w:rFonts w:eastAsia="Helvetica"/>
        </w:rPr>
        <w:t xml:space="preserve">. </w:t>
      </w:r>
      <w:r w:rsidR="0089055C" w:rsidRPr="00F546A8">
        <w:rPr>
          <w:rFonts w:eastAsia="Helvetica"/>
        </w:rPr>
        <w:t>O</w:t>
      </w:r>
      <w:r w:rsidRPr="00F546A8">
        <w:rPr>
          <w:rFonts w:eastAsia="Helvetica"/>
        </w:rPr>
        <w:t xml:space="preserve">nce completed to the satisfaction of the department, the consultation plan is to be implemented by the proponent, having regard to advice from the department and the TRG. </w:t>
      </w:r>
    </w:p>
    <w:p w14:paraId="31417717" w14:textId="45E13FA4" w:rsidR="00E15538" w:rsidRPr="00F546A8" w:rsidRDefault="00E15538" w:rsidP="00E15538">
      <w:pPr>
        <w:pStyle w:val="ListParagraph"/>
        <w:numPr>
          <w:ilvl w:val="0"/>
          <w:numId w:val="34"/>
        </w:numPr>
        <w:spacing w:after="120" w:line="240" w:lineRule="auto"/>
        <w:ind w:left="363" w:hanging="335"/>
        <w:contextualSpacing w:val="0"/>
        <w:jc w:val="both"/>
        <w:rPr>
          <w:rFonts w:eastAsia="Helvetica"/>
        </w:rPr>
      </w:pPr>
      <w:r w:rsidRPr="00F546A8">
        <w:rPr>
          <w:rFonts w:eastAsia="Helvetica"/>
        </w:rPr>
        <w:t>Following confirmation of draft scoping requirements, the proponent is to prepare and submit to the department its proposed schedule for technical studies, preparation and exhibition of the EES</w:t>
      </w:r>
      <w:r w:rsidR="0089055C">
        <w:rPr>
          <w:rFonts w:eastAsia="Helvetica"/>
        </w:rPr>
        <w:t xml:space="preserve">. </w:t>
      </w:r>
      <w:r w:rsidR="0089055C" w:rsidRPr="00F546A8">
        <w:rPr>
          <w:rFonts w:eastAsia="Helvetica"/>
        </w:rPr>
        <w:t>T</w:t>
      </w:r>
      <w:r w:rsidRPr="00F546A8">
        <w:rPr>
          <w:rFonts w:eastAsia="Helvetica"/>
        </w:rPr>
        <w:t>he schedule will enable alignment of the proponent’s and department’s schedules, particularly for managing timely TRG review of technical investigations and EES documentation.</w:t>
      </w:r>
    </w:p>
    <w:p w14:paraId="37827D3B" w14:textId="77777777" w:rsidR="00E15538" w:rsidRPr="00F546A8" w:rsidRDefault="00E15538" w:rsidP="00E15538">
      <w:pPr>
        <w:pStyle w:val="ListParagraph"/>
        <w:numPr>
          <w:ilvl w:val="0"/>
          <w:numId w:val="34"/>
        </w:numPr>
        <w:spacing w:after="120" w:line="240" w:lineRule="auto"/>
        <w:ind w:left="363" w:hanging="335"/>
        <w:contextualSpacing w:val="0"/>
        <w:jc w:val="both"/>
        <w:rPr>
          <w:rFonts w:eastAsia="Helvetica"/>
        </w:rPr>
      </w:pPr>
      <w:r w:rsidRPr="00F546A8">
        <w:rPr>
          <w:rFonts w:eastAsia="Helvetica"/>
        </w:rPr>
        <w:t>The proponent is to apply appropriate peer review and quality management procedures to enable the completion of EES studies and documentation to an acceptable standard.</w:t>
      </w:r>
    </w:p>
    <w:p w14:paraId="240B0C0A" w14:textId="77777777" w:rsidR="00E15538" w:rsidRPr="00F546A8" w:rsidRDefault="00E15538" w:rsidP="00E15538">
      <w:pPr>
        <w:pStyle w:val="ListParagraph"/>
        <w:numPr>
          <w:ilvl w:val="0"/>
          <w:numId w:val="34"/>
        </w:numPr>
        <w:spacing w:after="120" w:line="240" w:lineRule="auto"/>
        <w:ind w:left="363" w:hanging="335"/>
        <w:contextualSpacing w:val="0"/>
        <w:jc w:val="both"/>
        <w:rPr>
          <w:rFonts w:eastAsia="Helvetica"/>
        </w:rPr>
      </w:pPr>
      <w:r w:rsidRPr="00F546A8">
        <w:rPr>
          <w:rFonts w:eastAsia="Helvetica"/>
        </w:rPr>
        <w:t>The EES is to be exhibited for a period of 30 business days for public comment, unless the exhibition period spans the Christmas–New Year period, in which case 40 business days will apply.</w:t>
      </w:r>
    </w:p>
    <w:p w14:paraId="56D999AC" w14:textId="40B2B3E6" w:rsidR="00E15538" w:rsidRPr="00F546A8" w:rsidRDefault="00E15538" w:rsidP="00E15538">
      <w:pPr>
        <w:pStyle w:val="ListParagraph"/>
        <w:numPr>
          <w:ilvl w:val="0"/>
          <w:numId w:val="34"/>
        </w:numPr>
        <w:spacing w:after="360" w:line="240" w:lineRule="auto"/>
        <w:ind w:left="363" w:hanging="335"/>
        <w:contextualSpacing w:val="0"/>
        <w:jc w:val="both"/>
        <w:rPr>
          <w:rFonts w:eastAsia="Helvetica"/>
        </w:rPr>
      </w:pPr>
      <w:r w:rsidRPr="00F546A8">
        <w:rPr>
          <w:rFonts w:eastAsia="Helvetica"/>
        </w:rPr>
        <w:t xml:space="preserve">An inquiry will be appointed under the </w:t>
      </w:r>
      <w:r w:rsidRPr="00F546A8">
        <w:rPr>
          <w:rFonts w:eastAsia="Helvetica"/>
          <w:i/>
        </w:rPr>
        <w:t>Environment Effects Act 1978</w:t>
      </w:r>
      <w:r w:rsidRPr="00F546A8">
        <w:rPr>
          <w:rFonts w:eastAsia="Helvetica"/>
        </w:rPr>
        <w:t xml:space="preserve"> to consider and report on the environmental effects of the proposal.</w:t>
      </w:r>
    </w:p>
    <w:p w14:paraId="22AC571F" w14:textId="48970E90" w:rsidR="000838B9" w:rsidRPr="00F546A8" w:rsidRDefault="000838B9">
      <w:pPr>
        <w:rPr>
          <w:rFonts w:eastAsia="Helvetica" w:cs="Times New Roman"/>
          <w:lang w:eastAsia="en-US"/>
        </w:rPr>
      </w:pPr>
      <w:r w:rsidRPr="00F546A8">
        <w:rPr>
          <w:rFonts w:eastAsia="Helvetica"/>
        </w:rPr>
        <w:br w:type="page"/>
      </w:r>
    </w:p>
    <w:p w14:paraId="74E9449B" w14:textId="77777777" w:rsidR="00E15538" w:rsidRPr="00F546A8" w:rsidRDefault="00E15538" w:rsidP="00E15538">
      <w:pPr>
        <w:keepNext/>
        <w:spacing w:before="120" w:after="120" w:line="240" w:lineRule="auto"/>
        <w:jc w:val="both"/>
        <w:rPr>
          <w:rFonts w:ascii="Arial" w:hAnsi="Arial"/>
          <w:b/>
        </w:rPr>
      </w:pPr>
      <w:r w:rsidRPr="00F546A8">
        <w:rPr>
          <w:rFonts w:ascii="Arial" w:hAnsi="Arial"/>
          <w:b/>
        </w:rPr>
        <w:lastRenderedPageBreak/>
        <w:t>Notification</w:t>
      </w:r>
    </w:p>
    <w:p w14:paraId="33F9E871" w14:textId="77777777" w:rsidR="00E15538" w:rsidRPr="00F546A8" w:rsidRDefault="00E15538" w:rsidP="00E15538">
      <w:pPr>
        <w:spacing w:line="240" w:lineRule="auto"/>
        <w:jc w:val="both"/>
        <w:rPr>
          <w:rFonts w:ascii="Arial" w:hAnsi="Arial"/>
        </w:rPr>
      </w:pPr>
      <w:r w:rsidRPr="00F546A8">
        <w:rPr>
          <w:rFonts w:ascii="Arial" w:hAnsi="Arial"/>
        </w:rPr>
        <w:t>The following parties (proponent and relevant decision-makers) are to be notified of this decision in accordance with sections 8A and 8</w:t>
      </w:r>
      <w:proofErr w:type="gramStart"/>
      <w:r w:rsidRPr="00F546A8">
        <w:rPr>
          <w:rFonts w:ascii="Arial" w:hAnsi="Arial"/>
        </w:rPr>
        <w:t>B(</w:t>
      </w:r>
      <w:proofErr w:type="gramEnd"/>
      <w:r w:rsidRPr="00F546A8">
        <w:rPr>
          <w:rFonts w:ascii="Arial" w:hAnsi="Arial"/>
        </w:rPr>
        <w:t xml:space="preserve">4) of the </w:t>
      </w:r>
      <w:r w:rsidRPr="00F546A8">
        <w:rPr>
          <w:rFonts w:ascii="Arial" w:hAnsi="Arial"/>
          <w:i/>
        </w:rPr>
        <w:t>Environment Effects Act 1978</w:t>
      </w:r>
      <w:r w:rsidRPr="00F546A8">
        <w:rPr>
          <w:rFonts w:ascii="Arial" w:hAnsi="Arial"/>
        </w:rPr>
        <w:t>.</w:t>
      </w:r>
    </w:p>
    <w:p w14:paraId="155713E4"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hAnsi="Arial"/>
        </w:rPr>
        <w:t>Major Road Projects Victoria (proponent)</w:t>
      </w:r>
    </w:p>
    <w:p w14:paraId="48A2C754"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hAnsi="Arial"/>
        </w:rPr>
        <w:t>Minister for Roads and Road Safety</w:t>
      </w:r>
    </w:p>
    <w:p w14:paraId="27C5AF85"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hAnsi="Arial"/>
        </w:rPr>
        <w:t>Minister for Energy, Environment and Climate Change</w:t>
      </w:r>
    </w:p>
    <w:p w14:paraId="65EB3829"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eastAsia="Arial" w:hAnsi="Arial"/>
        </w:rPr>
        <w:t>Secretary of the Department</w:t>
      </w:r>
      <w:r w:rsidRPr="00F546A8">
        <w:rPr>
          <w:rFonts w:ascii="Arial" w:hAnsi="Arial"/>
        </w:rPr>
        <w:t xml:space="preserve"> </w:t>
      </w:r>
      <w:r w:rsidRPr="00F546A8">
        <w:rPr>
          <w:rFonts w:ascii="Arial" w:eastAsia="Arial" w:hAnsi="Arial"/>
        </w:rPr>
        <w:t>of Environment, Land Water and Planning</w:t>
      </w:r>
    </w:p>
    <w:p w14:paraId="0BD67B9A"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eastAsia="Arial" w:hAnsi="Arial"/>
        </w:rPr>
        <w:t>Melbourne Water</w:t>
      </w:r>
    </w:p>
    <w:p w14:paraId="3E507C57"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hAnsi="Arial"/>
        </w:rPr>
        <w:t>Shire of Nillumbik</w:t>
      </w:r>
    </w:p>
    <w:p w14:paraId="30BEF4B1"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hAnsi="Arial"/>
        </w:rPr>
        <w:t>City of Whittlesea</w:t>
      </w:r>
    </w:p>
    <w:p w14:paraId="28BDF109"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hAnsi="Arial"/>
        </w:rPr>
        <w:t>Aboriginal Victoria</w:t>
      </w:r>
    </w:p>
    <w:p w14:paraId="19D4ABBB"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hAnsi="Arial"/>
        </w:rPr>
        <w:t>Heritage Victoria</w:t>
      </w:r>
    </w:p>
    <w:p w14:paraId="0ECCE706" w14:textId="77777777" w:rsidR="00E15538" w:rsidRPr="00F546A8" w:rsidRDefault="00E15538" w:rsidP="00E15538">
      <w:pPr>
        <w:spacing w:line="240" w:lineRule="auto"/>
        <w:contextualSpacing/>
        <w:jc w:val="both"/>
        <w:rPr>
          <w:rFonts w:ascii="Arial" w:hAnsi="Arial"/>
          <w:b/>
        </w:rPr>
      </w:pPr>
    </w:p>
    <w:p w14:paraId="65C78C99" w14:textId="77777777" w:rsidR="00E15538" w:rsidRPr="00F546A8" w:rsidRDefault="00E15538" w:rsidP="00E15538">
      <w:pPr>
        <w:spacing w:line="240" w:lineRule="auto"/>
        <w:contextualSpacing/>
        <w:jc w:val="both"/>
        <w:rPr>
          <w:rFonts w:ascii="Arial" w:hAnsi="Arial"/>
          <w:b/>
        </w:rPr>
      </w:pPr>
    </w:p>
    <w:p w14:paraId="3369A4FF" w14:textId="77777777" w:rsidR="00E15538" w:rsidRPr="00F546A8" w:rsidRDefault="00E15538" w:rsidP="00E15538">
      <w:pPr>
        <w:spacing w:line="240" w:lineRule="auto"/>
        <w:contextualSpacing/>
        <w:jc w:val="both"/>
        <w:rPr>
          <w:rFonts w:ascii="Arial" w:hAnsi="Arial"/>
          <w:b/>
        </w:rPr>
      </w:pPr>
    </w:p>
    <w:p w14:paraId="76EB9530" w14:textId="77777777" w:rsidR="00E15538" w:rsidRPr="00F546A8" w:rsidRDefault="00E15538" w:rsidP="00E15538">
      <w:pPr>
        <w:spacing w:line="240" w:lineRule="auto"/>
        <w:contextualSpacing/>
        <w:jc w:val="both"/>
        <w:rPr>
          <w:rFonts w:ascii="Arial" w:hAnsi="Arial"/>
          <w:b/>
        </w:rPr>
      </w:pPr>
    </w:p>
    <w:p w14:paraId="46C74860" w14:textId="77777777" w:rsidR="00E15538" w:rsidRPr="00F546A8" w:rsidRDefault="00E15538" w:rsidP="00E15538">
      <w:pPr>
        <w:spacing w:line="240" w:lineRule="auto"/>
        <w:contextualSpacing/>
        <w:jc w:val="both"/>
        <w:rPr>
          <w:rFonts w:ascii="Arial" w:hAnsi="Arial"/>
          <w:b/>
        </w:rPr>
      </w:pPr>
    </w:p>
    <w:p w14:paraId="6630611E" w14:textId="77777777" w:rsidR="00E15538" w:rsidRPr="00F546A8" w:rsidRDefault="00E15538" w:rsidP="00E15538">
      <w:pPr>
        <w:spacing w:line="240" w:lineRule="auto"/>
        <w:contextualSpacing/>
        <w:jc w:val="both"/>
        <w:rPr>
          <w:rFonts w:ascii="Arial" w:hAnsi="Arial"/>
          <w:b/>
        </w:rPr>
      </w:pPr>
    </w:p>
    <w:p w14:paraId="690A985C" w14:textId="77777777" w:rsidR="00E15538" w:rsidRPr="00F546A8" w:rsidRDefault="00E15538" w:rsidP="00E15538">
      <w:pPr>
        <w:spacing w:line="240" w:lineRule="auto"/>
        <w:contextualSpacing/>
        <w:jc w:val="both"/>
        <w:rPr>
          <w:rFonts w:ascii="Arial" w:hAnsi="Arial"/>
          <w:b/>
        </w:rPr>
      </w:pPr>
      <w:r w:rsidRPr="00F546A8">
        <w:rPr>
          <w:rFonts w:ascii="Arial" w:hAnsi="Arial"/>
          <w:b/>
        </w:rPr>
        <w:t>HON RICHARD WYNNE MP</w:t>
      </w:r>
    </w:p>
    <w:p w14:paraId="5683E0CE" w14:textId="77777777" w:rsidR="00E15538" w:rsidRPr="005820EB" w:rsidRDefault="00E15538" w:rsidP="00E15538">
      <w:pPr>
        <w:spacing w:line="240" w:lineRule="auto"/>
        <w:contextualSpacing/>
        <w:jc w:val="both"/>
        <w:rPr>
          <w:rFonts w:ascii="Arial" w:hAnsi="Arial"/>
          <w:b/>
        </w:rPr>
      </w:pPr>
      <w:r w:rsidRPr="00F546A8">
        <w:rPr>
          <w:rFonts w:ascii="Arial" w:hAnsi="Arial"/>
          <w:b/>
        </w:rPr>
        <w:t>Minister for Planning</w:t>
      </w:r>
    </w:p>
    <w:p w14:paraId="341B31CA" w14:textId="77777777" w:rsidR="007213E5" w:rsidRPr="007213E5" w:rsidRDefault="007213E5" w:rsidP="007213E5">
      <w:pPr>
        <w:pStyle w:val="BodyText"/>
        <w:rPr>
          <w:lang w:eastAsia="en-AU"/>
        </w:rPr>
      </w:pPr>
    </w:p>
    <w:sectPr w:rsidR="007213E5" w:rsidRPr="007213E5" w:rsidSect="00EC5E7E">
      <w:pgSz w:w="11880" w:h="16820"/>
      <w:pgMar w:top="2268" w:right="1134" w:bottom="1134" w:left="1134" w:header="567" w:footer="567" w:gutter="0"/>
      <w:cols w:space="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D6AAF" w14:textId="77777777" w:rsidR="000D74BF" w:rsidRDefault="000D74BF">
      <w:r>
        <w:separator/>
      </w:r>
    </w:p>
    <w:p w14:paraId="47A2C1D8" w14:textId="77777777" w:rsidR="000D74BF" w:rsidRDefault="000D74BF"/>
  </w:endnote>
  <w:endnote w:type="continuationSeparator" w:id="0">
    <w:p w14:paraId="19FC6844" w14:textId="77777777" w:rsidR="000D74BF" w:rsidRDefault="000D74BF">
      <w:r>
        <w:continuationSeparator/>
      </w:r>
    </w:p>
    <w:p w14:paraId="0338BEEA" w14:textId="77777777" w:rsidR="000D74BF" w:rsidRDefault="000D74BF"/>
  </w:endnote>
  <w:endnote w:type="continuationNotice" w:id="1">
    <w:p w14:paraId="41871BA9" w14:textId="77777777" w:rsidR="000D74BF" w:rsidRDefault="000D74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D575D1" w14:paraId="0B7A7ACF" w14:textId="77777777" w:rsidTr="00D83BD4">
      <w:trPr>
        <w:trHeight w:val="397"/>
      </w:trPr>
      <w:tc>
        <w:tcPr>
          <w:tcW w:w="340" w:type="dxa"/>
        </w:tcPr>
        <w:p w14:paraId="2B53C6B7" w14:textId="77777777" w:rsidR="00D575D1" w:rsidRPr="00D55628" w:rsidRDefault="00D575D1"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47FB3704" w14:textId="77777777" w:rsidR="00D575D1" w:rsidRPr="00D55628" w:rsidRDefault="00D575D1" w:rsidP="00D55628">
          <w:pPr>
            <w:pStyle w:val="FooterEven"/>
          </w:pPr>
          <w:r w:rsidRPr="000A15E4">
            <w:rPr>
              <w:rStyle w:val="Bold"/>
            </w:rPr>
            <w:t>Title of document</w:t>
          </w:r>
          <w:r w:rsidRPr="00D55628">
            <w:t xml:space="preserve"> Subtitle</w:t>
          </w:r>
        </w:p>
      </w:tc>
    </w:tr>
  </w:tbl>
  <w:p w14:paraId="74C60F51" w14:textId="77777777" w:rsidR="00D575D1" w:rsidRPr="008B6D45" w:rsidRDefault="00D575D1"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54CED" w14:textId="77777777" w:rsidR="00D575D1" w:rsidRDefault="00D575D1">
    <w:pPr>
      <w:pStyle w:val="Footer"/>
    </w:pPr>
    <w:r w:rsidRPr="00D55628">
      <w:rPr>
        <w:noProof/>
      </w:rPr>
      <mc:AlternateContent>
        <mc:Choice Requires="wps">
          <w:drawing>
            <wp:anchor distT="0" distB="0" distL="114300" distR="114300" simplePos="0" relativeHeight="251658244" behindDoc="1" locked="1" layoutInCell="1" allowOverlap="1" wp14:anchorId="22419962" wp14:editId="49A60A49">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C829C" w14:textId="25114719" w:rsidR="00D575D1" w:rsidRPr="0001226A" w:rsidRDefault="00D575D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4E4BE4">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19962"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536C829C" w14:textId="25114719" w:rsidR="00D575D1" w:rsidRPr="0001226A" w:rsidRDefault="00D575D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4E4BE4">
                      <w:t>Draft</w:t>
                    </w:r>
                    <w:r w:rsidRPr="0001226A">
                      <w:fldChar w:fldCharType="end"/>
                    </w:r>
                  </w:p>
                </w:txbxContent>
              </v:textbox>
              <w10:wrap anchorx="page" anchory="page"/>
              <w10:anchorlock/>
            </v:shape>
          </w:pict>
        </mc:Fallback>
      </mc:AlternateContent>
    </w:r>
  </w:p>
  <w:p w14:paraId="0B7505A1" w14:textId="77777777" w:rsidR="00D575D1" w:rsidRDefault="00D575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B8142" w14:textId="77777777" w:rsidR="00D575D1" w:rsidRDefault="00D575D1">
    <w:pPr>
      <w:pStyle w:val="Footer"/>
    </w:pPr>
    <w:r>
      <w:rPr>
        <w:noProof/>
      </w:rPr>
      <w:drawing>
        <wp:anchor distT="0" distB="0" distL="114300" distR="114300" simplePos="0" relativeHeight="251658245" behindDoc="1" locked="1" layoutInCell="1" allowOverlap="1" wp14:anchorId="01E56984" wp14:editId="590D9C02">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2" behindDoc="1" locked="1" layoutInCell="1" allowOverlap="1" wp14:anchorId="7A26D543" wp14:editId="3ED068B2">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88C7" w14:textId="77777777" w:rsidR="00D575D1" w:rsidRPr="00124E8F" w:rsidRDefault="00D575D1" w:rsidP="00124E8F">
    <w:pPr>
      <w:pStyle w:val="Footer"/>
    </w:pPr>
    <w:r w:rsidRPr="00D55628">
      <w:rPr>
        <w:noProof/>
      </w:rPr>
      <mc:AlternateContent>
        <mc:Choice Requires="wps">
          <w:drawing>
            <wp:anchor distT="0" distB="0" distL="114300" distR="114300" simplePos="0" relativeHeight="251658246" behindDoc="1" locked="1" layoutInCell="1" allowOverlap="1" wp14:anchorId="5C4D4A28" wp14:editId="1C22C40A">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4B9F" w14:textId="3B55EB52" w:rsidR="00D575D1" w:rsidRPr="0001226A" w:rsidRDefault="00D575D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4E4BE4">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D4A28" id="_x0000_t202" coordsize="21600,21600" o:spt="202" path="m,l,21600r21600,l21600,xe">
              <v:stroke joinstyle="miter"/>
              <v:path gradientshapeok="t" o:connecttype="rect"/>
            </v:shapetype>
            <v:shape id="Text Box 225" o:spid="_x0000_s1031"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73144B9F" w14:textId="3B55EB52" w:rsidR="00D575D1" w:rsidRPr="0001226A" w:rsidRDefault="00D575D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4E4BE4">
                      <w:t>Draft</w: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6DB3B" w14:textId="77777777" w:rsidR="00D575D1" w:rsidRDefault="00D575D1">
    <w:pPr>
      <w:pStyle w:val="Footer"/>
    </w:pPr>
    <w:r w:rsidRPr="00D55628">
      <w:rPr>
        <w:noProof/>
      </w:rPr>
      <mc:AlternateContent>
        <mc:Choice Requires="wps">
          <w:drawing>
            <wp:anchor distT="0" distB="0" distL="114300" distR="114300" simplePos="0" relativeHeight="251658241" behindDoc="1" locked="1" layoutInCell="1" allowOverlap="1" wp14:anchorId="7CC76F7F" wp14:editId="0A0D605D">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A0C7C" w14:textId="08D4A782" w:rsidR="00D575D1" w:rsidRPr="0001226A" w:rsidRDefault="00D575D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4E4BE4">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76F7F" id="_x0000_t202" coordsize="21600,21600" o:spt="202" path="m,l,21600r21600,l21600,xe">
              <v:stroke joinstyle="miter"/>
              <v:path gradientshapeok="t" o:connecttype="rect"/>
            </v:shapetype>
            <v:shape id="_x0000_s1032"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364A0C7C" w14:textId="08D4A782" w:rsidR="00D575D1" w:rsidRPr="0001226A" w:rsidRDefault="00D575D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4E4BE4">
                      <w:t>Draft</w:t>
                    </w:r>
                    <w:r w:rsidRPr="0001226A">
                      <w:fldChar w:fldCharType="end"/>
                    </w:r>
                  </w:p>
                </w:txbxContent>
              </v:textbox>
              <w10:wrap anchorx="page" anchory="page"/>
              <w10:anchorlock/>
            </v:shape>
          </w:pict>
        </mc:Fallback>
      </mc:AlternateContent>
    </w:r>
  </w:p>
  <w:p w14:paraId="06355089" w14:textId="77777777" w:rsidR="00D575D1" w:rsidRDefault="00D575D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575D1" w14:paraId="6934633F" w14:textId="77777777" w:rsidTr="00DD7238">
      <w:trPr>
        <w:trHeight w:val="397"/>
      </w:trPr>
      <w:tc>
        <w:tcPr>
          <w:tcW w:w="340" w:type="dxa"/>
        </w:tcPr>
        <w:p w14:paraId="44708155" w14:textId="77777777" w:rsidR="00D575D1" w:rsidRPr="00D55628" w:rsidRDefault="00D575D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375CB7DF" w:rsidR="00D575D1" w:rsidRPr="00473CB7" w:rsidRDefault="00D575D1" w:rsidP="00810C40">
          <w:pPr>
            <w:pStyle w:val="FooterEven"/>
            <w:rPr>
              <w:rStyle w:val="Bold"/>
              <w:i/>
            </w:rPr>
          </w:pPr>
          <w:r w:rsidRPr="00473CB7">
            <w:rPr>
              <w:rStyle w:val="Bold"/>
            </w:rPr>
            <w:fldChar w:fldCharType="begin"/>
          </w:r>
          <w:r>
            <w:rPr>
              <w:rStyle w:val="Bold"/>
            </w:rPr>
            <w:instrText xml:space="preserve"> DOCPROPERTY  xFooterTitle  \* MERGEFORMAT </w:instrText>
          </w:r>
          <w:r w:rsidRPr="00473CB7">
            <w:rPr>
              <w:rStyle w:val="Bold"/>
            </w:rPr>
            <w:fldChar w:fldCharType="separate"/>
          </w:r>
          <w:r w:rsidR="004E4BE4" w:rsidRPr="004E4BE4">
            <w:rPr>
              <w:rStyle w:val="Bold"/>
              <w:i/>
            </w:rPr>
            <w:t>Environment Effects Act 1978</w:t>
          </w:r>
          <w:r w:rsidR="004E4BE4" w:rsidRPr="004E4BE4">
            <w:rPr>
              <w:rStyle w:val="Bold"/>
              <w:i/>
            </w:rPr>
            <w:tab/>
          </w:r>
          <w:r w:rsidRPr="00473CB7">
            <w:rPr>
              <w:rStyle w:val="Bold"/>
              <w:i/>
            </w:rPr>
            <w:fldChar w:fldCharType="end"/>
          </w:r>
        </w:p>
        <w:p w14:paraId="4A66EA39" w14:textId="4DAA37FA" w:rsidR="00D575D1" w:rsidRPr="00810C40" w:rsidRDefault="004E4BE4" w:rsidP="00810C40">
          <w:pPr>
            <w:pStyle w:val="FooterEven"/>
          </w:pPr>
          <w:r>
            <w:fldChar w:fldCharType="begin"/>
          </w:r>
          <w:r>
            <w:instrText xml:space="preserve"> DOCPROPERTY  xFooterSubtitle  \* MERGEFORMAT </w:instrText>
          </w:r>
          <w:r>
            <w:fldChar w:fldCharType="separate"/>
          </w:r>
          <w:r>
            <w:t>Working draft scoping requirements for Yan Yean Road (Stage 2) Upgrade Environment Effects Statement</w:t>
          </w:r>
          <w:r>
            <w:fldChar w:fldCharType="end"/>
          </w:r>
        </w:p>
      </w:tc>
    </w:tr>
  </w:tbl>
  <w:p w14:paraId="19D06039" w14:textId="77777777" w:rsidR="00D575D1" w:rsidRDefault="00D575D1" w:rsidP="005949B0">
    <w:pPr>
      <w:pStyle w:val="FooterEven"/>
    </w:pPr>
    <w:r w:rsidRPr="00D55628">
      <w:rPr>
        <w:noProof/>
      </w:rPr>
      <mc:AlternateContent>
        <mc:Choice Requires="wps">
          <w:drawing>
            <wp:anchor distT="0" distB="0" distL="114300" distR="114300" simplePos="0" relativeHeight="251658243" behindDoc="1" locked="1" layoutInCell="1" allowOverlap="1" wp14:anchorId="3E3681C3" wp14:editId="4C1CF59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44A0D80B" w:rsidR="00D575D1" w:rsidRPr="0001226A" w:rsidRDefault="00D575D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4E4BE4">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14:paraId="5C5DD59F" w14:textId="44A0D80B" w:rsidR="00D575D1" w:rsidRPr="0001226A" w:rsidRDefault="00D575D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4E4BE4">
                      <w:t>Draft</w:t>
                    </w:r>
                    <w:r w:rsidRPr="0001226A">
                      <w:fldChar w:fldCharType="end"/>
                    </w:r>
                  </w:p>
                </w:txbxContent>
              </v:textbox>
              <w10:wrap anchorx="page" anchory="page"/>
              <w10:anchorlock/>
            </v:shape>
          </w:pict>
        </mc:Fallback>
      </mc:AlternateContent>
    </w:r>
  </w:p>
  <w:p w14:paraId="6A08399B" w14:textId="77777777" w:rsidR="00D575D1" w:rsidRPr="00B5221E" w:rsidRDefault="00D575D1"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46230" w14:textId="03BF9527" w:rsidR="00D575D1" w:rsidRPr="00EC5E7E" w:rsidRDefault="00D575D1" w:rsidP="00EC5E7E">
    <w:pPr>
      <w:pStyle w:val="Footer"/>
      <w:jc w:val="center"/>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E4FCC" w14:textId="06EF4163" w:rsidR="00D575D1" w:rsidRPr="00EC5E7E" w:rsidRDefault="00D575D1" w:rsidP="00EC5E7E">
    <w:pPr>
      <w:pStyle w:val="Footer"/>
      <w:jc w:val="center"/>
      <w:rPr>
        <w:sz w:val="20"/>
      </w:rPr>
    </w:pPr>
    <w:r w:rsidRPr="00FF7A4E">
      <w:rPr>
        <w:noProof/>
        <w:sz w:val="20"/>
      </w:rPr>
      <mc:AlternateContent>
        <mc:Choice Requires="wps">
          <w:drawing>
            <wp:anchor distT="0" distB="0" distL="114300" distR="114300" simplePos="0" relativeHeight="251664390" behindDoc="1" locked="1" layoutInCell="1" allowOverlap="1" wp14:anchorId="23AC2073" wp14:editId="1D659912">
              <wp:simplePos x="0" y="0"/>
              <wp:positionH relativeFrom="page">
                <wp:posOffset>635</wp:posOffset>
              </wp:positionH>
              <wp:positionV relativeFrom="page">
                <wp:posOffset>4448810</wp:posOffset>
              </wp:positionV>
              <wp:extent cx="7560000" cy="1796400"/>
              <wp:effectExtent l="0" t="0" r="0" b="0"/>
              <wp:wrapNone/>
              <wp:docPr id="30"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E8029" w14:textId="61EF88AF" w:rsidR="00D575D1" w:rsidRPr="0001226A" w:rsidRDefault="00D575D1" w:rsidP="00E26B3F">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4E4BE4">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C2073" id="_x0000_t202" coordsize="21600,21600" o:spt="202" path="m,l,21600r21600,l21600,xe">
              <v:stroke joinstyle="miter"/>
              <v:path gradientshapeok="t" o:connecttype="rect"/>
            </v:shapetype>
            <v:shape id="_x0000_s1034" type="#_x0000_t202" alt="Title: Background Watermark Image" style="position:absolute;left:0;text-align:left;margin-left:.05pt;margin-top:350.3pt;width:595.3pt;height:141.45pt;z-index:-2516520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3D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" filled="f" stroked="f">
              <v:textbox>
                <w:txbxContent>
                  <w:p w14:paraId="2B9E8029" w14:textId="61EF88AF" w:rsidR="00D575D1" w:rsidRPr="0001226A" w:rsidRDefault="00D575D1" w:rsidP="00E26B3F">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4E4BE4">
                      <w:t>Draft</w:t>
                    </w:r>
                    <w:r w:rsidRPr="0001226A">
                      <w:fldChar w:fldCharType="end"/>
                    </w:r>
                  </w:p>
                </w:txbxContent>
              </v:textbox>
              <w10:wrap anchorx="page" anchory="page"/>
              <w10:anchorlock/>
            </v:shape>
          </w:pict>
        </mc:Fallback>
      </mc:AlternateContent>
    </w:r>
    <w:sdt>
      <w:sdtPr>
        <w:id w:val="-616915716"/>
        <w:docPartObj>
          <w:docPartGallery w:val="Page Numbers (Bottom of Page)"/>
          <w:docPartUnique/>
        </w:docPartObj>
      </w:sdtPr>
      <w:sdtEndPr>
        <w:rPr>
          <w:noProof/>
          <w:sz w:val="20"/>
        </w:rPr>
      </w:sdtEndPr>
      <w:sdtContent>
        <w:r w:rsidRPr="00EC5E7E">
          <w:rPr>
            <w:sz w:val="20"/>
          </w:rPr>
          <w:fldChar w:fldCharType="begin"/>
        </w:r>
        <w:r w:rsidRPr="00EC5E7E">
          <w:rPr>
            <w:sz w:val="20"/>
          </w:rPr>
          <w:instrText xml:space="preserve"> PAGE   \* MERGEFORMAT </w:instrText>
        </w:r>
        <w:r w:rsidRPr="00EC5E7E">
          <w:rPr>
            <w:sz w:val="20"/>
          </w:rPr>
          <w:fldChar w:fldCharType="separate"/>
        </w:r>
        <w:r>
          <w:rPr>
            <w:noProof/>
            <w:sz w:val="20"/>
          </w:rPr>
          <w:t>16</w:t>
        </w:r>
        <w:r w:rsidRPr="00EC5E7E">
          <w:rPr>
            <w:noProof/>
            <w:sz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F5692" w14:textId="0F4E65BA" w:rsidR="00D575D1" w:rsidRPr="00C62715" w:rsidRDefault="00D575D1" w:rsidP="00D704FB">
    <w:pPr>
      <w:pStyle w:val="Footer"/>
      <w:spacing w:line="240" w:lineRule="auto"/>
      <w:jc w:val="center"/>
      <w:rPr>
        <w:sz w:val="22"/>
      </w:rPr>
    </w:pPr>
    <w:r w:rsidRPr="00FF7A4E">
      <w:rPr>
        <w:noProof/>
        <w:sz w:val="20"/>
      </w:rPr>
      <mc:AlternateContent>
        <mc:Choice Requires="wps">
          <w:drawing>
            <wp:anchor distT="0" distB="0" distL="114300" distR="114300" simplePos="0" relativeHeight="251662342" behindDoc="1" locked="1" layoutInCell="1" allowOverlap="1" wp14:anchorId="4DA15847" wp14:editId="41C46F1D">
              <wp:simplePos x="0" y="0"/>
              <wp:positionH relativeFrom="page">
                <wp:posOffset>635</wp:posOffset>
              </wp:positionH>
              <wp:positionV relativeFrom="page">
                <wp:posOffset>4448810</wp:posOffset>
              </wp:positionV>
              <wp:extent cx="7560000" cy="1796400"/>
              <wp:effectExtent l="0" t="0" r="0" b="0"/>
              <wp:wrapNone/>
              <wp:docPr id="29"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CBA27" w14:textId="7F03E4D7" w:rsidR="00D575D1" w:rsidRPr="0001226A" w:rsidRDefault="00D575D1" w:rsidP="00E26B3F">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4E4BE4">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15847" id="_x0000_t202" coordsize="21600,21600" o:spt="202" path="m,l,21600r21600,l21600,xe">
              <v:stroke joinstyle="miter"/>
              <v:path gradientshapeok="t" o:connecttype="rect"/>
            </v:shapetype>
            <v:shape id="_x0000_s1035" type="#_x0000_t202" alt="Title: Background Watermark Image" style="position:absolute;left:0;text-align:left;margin-left:.05pt;margin-top:350.3pt;width:595.3pt;height:141.45pt;z-index:-251654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J+1Q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" filled="f" stroked="f">
              <v:textbox>
                <w:txbxContent>
                  <w:p w14:paraId="7C0CBA27" w14:textId="7F03E4D7" w:rsidR="00D575D1" w:rsidRPr="0001226A" w:rsidRDefault="00D575D1" w:rsidP="00E26B3F">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4E4BE4">
                      <w:t>Draft</w:t>
                    </w:r>
                    <w:r w:rsidRPr="0001226A">
                      <w:fldChar w:fldCharType="end"/>
                    </w:r>
                  </w:p>
                </w:txbxContent>
              </v:textbox>
              <w10:wrap anchorx="page" anchory="page"/>
              <w10:anchorlock/>
            </v:shape>
          </w:pict>
        </mc:Fallback>
      </mc:AlternateContent>
    </w:r>
    <w:r w:rsidRPr="00C62715">
      <w:rPr>
        <w:i/>
        <w:sz w:val="22"/>
      </w:rPr>
      <w:fldChar w:fldCharType="begin"/>
    </w:r>
    <w:r w:rsidRPr="00C62715">
      <w:rPr>
        <w:sz w:val="22"/>
      </w:rPr>
      <w:instrText xml:space="preserve"> PAGE   \* MERGEFORMAT </w:instrText>
    </w:r>
    <w:r w:rsidRPr="00C62715">
      <w:rPr>
        <w:i/>
        <w:sz w:val="22"/>
      </w:rPr>
      <w:fldChar w:fldCharType="separate"/>
    </w:r>
    <w:r>
      <w:rPr>
        <w:noProof/>
        <w:sz w:val="22"/>
      </w:rPr>
      <w:t>15</w:t>
    </w:r>
    <w:r w:rsidRPr="00C62715">
      <w:rPr>
        <w:i/>
        <w:noProof/>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1274D" w14:textId="77777777" w:rsidR="000D74BF" w:rsidRPr="00544799" w:rsidRDefault="000D74BF" w:rsidP="00544799">
      <w:pPr>
        <w:pStyle w:val="Footer"/>
      </w:pPr>
      <w:r>
        <w:separator/>
      </w:r>
    </w:p>
  </w:footnote>
  <w:footnote w:type="continuationSeparator" w:id="0">
    <w:p w14:paraId="567B3F34" w14:textId="77777777" w:rsidR="000D74BF" w:rsidRDefault="000D74BF" w:rsidP="008F5280">
      <w:pPr>
        <w:pStyle w:val="FootnoteSeparator"/>
      </w:pPr>
    </w:p>
    <w:p w14:paraId="51349B5C" w14:textId="77777777" w:rsidR="000D74BF" w:rsidRDefault="000D74BF"/>
  </w:footnote>
  <w:footnote w:type="continuationNotice" w:id="1">
    <w:p w14:paraId="27DD8D0E" w14:textId="77777777" w:rsidR="000D74BF" w:rsidRDefault="000D74BF" w:rsidP="00D55628"/>
    <w:p w14:paraId="79790F60" w14:textId="77777777" w:rsidR="000D74BF" w:rsidRDefault="000D74BF"/>
  </w:footnote>
  <w:footnote w:id="2">
    <w:p w14:paraId="588AD7F7" w14:textId="0F66327A" w:rsidR="00D575D1" w:rsidRPr="00B47392" w:rsidRDefault="00D575D1" w:rsidP="00D36792">
      <w:pPr>
        <w:pStyle w:val="FootnoteText"/>
        <w:tabs>
          <w:tab w:val="clear" w:pos="284"/>
        </w:tabs>
        <w:spacing w:after="0"/>
        <w:ind w:left="113" w:hanging="113"/>
      </w:pPr>
      <w:r w:rsidRPr="00834E60">
        <w:rPr>
          <w:rStyle w:val="FootnoteReference"/>
        </w:rPr>
        <w:footnoteRef/>
      </w:r>
      <w:r>
        <w:tab/>
      </w:r>
      <w:r w:rsidRPr="00834E60">
        <w:t>For the purpose of assessment of environmental effects under the EE Act, the meaning of ‘environment’ includes physical, biological, heritage, cultural, social, health, safety and economic aspects (Ministerial Guidelines, p. 2).</w:t>
      </w:r>
    </w:p>
  </w:footnote>
  <w:footnote w:id="3">
    <w:p w14:paraId="5407D0F9" w14:textId="2F0AA63C" w:rsidR="00D575D1" w:rsidRPr="00B47392" w:rsidRDefault="00D575D1" w:rsidP="00E37F32">
      <w:pPr>
        <w:pStyle w:val="FootnoteText"/>
        <w:tabs>
          <w:tab w:val="clear" w:pos="284"/>
        </w:tabs>
        <w:spacing w:after="60"/>
        <w:ind w:left="113" w:hanging="113"/>
      </w:pPr>
      <w:r w:rsidRPr="0090784A">
        <w:rPr>
          <w:rStyle w:val="FootnoteReference"/>
        </w:rPr>
        <w:footnoteRef/>
      </w:r>
      <w:r>
        <w:tab/>
      </w:r>
      <w:r w:rsidRPr="00B47392">
        <w:t>For critical components of the EES studies, peer review by an external, independent expert may be appropriate.</w:t>
      </w:r>
    </w:p>
  </w:footnote>
  <w:footnote w:id="4">
    <w:p w14:paraId="61F1CBE8" w14:textId="6EF65385" w:rsidR="00D575D1" w:rsidRPr="007117A6" w:rsidRDefault="00D575D1" w:rsidP="00D36792">
      <w:pPr>
        <w:pStyle w:val="FootnoteText"/>
        <w:tabs>
          <w:tab w:val="clear" w:pos="284"/>
        </w:tabs>
        <w:spacing w:after="0"/>
        <w:ind w:left="113" w:hanging="113"/>
      </w:pPr>
      <w:r w:rsidRPr="00106C66">
        <w:rPr>
          <w:vertAlign w:val="superscript"/>
        </w:rPr>
        <w:footnoteRef/>
      </w:r>
      <w:r>
        <w:tab/>
      </w:r>
      <w:r w:rsidRPr="00DA0098">
        <w:rPr>
          <w:szCs w:val="16"/>
        </w:rPr>
        <w:t xml:space="preserve">See </w:t>
      </w:r>
      <w:hyperlink r:id="rId1" w:history="1">
        <w:r w:rsidRPr="00DA0098">
          <w:rPr>
            <w:rStyle w:val="Hyperlink"/>
            <w:szCs w:val="16"/>
          </w:rPr>
          <w:t>www.planning.vic.gov.au/environmental-assessment/what-is-the-ees-process-in-victoria</w:t>
        </w:r>
      </w:hyperlink>
      <w:r w:rsidRPr="00DA0098">
        <w:rPr>
          <w:szCs w:val="16"/>
        </w:rPr>
        <w:t>.</w:t>
      </w:r>
    </w:p>
  </w:footnote>
  <w:footnote w:id="5">
    <w:p w14:paraId="4AE8D1C0" w14:textId="46981886" w:rsidR="00D575D1" w:rsidRPr="00685E48" w:rsidRDefault="00D575D1" w:rsidP="00D04FE5">
      <w:pPr>
        <w:pStyle w:val="FootnoteText"/>
        <w:tabs>
          <w:tab w:val="clear" w:pos="284"/>
        </w:tabs>
        <w:spacing w:after="60"/>
        <w:ind w:left="113" w:hanging="113"/>
      </w:pPr>
      <w:r>
        <w:rPr>
          <w:rStyle w:val="FootnoteReference"/>
        </w:rPr>
        <w:footnoteRef/>
      </w:r>
      <w:r>
        <w:tab/>
      </w:r>
      <w:r w:rsidRPr="00533E76">
        <w:t>Ministerial Guidelines (p. 14</w:t>
      </w:r>
      <w:r w:rsidRPr="00685E48">
        <w:t>).</w:t>
      </w:r>
    </w:p>
  </w:footnote>
  <w:footnote w:id="6">
    <w:p w14:paraId="60C37ECD" w14:textId="770C6769" w:rsidR="00D575D1" w:rsidRPr="00B47392" w:rsidRDefault="00D575D1" w:rsidP="00D36792">
      <w:pPr>
        <w:pStyle w:val="FootnoteText"/>
        <w:tabs>
          <w:tab w:val="clear" w:pos="284"/>
        </w:tabs>
        <w:spacing w:after="0"/>
        <w:ind w:left="113" w:hanging="113"/>
      </w:pPr>
      <w:r w:rsidRPr="006408B9">
        <w:rPr>
          <w:rStyle w:val="FootnoteReference"/>
        </w:rPr>
        <w:footnoteRef/>
      </w:r>
      <w:r>
        <w:tab/>
      </w:r>
      <w:r w:rsidRPr="00B47392">
        <w:t xml:space="preserve">Effects include direct, indirect, combined, </w:t>
      </w:r>
      <w:r w:rsidR="0091497C">
        <w:t xml:space="preserve">facilitated, </w:t>
      </w:r>
      <w:r w:rsidRPr="00B47392">
        <w:t>short and long-term, beneficial and adverse effects.</w:t>
      </w:r>
    </w:p>
  </w:footnote>
  <w:footnote w:id="7">
    <w:p w14:paraId="5D46BEE4" w14:textId="77777777" w:rsidR="00D575D1" w:rsidRPr="00685E48" w:rsidRDefault="00D575D1" w:rsidP="00D04FE5">
      <w:pPr>
        <w:pStyle w:val="FootnoteText"/>
        <w:tabs>
          <w:tab w:val="clear" w:pos="284"/>
        </w:tabs>
        <w:spacing w:after="60"/>
        <w:ind w:left="113" w:hanging="113"/>
      </w:pPr>
      <w:r>
        <w:rPr>
          <w:rStyle w:val="FootnoteReference"/>
        </w:rPr>
        <w:footnoteRef/>
      </w:r>
      <w:r>
        <w:tab/>
      </w:r>
      <w:r w:rsidRPr="00685E48">
        <w:t>Ministerial Guidelines (p.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96053" w14:textId="77777777" w:rsidR="00D575D1" w:rsidRDefault="00D575D1" w:rsidP="009C64FA">
    <w:pPr>
      <w:pStyle w:val="Header"/>
    </w:pPr>
  </w:p>
  <w:p w14:paraId="659115D5" w14:textId="77777777" w:rsidR="00D575D1" w:rsidRPr="00393205" w:rsidRDefault="00D575D1"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2933" w14:textId="77777777" w:rsidR="00D575D1" w:rsidRDefault="00D575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7CD3" w14:textId="77777777" w:rsidR="00D575D1" w:rsidRDefault="00D575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741C" w14:textId="77777777" w:rsidR="00D575D1" w:rsidRDefault="00D575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B4924" w14:textId="24DAB48B" w:rsidR="00D575D1" w:rsidRPr="00EC5E7E" w:rsidRDefault="00D575D1" w:rsidP="00EC5E7E">
    <w:pPr>
      <w:pStyle w:val="Header"/>
      <w:rPr>
        <w:rStyle w:val="Bold"/>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73EA7" w14:textId="77777777" w:rsidR="00D575D1" w:rsidRDefault="00D575D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65661" w14:textId="3B1A59F0" w:rsidR="00D575D1" w:rsidRPr="00EC5E7E" w:rsidRDefault="00D575D1" w:rsidP="00EC5E7E">
    <w:pPr>
      <w:pStyle w:val="FooterEven"/>
      <w:jc w:val="center"/>
      <w:rPr>
        <w:rStyle w:val="Bold"/>
        <w:b w:val="0"/>
        <w:i/>
        <w:sz w:val="20"/>
      </w:rPr>
    </w:pPr>
    <w:r>
      <w:rPr>
        <w:rStyle w:val="Bold"/>
        <w:b w:val="0"/>
        <w:i/>
        <w:sz w:val="20"/>
      </w:rPr>
      <w:t>Draft scoping requirements for Yan Yean Road (Stage 2) Upgrade Environment Effects Statement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00B15" w14:textId="691864A9" w:rsidR="00D575D1" w:rsidRPr="00EC5E7E" w:rsidRDefault="00D575D1" w:rsidP="00EC5E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968411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4E5F98"/>
    <w:multiLevelType w:val="hybridMultilevel"/>
    <w:tmpl w:val="8EDE7F7E"/>
    <w:lvl w:ilvl="0" w:tplc="C52006D0">
      <w:start w:val="1"/>
      <w:numFmt w:val="bullet"/>
      <w:lvlText w:val=""/>
      <w:lvlJc w:val="left"/>
      <w:pPr>
        <w:ind w:left="720" w:hanging="360"/>
      </w:pPr>
      <w:rPr>
        <w:rFonts w:ascii="Symbol" w:hAnsi="Symbol" w:hint="default"/>
      </w:rPr>
    </w:lvl>
    <w:lvl w:ilvl="1" w:tplc="86FE3120">
      <w:start w:val="1"/>
      <w:numFmt w:val="bullet"/>
      <w:pStyle w:val="ListBullet2"/>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7E507B"/>
    <w:multiLevelType w:val="hybridMultilevel"/>
    <w:tmpl w:val="05C4AF22"/>
    <w:lvl w:ilvl="0" w:tplc="0276CB56">
      <w:start w:val="1"/>
      <w:numFmt w:val="lowerRoman"/>
      <w:lvlText w:val="(%1)"/>
      <w:lvlJc w:val="left"/>
      <w:pPr>
        <w:ind w:left="1440" w:hanging="720"/>
      </w:pPr>
      <w:rPr>
        <w:rFonts w:hint="default"/>
        <w:color w:val="363534" w:themeColor="text1"/>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68B37FE"/>
    <w:multiLevelType w:val="multilevel"/>
    <w:tmpl w:val="C2BE8CE8"/>
    <w:name w:val="DEPIListBullets"/>
    <w:lvl w:ilvl="0">
      <w:start w:val="1"/>
      <w:numFmt w:val="bullet"/>
      <w:lvlText w:val="•"/>
      <w:lvlJc w:val="left"/>
      <w:pPr>
        <w:tabs>
          <w:tab w:val="num" w:pos="170"/>
        </w:tabs>
        <w:ind w:left="340" w:hanging="34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87D4CB0"/>
    <w:multiLevelType w:val="hybridMultilevel"/>
    <w:tmpl w:val="854EA68C"/>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DE72B6"/>
    <w:multiLevelType w:val="hybridMultilevel"/>
    <w:tmpl w:val="529A3A42"/>
    <w:lvl w:ilvl="0" w:tplc="F084766C">
      <w:start w:val="1"/>
      <w:numFmt w:val="decimal"/>
      <w:pStyle w:val="Parah0number"/>
      <w:lvlText w:val="%1."/>
      <w:lvlJc w:val="left"/>
      <w:pPr>
        <w:tabs>
          <w:tab w:val="num" w:pos="897"/>
        </w:tabs>
        <w:ind w:left="897" w:hanging="357"/>
      </w:pPr>
      <w:rPr>
        <w:rFonts w:hint="default"/>
        <w:i w:val="0"/>
        <w:color w:val="auto"/>
      </w:rPr>
    </w:lvl>
    <w:lvl w:ilvl="1" w:tplc="0C090001">
      <w:start w:val="1"/>
      <w:numFmt w:val="bullet"/>
      <w:lvlText w:val=""/>
      <w:lvlJc w:val="left"/>
      <w:pPr>
        <w:tabs>
          <w:tab w:val="num" w:pos="1440"/>
        </w:tabs>
        <w:ind w:left="1440" w:hanging="360"/>
      </w:pPr>
      <w:rPr>
        <w:rFonts w:ascii="Symbol" w:hAnsi="Symbol" w:hint="default"/>
        <w:i w:val="0"/>
        <w:color w:val="auto"/>
      </w:rPr>
    </w:lvl>
    <w:lvl w:ilvl="2" w:tplc="0C09001B">
      <w:start w:val="1"/>
      <w:numFmt w:val="lowerRoman"/>
      <w:lvlText w:val="%3."/>
      <w:lvlJc w:val="right"/>
      <w:pPr>
        <w:tabs>
          <w:tab w:val="num" w:pos="2160"/>
        </w:tabs>
        <w:ind w:left="2160" w:hanging="180"/>
      </w:pPr>
      <w:rPr>
        <w:rFonts w:hint="default"/>
        <w:i w:val="0"/>
        <w:color w:val="auto"/>
      </w:rPr>
    </w:lvl>
    <w:lvl w:ilvl="3" w:tplc="0C090001">
      <w:start w:val="1"/>
      <w:numFmt w:val="bullet"/>
      <w:lvlText w:val=""/>
      <w:lvlJc w:val="left"/>
      <w:pPr>
        <w:tabs>
          <w:tab w:val="num" w:pos="2880"/>
        </w:tabs>
        <w:ind w:left="2880" w:hanging="360"/>
      </w:pPr>
      <w:rPr>
        <w:rFonts w:ascii="Symbol" w:hAnsi="Symbol" w:hint="default"/>
        <w:i w:val="0"/>
        <w:color w:val="auto"/>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93A7C06"/>
    <w:multiLevelType w:val="hybridMultilevel"/>
    <w:tmpl w:val="7D1C11A2"/>
    <w:lvl w:ilvl="0" w:tplc="0C090001">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15:restartNumberingAfterBreak="0">
    <w:nsid w:val="1A711D57"/>
    <w:multiLevelType w:val="hybridMultilevel"/>
    <w:tmpl w:val="5658FF4C"/>
    <w:lvl w:ilvl="0" w:tplc="CABAE880">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4C543B7"/>
    <w:multiLevelType w:val="hybridMultilevel"/>
    <w:tmpl w:val="0944AF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024895"/>
    <w:multiLevelType w:val="singleLevel"/>
    <w:tmpl w:val="00000000"/>
    <w:lvl w:ilvl="0">
      <w:start w:val="1"/>
      <w:numFmt w:val="bullet"/>
      <w:pStyle w:val="List"/>
      <w:lvlText w:val=""/>
      <w:lvlJc w:val="left"/>
      <w:pPr>
        <w:tabs>
          <w:tab w:val="num" w:pos="644"/>
        </w:tabs>
        <w:ind w:left="510" w:hanging="226"/>
      </w:pPr>
      <w:rPr>
        <w:rFonts w:ascii="Wingdings" w:hAnsi="Wingdings" w:hint="default"/>
        <w:effect w:val="none"/>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6284D79"/>
    <w:multiLevelType w:val="hybridMultilevel"/>
    <w:tmpl w:val="4CBC5826"/>
    <w:lvl w:ilvl="0" w:tplc="1234B120">
      <w:numFmt w:val="bullet"/>
      <w:lvlText w:val="-"/>
      <w:lvlJc w:val="left"/>
      <w:pPr>
        <w:ind w:left="360" w:hanging="360"/>
      </w:pPr>
      <w:rPr>
        <w:rFonts w:ascii="Arial" w:eastAsia="Times New Roman" w:hAnsi="Arial" w:cs="Arial" w:hint="default"/>
      </w:rPr>
    </w:lvl>
    <w:lvl w:ilvl="1" w:tplc="A96634CC">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4EA1998"/>
    <w:multiLevelType w:val="multilevel"/>
    <w:tmpl w:val="5AB8C002"/>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0DB15E1"/>
    <w:multiLevelType w:val="multilevel"/>
    <w:tmpl w:val="8738E690"/>
    <w:styleLink w:val="DELWPAppendices"/>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4BC0830"/>
    <w:multiLevelType w:val="hybridMultilevel"/>
    <w:tmpl w:val="DAFC8EF4"/>
    <w:lvl w:ilvl="0" w:tplc="C52006D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867E90"/>
    <w:multiLevelType w:val="hybridMultilevel"/>
    <w:tmpl w:val="775A4A9E"/>
    <w:lvl w:ilvl="0" w:tplc="0C09000F">
      <w:start w:val="1"/>
      <w:numFmt w:val="decimal"/>
      <w:lvlText w:val="%1."/>
      <w:lvlJc w:val="left"/>
      <w:pPr>
        <w:ind w:left="360" w:hanging="360"/>
      </w:pPr>
      <w:rPr>
        <w:rFonts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0EC1855"/>
    <w:multiLevelType w:val="hybridMultilevel"/>
    <w:tmpl w:val="5326591C"/>
    <w:lvl w:ilvl="0" w:tplc="0C090019">
      <w:start w:val="1"/>
      <w:numFmt w:val="lowerLetter"/>
      <w:lvlText w:val="%1."/>
      <w:lvlJc w:val="left"/>
      <w:pPr>
        <w:ind w:left="6456" w:hanging="360"/>
      </w:pPr>
      <w:rPr>
        <w:rFonts w:hint="default"/>
      </w:rPr>
    </w:lvl>
    <w:lvl w:ilvl="1" w:tplc="0C090003" w:tentative="1">
      <w:start w:val="1"/>
      <w:numFmt w:val="bullet"/>
      <w:lvlText w:val="o"/>
      <w:lvlJc w:val="left"/>
      <w:pPr>
        <w:ind w:left="7176" w:hanging="360"/>
      </w:pPr>
      <w:rPr>
        <w:rFonts w:ascii="Courier New" w:hAnsi="Courier New" w:cs="Courier New" w:hint="default"/>
      </w:rPr>
    </w:lvl>
    <w:lvl w:ilvl="2" w:tplc="0C090005" w:tentative="1">
      <w:start w:val="1"/>
      <w:numFmt w:val="bullet"/>
      <w:lvlText w:val=""/>
      <w:lvlJc w:val="left"/>
      <w:pPr>
        <w:ind w:left="7896" w:hanging="360"/>
      </w:pPr>
      <w:rPr>
        <w:rFonts w:ascii="Wingdings" w:hAnsi="Wingdings" w:hint="default"/>
      </w:rPr>
    </w:lvl>
    <w:lvl w:ilvl="3" w:tplc="0C090001" w:tentative="1">
      <w:start w:val="1"/>
      <w:numFmt w:val="bullet"/>
      <w:lvlText w:val=""/>
      <w:lvlJc w:val="left"/>
      <w:pPr>
        <w:ind w:left="8616" w:hanging="360"/>
      </w:pPr>
      <w:rPr>
        <w:rFonts w:ascii="Symbol" w:hAnsi="Symbol" w:hint="default"/>
      </w:rPr>
    </w:lvl>
    <w:lvl w:ilvl="4" w:tplc="0C090003" w:tentative="1">
      <w:start w:val="1"/>
      <w:numFmt w:val="bullet"/>
      <w:lvlText w:val="o"/>
      <w:lvlJc w:val="left"/>
      <w:pPr>
        <w:ind w:left="9336" w:hanging="360"/>
      </w:pPr>
      <w:rPr>
        <w:rFonts w:ascii="Courier New" w:hAnsi="Courier New" w:cs="Courier New" w:hint="default"/>
      </w:rPr>
    </w:lvl>
    <w:lvl w:ilvl="5" w:tplc="0C090005" w:tentative="1">
      <w:start w:val="1"/>
      <w:numFmt w:val="bullet"/>
      <w:lvlText w:val=""/>
      <w:lvlJc w:val="left"/>
      <w:pPr>
        <w:ind w:left="10056" w:hanging="360"/>
      </w:pPr>
      <w:rPr>
        <w:rFonts w:ascii="Wingdings" w:hAnsi="Wingdings" w:hint="default"/>
      </w:rPr>
    </w:lvl>
    <w:lvl w:ilvl="6" w:tplc="0C090001" w:tentative="1">
      <w:start w:val="1"/>
      <w:numFmt w:val="bullet"/>
      <w:lvlText w:val=""/>
      <w:lvlJc w:val="left"/>
      <w:pPr>
        <w:ind w:left="10776" w:hanging="360"/>
      </w:pPr>
      <w:rPr>
        <w:rFonts w:ascii="Symbol" w:hAnsi="Symbol" w:hint="default"/>
      </w:rPr>
    </w:lvl>
    <w:lvl w:ilvl="7" w:tplc="0C090003" w:tentative="1">
      <w:start w:val="1"/>
      <w:numFmt w:val="bullet"/>
      <w:lvlText w:val="o"/>
      <w:lvlJc w:val="left"/>
      <w:pPr>
        <w:ind w:left="11496" w:hanging="360"/>
      </w:pPr>
      <w:rPr>
        <w:rFonts w:ascii="Courier New" w:hAnsi="Courier New" w:cs="Courier New" w:hint="default"/>
      </w:rPr>
    </w:lvl>
    <w:lvl w:ilvl="8" w:tplc="0C090005" w:tentative="1">
      <w:start w:val="1"/>
      <w:numFmt w:val="bullet"/>
      <w:lvlText w:val=""/>
      <w:lvlJc w:val="left"/>
      <w:pPr>
        <w:ind w:left="12216" w:hanging="360"/>
      </w:pPr>
      <w:rPr>
        <w:rFonts w:ascii="Wingdings" w:hAnsi="Wingding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4D043D6"/>
    <w:multiLevelType w:val="multilevel"/>
    <w:tmpl w:val="5AB8C002"/>
    <w:numStyleLink w:val="DELWPHeadings"/>
  </w:abstractNum>
  <w:abstractNum w:abstractNumId="32" w15:restartNumberingAfterBreak="0">
    <w:nsid w:val="6AE63A4B"/>
    <w:multiLevelType w:val="multilevel"/>
    <w:tmpl w:val="3E6ABA12"/>
    <w:lvl w:ilvl="0">
      <w:start w:val="1"/>
      <w:numFmt w:val="decimal"/>
      <w:pStyle w:val="Heading1TopofPage"/>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5"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color w:val="363534" w:themeColor="text1"/>
        <w:spacing w:val="0"/>
        <w:sz w:val="20"/>
      </w:rPr>
    </w:lvl>
    <w:lvl w:ilvl="2">
      <w:start w:val="1"/>
      <w:numFmt w:val="lowerRoman"/>
      <w:lvlText w:val="%3."/>
      <w:lvlJc w:val="left"/>
      <w:pPr>
        <w:tabs>
          <w:tab w:val="num" w:pos="1049"/>
        </w:tabs>
        <w:ind w:left="1049" w:hanging="369"/>
      </w:pPr>
      <w:rPr>
        <w:color w:val="363534" w:themeColor="text1"/>
        <w:spacing w:val="0"/>
        <w:position w:val="0"/>
        <w:sz w:val="20"/>
        <w:szCs w:val="16"/>
      </w:rPr>
    </w:lvl>
    <w:lvl w:ilvl="3">
      <w:start w:val="1"/>
      <w:numFmt w:val="none"/>
      <w:lvlText w:val=""/>
      <w:lvlJc w:val="left"/>
      <w:pPr>
        <w:ind w:left="-32767" w:firstLine="0"/>
      </w:pPr>
    </w:lvl>
    <w:lvl w:ilvl="4">
      <w:start w:val="1"/>
      <w:numFmt w:val="none"/>
      <w:lvlText w:val=""/>
      <w:lvlJc w:val="left"/>
      <w:pPr>
        <w:ind w:left="-32767" w:firstLine="0"/>
      </w:pPr>
    </w:lvl>
    <w:lvl w:ilvl="5">
      <w:start w:val="1"/>
      <w:numFmt w:val="none"/>
      <w:lvlText w:val=""/>
      <w:lvlJc w:val="left"/>
      <w:pPr>
        <w:ind w:left="-32767"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left"/>
      <w:pPr>
        <w:ind w:left="-32767" w:firstLine="0"/>
      </w:pPr>
    </w:lvl>
  </w:abstractNum>
  <w:abstractNum w:abstractNumId="36" w15:restartNumberingAfterBreak="0">
    <w:nsid w:val="7839021E"/>
    <w:multiLevelType w:val="multilevel"/>
    <w:tmpl w:val="BDA03080"/>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7FA94017"/>
    <w:multiLevelType w:val="hybridMultilevel"/>
    <w:tmpl w:val="82C0785C"/>
    <w:lvl w:ilvl="0" w:tplc="F71C91B2">
      <w:start w:val="1"/>
      <w:numFmt w:val="bullet"/>
      <w:pStyle w:val="compact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33"/>
  </w:num>
  <w:num w:numId="3">
    <w:abstractNumId w:val="36"/>
  </w:num>
  <w:num w:numId="4">
    <w:abstractNumId w:val="14"/>
  </w:num>
  <w:num w:numId="5">
    <w:abstractNumId w:val="7"/>
  </w:num>
  <w:num w:numId="6">
    <w:abstractNumId w:val="3"/>
  </w:num>
  <w:num w:numId="7">
    <w:abstractNumId w:val="34"/>
  </w:num>
  <w:num w:numId="8">
    <w:abstractNumId w:val="9"/>
  </w:num>
  <w:num w:numId="9">
    <w:abstractNumId w:val="17"/>
  </w:num>
  <w:num w:numId="10">
    <w:abstractNumId w:val="11"/>
  </w:num>
  <w:num w:numId="11">
    <w:abstractNumId w:val="20"/>
  </w:num>
  <w:num w:numId="12">
    <w:abstractNumId w:val="22"/>
  </w:num>
  <w:num w:numId="13">
    <w:abstractNumId w:val="21"/>
  </w:num>
  <w:num w:numId="14">
    <w:abstractNumId w:val="23"/>
  </w:num>
  <w:num w:numId="15">
    <w:abstractNumId w:val="13"/>
  </w:num>
  <w:num w:numId="16">
    <w:abstractNumId w:val="15"/>
  </w:num>
  <w:num w:numId="17">
    <w:abstractNumId w:val="5"/>
  </w:num>
  <w:num w:numId="18">
    <w:abstractNumId w:val="37"/>
  </w:num>
  <w:num w:numId="19">
    <w:abstractNumId w:val="16"/>
  </w:num>
  <w:num w:numId="20">
    <w:abstractNumId w:val="27"/>
  </w:num>
  <w:num w:numId="21">
    <w:abstractNumId w:val="32"/>
  </w:num>
  <w:num w:numId="22">
    <w:abstractNumId w:val="12"/>
  </w:num>
  <w:num w:numId="23">
    <w:abstractNumId w:val="26"/>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2"/>
  </w:num>
  <w:num w:numId="28">
    <w:abstractNumId w:val="1"/>
  </w:num>
  <w:num w:numId="29">
    <w:abstractNumId w:val="26"/>
  </w:num>
  <w:num w:numId="30">
    <w:abstractNumId w:val="29"/>
  </w:num>
  <w:num w:numId="31">
    <w:abstractNumId w:val="0"/>
  </w:num>
  <w:num w:numId="32">
    <w:abstractNumId w:val="8"/>
  </w:num>
  <w:num w:numId="33">
    <w:abstractNumId w:val="2"/>
  </w:num>
  <w:num w:numId="34">
    <w:abstractNumId w:val="10"/>
  </w:num>
  <w:num w:numId="35">
    <w:abstractNumId w:val="26"/>
  </w:num>
  <w:num w:numId="36">
    <w:abstractNumId w:val="4"/>
  </w:num>
  <w:num w:numId="3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10241"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True"/>
    <w:docVar w:name="Heading1Numbered" w:val="True"/>
    <w:docVar w:name="Heading2Numbered" w:val="True"/>
    <w:docVar w:name="Heading3Numbered" w:val="False"/>
    <w:docVar w:name="Heading4Numbered" w:val="False"/>
    <w:docVar w:name="PageSetup" w:val="Double"/>
    <w:docVar w:name="Theme Color" w:val="Planning"/>
    <w:docVar w:name="TOC" w:val="False"/>
    <w:docVar w:name="TOCNew" w:val="True"/>
    <w:docVar w:name="Version" w:val="1"/>
  </w:docVars>
  <w:rsids>
    <w:rsidRoot w:val="003F25DE"/>
    <w:rsid w:val="00000093"/>
    <w:rsid w:val="0000017F"/>
    <w:rsid w:val="00000279"/>
    <w:rsid w:val="000004BD"/>
    <w:rsid w:val="00000B7A"/>
    <w:rsid w:val="00000C89"/>
    <w:rsid w:val="00000E56"/>
    <w:rsid w:val="00000FEB"/>
    <w:rsid w:val="000012BE"/>
    <w:rsid w:val="000015ED"/>
    <w:rsid w:val="00001F76"/>
    <w:rsid w:val="00001FBF"/>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6F0C"/>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456"/>
    <w:rsid w:val="0003176C"/>
    <w:rsid w:val="00031F2C"/>
    <w:rsid w:val="000323E0"/>
    <w:rsid w:val="000323EF"/>
    <w:rsid w:val="0003294B"/>
    <w:rsid w:val="00032D71"/>
    <w:rsid w:val="00033137"/>
    <w:rsid w:val="00033178"/>
    <w:rsid w:val="00033331"/>
    <w:rsid w:val="00033A8A"/>
    <w:rsid w:val="00033A9E"/>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3CB"/>
    <w:rsid w:val="000455E1"/>
    <w:rsid w:val="0004582F"/>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8B9"/>
    <w:rsid w:val="00083917"/>
    <w:rsid w:val="00083CD6"/>
    <w:rsid w:val="00084187"/>
    <w:rsid w:val="00084CB1"/>
    <w:rsid w:val="000851F8"/>
    <w:rsid w:val="000854E7"/>
    <w:rsid w:val="00085689"/>
    <w:rsid w:val="0008568F"/>
    <w:rsid w:val="0008745F"/>
    <w:rsid w:val="000908D6"/>
    <w:rsid w:val="0009125C"/>
    <w:rsid w:val="000913AD"/>
    <w:rsid w:val="000914E2"/>
    <w:rsid w:val="00091F49"/>
    <w:rsid w:val="0009214D"/>
    <w:rsid w:val="00092374"/>
    <w:rsid w:val="00093051"/>
    <w:rsid w:val="000935F8"/>
    <w:rsid w:val="000938C5"/>
    <w:rsid w:val="00093A6C"/>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5B6"/>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2DE6"/>
    <w:rsid w:val="000C33EB"/>
    <w:rsid w:val="000C3B79"/>
    <w:rsid w:val="000C3C38"/>
    <w:rsid w:val="000C41E0"/>
    <w:rsid w:val="000C41F9"/>
    <w:rsid w:val="000C4231"/>
    <w:rsid w:val="000C436A"/>
    <w:rsid w:val="000C4E6D"/>
    <w:rsid w:val="000C55BE"/>
    <w:rsid w:val="000C57F2"/>
    <w:rsid w:val="000C6231"/>
    <w:rsid w:val="000C707C"/>
    <w:rsid w:val="000C7611"/>
    <w:rsid w:val="000C7C5B"/>
    <w:rsid w:val="000D050A"/>
    <w:rsid w:val="000D0526"/>
    <w:rsid w:val="000D06EA"/>
    <w:rsid w:val="000D0CA4"/>
    <w:rsid w:val="000D1A7B"/>
    <w:rsid w:val="000D1E7B"/>
    <w:rsid w:val="000D2340"/>
    <w:rsid w:val="000D2526"/>
    <w:rsid w:val="000D2813"/>
    <w:rsid w:val="000D2AE0"/>
    <w:rsid w:val="000D2EA1"/>
    <w:rsid w:val="000D3159"/>
    <w:rsid w:val="000D3282"/>
    <w:rsid w:val="000D32EF"/>
    <w:rsid w:val="000D3AE8"/>
    <w:rsid w:val="000D3B59"/>
    <w:rsid w:val="000D3D33"/>
    <w:rsid w:val="000D3E39"/>
    <w:rsid w:val="000D3F7B"/>
    <w:rsid w:val="000D42D6"/>
    <w:rsid w:val="000D464F"/>
    <w:rsid w:val="000D4EC1"/>
    <w:rsid w:val="000D6DC7"/>
    <w:rsid w:val="000D703A"/>
    <w:rsid w:val="000D7202"/>
    <w:rsid w:val="000D7482"/>
    <w:rsid w:val="000D74BF"/>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169"/>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66"/>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2B6"/>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B2E"/>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2B"/>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739"/>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07"/>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560"/>
    <w:rsid w:val="00184CE5"/>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94"/>
    <w:rsid w:val="00193BEE"/>
    <w:rsid w:val="001942B8"/>
    <w:rsid w:val="00194471"/>
    <w:rsid w:val="00194C55"/>
    <w:rsid w:val="00194CF5"/>
    <w:rsid w:val="0019502C"/>
    <w:rsid w:val="001952E8"/>
    <w:rsid w:val="00195646"/>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E71"/>
    <w:rsid w:val="001A611C"/>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2B4"/>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6DD"/>
    <w:rsid w:val="001C2A75"/>
    <w:rsid w:val="001C2AAB"/>
    <w:rsid w:val="001C3683"/>
    <w:rsid w:val="001C37E7"/>
    <w:rsid w:val="001C40F8"/>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15F"/>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2FE"/>
    <w:rsid w:val="001D6553"/>
    <w:rsid w:val="001D65FF"/>
    <w:rsid w:val="001D686B"/>
    <w:rsid w:val="001D68CD"/>
    <w:rsid w:val="001D69FE"/>
    <w:rsid w:val="001D6D1D"/>
    <w:rsid w:val="001D70F5"/>
    <w:rsid w:val="001D729D"/>
    <w:rsid w:val="001D74DB"/>
    <w:rsid w:val="001D7778"/>
    <w:rsid w:val="001D782B"/>
    <w:rsid w:val="001E0190"/>
    <w:rsid w:val="001E0734"/>
    <w:rsid w:val="001E0ACF"/>
    <w:rsid w:val="001E0ADE"/>
    <w:rsid w:val="001E1098"/>
    <w:rsid w:val="001E1A1D"/>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593E"/>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5B"/>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3F1"/>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42F"/>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4C94"/>
    <w:rsid w:val="002454C8"/>
    <w:rsid w:val="00245790"/>
    <w:rsid w:val="00245971"/>
    <w:rsid w:val="00245CE9"/>
    <w:rsid w:val="00245E00"/>
    <w:rsid w:val="00246012"/>
    <w:rsid w:val="00246EE3"/>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9B"/>
    <w:rsid w:val="00255DD3"/>
    <w:rsid w:val="00256057"/>
    <w:rsid w:val="002560F7"/>
    <w:rsid w:val="002568FE"/>
    <w:rsid w:val="00257419"/>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733"/>
    <w:rsid w:val="00267CB6"/>
    <w:rsid w:val="00267EF8"/>
    <w:rsid w:val="00270AC9"/>
    <w:rsid w:val="00271B90"/>
    <w:rsid w:val="00271BC9"/>
    <w:rsid w:val="00272039"/>
    <w:rsid w:val="00272184"/>
    <w:rsid w:val="00272283"/>
    <w:rsid w:val="0027244F"/>
    <w:rsid w:val="0027300A"/>
    <w:rsid w:val="0027354F"/>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02"/>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226"/>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C8D"/>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17"/>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49A"/>
    <w:rsid w:val="002D5584"/>
    <w:rsid w:val="002D5767"/>
    <w:rsid w:val="002D65F7"/>
    <w:rsid w:val="002D66F5"/>
    <w:rsid w:val="002D6A84"/>
    <w:rsid w:val="002D6B9C"/>
    <w:rsid w:val="002D6C05"/>
    <w:rsid w:val="002D70B7"/>
    <w:rsid w:val="002D7C5A"/>
    <w:rsid w:val="002D7EC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606"/>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2DDB"/>
    <w:rsid w:val="00303406"/>
    <w:rsid w:val="00303661"/>
    <w:rsid w:val="00303961"/>
    <w:rsid w:val="00303BD5"/>
    <w:rsid w:val="00303CCE"/>
    <w:rsid w:val="00303E3A"/>
    <w:rsid w:val="00303E4B"/>
    <w:rsid w:val="003043D2"/>
    <w:rsid w:val="003044A7"/>
    <w:rsid w:val="00305AF5"/>
    <w:rsid w:val="00306030"/>
    <w:rsid w:val="003061AA"/>
    <w:rsid w:val="00306780"/>
    <w:rsid w:val="00306796"/>
    <w:rsid w:val="00306B0C"/>
    <w:rsid w:val="00307282"/>
    <w:rsid w:val="00307581"/>
    <w:rsid w:val="003078C0"/>
    <w:rsid w:val="00307DE3"/>
    <w:rsid w:val="00307EE7"/>
    <w:rsid w:val="00310A6E"/>
    <w:rsid w:val="00310BB6"/>
    <w:rsid w:val="00310F51"/>
    <w:rsid w:val="0031108E"/>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5FC4"/>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1D9"/>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4CE"/>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CB6"/>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0E"/>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038"/>
    <w:rsid w:val="00364154"/>
    <w:rsid w:val="003649FB"/>
    <w:rsid w:val="00364CA5"/>
    <w:rsid w:val="00364F63"/>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8A6"/>
    <w:rsid w:val="00385DC0"/>
    <w:rsid w:val="003866A9"/>
    <w:rsid w:val="003868F9"/>
    <w:rsid w:val="00386C52"/>
    <w:rsid w:val="00386CB8"/>
    <w:rsid w:val="00386DE5"/>
    <w:rsid w:val="003870F1"/>
    <w:rsid w:val="00387788"/>
    <w:rsid w:val="00387B23"/>
    <w:rsid w:val="00387F59"/>
    <w:rsid w:val="003901B7"/>
    <w:rsid w:val="00390F45"/>
    <w:rsid w:val="00391137"/>
    <w:rsid w:val="003911E6"/>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5825"/>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A52"/>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AA7"/>
    <w:rsid w:val="003B2DED"/>
    <w:rsid w:val="003B2E3A"/>
    <w:rsid w:val="003B3047"/>
    <w:rsid w:val="003B32F7"/>
    <w:rsid w:val="003B3734"/>
    <w:rsid w:val="003B3E59"/>
    <w:rsid w:val="003B407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19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5DE"/>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9EA"/>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2A"/>
    <w:rsid w:val="004162D7"/>
    <w:rsid w:val="004166A0"/>
    <w:rsid w:val="0041692C"/>
    <w:rsid w:val="00416A93"/>
    <w:rsid w:val="00416BD8"/>
    <w:rsid w:val="004179D0"/>
    <w:rsid w:val="00417A6D"/>
    <w:rsid w:val="004200B0"/>
    <w:rsid w:val="0042017F"/>
    <w:rsid w:val="004205E4"/>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458"/>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636F"/>
    <w:rsid w:val="00456827"/>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BDD"/>
    <w:rsid w:val="00465F2A"/>
    <w:rsid w:val="0046684C"/>
    <w:rsid w:val="004668C7"/>
    <w:rsid w:val="00466A37"/>
    <w:rsid w:val="00466AA8"/>
    <w:rsid w:val="00466E27"/>
    <w:rsid w:val="004674B9"/>
    <w:rsid w:val="00467962"/>
    <w:rsid w:val="00467FA5"/>
    <w:rsid w:val="00470D63"/>
    <w:rsid w:val="00471473"/>
    <w:rsid w:val="00471496"/>
    <w:rsid w:val="0047188C"/>
    <w:rsid w:val="00471D90"/>
    <w:rsid w:val="00472154"/>
    <w:rsid w:val="0047291F"/>
    <w:rsid w:val="00472D29"/>
    <w:rsid w:val="00473915"/>
    <w:rsid w:val="00473CB7"/>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77A44"/>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643"/>
    <w:rsid w:val="00485759"/>
    <w:rsid w:val="004859C7"/>
    <w:rsid w:val="00485B55"/>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698"/>
    <w:rsid w:val="0049473E"/>
    <w:rsid w:val="0049493E"/>
    <w:rsid w:val="004956B2"/>
    <w:rsid w:val="0049587E"/>
    <w:rsid w:val="00495986"/>
    <w:rsid w:val="00496446"/>
    <w:rsid w:val="00496465"/>
    <w:rsid w:val="00496982"/>
    <w:rsid w:val="00496C3E"/>
    <w:rsid w:val="00496E59"/>
    <w:rsid w:val="0049713E"/>
    <w:rsid w:val="00497955"/>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3C95"/>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B73"/>
    <w:rsid w:val="004B1E8C"/>
    <w:rsid w:val="004B286C"/>
    <w:rsid w:val="004B32CE"/>
    <w:rsid w:val="004B3987"/>
    <w:rsid w:val="004B3A9B"/>
    <w:rsid w:val="004B3C6B"/>
    <w:rsid w:val="004B441C"/>
    <w:rsid w:val="004B44C5"/>
    <w:rsid w:val="004B4B80"/>
    <w:rsid w:val="004B55DC"/>
    <w:rsid w:val="004B754B"/>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844"/>
    <w:rsid w:val="004E1964"/>
    <w:rsid w:val="004E1BB8"/>
    <w:rsid w:val="004E1C8E"/>
    <w:rsid w:val="004E1D08"/>
    <w:rsid w:val="004E1D14"/>
    <w:rsid w:val="004E1EC2"/>
    <w:rsid w:val="004E1F2E"/>
    <w:rsid w:val="004E2125"/>
    <w:rsid w:val="004E2475"/>
    <w:rsid w:val="004E2566"/>
    <w:rsid w:val="004E2AB6"/>
    <w:rsid w:val="004E313A"/>
    <w:rsid w:val="004E3C09"/>
    <w:rsid w:val="004E3CC5"/>
    <w:rsid w:val="004E3F91"/>
    <w:rsid w:val="004E4B5E"/>
    <w:rsid w:val="004E4BE4"/>
    <w:rsid w:val="004E52B6"/>
    <w:rsid w:val="004E53E9"/>
    <w:rsid w:val="004E565A"/>
    <w:rsid w:val="004E6424"/>
    <w:rsid w:val="004E6426"/>
    <w:rsid w:val="004E657B"/>
    <w:rsid w:val="004E65F1"/>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002"/>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51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7FB"/>
    <w:rsid w:val="00516C58"/>
    <w:rsid w:val="005173C0"/>
    <w:rsid w:val="00517471"/>
    <w:rsid w:val="00517BFF"/>
    <w:rsid w:val="00520415"/>
    <w:rsid w:val="005204AE"/>
    <w:rsid w:val="00520657"/>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2D9"/>
    <w:rsid w:val="0053770A"/>
    <w:rsid w:val="005379C2"/>
    <w:rsid w:val="00537A6A"/>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2F3F"/>
    <w:rsid w:val="0054341E"/>
    <w:rsid w:val="00543FC2"/>
    <w:rsid w:val="00543FD6"/>
    <w:rsid w:val="00544088"/>
    <w:rsid w:val="0054433B"/>
    <w:rsid w:val="00544799"/>
    <w:rsid w:val="00544AD7"/>
    <w:rsid w:val="005452DF"/>
    <w:rsid w:val="00545393"/>
    <w:rsid w:val="0054585E"/>
    <w:rsid w:val="00545B76"/>
    <w:rsid w:val="00546073"/>
    <w:rsid w:val="0054736B"/>
    <w:rsid w:val="005478BB"/>
    <w:rsid w:val="00547BC4"/>
    <w:rsid w:val="00550BE8"/>
    <w:rsid w:val="00550C69"/>
    <w:rsid w:val="00550FD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6FD1"/>
    <w:rsid w:val="005577EC"/>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3E1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082"/>
    <w:rsid w:val="00587A9A"/>
    <w:rsid w:val="00587F6A"/>
    <w:rsid w:val="00587FAB"/>
    <w:rsid w:val="0059071B"/>
    <w:rsid w:val="00590903"/>
    <w:rsid w:val="00590B1F"/>
    <w:rsid w:val="00590B89"/>
    <w:rsid w:val="005911F9"/>
    <w:rsid w:val="00591309"/>
    <w:rsid w:val="00591420"/>
    <w:rsid w:val="005915F9"/>
    <w:rsid w:val="00591CE2"/>
    <w:rsid w:val="00591EFD"/>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143"/>
    <w:rsid w:val="005B1263"/>
    <w:rsid w:val="005B18AD"/>
    <w:rsid w:val="005B1C39"/>
    <w:rsid w:val="005B1DA4"/>
    <w:rsid w:val="005B2177"/>
    <w:rsid w:val="005B3497"/>
    <w:rsid w:val="005B3C1F"/>
    <w:rsid w:val="005B3CA8"/>
    <w:rsid w:val="005B3D17"/>
    <w:rsid w:val="005B3DA2"/>
    <w:rsid w:val="005B41AD"/>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0B2"/>
    <w:rsid w:val="005C23E4"/>
    <w:rsid w:val="005C2463"/>
    <w:rsid w:val="005C246E"/>
    <w:rsid w:val="005C2571"/>
    <w:rsid w:val="005C2763"/>
    <w:rsid w:val="005C28E9"/>
    <w:rsid w:val="005C2AAF"/>
    <w:rsid w:val="005C2C1D"/>
    <w:rsid w:val="005C34FA"/>
    <w:rsid w:val="005C382F"/>
    <w:rsid w:val="005C3D75"/>
    <w:rsid w:val="005C42CC"/>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6D5A"/>
    <w:rsid w:val="005D6DF0"/>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167"/>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086"/>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0A9A"/>
    <w:rsid w:val="0061110A"/>
    <w:rsid w:val="006112CD"/>
    <w:rsid w:val="00611A84"/>
    <w:rsid w:val="00611AEA"/>
    <w:rsid w:val="00611B10"/>
    <w:rsid w:val="00611D72"/>
    <w:rsid w:val="00611ED0"/>
    <w:rsid w:val="0061201A"/>
    <w:rsid w:val="006120DB"/>
    <w:rsid w:val="00612230"/>
    <w:rsid w:val="00612DE6"/>
    <w:rsid w:val="00612EAE"/>
    <w:rsid w:val="00613A36"/>
    <w:rsid w:val="00613F49"/>
    <w:rsid w:val="00614254"/>
    <w:rsid w:val="00614317"/>
    <w:rsid w:val="0061433C"/>
    <w:rsid w:val="006143BD"/>
    <w:rsid w:val="0061440E"/>
    <w:rsid w:val="0061445B"/>
    <w:rsid w:val="00614812"/>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3F22"/>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130"/>
    <w:rsid w:val="0063133D"/>
    <w:rsid w:val="00631925"/>
    <w:rsid w:val="00631D9A"/>
    <w:rsid w:val="00631E0E"/>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8EC"/>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4E7"/>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4D2D"/>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27C"/>
    <w:rsid w:val="00672399"/>
    <w:rsid w:val="0067295F"/>
    <w:rsid w:val="00672AFB"/>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14"/>
    <w:rsid w:val="00686997"/>
    <w:rsid w:val="00686BAD"/>
    <w:rsid w:val="00686C6D"/>
    <w:rsid w:val="00686D61"/>
    <w:rsid w:val="00687233"/>
    <w:rsid w:val="006873BE"/>
    <w:rsid w:val="006876AA"/>
    <w:rsid w:val="006903C0"/>
    <w:rsid w:val="0069052A"/>
    <w:rsid w:val="0069084C"/>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B18"/>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55F"/>
    <w:rsid w:val="006A5ECE"/>
    <w:rsid w:val="006A62A4"/>
    <w:rsid w:val="006A66B0"/>
    <w:rsid w:val="006A6A19"/>
    <w:rsid w:val="006A73C4"/>
    <w:rsid w:val="006A7BC9"/>
    <w:rsid w:val="006B00A9"/>
    <w:rsid w:val="006B0264"/>
    <w:rsid w:val="006B04EB"/>
    <w:rsid w:val="006B05D3"/>
    <w:rsid w:val="006B0F4B"/>
    <w:rsid w:val="006B13BB"/>
    <w:rsid w:val="006B14EB"/>
    <w:rsid w:val="006B15FE"/>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AD7"/>
    <w:rsid w:val="006C3B7C"/>
    <w:rsid w:val="006C3D2F"/>
    <w:rsid w:val="006C457A"/>
    <w:rsid w:val="006C45E9"/>
    <w:rsid w:val="006C47B8"/>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4C0"/>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0F24"/>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5CE"/>
    <w:rsid w:val="00707B50"/>
    <w:rsid w:val="0071108E"/>
    <w:rsid w:val="007112FA"/>
    <w:rsid w:val="007114A6"/>
    <w:rsid w:val="0071172A"/>
    <w:rsid w:val="007117A6"/>
    <w:rsid w:val="0071198A"/>
    <w:rsid w:val="00711F73"/>
    <w:rsid w:val="007120C9"/>
    <w:rsid w:val="0071253A"/>
    <w:rsid w:val="00713051"/>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025"/>
    <w:rsid w:val="007213E5"/>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309"/>
    <w:rsid w:val="00732B3E"/>
    <w:rsid w:val="00732B4D"/>
    <w:rsid w:val="00732DA0"/>
    <w:rsid w:val="0073302E"/>
    <w:rsid w:val="007334AC"/>
    <w:rsid w:val="00733881"/>
    <w:rsid w:val="00733AA2"/>
    <w:rsid w:val="00733BAD"/>
    <w:rsid w:val="00733CAD"/>
    <w:rsid w:val="00733DB9"/>
    <w:rsid w:val="00733DE8"/>
    <w:rsid w:val="00733FAF"/>
    <w:rsid w:val="00734434"/>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26"/>
    <w:rsid w:val="007418C9"/>
    <w:rsid w:val="00741B02"/>
    <w:rsid w:val="00741FE3"/>
    <w:rsid w:val="007420BB"/>
    <w:rsid w:val="0074211D"/>
    <w:rsid w:val="007423AB"/>
    <w:rsid w:val="00742476"/>
    <w:rsid w:val="007425AA"/>
    <w:rsid w:val="0074286B"/>
    <w:rsid w:val="00742974"/>
    <w:rsid w:val="00742E83"/>
    <w:rsid w:val="00743779"/>
    <w:rsid w:val="00743C5A"/>
    <w:rsid w:val="00743E88"/>
    <w:rsid w:val="007443D0"/>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B02"/>
    <w:rsid w:val="00753E07"/>
    <w:rsid w:val="00753FA3"/>
    <w:rsid w:val="00754BEB"/>
    <w:rsid w:val="00754D6D"/>
    <w:rsid w:val="00754F62"/>
    <w:rsid w:val="007554D1"/>
    <w:rsid w:val="00755955"/>
    <w:rsid w:val="00755B35"/>
    <w:rsid w:val="00755CC8"/>
    <w:rsid w:val="00755DFE"/>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3654"/>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2D44"/>
    <w:rsid w:val="00773376"/>
    <w:rsid w:val="0077367F"/>
    <w:rsid w:val="0077392D"/>
    <w:rsid w:val="00773C98"/>
    <w:rsid w:val="00773E3E"/>
    <w:rsid w:val="007741D4"/>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C56"/>
    <w:rsid w:val="00795EC4"/>
    <w:rsid w:val="0079687A"/>
    <w:rsid w:val="00796C23"/>
    <w:rsid w:val="00796C84"/>
    <w:rsid w:val="00796EA4"/>
    <w:rsid w:val="00797148"/>
    <w:rsid w:val="00797272"/>
    <w:rsid w:val="00797918"/>
    <w:rsid w:val="00797BC5"/>
    <w:rsid w:val="00797D2E"/>
    <w:rsid w:val="007A01A6"/>
    <w:rsid w:val="007A05FD"/>
    <w:rsid w:val="007A09E6"/>
    <w:rsid w:val="007A1097"/>
    <w:rsid w:val="007A146A"/>
    <w:rsid w:val="007A1A56"/>
    <w:rsid w:val="007A22B8"/>
    <w:rsid w:val="007A2603"/>
    <w:rsid w:val="007A2C14"/>
    <w:rsid w:val="007A2C47"/>
    <w:rsid w:val="007A31C1"/>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5C18"/>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201"/>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4B7"/>
    <w:rsid w:val="007D0603"/>
    <w:rsid w:val="007D082B"/>
    <w:rsid w:val="007D0C23"/>
    <w:rsid w:val="007D1854"/>
    <w:rsid w:val="007D1C4B"/>
    <w:rsid w:val="007D1D3B"/>
    <w:rsid w:val="007D2187"/>
    <w:rsid w:val="007D229D"/>
    <w:rsid w:val="007D25BC"/>
    <w:rsid w:val="007D29CE"/>
    <w:rsid w:val="007D2C0E"/>
    <w:rsid w:val="007D2F8D"/>
    <w:rsid w:val="007D45FF"/>
    <w:rsid w:val="007D4AB6"/>
    <w:rsid w:val="007D4B22"/>
    <w:rsid w:val="007D4BC6"/>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3A1"/>
    <w:rsid w:val="007E16CC"/>
    <w:rsid w:val="007E1820"/>
    <w:rsid w:val="007E1919"/>
    <w:rsid w:val="007E1C6B"/>
    <w:rsid w:val="007E22DB"/>
    <w:rsid w:val="007E2398"/>
    <w:rsid w:val="007E24AF"/>
    <w:rsid w:val="007E28F9"/>
    <w:rsid w:val="007E2959"/>
    <w:rsid w:val="007E2CB4"/>
    <w:rsid w:val="007E35F2"/>
    <w:rsid w:val="007E3890"/>
    <w:rsid w:val="007E3D2B"/>
    <w:rsid w:val="007E3F5A"/>
    <w:rsid w:val="007E5278"/>
    <w:rsid w:val="007E536E"/>
    <w:rsid w:val="007E5C43"/>
    <w:rsid w:val="007E5DAB"/>
    <w:rsid w:val="007E5F8D"/>
    <w:rsid w:val="007E679C"/>
    <w:rsid w:val="007E67B1"/>
    <w:rsid w:val="007E6818"/>
    <w:rsid w:val="007E6819"/>
    <w:rsid w:val="007E6F77"/>
    <w:rsid w:val="007E7B22"/>
    <w:rsid w:val="007E7E4B"/>
    <w:rsid w:val="007E7F34"/>
    <w:rsid w:val="007F184A"/>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60A"/>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A0A"/>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EC"/>
    <w:rsid w:val="00826FF7"/>
    <w:rsid w:val="008273E7"/>
    <w:rsid w:val="00827625"/>
    <w:rsid w:val="008276EA"/>
    <w:rsid w:val="00827871"/>
    <w:rsid w:val="008279D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4E60"/>
    <w:rsid w:val="008352BE"/>
    <w:rsid w:val="0083594F"/>
    <w:rsid w:val="0083644E"/>
    <w:rsid w:val="00836702"/>
    <w:rsid w:val="00836A4F"/>
    <w:rsid w:val="00836DDA"/>
    <w:rsid w:val="00836EF0"/>
    <w:rsid w:val="008370A9"/>
    <w:rsid w:val="0083775B"/>
    <w:rsid w:val="00837A60"/>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72B"/>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9DA"/>
    <w:rsid w:val="00850A6C"/>
    <w:rsid w:val="00850DE6"/>
    <w:rsid w:val="0085205A"/>
    <w:rsid w:val="0085232C"/>
    <w:rsid w:val="00852345"/>
    <w:rsid w:val="00852C4A"/>
    <w:rsid w:val="00852C8B"/>
    <w:rsid w:val="00852C97"/>
    <w:rsid w:val="00853053"/>
    <w:rsid w:val="0085362D"/>
    <w:rsid w:val="008536DA"/>
    <w:rsid w:val="008538DB"/>
    <w:rsid w:val="00853987"/>
    <w:rsid w:val="00853B92"/>
    <w:rsid w:val="00854775"/>
    <w:rsid w:val="00854A92"/>
    <w:rsid w:val="00854AFC"/>
    <w:rsid w:val="00854E25"/>
    <w:rsid w:val="00855AE9"/>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8F1"/>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4E17"/>
    <w:rsid w:val="008759AC"/>
    <w:rsid w:val="00875A2E"/>
    <w:rsid w:val="00875CD3"/>
    <w:rsid w:val="00876BC7"/>
    <w:rsid w:val="00876EAC"/>
    <w:rsid w:val="00877407"/>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55C"/>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65B2"/>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FBD"/>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873"/>
    <w:rsid w:val="008B1A1D"/>
    <w:rsid w:val="008B1B28"/>
    <w:rsid w:val="008B1F69"/>
    <w:rsid w:val="008B1FC0"/>
    <w:rsid w:val="008B1FE2"/>
    <w:rsid w:val="008B2035"/>
    <w:rsid w:val="008B2488"/>
    <w:rsid w:val="008B34B4"/>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3F54"/>
    <w:rsid w:val="008D4368"/>
    <w:rsid w:val="008D4A26"/>
    <w:rsid w:val="008D53EE"/>
    <w:rsid w:val="008D5511"/>
    <w:rsid w:val="008D5930"/>
    <w:rsid w:val="008D6084"/>
    <w:rsid w:val="008D60DA"/>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3B81"/>
    <w:rsid w:val="008E46FA"/>
    <w:rsid w:val="008E55E1"/>
    <w:rsid w:val="008E6A3D"/>
    <w:rsid w:val="008E6B33"/>
    <w:rsid w:val="008E6D8A"/>
    <w:rsid w:val="008E77A1"/>
    <w:rsid w:val="008E78E9"/>
    <w:rsid w:val="008E7C9D"/>
    <w:rsid w:val="008E7CD4"/>
    <w:rsid w:val="008F0554"/>
    <w:rsid w:val="008F06A2"/>
    <w:rsid w:val="008F0B33"/>
    <w:rsid w:val="008F0CD7"/>
    <w:rsid w:val="008F0D5D"/>
    <w:rsid w:val="008F10CE"/>
    <w:rsid w:val="008F15EA"/>
    <w:rsid w:val="008F16D5"/>
    <w:rsid w:val="008F27C7"/>
    <w:rsid w:val="008F2813"/>
    <w:rsid w:val="008F286B"/>
    <w:rsid w:val="008F2D4E"/>
    <w:rsid w:val="008F2EAE"/>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818"/>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0C59"/>
    <w:rsid w:val="009116AD"/>
    <w:rsid w:val="009116DB"/>
    <w:rsid w:val="0091198C"/>
    <w:rsid w:val="00911A16"/>
    <w:rsid w:val="00911B2D"/>
    <w:rsid w:val="00911D99"/>
    <w:rsid w:val="00912881"/>
    <w:rsid w:val="00912AD2"/>
    <w:rsid w:val="00912B89"/>
    <w:rsid w:val="00912D89"/>
    <w:rsid w:val="009131EE"/>
    <w:rsid w:val="009133EF"/>
    <w:rsid w:val="0091364A"/>
    <w:rsid w:val="00913AD8"/>
    <w:rsid w:val="0091497C"/>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AA5"/>
    <w:rsid w:val="00924BB6"/>
    <w:rsid w:val="00924D79"/>
    <w:rsid w:val="00924DFE"/>
    <w:rsid w:val="009255EB"/>
    <w:rsid w:val="00925652"/>
    <w:rsid w:val="00925EA0"/>
    <w:rsid w:val="009260F5"/>
    <w:rsid w:val="00926150"/>
    <w:rsid w:val="00926221"/>
    <w:rsid w:val="00926B1B"/>
    <w:rsid w:val="009270FD"/>
    <w:rsid w:val="00927A7F"/>
    <w:rsid w:val="00927C36"/>
    <w:rsid w:val="00927E3A"/>
    <w:rsid w:val="00930297"/>
    <w:rsid w:val="00930413"/>
    <w:rsid w:val="009304ED"/>
    <w:rsid w:val="0093064D"/>
    <w:rsid w:val="00930CD3"/>
    <w:rsid w:val="009315F6"/>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1ECC"/>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954"/>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767"/>
    <w:rsid w:val="00970B6A"/>
    <w:rsid w:val="00970CC4"/>
    <w:rsid w:val="00970D7B"/>
    <w:rsid w:val="00972956"/>
    <w:rsid w:val="00972A56"/>
    <w:rsid w:val="00972B1E"/>
    <w:rsid w:val="00972B93"/>
    <w:rsid w:val="00972C5B"/>
    <w:rsid w:val="00972F49"/>
    <w:rsid w:val="00973700"/>
    <w:rsid w:val="00973960"/>
    <w:rsid w:val="00973C50"/>
    <w:rsid w:val="00974676"/>
    <w:rsid w:val="0097539B"/>
    <w:rsid w:val="00975C91"/>
    <w:rsid w:val="00975D72"/>
    <w:rsid w:val="00976B89"/>
    <w:rsid w:val="00977318"/>
    <w:rsid w:val="0097757C"/>
    <w:rsid w:val="0098053B"/>
    <w:rsid w:val="009807C6"/>
    <w:rsid w:val="00980ACA"/>
    <w:rsid w:val="00980F14"/>
    <w:rsid w:val="0098125C"/>
    <w:rsid w:val="0098146B"/>
    <w:rsid w:val="00981877"/>
    <w:rsid w:val="00981DDF"/>
    <w:rsid w:val="00982386"/>
    <w:rsid w:val="009828BD"/>
    <w:rsid w:val="009829FD"/>
    <w:rsid w:val="00982A6F"/>
    <w:rsid w:val="00982F90"/>
    <w:rsid w:val="00983984"/>
    <w:rsid w:val="00983BA8"/>
    <w:rsid w:val="00983C3B"/>
    <w:rsid w:val="00984C47"/>
    <w:rsid w:val="00984DC5"/>
    <w:rsid w:val="00984DFF"/>
    <w:rsid w:val="00984EE4"/>
    <w:rsid w:val="0098555E"/>
    <w:rsid w:val="009856E1"/>
    <w:rsid w:val="009857FB"/>
    <w:rsid w:val="00986423"/>
    <w:rsid w:val="009866B2"/>
    <w:rsid w:val="00986D0E"/>
    <w:rsid w:val="00986E15"/>
    <w:rsid w:val="009871C5"/>
    <w:rsid w:val="00987366"/>
    <w:rsid w:val="0098742C"/>
    <w:rsid w:val="0098765F"/>
    <w:rsid w:val="00987688"/>
    <w:rsid w:val="00987A47"/>
    <w:rsid w:val="00987DD8"/>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42F"/>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3BA"/>
    <w:rsid w:val="009B14D7"/>
    <w:rsid w:val="009B1665"/>
    <w:rsid w:val="009B18A0"/>
    <w:rsid w:val="009B241F"/>
    <w:rsid w:val="009B27B5"/>
    <w:rsid w:val="009B31D6"/>
    <w:rsid w:val="009B385E"/>
    <w:rsid w:val="009B3AE9"/>
    <w:rsid w:val="009B4456"/>
    <w:rsid w:val="009B4E07"/>
    <w:rsid w:val="009B58C0"/>
    <w:rsid w:val="009B5C61"/>
    <w:rsid w:val="009B5CA5"/>
    <w:rsid w:val="009B5EB0"/>
    <w:rsid w:val="009B5F86"/>
    <w:rsid w:val="009B649A"/>
    <w:rsid w:val="009B68A3"/>
    <w:rsid w:val="009B69D6"/>
    <w:rsid w:val="009B6AAC"/>
    <w:rsid w:val="009B6CC7"/>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2F01"/>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153"/>
    <w:rsid w:val="009D1640"/>
    <w:rsid w:val="009D1A2B"/>
    <w:rsid w:val="009D1F2D"/>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79A"/>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2E5C"/>
    <w:rsid w:val="00A139AC"/>
    <w:rsid w:val="00A13CE0"/>
    <w:rsid w:val="00A1416B"/>
    <w:rsid w:val="00A1431F"/>
    <w:rsid w:val="00A14B4E"/>
    <w:rsid w:val="00A14C73"/>
    <w:rsid w:val="00A15676"/>
    <w:rsid w:val="00A159CE"/>
    <w:rsid w:val="00A16110"/>
    <w:rsid w:val="00A16691"/>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2FA8"/>
    <w:rsid w:val="00A43557"/>
    <w:rsid w:val="00A4361D"/>
    <w:rsid w:val="00A436C4"/>
    <w:rsid w:val="00A4399E"/>
    <w:rsid w:val="00A43AC9"/>
    <w:rsid w:val="00A44135"/>
    <w:rsid w:val="00A4454A"/>
    <w:rsid w:val="00A44B1D"/>
    <w:rsid w:val="00A44E9B"/>
    <w:rsid w:val="00A45099"/>
    <w:rsid w:val="00A45858"/>
    <w:rsid w:val="00A45C60"/>
    <w:rsid w:val="00A45D29"/>
    <w:rsid w:val="00A45EA1"/>
    <w:rsid w:val="00A45FF5"/>
    <w:rsid w:val="00A46185"/>
    <w:rsid w:val="00A4684E"/>
    <w:rsid w:val="00A46D28"/>
    <w:rsid w:val="00A46D59"/>
    <w:rsid w:val="00A472EE"/>
    <w:rsid w:val="00A4778B"/>
    <w:rsid w:val="00A477B0"/>
    <w:rsid w:val="00A479BA"/>
    <w:rsid w:val="00A5011A"/>
    <w:rsid w:val="00A503C6"/>
    <w:rsid w:val="00A50419"/>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1E6"/>
    <w:rsid w:val="00A562C4"/>
    <w:rsid w:val="00A56B1E"/>
    <w:rsid w:val="00A56E27"/>
    <w:rsid w:val="00A56E85"/>
    <w:rsid w:val="00A57420"/>
    <w:rsid w:val="00A577F3"/>
    <w:rsid w:val="00A57929"/>
    <w:rsid w:val="00A57B08"/>
    <w:rsid w:val="00A6046E"/>
    <w:rsid w:val="00A60502"/>
    <w:rsid w:val="00A60ADB"/>
    <w:rsid w:val="00A60CB7"/>
    <w:rsid w:val="00A613D9"/>
    <w:rsid w:val="00A61413"/>
    <w:rsid w:val="00A61530"/>
    <w:rsid w:val="00A61580"/>
    <w:rsid w:val="00A61787"/>
    <w:rsid w:val="00A61B2C"/>
    <w:rsid w:val="00A61B81"/>
    <w:rsid w:val="00A61DDD"/>
    <w:rsid w:val="00A62811"/>
    <w:rsid w:val="00A631C8"/>
    <w:rsid w:val="00A63A70"/>
    <w:rsid w:val="00A63AD9"/>
    <w:rsid w:val="00A63E8C"/>
    <w:rsid w:val="00A63EEE"/>
    <w:rsid w:val="00A64417"/>
    <w:rsid w:val="00A6490B"/>
    <w:rsid w:val="00A64AFD"/>
    <w:rsid w:val="00A64C9F"/>
    <w:rsid w:val="00A653F3"/>
    <w:rsid w:val="00A665C7"/>
    <w:rsid w:val="00A66C93"/>
    <w:rsid w:val="00A66F00"/>
    <w:rsid w:val="00A67702"/>
    <w:rsid w:val="00A67950"/>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BA2"/>
    <w:rsid w:val="00A75C7D"/>
    <w:rsid w:val="00A7645D"/>
    <w:rsid w:val="00A7655A"/>
    <w:rsid w:val="00A76EC8"/>
    <w:rsid w:val="00A772B5"/>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17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B3E"/>
    <w:rsid w:val="00A91DA2"/>
    <w:rsid w:val="00A92200"/>
    <w:rsid w:val="00A93932"/>
    <w:rsid w:val="00A93E28"/>
    <w:rsid w:val="00A93F4B"/>
    <w:rsid w:val="00A93FC2"/>
    <w:rsid w:val="00A940EE"/>
    <w:rsid w:val="00A942BA"/>
    <w:rsid w:val="00A949D2"/>
    <w:rsid w:val="00A9559C"/>
    <w:rsid w:val="00A955CE"/>
    <w:rsid w:val="00A95B1D"/>
    <w:rsid w:val="00A95DD5"/>
    <w:rsid w:val="00A961F8"/>
    <w:rsid w:val="00A96371"/>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A77"/>
    <w:rsid w:val="00AA4BE4"/>
    <w:rsid w:val="00AA58B9"/>
    <w:rsid w:val="00AA63C9"/>
    <w:rsid w:val="00AA68B3"/>
    <w:rsid w:val="00AA6991"/>
    <w:rsid w:val="00AA6C49"/>
    <w:rsid w:val="00AA6C65"/>
    <w:rsid w:val="00AA741E"/>
    <w:rsid w:val="00AA7C65"/>
    <w:rsid w:val="00AA7D10"/>
    <w:rsid w:val="00AB14B9"/>
    <w:rsid w:val="00AB1F55"/>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3C17"/>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48F"/>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287"/>
    <w:rsid w:val="00AD73D3"/>
    <w:rsid w:val="00AD7588"/>
    <w:rsid w:val="00AD7813"/>
    <w:rsid w:val="00AD7C28"/>
    <w:rsid w:val="00AD7C88"/>
    <w:rsid w:val="00AE0780"/>
    <w:rsid w:val="00AE0962"/>
    <w:rsid w:val="00AE0A91"/>
    <w:rsid w:val="00AE0FCB"/>
    <w:rsid w:val="00AE1395"/>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7FD"/>
    <w:rsid w:val="00AF1D5E"/>
    <w:rsid w:val="00AF203B"/>
    <w:rsid w:val="00AF238F"/>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A57"/>
    <w:rsid w:val="00B03B76"/>
    <w:rsid w:val="00B03C53"/>
    <w:rsid w:val="00B03D71"/>
    <w:rsid w:val="00B04FF3"/>
    <w:rsid w:val="00B05AD9"/>
    <w:rsid w:val="00B06117"/>
    <w:rsid w:val="00B06278"/>
    <w:rsid w:val="00B069A8"/>
    <w:rsid w:val="00B06ADB"/>
    <w:rsid w:val="00B06CC6"/>
    <w:rsid w:val="00B06E1B"/>
    <w:rsid w:val="00B070B9"/>
    <w:rsid w:val="00B070EC"/>
    <w:rsid w:val="00B075AD"/>
    <w:rsid w:val="00B0787B"/>
    <w:rsid w:val="00B07891"/>
    <w:rsid w:val="00B07980"/>
    <w:rsid w:val="00B07B63"/>
    <w:rsid w:val="00B07DA6"/>
    <w:rsid w:val="00B10795"/>
    <w:rsid w:val="00B10956"/>
    <w:rsid w:val="00B10E0B"/>
    <w:rsid w:val="00B11474"/>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17BC1"/>
    <w:rsid w:val="00B206CE"/>
    <w:rsid w:val="00B20DA0"/>
    <w:rsid w:val="00B20DB6"/>
    <w:rsid w:val="00B21420"/>
    <w:rsid w:val="00B2149A"/>
    <w:rsid w:val="00B2158E"/>
    <w:rsid w:val="00B21FAC"/>
    <w:rsid w:val="00B2231F"/>
    <w:rsid w:val="00B223DF"/>
    <w:rsid w:val="00B22493"/>
    <w:rsid w:val="00B224A8"/>
    <w:rsid w:val="00B229BB"/>
    <w:rsid w:val="00B22BC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27B98"/>
    <w:rsid w:val="00B30238"/>
    <w:rsid w:val="00B3044D"/>
    <w:rsid w:val="00B304B7"/>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168"/>
    <w:rsid w:val="00B36423"/>
    <w:rsid w:val="00B3655F"/>
    <w:rsid w:val="00B36620"/>
    <w:rsid w:val="00B36FC7"/>
    <w:rsid w:val="00B37033"/>
    <w:rsid w:val="00B370F3"/>
    <w:rsid w:val="00B37B74"/>
    <w:rsid w:val="00B37BA4"/>
    <w:rsid w:val="00B402C6"/>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13"/>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673"/>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0AF"/>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6A8E"/>
    <w:rsid w:val="00B97493"/>
    <w:rsid w:val="00B9762E"/>
    <w:rsid w:val="00B97A26"/>
    <w:rsid w:val="00B97B8F"/>
    <w:rsid w:val="00B97BAB"/>
    <w:rsid w:val="00B97C5F"/>
    <w:rsid w:val="00BA0307"/>
    <w:rsid w:val="00BA0612"/>
    <w:rsid w:val="00BA0760"/>
    <w:rsid w:val="00BA0E02"/>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933"/>
    <w:rsid w:val="00BB49C0"/>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7D0"/>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B94"/>
    <w:rsid w:val="00BE2571"/>
    <w:rsid w:val="00BE2751"/>
    <w:rsid w:val="00BE2793"/>
    <w:rsid w:val="00BE27D3"/>
    <w:rsid w:val="00BE28E7"/>
    <w:rsid w:val="00BE2E5C"/>
    <w:rsid w:val="00BE36CC"/>
    <w:rsid w:val="00BE3813"/>
    <w:rsid w:val="00BE38C5"/>
    <w:rsid w:val="00BE393E"/>
    <w:rsid w:val="00BE3C93"/>
    <w:rsid w:val="00BE3CD3"/>
    <w:rsid w:val="00BE426A"/>
    <w:rsid w:val="00BE4301"/>
    <w:rsid w:val="00BE446B"/>
    <w:rsid w:val="00BE520A"/>
    <w:rsid w:val="00BE5406"/>
    <w:rsid w:val="00BE5BF2"/>
    <w:rsid w:val="00BE63CD"/>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5"/>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1B9"/>
    <w:rsid w:val="00BF5778"/>
    <w:rsid w:val="00BF57DE"/>
    <w:rsid w:val="00BF5D87"/>
    <w:rsid w:val="00BF5E1E"/>
    <w:rsid w:val="00BF5ECF"/>
    <w:rsid w:val="00BF642D"/>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431"/>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CF5"/>
    <w:rsid w:val="00C12DE9"/>
    <w:rsid w:val="00C1322C"/>
    <w:rsid w:val="00C132C8"/>
    <w:rsid w:val="00C132E2"/>
    <w:rsid w:val="00C1346B"/>
    <w:rsid w:val="00C134BA"/>
    <w:rsid w:val="00C140F7"/>
    <w:rsid w:val="00C14361"/>
    <w:rsid w:val="00C14669"/>
    <w:rsid w:val="00C146B2"/>
    <w:rsid w:val="00C14DD9"/>
    <w:rsid w:val="00C14EEE"/>
    <w:rsid w:val="00C150EB"/>
    <w:rsid w:val="00C15A13"/>
    <w:rsid w:val="00C15D91"/>
    <w:rsid w:val="00C15DF5"/>
    <w:rsid w:val="00C162AA"/>
    <w:rsid w:val="00C162BC"/>
    <w:rsid w:val="00C16533"/>
    <w:rsid w:val="00C165B7"/>
    <w:rsid w:val="00C1677A"/>
    <w:rsid w:val="00C167F8"/>
    <w:rsid w:val="00C170C0"/>
    <w:rsid w:val="00C172D2"/>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2A3"/>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3487"/>
    <w:rsid w:val="00C34A5D"/>
    <w:rsid w:val="00C34BA2"/>
    <w:rsid w:val="00C34D97"/>
    <w:rsid w:val="00C34EAD"/>
    <w:rsid w:val="00C3507E"/>
    <w:rsid w:val="00C35370"/>
    <w:rsid w:val="00C359E1"/>
    <w:rsid w:val="00C35AC0"/>
    <w:rsid w:val="00C35BCB"/>
    <w:rsid w:val="00C35FAE"/>
    <w:rsid w:val="00C362EF"/>
    <w:rsid w:val="00C36605"/>
    <w:rsid w:val="00C36B01"/>
    <w:rsid w:val="00C36BCF"/>
    <w:rsid w:val="00C36C82"/>
    <w:rsid w:val="00C36E9D"/>
    <w:rsid w:val="00C37BB6"/>
    <w:rsid w:val="00C37D0B"/>
    <w:rsid w:val="00C37DBE"/>
    <w:rsid w:val="00C4027A"/>
    <w:rsid w:val="00C4097C"/>
    <w:rsid w:val="00C40BD7"/>
    <w:rsid w:val="00C40EFB"/>
    <w:rsid w:val="00C40FD6"/>
    <w:rsid w:val="00C41257"/>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271"/>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0DC1"/>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B83"/>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1AE"/>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2E8"/>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255"/>
    <w:rsid w:val="00C9642B"/>
    <w:rsid w:val="00C96891"/>
    <w:rsid w:val="00C96993"/>
    <w:rsid w:val="00C96D6C"/>
    <w:rsid w:val="00C96ED9"/>
    <w:rsid w:val="00C96EE5"/>
    <w:rsid w:val="00C97601"/>
    <w:rsid w:val="00C97657"/>
    <w:rsid w:val="00C97C97"/>
    <w:rsid w:val="00CA094A"/>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4E8"/>
    <w:rsid w:val="00CA77E7"/>
    <w:rsid w:val="00CA7FBB"/>
    <w:rsid w:val="00CB0597"/>
    <w:rsid w:val="00CB0687"/>
    <w:rsid w:val="00CB08DC"/>
    <w:rsid w:val="00CB1691"/>
    <w:rsid w:val="00CB1C0C"/>
    <w:rsid w:val="00CB1C2D"/>
    <w:rsid w:val="00CB1CA5"/>
    <w:rsid w:val="00CB1CC6"/>
    <w:rsid w:val="00CB1FB7"/>
    <w:rsid w:val="00CB2443"/>
    <w:rsid w:val="00CB249F"/>
    <w:rsid w:val="00CB2579"/>
    <w:rsid w:val="00CB2D0D"/>
    <w:rsid w:val="00CB33B9"/>
    <w:rsid w:val="00CB395E"/>
    <w:rsid w:val="00CB3A8F"/>
    <w:rsid w:val="00CB4229"/>
    <w:rsid w:val="00CB43FE"/>
    <w:rsid w:val="00CB45F8"/>
    <w:rsid w:val="00CB4700"/>
    <w:rsid w:val="00CB4A05"/>
    <w:rsid w:val="00CB5131"/>
    <w:rsid w:val="00CB5179"/>
    <w:rsid w:val="00CB568D"/>
    <w:rsid w:val="00CB5968"/>
    <w:rsid w:val="00CB5DBC"/>
    <w:rsid w:val="00CB6AFC"/>
    <w:rsid w:val="00CB74C3"/>
    <w:rsid w:val="00CB77DC"/>
    <w:rsid w:val="00CB7E6A"/>
    <w:rsid w:val="00CB7ECA"/>
    <w:rsid w:val="00CB7F5E"/>
    <w:rsid w:val="00CC0119"/>
    <w:rsid w:val="00CC046D"/>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91C"/>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5EE8"/>
    <w:rsid w:val="00CD6279"/>
    <w:rsid w:val="00CD63DA"/>
    <w:rsid w:val="00CD6A39"/>
    <w:rsid w:val="00CD6B96"/>
    <w:rsid w:val="00CD6CA0"/>
    <w:rsid w:val="00CD7156"/>
    <w:rsid w:val="00CD71C6"/>
    <w:rsid w:val="00CE018A"/>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1F79"/>
    <w:rsid w:val="00CF26A1"/>
    <w:rsid w:val="00CF2886"/>
    <w:rsid w:val="00CF2ABF"/>
    <w:rsid w:val="00CF2EBB"/>
    <w:rsid w:val="00CF3444"/>
    <w:rsid w:val="00CF3659"/>
    <w:rsid w:val="00CF3F6E"/>
    <w:rsid w:val="00CF48E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FE5"/>
    <w:rsid w:val="00D05416"/>
    <w:rsid w:val="00D05502"/>
    <w:rsid w:val="00D056C0"/>
    <w:rsid w:val="00D05892"/>
    <w:rsid w:val="00D058A3"/>
    <w:rsid w:val="00D05C75"/>
    <w:rsid w:val="00D05F26"/>
    <w:rsid w:val="00D06063"/>
    <w:rsid w:val="00D06084"/>
    <w:rsid w:val="00D06131"/>
    <w:rsid w:val="00D07346"/>
    <w:rsid w:val="00D075F5"/>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48"/>
    <w:rsid w:val="00D21E8A"/>
    <w:rsid w:val="00D2267C"/>
    <w:rsid w:val="00D22895"/>
    <w:rsid w:val="00D23005"/>
    <w:rsid w:val="00D2333E"/>
    <w:rsid w:val="00D23D0E"/>
    <w:rsid w:val="00D24D9F"/>
    <w:rsid w:val="00D25604"/>
    <w:rsid w:val="00D25AC3"/>
    <w:rsid w:val="00D25B8C"/>
    <w:rsid w:val="00D26691"/>
    <w:rsid w:val="00D26FC2"/>
    <w:rsid w:val="00D270B3"/>
    <w:rsid w:val="00D27135"/>
    <w:rsid w:val="00D2725B"/>
    <w:rsid w:val="00D30DFC"/>
    <w:rsid w:val="00D3104E"/>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792"/>
    <w:rsid w:val="00D3697A"/>
    <w:rsid w:val="00D370E5"/>
    <w:rsid w:val="00D37164"/>
    <w:rsid w:val="00D37659"/>
    <w:rsid w:val="00D37D9C"/>
    <w:rsid w:val="00D40641"/>
    <w:rsid w:val="00D40820"/>
    <w:rsid w:val="00D40C9D"/>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1EFB"/>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5D1"/>
    <w:rsid w:val="00D57B31"/>
    <w:rsid w:val="00D60069"/>
    <w:rsid w:val="00D601F8"/>
    <w:rsid w:val="00D60692"/>
    <w:rsid w:val="00D606B8"/>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674"/>
    <w:rsid w:val="00D647A4"/>
    <w:rsid w:val="00D64FD1"/>
    <w:rsid w:val="00D65004"/>
    <w:rsid w:val="00D65096"/>
    <w:rsid w:val="00D6546E"/>
    <w:rsid w:val="00D6549B"/>
    <w:rsid w:val="00D6569D"/>
    <w:rsid w:val="00D6586A"/>
    <w:rsid w:val="00D65B43"/>
    <w:rsid w:val="00D65C51"/>
    <w:rsid w:val="00D66196"/>
    <w:rsid w:val="00D66B22"/>
    <w:rsid w:val="00D66BCB"/>
    <w:rsid w:val="00D67569"/>
    <w:rsid w:val="00D67BAA"/>
    <w:rsid w:val="00D67EC9"/>
    <w:rsid w:val="00D704FB"/>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098"/>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E52"/>
    <w:rsid w:val="00DA4F0F"/>
    <w:rsid w:val="00DA5902"/>
    <w:rsid w:val="00DA6459"/>
    <w:rsid w:val="00DA64FC"/>
    <w:rsid w:val="00DA6961"/>
    <w:rsid w:val="00DA6A1D"/>
    <w:rsid w:val="00DA6F2A"/>
    <w:rsid w:val="00DA70A2"/>
    <w:rsid w:val="00DA75D8"/>
    <w:rsid w:val="00DA7A4B"/>
    <w:rsid w:val="00DA7ACC"/>
    <w:rsid w:val="00DB0F93"/>
    <w:rsid w:val="00DB12FE"/>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667"/>
    <w:rsid w:val="00DB571D"/>
    <w:rsid w:val="00DB59FD"/>
    <w:rsid w:val="00DB5A9B"/>
    <w:rsid w:val="00DB60EF"/>
    <w:rsid w:val="00DB62AD"/>
    <w:rsid w:val="00DB6321"/>
    <w:rsid w:val="00DB6631"/>
    <w:rsid w:val="00DB67A2"/>
    <w:rsid w:val="00DB690A"/>
    <w:rsid w:val="00DB6E34"/>
    <w:rsid w:val="00DB7417"/>
    <w:rsid w:val="00DB768E"/>
    <w:rsid w:val="00DB79E5"/>
    <w:rsid w:val="00DB7B81"/>
    <w:rsid w:val="00DB7BC4"/>
    <w:rsid w:val="00DC02B2"/>
    <w:rsid w:val="00DC04E1"/>
    <w:rsid w:val="00DC12E8"/>
    <w:rsid w:val="00DC1A8B"/>
    <w:rsid w:val="00DC1D59"/>
    <w:rsid w:val="00DC206C"/>
    <w:rsid w:val="00DC228D"/>
    <w:rsid w:val="00DC2482"/>
    <w:rsid w:val="00DC2ACA"/>
    <w:rsid w:val="00DC2D5C"/>
    <w:rsid w:val="00DC2F5F"/>
    <w:rsid w:val="00DC2F74"/>
    <w:rsid w:val="00DC3078"/>
    <w:rsid w:val="00DC3086"/>
    <w:rsid w:val="00DC321A"/>
    <w:rsid w:val="00DC34EA"/>
    <w:rsid w:val="00DC3569"/>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0E3F"/>
    <w:rsid w:val="00DD12E2"/>
    <w:rsid w:val="00DD16E7"/>
    <w:rsid w:val="00DD177B"/>
    <w:rsid w:val="00DD1CBF"/>
    <w:rsid w:val="00DD2D60"/>
    <w:rsid w:val="00DD3022"/>
    <w:rsid w:val="00DD319B"/>
    <w:rsid w:val="00DD3361"/>
    <w:rsid w:val="00DD36AB"/>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560"/>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0EA"/>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2F6"/>
    <w:rsid w:val="00E12340"/>
    <w:rsid w:val="00E1279C"/>
    <w:rsid w:val="00E12E8A"/>
    <w:rsid w:val="00E132A2"/>
    <w:rsid w:val="00E135E3"/>
    <w:rsid w:val="00E13F34"/>
    <w:rsid w:val="00E140DB"/>
    <w:rsid w:val="00E14410"/>
    <w:rsid w:val="00E1547E"/>
    <w:rsid w:val="00E15538"/>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1CDA"/>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625"/>
    <w:rsid w:val="00E269D3"/>
    <w:rsid w:val="00E26A34"/>
    <w:rsid w:val="00E26B3F"/>
    <w:rsid w:val="00E26E66"/>
    <w:rsid w:val="00E27A00"/>
    <w:rsid w:val="00E27A19"/>
    <w:rsid w:val="00E27CF0"/>
    <w:rsid w:val="00E27F2C"/>
    <w:rsid w:val="00E301D1"/>
    <w:rsid w:val="00E30EAD"/>
    <w:rsid w:val="00E30EE0"/>
    <w:rsid w:val="00E30F72"/>
    <w:rsid w:val="00E31018"/>
    <w:rsid w:val="00E31B8A"/>
    <w:rsid w:val="00E3206C"/>
    <w:rsid w:val="00E3215F"/>
    <w:rsid w:val="00E32647"/>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195"/>
    <w:rsid w:val="00E37291"/>
    <w:rsid w:val="00E37602"/>
    <w:rsid w:val="00E37C0C"/>
    <w:rsid w:val="00E37F32"/>
    <w:rsid w:val="00E401B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B78"/>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10A"/>
    <w:rsid w:val="00E6537D"/>
    <w:rsid w:val="00E65528"/>
    <w:rsid w:val="00E6553D"/>
    <w:rsid w:val="00E65E5B"/>
    <w:rsid w:val="00E65FE0"/>
    <w:rsid w:val="00E66042"/>
    <w:rsid w:val="00E66F17"/>
    <w:rsid w:val="00E672F0"/>
    <w:rsid w:val="00E67381"/>
    <w:rsid w:val="00E67BA4"/>
    <w:rsid w:val="00E70A71"/>
    <w:rsid w:val="00E70BEB"/>
    <w:rsid w:val="00E70F61"/>
    <w:rsid w:val="00E712F5"/>
    <w:rsid w:val="00E71D0B"/>
    <w:rsid w:val="00E72054"/>
    <w:rsid w:val="00E7246B"/>
    <w:rsid w:val="00E72FBA"/>
    <w:rsid w:val="00E73040"/>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2FDD"/>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630"/>
    <w:rsid w:val="00E958A6"/>
    <w:rsid w:val="00E9636B"/>
    <w:rsid w:val="00E96576"/>
    <w:rsid w:val="00E96D09"/>
    <w:rsid w:val="00E96FED"/>
    <w:rsid w:val="00E97776"/>
    <w:rsid w:val="00E979FE"/>
    <w:rsid w:val="00EA08B3"/>
    <w:rsid w:val="00EA09C8"/>
    <w:rsid w:val="00EA0AC5"/>
    <w:rsid w:val="00EA0B6E"/>
    <w:rsid w:val="00EA0F13"/>
    <w:rsid w:val="00EA114B"/>
    <w:rsid w:val="00EA1178"/>
    <w:rsid w:val="00EA1449"/>
    <w:rsid w:val="00EA1822"/>
    <w:rsid w:val="00EA182F"/>
    <w:rsid w:val="00EA19E3"/>
    <w:rsid w:val="00EA1BEA"/>
    <w:rsid w:val="00EA1D08"/>
    <w:rsid w:val="00EA2415"/>
    <w:rsid w:val="00EA2852"/>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A7E40"/>
    <w:rsid w:val="00EB0092"/>
    <w:rsid w:val="00EB042B"/>
    <w:rsid w:val="00EB0A5D"/>
    <w:rsid w:val="00EB1712"/>
    <w:rsid w:val="00EB181C"/>
    <w:rsid w:val="00EB1E86"/>
    <w:rsid w:val="00EB2307"/>
    <w:rsid w:val="00EB2A64"/>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1B5"/>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7E"/>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486"/>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F29"/>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272"/>
    <w:rsid w:val="00EE5BE5"/>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32"/>
    <w:rsid w:val="00EF2A0E"/>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7C2"/>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A96"/>
    <w:rsid w:val="00F10C9A"/>
    <w:rsid w:val="00F11097"/>
    <w:rsid w:val="00F11189"/>
    <w:rsid w:val="00F11349"/>
    <w:rsid w:val="00F11738"/>
    <w:rsid w:val="00F11892"/>
    <w:rsid w:val="00F11CCD"/>
    <w:rsid w:val="00F123FB"/>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17599"/>
    <w:rsid w:val="00F204AA"/>
    <w:rsid w:val="00F20DF0"/>
    <w:rsid w:val="00F210A1"/>
    <w:rsid w:val="00F21378"/>
    <w:rsid w:val="00F21940"/>
    <w:rsid w:val="00F21A36"/>
    <w:rsid w:val="00F21E4C"/>
    <w:rsid w:val="00F21F1B"/>
    <w:rsid w:val="00F2284B"/>
    <w:rsid w:val="00F22851"/>
    <w:rsid w:val="00F22963"/>
    <w:rsid w:val="00F229EB"/>
    <w:rsid w:val="00F233FC"/>
    <w:rsid w:val="00F23E78"/>
    <w:rsid w:val="00F23EA0"/>
    <w:rsid w:val="00F24333"/>
    <w:rsid w:val="00F2464A"/>
    <w:rsid w:val="00F2470A"/>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BFD"/>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D98"/>
    <w:rsid w:val="00F451F3"/>
    <w:rsid w:val="00F4541A"/>
    <w:rsid w:val="00F45C9E"/>
    <w:rsid w:val="00F45CA1"/>
    <w:rsid w:val="00F46526"/>
    <w:rsid w:val="00F47012"/>
    <w:rsid w:val="00F47307"/>
    <w:rsid w:val="00F4763B"/>
    <w:rsid w:val="00F47BB9"/>
    <w:rsid w:val="00F47E7E"/>
    <w:rsid w:val="00F47FA4"/>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A8"/>
    <w:rsid w:val="00F546D3"/>
    <w:rsid w:val="00F54ACF"/>
    <w:rsid w:val="00F54D7B"/>
    <w:rsid w:val="00F55384"/>
    <w:rsid w:val="00F5592B"/>
    <w:rsid w:val="00F55E20"/>
    <w:rsid w:val="00F560C2"/>
    <w:rsid w:val="00F560F9"/>
    <w:rsid w:val="00F56100"/>
    <w:rsid w:val="00F56360"/>
    <w:rsid w:val="00F568C1"/>
    <w:rsid w:val="00F569C8"/>
    <w:rsid w:val="00F56C33"/>
    <w:rsid w:val="00F56DE0"/>
    <w:rsid w:val="00F56FD2"/>
    <w:rsid w:val="00F57133"/>
    <w:rsid w:val="00F5713F"/>
    <w:rsid w:val="00F57931"/>
    <w:rsid w:val="00F57FFE"/>
    <w:rsid w:val="00F60202"/>
    <w:rsid w:val="00F60818"/>
    <w:rsid w:val="00F6092F"/>
    <w:rsid w:val="00F60AB8"/>
    <w:rsid w:val="00F60BCE"/>
    <w:rsid w:val="00F61190"/>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C1A"/>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4D"/>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388"/>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3695"/>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2DCF"/>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1AD"/>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874E17"/>
    <w:pPr>
      <w:keepNext/>
      <w:keepLines/>
      <w:numPr>
        <w:ilvl w:val="1"/>
        <w:numId w:val="27"/>
      </w:numPr>
      <w:tabs>
        <w:tab w:val="left" w:pos="1418"/>
        <w:tab w:val="left" w:pos="1701"/>
        <w:tab w:val="left" w:pos="1985"/>
      </w:tabs>
      <w:spacing w:before="240" w:after="100" w:line="280" w:lineRule="exact"/>
      <w:ind w:left="578" w:hanging="578"/>
      <w:outlineLvl w:val="1"/>
    </w:pPr>
    <w:rPr>
      <w:b/>
      <w:bCs/>
      <w:iCs/>
      <w:color w:val="642667" w:themeColor="text2"/>
      <w:kern w:val="20"/>
      <w:sz w:val="24"/>
      <w:szCs w:val="28"/>
    </w:rPr>
  </w:style>
  <w:style w:type="paragraph" w:styleId="Heading3">
    <w:name w:val="heading 3"/>
    <w:aliases w:val="h3"/>
    <w:basedOn w:val="Normal"/>
    <w:next w:val="BodyText"/>
    <w:link w:val="Heading3Char"/>
    <w:qFormat/>
    <w:rsid w:val="008E3B81"/>
    <w:pPr>
      <w:keepNext/>
      <w:keepLines/>
      <w:tabs>
        <w:tab w:val="left" w:pos="1418"/>
        <w:tab w:val="left" w:pos="1701"/>
        <w:tab w:val="left" w:pos="1985"/>
      </w:tabs>
      <w:spacing w:line="240" w:lineRule="exact"/>
      <w:outlineLvl w:val="2"/>
    </w:pPr>
    <w:rPr>
      <w:b/>
      <w:color w:val="494847"/>
    </w:rPr>
  </w:style>
  <w:style w:type="paragraph" w:styleId="Heading4">
    <w:name w:val="heading 4"/>
    <w:aliases w:val="h4"/>
    <w:basedOn w:val="Normal"/>
    <w:next w:val="BodyText"/>
    <w:link w:val="Heading4Char"/>
    <w:qFormat/>
    <w:rsid w:val="00DA2779"/>
    <w:pPr>
      <w:keepNext/>
      <w:keepLines/>
      <w:numPr>
        <w:ilvl w:val="3"/>
        <w:numId w:val="27"/>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aliases w:val="h5"/>
    <w:basedOn w:val="Normal"/>
    <w:next w:val="BodyText"/>
    <w:link w:val="Heading5Char"/>
    <w:qFormat/>
    <w:rsid w:val="00DA2779"/>
    <w:pPr>
      <w:keepNext/>
      <w:keepLines/>
      <w:numPr>
        <w:ilvl w:val="4"/>
        <w:numId w:val="27"/>
      </w:numPr>
      <w:spacing w:before="200" w:after="100"/>
      <w:outlineLvl w:val="4"/>
    </w:pPr>
    <w:rPr>
      <w:rFonts w:asciiTheme="majorHAnsi" w:eastAsiaTheme="majorEastAsia" w:hAnsiTheme="majorHAnsi" w:cstheme="majorBidi"/>
      <w:i/>
      <w:color w:val="494847"/>
    </w:rPr>
  </w:style>
  <w:style w:type="paragraph" w:styleId="Heading6">
    <w:name w:val="heading 6"/>
    <w:aliases w:val="h6"/>
    <w:basedOn w:val="Normal"/>
    <w:next w:val="BodyText"/>
    <w:link w:val="Heading6Char"/>
    <w:qFormat/>
    <w:rsid w:val="00D14E24"/>
    <w:pPr>
      <w:keepNext/>
      <w:keepLines/>
      <w:numPr>
        <w:ilvl w:val="5"/>
        <w:numId w:val="27"/>
      </w:numPr>
      <w:spacing w:before="100" w:after="100"/>
      <w:outlineLvl w:val="5"/>
    </w:pPr>
    <w:rPr>
      <w:rFonts w:asciiTheme="majorHAnsi" w:eastAsiaTheme="majorEastAsia" w:hAnsiTheme="majorHAnsi" w:cstheme="majorBidi"/>
      <w:i/>
      <w:iCs/>
      <w:color w:val="642667" w:themeColor="text2"/>
    </w:rPr>
  </w:style>
  <w:style w:type="paragraph" w:styleId="Heading7">
    <w:name w:val="heading 7"/>
    <w:aliases w:val="h7"/>
    <w:basedOn w:val="Normal"/>
    <w:next w:val="Normal"/>
    <w:link w:val="Heading7Char"/>
    <w:qFormat/>
    <w:rsid w:val="007E536E"/>
    <w:pPr>
      <w:keepNext/>
      <w:keepLines/>
      <w:numPr>
        <w:ilvl w:val="6"/>
        <w:numId w:val="27"/>
      </w:numPr>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h8"/>
    <w:basedOn w:val="Normal"/>
    <w:next w:val="BodyText"/>
    <w:link w:val="Heading8Char"/>
    <w:qFormat/>
    <w:rsid w:val="000758E3"/>
    <w:pPr>
      <w:keepNext/>
      <w:keepLines/>
      <w:pageBreakBefore/>
      <w:framePr w:w="11907" w:h="1985" w:hRule="exact" w:hSpace="11340" w:vSpace="284" w:wrap="around" w:vAnchor="page" w:hAnchor="page" w:yAlign="top"/>
      <w:numPr>
        <w:ilvl w:val="7"/>
        <w:numId w:val="27"/>
      </w:numPr>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h9"/>
    <w:basedOn w:val="Normal"/>
    <w:next w:val="BodyText"/>
    <w:link w:val="Heading9Char"/>
    <w:qFormat/>
    <w:rsid w:val="00E8055B"/>
    <w:pPr>
      <w:keepNext/>
      <w:keepLines/>
      <w:numPr>
        <w:ilvl w:val="8"/>
        <w:numId w:val="27"/>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rsid w:val="00874E17"/>
    <w:pPr>
      <w:spacing w:after="240"/>
    </w:pPr>
    <w:rPr>
      <w:rFonts w:cs="Times New Roman"/>
      <w:lang w:eastAsia="en-US"/>
    </w:rPr>
  </w:style>
  <w:style w:type="character" w:customStyle="1" w:styleId="BodyTextChar">
    <w:name w:val="Body Text Char"/>
    <w:basedOn w:val="DefaultParagraphFont"/>
    <w:link w:val="BodyText"/>
    <w:rsid w:val="00874E17"/>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99"/>
    <w:qFormat/>
    <w:rsid w:val="00F0072E"/>
    <w:pPr>
      <w:ind w:left="720"/>
      <w:contextualSpacing/>
    </w:pPr>
  </w:style>
  <w:style w:type="paragraph" w:styleId="Caption">
    <w:name w:val="caption"/>
    <w:basedOn w:val="Normal"/>
    <w:next w:val="BodyText"/>
    <w:qFormat/>
    <w:rsid w:val="000838B9"/>
    <w:pPr>
      <w:keepNext/>
      <w:spacing w:before="12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834E60"/>
    <w:pPr>
      <w:tabs>
        <w:tab w:val="left" w:pos="284"/>
      </w:tabs>
      <w:spacing w:after="120" w:line="240" w:lineRule="auto"/>
      <w:ind w:left="284" w:hanging="284"/>
    </w:pPr>
    <w:rPr>
      <w:kern w:val="16"/>
      <w:sz w:val="16"/>
    </w:rPr>
  </w:style>
  <w:style w:type="character" w:customStyle="1" w:styleId="FootnoteTextChar">
    <w:name w:val="Footnote Text Char"/>
    <w:basedOn w:val="DefaultParagraphFont"/>
    <w:link w:val="FootnoteText"/>
    <w:uiPriority w:val="99"/>
    <w:rsid w:val="00834E60"/>
    <w:rPr>
      <w:kern w:val="16"/>
      <w:sz w:val="16"/>
    </w:rPr>
  </w:style>
  <w:style w:type="paragraph" w:styleId="ListBullet">
    <w:name w:val="List Bullet"/>
    <w:basedOn w:val="ListNumber"/>
    <w:unhideWhenUsed/>
    <w:qFormat/>
    <w:rsid w:val="00874E17"/>
    <w:pPr>
      <w:numPr>
        <w:numId w:val="23"/>
      </w:numPr>
      <w:spacing w:before="0" w:after="240"/>
      <w:ind w:left="568" w:hanging="284"/>
      <w:contextualSpacing/>
    </w:pPr>
  </w:style>
  <w:style w:type="paragraph" w:styleId="ListBullet2">
    <w:name w:val="List Bullet 2"/>
    <w:basedOn w:val="ListBullet"/>
    <w:unhideWhenUsed/>
    <w:qFormat/>
    <w:rsid w:val="000838B9"/>
    <w:pPr>
      <w:numPr>
        <w:ilvl w:val="1"/>
        <w:numId w:val="28"/>
      </w:numPr>
      <w:ind w:left="924" w:hanging="357"/>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themeColor="background1"/>
      <w:sz w:val="28"/>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28"/>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aliases w:val="h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qFormat/>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EC5E7E"/>
    <w:pPr>
      <w:tabs>
        <w:tab w:val="left" w:pos="1000"/>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aliases w:val="h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h9 Char"/>
    <w:basedOn w:val="DefaultParagraphFont"/>
    <w:link w:val="Heading9"/>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h8 Char"/>
    <w:basedOn w:val="DefaultParagraphFont"/>
    <w:link w:val="Heading8"/>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aliases w:val="h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aliases w:val="h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basedOn w:val="CommentTextChar"/>
    <w:link w:val="CommentSubject"/>
    <w:uiPriority w:val="99"/>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EC5E7E"/>
    <w:pPr>
      <w:pageBreakBefore/>
      <w:framePr w:w="11906" w:h="1701" w:hSpace="11339" w:wrap="around" w:vAnchor="page" w:hAnchor="page" w:x="1" w:y="1"/>
      <w:numPr>
        <w:numId w:val="27"/>
      </w:numPr>
      <w:spacing w:before="1300" w:after="440"/>
      <w:ind w:left="1565" w:right="1134" w:hanging="431"/>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874E17"/>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aliases w:val="h3 Char"/>
    <w:basedOn w:val="DefaultParagraphFont"/>
    <w:link w:val="Heading3"/>
    <w:rsid w:val="008E3B81"/>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EC5E7E"/>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customStyle="1" w:styleId="UnresolvedMention1">
    <w:name w:val="Unresolved Mention1"/>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semiHidden/>
    <w:rsid w:val="00D704FB"/>
    <w:pPr>
      <w:spacing w:after="240" w:line="300" w:lineRule="auto"/>
      <w:ind w:left="1920"/>
    </w:pPr>
    <w:rPr>
      <w:rFonts w:ascii="Arial Narrow" w:hAnsi="Arial Narrow" w:cs="Times New Roman"/>
      <w:color w:val="auto"/>
      <w:sz w:val="18"/>
      <w:szCs w:val="22"/>
      <w:lang w:eastAsia="en-US"/>
    </w:rPr>
  </w:style>
  <w:style w:type="paragraph" w:customStyle="1" w:styleId="compactbullet">
    <w:name w:val="compact bullet"/>
    <w:aliases w:val="cbu"/>
    <w:basedOn w:val="bullet"/>
    <w:rsid w:val="00D704FB"/>
    <w:pPr>
      <w:numPr>
        <w:numId w:val="18"/>
      </w:numPr>
      <w:spacing w:line="300" w:lineRule="auto"/>
      <w:contextualSpacing/>
    </w:pPr>
    <w:rPr>
      <w:lang w:val="en-US"/>
    </w:rPr>
  </w:style>
  <w:style w:type="paragraph" w:customStyle="1" w:styleId="bullet">
    <w:name w:val="bullet"/>
    <w:aliases w:val="bu,b"/>
    <w:basedOn w:val="Normal"/>
    <w:rsid w:val="00D704FB"/>
    <w:pPr>
      <w:spacing w:after="240" w:line="0" w:lineRule="atLeast"/>
      <w:ind w:left="357" w:hanging="357"/>
      <w:jc w:val="both"/>
    </w:pPr>
    <w:rPr>
      <w:rFonts w:ascii="Arial Narrow" w:hAnsi="Arial Narrow" w:cs="Times New Roman"/>
      <w:color w:val="auto"/>
      <w:sz w:val="22"/>
      <w:szCs w:val="22"/>
      <w:lang w:eastAsia="en-US"/>
    </w:rPr>
  </w:style>
  <w:style w:type="paragraph" w:customStyle="1" w:styleId="compactsubbullet">
    <w:name w:val="compact subbullet"/>
    <w:aliases w:val="csub"/>
    <w:basedOn w:val="subbullet"/>
    <w:rsid w:val="00D704FB"/>
    <w:pPr>
      <w:spacing w:before="120" w:line="0" w:lineRule="atLeast"/>
      <w:ind w:left="714" w:hanging="357"/>
    </w:pPr>
  </w:style>
  <w:style w:type="paragraph" w:customStyle="1" w:styleId="Quote1">
    <w:name w:val="Quote1"/>
    <w:aliases w:val="q"/>
    <w:basedOn w:val="Normal"/>
    <w:next w:val="Normal"/>
    <w:rsid w:val="00D704FB"/>
    <w:pPr>
      <w:spacing w:before="40" w:after="240" w:line="300" w:lineRule="auto"/>
      <w:ind w:left="360" w:right="360"/>
      <w:jc w:val="both"/>
    </w:pPr>
    <w:rPr>
      <w:rFonts w:ascii="Arial Narrow" w:hAnsi="Arial Narrow" w:cs="Times New Roman"/>
      <w:color w:val="auto"/>
      <w:sz w:val="18"/>
      <w:szCs w:val="22"/>
      <w:lang w:eastAsia="en-US"/>
    </w:rPr>
  </w:style>
  <w:style w:type="paragraph" w:customStyle="1" w:styleId="subbullet">
    <w:name w:val="subbullet"/>
    <w:aliases w:val="sub"/>
    <w:basedOn w:val="Normal"/>
    <w:rsid w:val="00D704FB"/>
    <w:pPr>
      <w:spacing w:after="240" w:line="300" w:lineRule="auto"/>
      <w:ind w:left="720" w:hanging="360"/>
      <w:jc w:val="both"/>
    </w:pPr>
    <w:rPr>
      <w:rFonts w:ascii="Arial Narrow" w:hAnsi="Arial Narrow" w:cs="Times New Roman"/>
      <w:color w:val="auto"/>
      <w:sz w:val="22"/>
      <w:szCs w:val="22"/>
      <w:lang w:eastAsia="en-US"/>
    </w:rPr>
  </w:style>
  <w:style w:type="paragraph" w:customStyle="1" w:styleId="table">
    <w:name w:val="table"/>
    <w:aliases w:val="t"/>
    <w:basedOn w:val="Normal"/>
    <w:rsid w:val="00D704FB"/>
    <w:pPr>
      <w:spacing w:before="40" w:after="40" w:line="200" w:lineRule="atLeast"/>
    </w:pPr>
    <w:rPr>
      <w:rFonts w:ascii="Arial Narrow" w:hAnsi="Arial Narrow" w:cs="Times New Roman"/>
      <w:color w:val="auto"/>
      <w:sz w:val="18"/>
      <w:szCs w:val="22"/>
      <w:lang w:eastAsia="en-US"/>
    </w:rPr>
  </w:style>
  <w:style w:type="paragraph" w:customStyle="1" w:styleId="tocheads">
    <w:name w:val="toc heads"/>
    <w:aliases w:val="toch"/>
    <w:basedOn w:val="Normal"/>
    <w:rsid w:val="00D704FB"/>
    <w:pPr>
      <w:keepNext/>
      <w:spacing w:before="200" w:after="80" w:line="320" w:lineRule="atLeast"/>
      <w:jc w:val="center"/>
    </w:pPr>
    <w:rPr>
      <w:rFonts w:ascii="Arial Narrow" w:hAnsi="Arial Narrow" w:cs="Times New Roman"/>
      <w:b/>
      <w:color w:val="auto"/>
      <w:sz w:val="28"/>
      <w:szCs w:val="22"/>
      <w:lang w:eastAsia="en-US"/>
    </w:rPr>
  </w:style>
  <w:style w:type="paragraph" w:customStyle="1" w:styleId="figtab">
    <w:name w:val="fig/tab"/>
    <w:basedOn w:val="Normal"/>
    <w:rsid w:val="00D704FB"/>
    <w:pPr>
      <w:tabs>
        <w:tab w:val="left" w:pos="709"/>
        <w:tab w:val="right" w:pos="7797"/>
      </w:tabs>
      <w:spacing w:before="40" w:after="40" w:line="300" w:lineRule="auto"/>
      <w:ind w:left="709" w:right="650" w:hanging="709"/>
      <w:jc w:val="both"/>
    </w:pPr>
    <w:rPr>
      <w:rFonts w:ascii="Arial Narrow" w:hAnsi="Arial Narrow" w:cs="Times New Roman"/>
      <w:color w:val="auto"/>
      <w:sz w:val="22"/>
      <w:szCs w:val="22"/>
      <w:lang w:eastAsia="en-US"/>
    </w:rPr>
  </w:style>
  <w:style w:type="paragraph" w:customStyle="1" w:styleId="Date1">
    <w:name w:val="Date1"/>
    <w:next w:val="Normal"/>
    <w:rsid w:val="00D704FB"/>
    <w:pPr>
      <w:keepNext/>
      <w:keepLines/>
      <w:spacing w:after="560" w:line="280" w:lineRule="atLeast"/>
      <w:jc w:val="center"/>
    </w:pPr>
    <w:rPr>
      <w:rFonts w:ascii="Times" w:hAnsi="Times" w:cs="Times New Roman"/>
      <w:noProof/>
      <w:color w:val="auto"/>
      <w:sz w:val="24"/>
    </w:rPr>
  </w:style>
  <w:style w:type="paragraph" w:customStyle="1" w:styleId="title2">
    <w:name w:val="title 2"/>
    <w:basedOn w:val="Normal"/>
    <w:rsid w:val="00D704FB"/>
    <w:pPr>
      <w:spacing w:after="40" w:line="300" w:lineRule="auto"/>
      <w:jc w:val="center"/>
    </w:pPr>
    <w:rPr>
      <w:rFonts w:ascii="Arial Narrow" w:hAnsi="Arial Narrow" w:cs="Times New Roman"/>
      <w:b/>
      <w:color w:val="auto"/>
      <w:sz w:val="32"/>
      <w:szCs w:val="22"/>
      <w:lang w:eastAsia="en-US"/>
    </w:rPr>
  </w:style>
  <w:style w:type="paragraph" w:customStyle="1" w:styleId="client">
    <w:name w:val="client"/>
    <w:next w:val="Normal"/>
    <w:rsid w:val="00D704FB"/>
    <w:pPr>
      <w:keepNext/>
      <w:keepLines/>
      <w:spacing w:after="380" w:line="380" w:lineRule="atLeast"/>
      <w:jc w:val="center"/>
    </w:pPr>
    <w:rPr>
      <w:rFonts w:ascii="Times" w:hAnsi="Times" w:cs="Times New Roman"/>
      <w:b/>
      <w:noProof/>
      <w:color w:val="auto"/>
      <w:sz w:val="28"/>
    </w:rPr>
  </w:style>
  <w:style w:type="paragraph" w:customStyle="1" w:styleId="compactnormal">
    <w:name w:val="compact normal"/>
    <w:basedOn w:val="Normal"/>
    <w:uiPriority w:val="99"/>
    <w:rsid w:val="00D704FB"/>
    <w:pPr>
      <w:spacing w:after="240" w:line="300" w:lineRule="auto"/>
      <w:jc w:val="both"/>
    </w:pPr>
    <w:rPr>
      <w:rFonts w:ascii="Arial Narrow" w:hAnsi="Arial Narrow" w:cs="Times New Roman"/>
      <w:color w:val="auto"/>
      <w:sz w:val="22"/>
      <w:szCs w:val="22"/>
      <w:lang w:eastAsia="en-US"/>
    </w:rPr>
  </w:style>
  <w:style w:type="paragraph" w:customStyle="1" w:styleId="compactnormallast">
    <w:name w:val="compact normal last"/>
    <w:basedOn w:val="compactnormal"/>
    <w:next w:val="Normal"/>
    <w:rsid w:val="00D704FB"/>
    <w:pPr>
      <w:spacing w:after="200"/>
    </w:pPr>
  </w:style>
  <w:style w:type="paragraph" w:customStyle="1" w:styleId="compacttablenote">
    <w:name w:val="compact tablenote"/>
    <w:aliases w:val="ctn"/>
    <w:basedOn w:val="Normal"/>
    <w:rsid w:val="00D704FB"/>
    <w:pPr>
      <w:spacing w:after="240"/>
      <w:jc w:val="both"/>
    </w:pPr>
    <w:rPr>
      <w:rFonts w:ascii="Arial Narrow" w:hAnsi="Arial Narrow" w:cs="Times New Roman"/>
      <w:color w:val="auto"/>
      <w:sz w:val="16"/>
      <w:szCs w:val="22"/>
      <w:lang w:eastAsia="en-US"/>
    </w:rPr>
  </w:style>
  <w:style w:type="paragraph" w:customStyle="1" w:styleId="contents">
    <w:name w:val="contents"/>
    <w:basedOn w:val="tocheads"/>
    <w:next w:val="TOC1"/>
    <w:rsid w:val="00D704FB"/>
    <w:pPr>
      <w:spacing w:after="280"/>
    </w:pPr>
    <w:rPr>
      <w:sz w:val="32"/>
    </w:rPr>
  </w:style>
  <w:style w:type="paragraph" w:customStyle="1" w:styleId="draft">
    <w:name w:val="draft"/>
    <w:next w:val="Normal"/>
    <w:rsid w:val="00D704FB"/>
    <w:pPr>
      <w:keepNext/>
      <w:keepLines/>
      <w:spacing w:before="800" w:after="860" w:line="520" w:lineRule="atLeast"/>
      <w:jc w:val="center"/>
    </w:pPr>
    <w:rPr>
      <w:rFonts w:ascii="Times" w:hAnsi="Times" w:cs="Times New Roman"/>
      <w:b/>
      <w:outline/>
      <w:noProof/>
      <w:color w:val="000000"/>
      <w:sz w:val="52"/>
      <w14:textOutline w14:w="9525" w14:cap="flat" w14:cmpd="sng" w14:algn="ctr">
        <w14:solidFill>
          <w14:srgbClr w14:val="000000"/>
        </w14:solidFill>
        <w14:prstDash w14:val="solid"/>
        <w14:round/>
      </w14:textOutline>
      <w14:textFill>
        <w14:noFill/>
      </w14:textFill>
    </w:rPr>
  </w:style>
  <w:style w:type="paragraph" w:customStyle="1" w:styleId="figurelist">
    <w:name w:val="figure list"/>
    <w:basedOn w:val="Normal"/>
    <w:rsid w:val="00D704FB"/>
    <w:pPr>
      <w:tabs>
        <w:tab w:val="right" w:pos="7880"/>
      </w:tabs>
      <w:spacing w:before="40" w:after="40"/>
      <w:ind w:left="567" w:right="522" w:hanging="567"/>
      <w:jc w:val="both"/>
    </w:pPr>
    <w:rPr>
      <w:rFonts w:ascii="Arial Narrow" w:hAnsi="Arial Narrow" w:cs="Times New Roman"/>
      <w:color w:val="auto"/>
      <w:sz w:val="22"/>
      <w:szCs w:val="22"/>
      <w:lang w:eastAsia="en-US"/>
    </w:rPr>
  </w:style>
  <w:style w:type="paragraph" w:customStyle="1" w:styleId="jvnames">
    <w:name w:val="jv names"/>
    <w:next w:val="Normal"/>
    <w:rsid w:val="00D704FB"/>
    <w:pPr>
      <w:keepNext/>
      <w:keepLines/>
      <w:spacing w:line="320" w:lineRule="atLeast"/>
      <w:jc w:val="center"/>
    </w:pPr>
    <w:rPr>
      <w:rFonts w:ascii="Times" w:hAnsi="Times" w:cs="Times New Roman"/>
      <w:noProof/>
      <w:color w:val="auto"/>
      <w:sz w:val="24"/>
    </w:rPr>
  </w:style>
  <w:style w:type="paragraph" w:styleId="List">
    <w:name w:val="List"/>
    <w:basedOn w:val="Normal"/>
    <w:rsid w:val="00D704FB"/>
    <w:pPr>
      <w:numPr>
        <w:numId w:val="15"/>
      </w:numPr>
      <w:tabs>
        <w:tab w:val="clear" w:pos="644"/>
      </w:tabs>
      <w:spacing w:after="120" w:line="240" w:lineRule="auto"/>
      <w:ind w:left="709" w:hanging="425"/>
      <w:jc w:val="both"/>
    </w:pPr>
    <w:rPr>
      <w:rFonts w:ascii="Arial" w:hAnsi="Arial" w:cs="Times New Roman"/>
      <w:color w:val="auto"/>
      <w:sz w:val="22"/>
      <w:szCs w:val="22"/>
      <w:lang w:eastAsia="en-US"/>
    </w:rPr>
  </w:style>
  <w:style w:type="paragraph" w:customStyle="1" w:styleId="normalaftertable">
    <w:name w:val="normal after table"/>
    <w:basedOn w:val="Normal"/>
    <w:rsid w:val="00D704FB"/>
    <w:pPr>
      <w:spacing w:before="280" w:after="240" w:line="300" w:lineRule="auto"/>
      <w:jc w:val="both"/>
    </w:pPr>
    <w:rPr>
      <w:rFonts w:ascii="Arial Narrow" w:hAnsi="Arial Narrow" w:cs="Times New Roman"/>
      <w:color w:val="auto"/>
      <w:sz w:val="22"/>
      <w:szCs w:val="22"/>
      <w:lang w:eastAsia="en-US"/>
    </w:rPr>
  </w:style>
  <w:style w:type="paragraph" w:customStyle="1" w:styleId="nsr">
    <w:name w:val="nsr"/>
    <w:rsid w:val="00D704FB"/>
    <w:pPr>
      <w:keepLines/>
      <w:spacing w:after="80" w:line="280" w:lineRule="atLeast"/>
      <w:jc w:val="center"/>
    </w:pPr>
    <w:rPr>
      <w:rFonts w:ascii="Times" w:hAnsi="Times" w:cs="Times New Roman"/>
      <w:noProof/>
      <w:color w:val="auto"/>
      <w:sz w:val="24"/>
    </w:rPr>
  </w:style>
  <w:style w:type="paragraph" w:customStyle="1" w:styleId="project">
    <w:name w:val="project"/>
    <w:next w:val="Normal"/>
    <w:rsid w:val="00D704FB"/>
    <w:pPr>
      <w:keepNext/>
      <w:keepLines/>
      <w:spacing w:after="860" w:line="380" w:lineRule="atLeast"/>
      <w:jc w:val="center"/>
    </w:pPr>
    <w:rPr>
      <w:rFonts w:ascii="Times" w:hAnsi="Times" w:cs="Times New Roman"/>
      <w:noProof/>
      <w:color w:val="auto"/>
      <w:sz w:val="34"/>
    </w:rPr>
  </w:style>
  <w:style w:type="character" w:customStyle="1" w:styleId="Query">
    <w:name w:val="Query"/>
    <w:basedOn w:val="DefaultParagraphFont"/>
    <w:rsid w:val="00D704FB"/>
    <w:rPr>
      <w:b/>
      <w:color w:val="FF0000"/>
    </w:rPr>
  </w:style>
  <w:style w:type="character" w:customStyle="1" w:styleId="QueryOK">
    <w:name w:val="QueryOK"/>
    <w:basedOn w:val="DefaultParagraphFont"/>
    <w:rsid w:val="00D704FB"/>
    <w:rPr>
      <w:noProof w:val="0"/>
      <w:sz w:val="24"/>
      <w:lang w:val="en-AU"/>
    </w:rPr>
  </w:style>
  <w:style w:type="character" w:customStyle="1" w:styleId="tablenotenumber">
    <w:name w:val="tablenote number"/>
    <w:aliases w:val="tnn"/>
    <w:basedOn w:val="DefaultParagraphFont"/>
    <w:rsid w:val="00D704FB"/>
    <w:rPr>
      <w:rFonts w:ascii="Helvetica" w:hAnsi="Helvetica"/>
      <w:position w:val="6"/>
      <w:sz w:val="16"/>
    </w:rPr>
  </w:style>
  <w:style w:type="paragraph" w:customStyle="1" w:styleId="tablenote">
    <w:name w:val="tablenote"/>
    <w:aliases w:val="tn"/>
    <w:basedOn w:val="compacttablenote"/>
    <w:next w:val="Normal"/>
    <w:rsid w:val="00D704FB"/>
    <w:pPr>
      <w:spacing w:after="200" w:line="200" w:lineRule="atLeast"/>
    </w:pPr>
  </w:style>
  <w:style w:type="paragraph" w:customStyle="1" w:styleId="Title1">
    <w:name w:val="Title1"/>
    <w:next w:val="Date1"/>
    <w:uiPriority w:val="99"/>
    <w:rsid w:val="00D704FB"/>
    <w:pPr>
      <w:keepNext/>
      <w:keepLines/>
      <w:spacing w:after="3240" w:line="480" w:lineRule="atLeast"/>
      <w:jc w:val="center"/>
    </w:pPr>
    <w:rPr>
      <w:rFonts w:ascii="Times" w:hAnsi="Times" w:cs="Times New Roman"/>
      <w:b/>
      <w:noProof/>
      <w:color w:val="auto"/>
      <w:sz w:val="36"/>
    </w:rPr>
  </w:style>
  <w:style w:type="paragraph" w:styleId="DocumentMap">
    <w:name w:val="Document Map"/>
    <w:basedOn w:val="Normal"/>
    <w:link w:val="DocumentMapChar"/>
    <w:semiHidden/>
    <w:rsid w:val="00D704FB"/>
    <w:pPr>
      <w:shd w:val="clear" w:color="auto" w:fill="000080"/>
      <w:spacing w:after="240" w:line="300" w:lineRule="auto"/>
      <w:jc w:val="both"/>
    </w:pPr>
    <w:rPr>
      <w:rFonts w:ascii="Tahoma" w:hAnsi="Tahoma" w:cs="Times New Roman"/>
      <w:color w:val="auto"/>
      <w:sz w:val="22"/>
      <w:szCs w:val="22"/>
      <w:lang w:eastAsia="en-US"/>
    </w:rPr>
  </w:style>
  <w:style w:type="character" w:customStyle="1" w:styleId="DocumentMapChar">
    <w:name w:val="Document Map Char"/>
    <w:basedOn w:val="DefaultParagraphFont"/>
    <w:link w:val="DocumentMap"/>
    <w:semiHidden/>
    <w:rsid w:val="00D704FB"/>
    <w:rPr>
      <w:rFonts w:ascii="Tahoma" w:hAnsi="Tahoma" w:cs="Times New Roman"/>
      <w:color w:val="auto"/>
      <w:sz w:val="22"/>
      <w:szCs w:val="22"/>
      <w:shd w:val="clear" w:color="auto" w:fill="000080"/>
      <w:lang w:eastAsia="en-US"/>
    </w:rPr>
  </w:style>
  <w:style w:type="paragraph" w:styleId="BodyText2">
    <w:name w:val="Body Text 2"/>
    <w:basedOn w:val="Normal"/>
    <w:link w:val="BodyText2Char"/>
    <w:rsid w:val="00D704FB"/>
    <w:pPr>
      <w:spacing w:after="240" w:line="300" w:lineRule="auto"/>
      <w:jc w:val="both"/>
    </w:pPr>
    <w:rPr>
      <w:rFonts w:ascii="Arial Narrow" w:hAnsi="Arial Narrow" w:cs="Times New Roman"/>
      <w:color w:val="0000FF"/>
      <w:sz w:val="22"/>
      <w:szCs w:val="22"/>
      <w:lang w:eastAsia="en-US"/>
    </w:rPr>
  </w:style>
  <w:style w:type="character" w:customStyle="1" w:styleId="BodyText2Char">
    <w:name w:val="Body Text 2 Char"/>
    <w:basedOn w:val="DefaultParagraphFont"/>
    <w:link w:val="BodyText2"/>
    <w:rsid w:val="00D704FB"/>
    <w:rPr>
      <w:rFonts w:ascii="Arial Narrow" w:hAnsi="Arial Narrow" w:cs="Times New Roman"/>
      <w:color w:val="0000FF"/>
      <w:sz w:val="22"/>
      <w:szCs w:val="22"/>
      <w:lang w:eastAsia="en-US"/>
    </w:rPr>
  </w:style>
  <w:style w:type="paragraph" w:customStyle="1" w:styleId="InsideAddress">
    <w:name w:val="Inside Address"/>
    <w:basedOn w:val="Normal"/>
    <w:rsid w:val="00D704FB"/>
    <w:pPr>
      <w:spacing w:after="240" w:line="300" w:lineRule="auto"/>
      <w:jc w:val="both"/>
    </w:pPr>
    <w:rPr>
      <w:rFonts w:ascii="Arial Narrow" w:hAnsi="Arial Narrow" w:cs="Times New Roman"/>
      <w:color w:val="auto"/>
      <w:sz w:val="22"/>
      <w:szCs w:val="22"/>
      <w:lang w:eastAsia="en-US"/>
    </w:rPr>
  </w:style>
  <w:style w:type="paragraph" w:styleId="BodyTextIndent">
    <w:name w:val="Body Text Indent"/>
    <w:basedOn w:val="Normal"/>
    <w:link w:val="BodyTextIndentChar"/>
    <w:rsid w:val="00D704FB"/>
    <w:pPr>
      <w:spacing w:after="120" w:line="300" w:lineRule="auto"/>
      <w:ind w:left="283"/>
      <w:jc w:val="both"/>
    </w:pPr>
    <w:rPr>
      <w:rFonts w:ascii="Arial Narrow" w:hAnsi="Arial Narrow" w:cs="Times New Roman"/>
      <w:color w:val="auto"/>
      <w:sz w:val="22"/>
      <w:szCs w:val="22"/>
      <w:lang w:eastAsia="en-US"/>
    </w:rPr>
  </w:style>
  <w:style w:type="character" w:customStyle="1" w:styleId="BodyTextIndentChar">
    <w:name w:val="Body Text Indent Char"/>
    <w:basedOn w:val="DefaultParagraphFont"/>
    <w:link w:val="BodyTextIndent"/>
    <w:rsid w:val="00D704FB"/>
    <w:rPr>
      <w:rFonts w:ascii="Arial Narrow" w:hAnsi="Arial Narrow" w:cs="Times New Roman"/>
      <w:color w:val="auto"/>
      <w:sz w:val="22"/>
      <w:szCs w:val="22"/>
      <w:lang w:eastAsia="en-US"/>
    </w:rPr>
  </w:style>
  <w:style w:type="paragraph" w:styleId="BodyText3">
    <w:name w:val="Body Text 3"/>
    <w:basedOn w:val="Normal"/>
    <w:link w:val="BodyText3Char"/>
    <w:rsid w:val="00D704FB"/>
    <w:pPr>
      <w:spacing w:after="120" w:line="300" w:lineRule="auto"/>
      <w:jc w:val="both"/>
    </w:pPr>
    <w:rPr>
      <w:rFonts w:ascii="Arial Narrow" w:hAnsi="Arial Narrow" w:cs="Times New Roman"/>
      <w:color w:val="auto"/>
      <w:sz w:val="16"/>
      <w:szCs w:val="16"/>
      <w:lang w:eastAsia="en-US"/>
    </w:rPr>
  </w:style>
  <w:style w:type="character" w:customStyle="1" w:styleId="BodyText3Char">
    <w:name w:val="Body Text 3 Char"/>
    <w:basedOn w:val="DefaultParagraphFont"/>
    <w:link w:val="BodyText3"/>
    <w:rsid w:val="00D704FB"/>
    <w:rPr>
      <w:rFonts w:ascii="Arial Narrow" w:hAnsi="Arial Narrow" w:cs="Times New Roman"/>
      <w:color w:val="auto"/>
      <w:sz w:val="16"/>
      <w:szCs w:val="16"/>
      <w:lang w:eastAsia="en-US"/>
    </w:rPr>
  </w:style>
  <w:style w:type="paragraph" w:customStyle="1" w:styleId="Parah0number">
    <w:name w:val="Parah 0 number"/>
    <w:basedOn w:val="Normal"/>
    <w:rsid w:val="00D704FB"/>
    <w:pPr>
      <w:numPr>
        <w:numId w:val="17"/>
      </w:numPr>
      <w:spacing w:after="60" w:line="240" w:lineRule="auto"/>
    </w:pPr>
    <w:rPr>
      <w:rFonts w:ascii="Arial" w:hAnsi="Arial" w:cs="Times New Roman"/>
      <w:color w:val="auto"/>
      <w:sz w:val="22"/>
      <w:szCs w:val="22"/>
      <w:lang w:eastAsia="en-US"/>
    </w:rPr>
  </w:style>
  <w:style w:type="paragraph" w:customStyle="1" w:styleId="ListBulletArial">
    <w:name w:val="List Bullet+Arial"/>
    <w:basedOn w:val="ListBullet"/>
    <w:rsid w:val="00D704FB"/>
    <w:pPr>
      <w:tabs>
        <w:tab w:val="left" w:pos="720"/>
      </w:tabs>
      <w:spacing w:after="220" w:line="300" w:lineRule="auto"/>
      <w:ind w:left="714" w:hanging="357"/>
      <w:jc w:val="both"/>
    </w:pPr>
    <w:rPr>
      <w:rFonts w:ascii="Arial Narrow" w:hAnsi="Arial Narrow" w:cs="Times New Roman"/>
      <w:snapToGrid w:val="0"/>
      <w:color w:val="auto"/>
      <w:sz w:val="22"/>
      <w:szCs w:val="22"/>
      <w:lang w:eastAsia="en-US"/>
    </w:rPr>
  </w:style>
  <w:style w:type="paragraph" w:customStyle="1" w:styleId="Nm">
    <w:name w:val="Nm"/>
    <w:basedOn w:val="Heading3"/>
    <w:rsid w:val="00D704FB"/>
    <w:pPr>
      <w:keepLines w:val="0"/>
      <w:tabs>
        <w:tab w:val="clear" w:pos="1418"/>
        <w:tab w:val="clear" w:pos="1701"/>
        <w:tab w:val="clear" w:pos="1985"/>
      </w:tabs>
      <w:spacing w:before="240" w:after="120" w:line="240" w:lineRule="auto"/>
      <w:ind w:left="720" w:hanging="720"/>
      <w:jc w:val="both"/>
    </w:pPr>
    <w:rPr>
      <w:rFonts w:ascii="Arial Narrow" w:hAnsi="Arial Narrow" w:cs="Times New Roman"/>
      <w:i/>
      <w:color w:val="auto"/>
      <w:sz w:val="26"/>
      <w:szCs w:val="26"/>
      <w:lang w:val="en-US" w:eastAsia="en-US"/>
    </w:rPr>
  </w:style>
  <w:style w:type="paragraph" w:customStyle="1" w:styleId="NormalArial">
    <w:name w:val="Normal+Arial"/>
    <w:basedOn w:val="Heading3"/>
    <w:rsid w:val="00D704FB"/>
    <w:pPr>
      <w:keepLines w:val="0"/>
      <w:tabs>
        <w:tab w:val="clear" w:pos="1418"/>
        <w:tab w:val="clear" w:pos="1701"/>
        <w:tab w:val="clear" w:pos="1985"/>
      </w:tabs>
      <w:spacing w:before="240" w:after="120" w:line="240" w:lineRule="auto"/>
      <w:ind w:left="720" w:hanging="720"/>
      <w:jc w:val="both"/>
    </w:pPr>
    <w:rPr>
      <w:rFonts w:ascii="Arial Narrow" w:hAnsi="Arial Narrow" w:cs="Times New Roman"/>
      <w:i/>
      <w:color w:val="auto"/>
      <w:sz w:val="26"/>
      <w:szCs w:val="26"/>
      <w:lang w:val="en-US" w:eastAsia="en-US"/>
    </w:rPr>
  </w:style>
  <w:style w:type="paragraph" w:customStyle="1" w:styleId="PPVBody1">
    <w:name w:val="PPV Body 1"/>
    <w:link w:val="PPVBody1Char"/>
    <w:rsid w:val="00D704FB"/>
    <w:pPr>
      <w:spacing w:before="240" w:line="240" w:lineRule="auto"/>
    </w:pPr>
    <w:rPr>
      <w:rFonts w:ascii="Palatino Linotype" w:hAnsi="Palatino Linotype" w:cs="Times New Roman"/>
      <w:color w:val="auto"/>
      <w:sz w:val="24"/>
    </w:rPr>
  </w:style>
  <w:style w:type="character" w:customStyle="1" w:styleId="PPVBody1Char">
    <w:name w:val="PPV Body 1 Char"/>
    <w:basedOn w:val="DefaultParagraphFont"/>
    <w:link w:val="PPVBody1"/>
    <w:rsid w:val="00D704FB"/>
    <w:rPr>
      <w:rFonts w:ascii="Palatino Linotype" w:hAnsi="Palatino Linotype" w:cs="Times New Roman"/>
      <w:color w:val="auto"/>
      <w:sz w:val="24"/>
    </w:rPr>
  </w:style>
  <w:style w:type="paragraph" w:customStyle="1" w:styleId="Text">
    <w:name w:val="Text"/>
    <w:basedOn w:val="Normal"/>
    <w:link w:val="TextChar"/>
    <w:qFormat/>
    <w:rsid w:val="00D704FB"/>
    <w:pPr>
      <w:spacing w:before="60" w:after="240" w:line="240" w:lineRule="auto"/>
      <w:jc w:val="both"/>
    </w:pPr>
    <w:rPr>
      <w:rFonts w:ascii="Palatino Linotype" w:hAnsi="Palatino Linotype" w:cs="Times New Roman"/>
      <w:color w:val="auto"/>
      <w:sz w:val="22"/>
      <w:szCs w:val="22"/>
    </w:rPr>
  </w:style>
  <w:style w:type="character" w:customStyle="1" w:styleId="TextChar">
    <w:name w:val="Text Char"/>
    <w:basedOn w:val="DefaultParagraphFont"/>
    <w:link w:val="Text"/>
    <w:rsid w:val="00D704FB"/>
    <w:rPr>
      <w:rFonts w:ascii="Palatino Linotype" w:hAnsi="Palatino Linotype" w:cs="Times New Roman"/>
      <w:color w:val="auto"/>
      <w:sz w:val="22"/>
      <w:szCs w:val="22"/>
    </w:rPr>
  </w:style>
  <w:style w:type="paragraph" w:styleId="List3">
    <w:name w:val="List 3"/>
    <w:basedOn w:val="Normal"/>
    <w:rsid w:val="00D704FB"/>
    <w:pPr>
      <w:spacing w:after="240" w:line="300" w:lineRule="auto"/>
      <w:ind w:left="849" w:hanging="283"/>
      <w:contextualSpacing/>
      <w:jc w:val="both"/>
    </w:pPr>
    <w:rPr>
      <w:rFonts w:ascii="Arial Narrow" w:hAnsi="Arial Narrow" w:cs="Times New Roman"/>
      <w:color w:val="auto"/>
      <w:sz w:val="22"/>
      <w:szCs w:val="22"/>
      <w:lang w:eastAsia="en-US"/>
    </w:rPr>
  </w:style>
  <w:style w:type="table" w:customStyle="1" w:styleId="TableGrid10">
    <w:name w:val="Table Grid1"/>
    <w:basedOn w:val="TableNormal"/>
    <w:next w:val="TableGrid"/>
    <w:uiPriority w:val="59"/>
    <w:rsid w:val="00D704FB"/>
    <w:pPr>
      <w:spacing w:line="240" w:lineRule="auto"/>
    </w:pPr>
    <w:rPr>
      <w:rFonts w:ascii="Tahoma" w:eastAsia="Tahoma" w:hAnsi="Tahoma"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704FB"/>
    <w:pPr>
      <w:spacing w:line="240" w:lineRule="auto"/>
    </w:pPr>
    <w:rPr>
      <w:rFonts w:ascii="Tahoma" w:hAnsi="Tahoma" w:cs="Times New Roman"/>
      <w:color w:val="aut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D704FB"/>
  </w:style>
  <w:style w:type="paragraph" w:customStyle="1" w:styleId="Default">
    <w:name w:val="Default"/>
    <w:rsid w:val="00D704FB"/>
    <w:pPr>
      <w:autoSpaceDE w:val="0"/>
      <w:autoSpaceDN w:val="0"/>
      <w:adjustRightInd w:val="0"/>
      <w:spacing w:line="240" w:lineRule="auto"/>
    </w:pPr>
    <w:rPr>
      <w:rFonts w:ascii="Arial Narrow" w:hAnsi="Arial Narrow" w:cs="Arial Narrow"/>
      <w:color w:val="000000"/>
      <w:sz w:val="24"/>
      <w:szCs w:val="24"/>
    </w:rPr>
  </w:style>
  <w:style w:type="paragraph" w:customStyle="1" w:styleId="ReplyLet">
    <w:name w:val="ReplyLet"/>
    <w:basedOn w:val="Normal"/>
    <w:link w:val="ReplyLetChar"/>
    <w:qFormat/>
    <w:rsid w:val="00E15538"/>
    <w:pPr>
      <w:spacing w:line="240" w:lineRule="auto"/>
      <w:jc w:val="both"/>
    </w:pPr>
    <w:rPr>
      <w:rFonts w:ascii="Arial" w:hAnsi="Arial"/>
      <w:color w:val="auto"/>
      <w:sz w:val="23"/>
      <w:lang w:eastAsia="en-US"/>
    </w:rPr>
  </w:style>
  <w:style w:type="character" w:customStyle="1" w:styleId="ReplyLetChar">
    <w:name w:val="ReplyLet Char"/>
    <w:link w:val="ReplyLet"/>
    <w:rsid w:val="00E15538"/>
    <w:rPr>
      <w:rFonts w:ascii="Arial" w:hAnsi="Arial"/>
      <w:color w:val="auto"/>
      <w:sz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74363473">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6179008">
      <w:bodyDiv w:val="1"/>
      <w:marLeft w:val="0"/>
      <w:marRight w:val="0"/>
      <w:marTop w:val="0"/>
      <w:marBottom w:val="0"/>
      <w:divBdr>
        <w:top w:val="none" w:sz="0" w:space="0" w:color="auto"/>
        <w:left w:val="none" w:sz="0" w:space="0" w:color="auto"/>
        <w:bottom w:val="none" w:sz="0" w:space="0" w:color="auto"/>
        <w:right w:val="none" w:sz="0" w:space="0" w:color="auto"/>
      </w:divBdr>
    </w:div>
    <w:div w:id="1756324324">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2.xm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mailto:contact@roadprojects.vic.gov.au" TargetMode="External"/><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9.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hyperlink" Target="http://www.delwp.vic.gov.au/environmental-assessment" TargetMode="External"/><Relationship Id="rId38" Type="http://schemas.openxmlformats.org/officeDocument/2006/relationships/footer" Target="footer4.xm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creativecommons.org/licenses/by/4.0/" TargetMode="External"/><Relationship Id="rId41" Type="http://schemas.openxmlformats.org/officeDocument/2006/relationships/header" Target="head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hyperlink" Target="http://www.delwp.vic.gov.au" TargetMode="External"/><Relationship Id="rId37" Type="http://schemas.openxmlformats.org/officeDocument/2006/relationships/header" Target="header2.xml"/><Relationship Id="rId40" Type="http://schemas.openxmlformats.org/officeDocument/2006/relationships/footer" Target="footer5.xml"/><Relationship Id="rId45" Type="http://schemas.openxmlformats.org/officeDocument/2006/relationships/image" Target="media/image13.jpeg"/><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jpg"/><Relationship Id="rId28" Type="http://schemas.openxmlformats.org/officeDocument/2006/relationships/image" Target="media/image12.emf"/><Relationship Id="rId36" Type="http://schemas.openxmlformats.org/officeDocument/2006/relationships/hyperlink" Target="mailto:environment.assessment@delwp.vic.gov.au" TargetMode="External"/><Relationship Id="rId49" Type="http://schemas.openxmlformats.org/officeDocument/2006/relationships/header" Target="header8.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www.relayservice.com.au" TargetMode="External"/><Relationship Id="rId44" Type="http://schemas.openxmlformats.org/officeDocument/2006/relationships/footer" Target="footer7.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jpg"/><Relationship Id="rId27" Type="http://schemas.openxmlformats.org/officeDocument/2006/relationships/footer" Target="footer3.xml"/><Relationship Id="rId30" Type="http://schemas.openxmlformats.org/officeDocument/2006/relationships/hyperlink" Target="mailto:customer.service@delwp.vic.gov.au" TargetMode="External"/><Relationship Id="rId35" Type="http://schemas.openxmlformats.org/officeDocument/2006/relationships/hyperlink" Target="https://your.roadprojects.vic.gov.au/yan-yean-road-stage-2" TargetMode="External"/><Relationship Id="rId43" Type="http://schemas.openxmlformats.org/officeDocument/2006/relationships/footer" Target="footer6.xml"/><Relationship Id="rId48" Type="http://schemas.openxmlformats.org/officeDocument/2006/relationships/footer" Target="footer8.xml"/><Relationship Id="rId8" Type="http://schemas.openxmlformats.org/officeDocument/2006/relationships/numbering" Target="numbering.xml"/><Relationship Id="rId51" Type="http://schemas.openxmlformats.org/officeDocument/2006/relationships/image" Target="media/image14.jpeg"/></Relationships>
</file>

<file path=word/_rels/footer3.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_rels/footnotes.xml.rels><?xml version="1.0" encoding="UTF-8" standalone="yes"?>
<Relationships xmlns="http://schemas.openxmlformats.org/package/2006/relationships"><Relationship Id="rId1" Type="http://schemas.openxmlformats.org/officeDocument/2006/relationships/hyperlink" Target="http://www.planning.vic.gov.au/environmental-assessment/what-is-the-ees-process-in-victori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AA"/>
    <w:rsid w:val="001162B6"/>
    <w:rsid w:val="00163319"/>
    <w:rsid w:val="001723F1"/>
    <w:rsid w:val="002E3DE3"/>
    <w:rsid w:val="002F35AA"/>
    <w:rsid w:val="00394E5C"/>
    <w:rsid w:val="00421D7C"/>
    <w:rsid w:val="00556406"/>
    <w:rsid w:val="00557F11"/>
    <w:rsid w:val="00583769"/>
    <w:rsid w:val="006575B5"/>
    <w:rsid w:val="006653B4"/>
    <w:rsid w:val="006D5109"/>
    <w:rsid w:val="006F1CA4"/>
    <w:rsid w:val="00781189"/>
    <w:rsid w:val="00803821"/>
    <w:rsid w:val="00932808"/>
    <w:rsid w:val="00960D47"/>
    <w:rsid w:val="00971C2C"/>
    <w:rsid w:val="009A5806"/>
    <w:rsid w:val="00A46C9B"/>
    <w:rsid w:val="00A51BE3"/>
    <w:rsid w:val="00AD3D86"/>
    <w:rsid w:val="00AF42E6"/>
    <w:rsid w:val="00B30E1A"/>
    <w:rsid w:val="00C14DF1"/>
    <w:rsid w:val="00C45014"/>
    <w:rsid w:val="00C53D39"/>
    <w:rsid w:val="00E046B3"/>
    <w:rsid w:val="00EB3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UA_x0020_Type xmlns="44cb0fe0-8826-47e9-aefb-ed5a24acb0df">IAU</IUA_x0020_Type>
    <a25c4e3633654d669cbaa09ae6b70789 xmlns="9fd47c19-1c4a-4d7d-b342-c10cef269344">
      <Terms xmlns="http://schemas.microsoft.com/office/infopath/2007/PartnerControls"/>
    </a25c4e3633654d669cbaa09ae6b70789>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Stage xmlns="44cb0fe0-8826-47e9-aefb-ed5a24acb0df">Scoping Requirements</St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_dlc_DocId xmlns="a5f32de4-e402-4188-b034-e71ca7d22e54">DOCID360-2007974373-3550</_dlc_DocId>
    <TaxCatchAll xmlns="9fd47c19-1c4a-4d7d-b342-c10cef269344">
      <Value>7</Value>
      <Value>6</Value>
      <Value>5</Value>
      <Value>4</Value>
      <Value>3</Value>
      <Value>2</Value>
      <Value>1</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RoutingRuleDescription xmlns="http://schemas.microsoft.com/sharepoint/v3" xsi:nil="true"/>
    <Project_x0020_Status xmlns="44cb0fe0-8826-47e9-aefb-ed5a24acb0df">Current</Project_x0020_Status>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ect_x0020_Name xmlns="c42f9c80-6326-4d3e-8624-f1221488f056">26</Project_x0020_Name>
    <_dlc_DocIdUrl xmlns="a5f32de4-e402-4188-b034-e71ca7d22e54">
      <Url>https://delwpvicgovau.sharepoint.com/sites/ecm_360/_layouts/15/DocIdRedir.aspx?ID=DOCID360-2007974373-3550</Url>
      <Description>DOCID360-2007974373-3550</Description>
    </_dlc_DocIdUrl>
    <Language xmlns="http://schemas.microsoft.com/sharepoint/v3">English</Language>
  </documentManagement>
</p:properti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519D38511D9A7145AF6AA9B79A4F297D" ma:contentTypeVersion="15" ma:contentTypeDescription="Business Case - Documentation establishing the need and business logic for a project, organisational structure or bod." ma:contentTypeScope="" ma:versionID="19119b5acf2d2ac62cccbb7f25a0cadc">
  <xsd:schema xmlns:xsd="http://www.w3.org/2001/XMLSchema" xmlns:xs="http://www.w3.org/2001/XMLSchema" xmlns:p="http://schemas.microsoft.com/office/2006/metadata/properties" xmlns:ns1="a5f32de4-e402-4188-b034-e71ca7d22e54" xmlns:ns2="http://schemas.microsoft.com/sharepoint/v3" xmlns:ns3="9fd47c19-1c4a-4d7d-b342-c10cef269344" xmlns:ns4="44cb0fe0-8826-47e9-aefb-ed5a24acb0df" xmlns:ns5="c42f9c80-6326-4d3e-8624-f1221488f056" targetNamespace="http://schemas.microsoft.com/office/2006/metadata/properties" ma:root="true" ma:fieldsID="8013588c66ef9f43080a33aa70b9d978" ns1:_="" ns2:_="" ns3:_="" ns4:_="" ns5:_="">
    <xsd:import namespace="a5f32de4-e402-4188-b034-e71ca7d22e54"/>
    <xsd:import namespace="http://schemas.microsoft.com/sharepoint/v3"/>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5:Project_x0020_Name" minOccurs="0"/>
                <xsd:element ref="ns4:IUA_x0020_Type" minOccurs="0"/>
                <xsd:element ref="ns4:Projec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format="Dropdown" ma:internalName="Stage">
      <xsd:simpleType>
        <xsd:restriction base="dms:Choice">
          <xsd:enumeration value="Determination"/>
          <xsd:enumeration value="Proponent Information"/>
          <xsd:enumeration value="Scoping Requirements"/>
          <xsd:enumeration value="Study Program"/>
          <xsd:enumeration value="Impact assessment Report"/>
          <xsd:enumeration value="EMF and CEMPs"/>
          <xsd:enumeration value="Project Management"/>
          <xsd:enumeration value="TRG"/>
          <xsd:enumeration value="Draft EES Documentation"/>
          <xsd:enumeration value="EES Documentation"/>
          <xsd:enumeration value="Exhibition &amp; Inquiry"/>
          <xsd:enumeration value="Ministers Assessment"/>
          <xsd:enumeration value="EPBC/Bilateral"/>
          <xsd:enumeration value="Correspondence"/>
          <xsd:enumeration value="Secondary Approvals under the Incorporated Document"/>
          <xsd:enumeration value="Templates and Project Mapping"/>
          <xsd:enumeration value="Development Plan Review Committee (DPRC)"/>
          <xsd:enumeration value="Oversite Development"/>
          <xsd:enumeration value="Planning Scheme Amendments"/>
          <xsd:enumeration value="Communications"/>
          <xsd:enumeration value="Early Works Plan"/>
        </xsd:restriction>
      </xsd:simpleType>
    </xsd:element>
    <xsd:element name="IUA_x0020_Type" ma:index="33" nillable="true" ma:displayName="IAU Type" ma:default="IAU" ma:format="Dropdown" ma:indexed="true" ma:internalName="IUA_x0020_Type">
      <xsd:simpleType>
        <xsd:restriction base="dms:Choice">
          <xsd:enumeration value="IAU"/>
          <xsd:enumeration value="Approved"/>
          <xsd:enumeration value="Approved Plans"/>
          <xsd:enumeration value="Authorisation"/>
          <xsd:enumeration value="BSGC and RIMG"/>
          <xsd:enumeration value="C196melt - Ravenhall Concrete Batching Plant"/>
          <xsd:enumeration value="City Screens"/>
          <xsd:enumeration value="Community, Stakeholder Engagement &amp; Management Framework"/>
          <xsd:enumeration value="Complete EES on Exhibition"/>
          <xsd:enumeration value="Correspondence"/>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EES Studie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nvironmental Management Framework"/>
          <xsd:enumeration value="Environmental Performance Requirements - Amendments"/>
          <xsd:enumeration value="Exhibition Documents"/>
          <xsd:enumeration value="Existing Conditions"/>
          <xsd:enumeration value="GC45"/>
          <xsd:enumeration value="GC67"/>
          <xsd:enumeration value="GC82"/>
          <xsd:enumeration value="Ground Water Planning Permit"/>
          <xsd:enumeration value="IAU Comments"/>
          <xsd:enumeration value="IAU Review Comments"/>
          <xsd:enumeration value="Inquiry - Documents"/>
          <xsd:enumeration value="Inquiry - Report"/>
          <xsd:enumeration value="Inquiry - Submissions"/>
          <xsd:enumeration value="Inquiry - Tabled Documents"/>
          <xsd:enumeration value="Legal Advice"/>
          <xsd:enumeration value="Media"/>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xsd:enumeration value="Proponent Comments"/>
          <xsd:enumeration value="Public Notice"/>
          <xsd:enumeration value="Resourcing"/>
          <xsd:enumeration value="Risk Assessment"/>
          <xsd:enumeration value="Signed Briefs"/>
          <xsd:enumeration value="Signed Briefs"/>
          <xsd:enumeration value="Submissions"/>
          <xsd:enumeration value="Submissions"/>
          <xsd:enumeration value="Templates"/>
          <xsd:enumeration value="Terms of Reference"/>
          <xsd:enumeration value="TRG #1"/>
          <xsd:enumeration value="TRG #10"/>
          <xsd:enumeration value="TRG #11"/>
          <xsd:enumeration value="TRG #12"/>
          <xsd:enumeration value="TRG #13"/>
          <xsd:enumeration value="TRG #14"/>
          <xsd:enumeration value="TRG #15"/>
          <xsd:enumeration value="TRG #2"/>
          <xsd:enumeration value="TRG #3"/>
          <xsd:enumeration value="TRG #4"/>
          <xsd:enumeration value="TRG #5"/>
          <xsd:enumeration value="TRG #6"/>
          <xsd:enumeration value="TRG #7"/>
          <xsd:enumeration value="TRG #8"/>
          <xsd:enumeration value="TRG #9"/>
          <xsd:enumeration value="TRG Administration"/>
          <xsd:enumeration value="TRG Meeting Notes"/>
          <xsd:enumeration value="TRG Review Comments"/>
          <xsd:enumeration value="Urban Design Strategy"/>
          <xsd:enumeration value="VAGO"/>
          <xsd:enumeration value="Working Folder"/>
        </xsd:restriction>
      </xsd:simpleType>
    </xsd:element>
    <xsd:element name="Project_x0020_Status" ma:index="34" nillable="true" ma:displayName="Project Status" ma:default="Current" ma:format="Dropdown" ma:indexed="true" ma:internalName="Project_x0020_Status">
      <xsd:simpleType>
        <xsd:restriction base="dms:Choice">
          <xsd:enumeration value="Current"/>
          <xsd:enumeration value="Complete"/>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2"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2517F445A0F35E449C98AAD631F2B0386F06"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12F1F-06BA-4D83-A6E0-A27195CE4EA4}">
  <ds:schemaRef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9fd47c19-1c4a-4d7d-b342-c10cef269344"/>
    <ds:schemaRef ds:uri="c42f9c80-6326-4d3e-8624-f1221488f056"/>
    <ds:schemaRef ds:uri="44cb0fe0-8826-47e9-aefb-ed5a24acb0df"/>
    <ds:schemaRef ds:uri="http://schemas.microsoft.com/sharepoint/v3"/>
    <ds:schemaRef ds:uri="http://purl.org/dc/terms/"/>
    <ds:schemaRef ds:uri="a5f32de4-e402-4188-b034-e71ca7d22e54"/>
    <ds:schemaRef ds:uri="http://www.w3.org/XML/1998/namespace"/>
    <ds:schemaRef ds:uri="http://purl.org/dc/dcmitype/"/>
  </ds:schemaRefs>
</ds:datastoreItem>
</file>

<file path=customXml/itemProps2.xml><?xml version="1.0" encoding="utf-8"?>
<ds:datastoreItem xmlns:ds="http://schemas.openxmlformats.org/officeDocument/2006/customXml" ds:itemID="{1DD8EE9F-C5CA-4D3E-BA96-EC2F5293ACE0}">
  <ds:schemaRefs>
    <ds:schemaRef ds:uri="http://schemas.microsoft.com/office/2006/metadata/customXsn"/>
  </ds:schemaRefs>
</ds:datastoreItem>
</file>

<file path=customXml/itemProps3.xml><?xml version="1.0" encoding="utf-8"?>
<ds:datastoreItem xmlns:ds="http://schemas.openxmlformats.org/officeDocument/2006/customXml" ds:itemID="{911A435B-B42A-4535-9E85-46161EE9F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A9D24D-A813-46B9-ABAB-CF05B12440E1}">
  <ds:schemaRefs>
    <ds:schemaRef ds:uri="http://schemas.microsoft.com/sharepoint/v3/contenttype/forms"/>
  </ds:schemaRefs>
</ds:datastoreItem>
</file>

<file path=customXml/itemProps5.xml><?xml version="1.0" encoding="utf-8"?>
<ds:datastoreItem xmlns:ds="http://schemas.openxmlformats.org/officeDocument/2006/customXml" ds:itemID="{1AC6DD9C-A8E0-4C1E-B818-D41F85F1F8B4}">
  <ds:schemaRefs>
    <ds:schemaRef ds:uri="http://schemas.microsoft.com/sharepoint/events"/>
  </ds:schemaRefs>
</ds:datastoreItem>
</file>

<file path=customXml/itemProps6.xml><?xml version="1.0" encoding="utf-8"?>
<ds:datastoreItem xmlns:ds="http://schemas.openxmlformats.org/officeDocument/2006/customXml" ds:itemID="{895F7198-6B75-493D-B607-FBF8AA124C8A}">
  <ds:schemaRefs>
    <ds:schemaRef ds:uri="Microsoft.SharePoint.Taxonomy.ContentTypeSync"/>
  </ds:schemaRefs>
</ds:datastoreItem>
</file>

<file path=customXml/itemProps7.xml><?xml version="1.0" encoding="utf-8"?>
<ds:datastoreItem xmlns:ds="http://schemas.openxmlformats.org/officeDocument/2006/customXml" ds:itemID="{0B968415-38C9-45D1-93A1-641F35F5C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21</Pages>
  <Words>6507</Words>
  <Characters>40576</Characters>
  <Application>Microsoft Office Word</Application>
  <DocSecurity>0</DocSecurity>
  <Lines>338</Lines>
  <Paragraphs>93</Paragraphs>
  <ScaleCrop>false</ScaleCrop>
  <HeadingPairs>
    <vt:vector size="2" baseType="variant">
      <vt:variant>
        <vt:lpstr>Title</vt:lpstr>
      </vt:variant>
      <vt:variant>
        <vt:i4>1</vt:i4>
      </vt:variant>
    </vt:vector>
  </HeadingPairs>
  <TitlesOfParts>
    <vt:vector size="1" baseType="lpstr">
      <vt:lpstr>Draft scoping requirements</vt:lpstr>
    </vt:vector>
  </TitlesOfParts>
  <Company/>
  <LinksUpToDate>false</LinksUpToDate>
  <CharactersWithSpaces>46990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scoping requirements</dc:title>
  <dc:subject/>
  <dc:creator>Ashleigh J Ekanayake (DELWP)</dc:creator>
  <cp:keywords/>
  <dc:description/>
  <cp:lastModifiedBy>Thomas J Wiltshire (DELWP)</cp:lastModifiedBy>
  <cp:revision>11</cp:revision>
  <cp:lastPrinted>2019-04-18T00:34:00Z</cp:lastPrinted>
  <dcterms:created xsi:type="dcterms:W3CDTF">2019-04-16T03:12:00Z</dcterms:created>
  <dcterms:modified xsi:type="dcterms:W3CDTF">2019-04-18T00:35:00Z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	</vt:lpwstr>
  </property>
  <property fmtid="{D5CDD505-2E9C-101B-9397-08002B2CF9AE}" pid="3" name="xSubtitle">
    <vt:lpwstr>Working draft scoping requirements for Yan Yean Road (Stage 2) Upgrade Environment Effects Statement</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H</vt:lpwstr>
  </property>
  <property fmtid="{D5CDD505-2E9C-101B-9397-08002B2CF9AE}" pid="15" name="xFooterTitle">
    <vt:lpwstr>Environment Effects Act 1978	</vt:lpwstr>
  </property>
  <property fmtid="{D5CDD505-2E9C-101B-9397-08002B2CF9AE}" pid="16" name="xFooterSubtitle">
    <vt:lpwstr>Working draft scoping requirements for Yan Yean Road (Stage 2) Upgrade Environment Effects Statement</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355000</vt:r8>
  </property>
  <property fmtid="{D5CDD505-2E9C-101B-9397-08002B2CF9AE}" pid="20" name="Agency">
    <vt:lpwstr>1;#Department of Environment, Land, Water and Planning|607a3f87-1228-4cd9-82a5-076aa8776274</vt:lpwstr>
  </property>
  <property fmtid="{D5CDD505-2E9C-101B-9397-08002B2CF9AE}" pid="21" name="Sub-Section">
    <vt:lpwstr/>
  </property>
  <property fmtid="{D5CDD505-2E9C-101B-9397-08002B2CF9AE}" pid="22" name="Branch">
    <vt:lpwstr>4;#Impact Assessment|27013645-8e33-4b93-bd17-833b2e397a14</vt:lpwstr>
  </property>
  <property fmtid="{D5CDD505-2E9C-101B-9397-08002B2CF9AE}" pid="23" name="ContentTypeId">
    <vt:lpwstr>0x0101002517F445A0F35E449C98AAD631F2B0386F0600519D38511D9A7145AF6AA9B79A4F297D</vt:lpwstr>
  </property>
  <property fmtid="{D5CDD505-2E9C-101B-9397-08002B2CF9AE}" pid="24" name="Reference Type">
    <vt:lpwstr/>
  </property>
  <property fmtid="{D5CDD505-2E9C-101B-9397-08002B2CF9AE}" pid="25" name="_dlc_DocIdItemGuid">
    <vt:lpwstr>d84e9639-4d6f-4bce-904f-20d866b0598c</vt:lpwstr>
  </property>
  <property fmtid="{D5CDD505-2E9C-101B-9397-08002B2CF9AE}" pid="26" name="Division">
    <vt:lpwstr>5;#Statutory Planning Services|916b3c81-e5df-4494-a9cf-10d10856131e</vt:lpwstr>
  </property>
  <property fmtid="{D5CDD505-2E9C-101B-9397-08002B2CF9AE}" pid="27" name="Location Type">
    <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o2e611f6ba3e4c8f9a895dfb7980639e">
    <vt:lpwstr/>
  </property>
  <property fmtid="{D5CDD505-2E9C-101B-9397-08002B2CF9AE}" pid="32" name="ld508a88e6264ce89693af80a72862cb">
    <vt:lpwstr/>
  </property>
  <property fmtid="{D5CDD505-2E9C-101B-9397-08002B2CF9AE}" pid="33" name="AuthorIds_UIVersion_10">
    <vt:lpwstr>257</vt:lpwstr>
  </property>
  <property fmtid="{D5CDD505-2E9C-101B-9397-08002B2CF9AE}" pid="34" name="AuthorIds_UIVersion_11">
    <vt:lpwstr>257</vt:lpwstr>
  </property>
  <property fmtid="{D5CDD505-2E9C-101B-9397-08002B2CF9AE}" pid="35" name="AuthorIds_UIVersion_12">
    <vt:lpwstr>257</vt:lpwstr>
  </property>
  <property fmtid="{D5CDD505-2E9C-101B-9397-08002B2CF9AE}" pid="36" name="AuthorIds_UIVersion_17">
    <vt:lpwstr>257</vt:lpwstr>
  </property>
  <property fmtid="{D5CDD505-2E9C-101B-9397-08002B2CF9AE}" pid="37" name="AuthorIds_UIVersion_24">
    <vt:lpwstr>1335</vt:lpwstr>
  </property>
  <property fmtid="{D5CDD505-2E9C-101B-9397-08002B2CF9AE}" pid="38" name="AuthorIds_UIVersion_27">
    <vt:lpwstr>1335</vt:lpwstr>
  </property>
  <property fmtid="{D5CDD505-2E9C-101B-9397-08002B2CF9AE}" pid="39" name="AuthorIds_UIVersion_29">
    <vt:lpwstr>1335</vt:lpwstr>
  </property>
  <property fmtid="{D5CDD505-2E9C-101B-9397-08002B2CF9AE}" pid="40" name="AuthorIds_UIVersion_32">
    <vt:lpwstr>257</vt:lpwstr>
  </property>
  <property fmtid="{D5CDD505-2E9C-101B-9397-08002B2CF9AE}" pid="41" name="AuthorIds_UIVersion_33">
    <vt:lpwstr>1335</vt:lpwstr>
  </property>
  <property fmtid="{D5CDD505-2E9C-101B-9397-08002B2CF9AE}" pid="42" name="AuthorIds_UIVersion_37">
    <vt:lpwstr>1335</vt:lpwstr>
  </property>
  <property fmtid="{D5CDD505-2E9C-101B-9397-08002B2CF9AE}" pid="43" name="AuthorIds_UIVersion_42">
    <vt:lpwstr>1335</vt:lpwstr>
  </property>
  <property fmtid="{D5CDD505-2E9C-101B-9397-08002B2CF9AE}" pid="44" name="AuthorIds_UIVersion_44">
    <vt:lpwstr>1335</vt:lpwstr>
  </property>
  <property fmtid="{D5CDD505-2E9C-101B-9397-08002B2CF9AE}" pid="45" name="AuthorIds_UIVersion_47">
    <vt:lpwstr>257</vt:lpwstr>
  </property>
  <property fmtid="{D5CDD505-2E9C-101B-9397-08002B2CF9AE}" pid="46" name="AuthorIds_UIVersion_49">
    <vt:lpwstr>1335</vt:lpwstr>
  </property>
  <property fmtid="{D5CDD505-2E9C-101B-9397-08002B2CF9AE}" pid="47" name="AuthorIds_UIVersion_50">
    <vt:lpwstr>1335</vt:lpwstr>
  </property>
  <property fmtid="{D5CDD505-2E9C-101B-9397-08002B2CF9AE}" pid="48" name="AuthorIds_UIVersion_54">
    <vt:lpwstr>227</vt:lpwstr>
  </property>
  <property fmtid="{D5CDD505-2E9C-101B-9397-08002B2CF9AE}" pid="49" name="AuthorIds_UIVersion_64">
    <vt:lpwstr>1335</vt:lpwstr>
  </property>
  <property fmtid="{D5CDD505-2E9C-101B-9397-08002B2CF9AE}" pid="50" name="AuthorIds_UIVersion_68">
    <vt:lpwstr>257</vt:lpwstr>
  </property>
  <property fmtid="{D5CDD505-2E9C-101B-9397-08002B2CF9AE}" pid="51" name="AuthorIds_UIVersion_69">
    <vt:lpwstr>1335</vt:lpwstr>
  </property>
  <property fmtid="{D5CDD505-2E9C-101B-9397-08002B2CF9AE}" pid="52" name="AuthorIds_UIVersion_71">
    <vt:lpwstr>1335</vt:lpwstr>
  </property>
  <property fmtid="{D5CDD505-2E9C-101B-9397-08002B2CF9AE}" pid="53" name="AuthorIds_UIVersion_73">
    <vt:lpwstr>1335</vt:lpwstr>
  </property>
  <property fmtid="{D5CDD505-2E9C-101B-9397-08002B2CF9AE}" pid="54" name="AuthorIds_UIVersion_74">
    <vt:lpwstr>1335</vt:lpwstr>
  </property>
</Properties>
</file>