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C0D1C" w14:textId="77777777" w:rsidR="0012144E" w:rsidRDefault="0012144E" w:rsidP="00552DA9">
      <w:pPr>
        <w:pStyle w:val="BodyText"/>
      </w:pPr>
    </w:p>
    <w:p w14:paraId="04D7AFE0" w14:textId="6A90832B" w:rsidR="00537642" w:rsidRDefault="000A6C88" w:rsidP="00403B54">
      <w:pPr>
        <w:pStyle w:val="BodyText"/>
        <w:jc w:val="right"/>
      </w:pPr>
      <w:r w:rsidRPr="00665F12">
        <w:rPr>
          <w:noProof/>
          <w:shd w:val="clear" w:color="auto" w:fill="FFFFFF" w:themeFill="background1"/>
        </w:rPr>
        <w:drawing>
          <wp:inline distT="0" distB="0" distL="0" distR="0" wp14:anchorId="6D1A90A3" wp14:editId="7A972129">
            <wp:extent cx="3192283" cy="750626"/>
            <wp:effectExtent l="0" t="0" r="825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66630" name="Picture 1"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2283" cy="750626"/>
                    </a:xfrm>
                    <a:prstGeom prst="rect">
                      <a:avLst/>
                    </a:prstGeom>
                  </pic:spPr>
                </pic:pic>
              </a:graphicData>
            </a:graphic>
          </wp:inline>
        </w:drawing>
      </w:r>
    </w:p>
    <w:p w14:paraId="6182DA19" w14:textId="77777777" w:rsidR="00537642" w:rsidRDefault="00537642" w:rsidP="00552DA9">
      <w:pPr>
        <w:pStyle w:val="BodyText"/>
      </w:pPr>
    </w:p>
    <w:p w14:paraId="73F5D3FC" w14:textId="77777777" w:rsidR="00537642" w:rsidRDefault="00537642" w:rsidP="00552DA9">
      <w:pPr>
        <w:pStyle w:val="BodyText"/>
      </w:pPr>
    </w:p>
    <w:p w14:paraId="38D261C2" w14:textId="77777777" w:rsidR="00537642" w:rsidRDefault="00537642" w:rsidP="00552DA9">
      <w:pPr>
        <w:pStyle w:val="BodyText"/>
      </w:pPr>
    </w:p>
    <w:p w14:paraId="79FD2903" w14:textId="77777777" w:rsidR="00537642" w:rsidRDefault="00537642" w:rsidP="00552DA9">
      <w:pPr>
        <w:pStyle w:val="BodyText"/>
      </w:pPr>
    </w:p>
    <w:p w14:paraId="289AD6DC" w14:textId="573171A3" w:rsidR="0012144E" w:rsidRDefault="0012144E" w:rsidP="00552DA9">
      <w:pPr>
        <w:pStyle w:val="BodyText"/>
      </w:pPr>
    </w:p>
    <w:p w14:paraId="1EE17181" w14:textId="77777777" w:rsidR="0012144E" w:rsidRDefault="0012144E" w:rsidP="00552DA9">
      <w:pPr>
        <w:pStyle w:val="BodyText"/>
      </w:pPr>
    </w:p>
    <w:p w14:paraId="1FF0FA49" w14:textId="77777777" w:rsidR="00537642" w:rsidRPr="00E064D2" w:rsidRDefault="00537642" w:rsidP="00552DA9">
      <w:pPr>
        <w:pStyle w:val="BodyText"/>
      </w:pPr>
    </w:p>
    <w:p w14:paraId="7ABE8919" w14:textId="77777777" w:rsidR="00537642" w:rsidRPr="00E064D2" w:rsidRDefault="00537642" w:rsidP="00552DA9">
      <w:pPr>
        <w:pStyle w:val="BodyText"/>
      </w:pPr>
    </w:p>
    <w:p w14:paraId="343B515D" w14:textId="756420D1" w:rsidR="007F47DC" w:rsidRPr="00E42A45" w:rsidRDefault="000A6C88" w:rsidP="00552DA9">
      <w:pPr>
        <w:pStyle w:val="BodyText"/>
        <w:rPr>
          <w:sz w:val="72"/>
          <w:szCs w:val="72"/>
        </w:rPr>
      </w:pPr>
      <w:r>
        <w:rPr>
          <w:noProof/>
          <w:color w:val="2B579A"/>
          <w:sz w:val="72"/>
          <w:szCs w:val="72"/>
          <w:shd w:val="clear" w:color="auto" w:fill="E6E6E6"/>
        </w:rPr>
        <mc:AlternateContent>
          <mc:Choice Requires="wps">
            <w:drawing>
              <wp:anchor distT="0" distB="0" distL="114300" distR="114300" simplePos="0" relativeHeight="251658241" behindDoc="1" locked="0" layoutInCell="1" allowOverlap="1" wp14:anchorId="1E2839CD" wp14:editId="07777777">
                <wp:simplePos x="0" y="0"/>
                <wp:positionH relativeFrom="page">
                  <wp:posOffset>515620</wp:posOffset>
                </wp:positionH>
                <wp:positionV relativeFrom="paragraph">
                  <wp:posOffset>562610</wp:posOffset>
                </wp:positionV>
                <wp:extent cx="6228080" cy="193675"/>
                <wp:effectExtent l="1270" t="8890" r="0" b="6985"/>
                <wp:wrapNone/>
                <wp:docPr id="1840667609" name="Freeform 6"/>
                <wp:cNvGraphicFramePr/>
                <a:graphic xmlns:a="http://schemas.openxmlformats.org/drawingml/2006/main">
                  <a:graphicData uri="http://schemas.microsoft.com/office/word/2010/wordprocessingShape">
                    <wps:wsp>
                      <wps:cNvSpPr/>
                      <wps:spPr bwMode="auto">
                        <a:xfrm>
                          <a:off x="0" y="0"/>
                          <a:ext cx="6228080" cy="193675"/>
                        </a:xfrm>
                        <a:custGeom>
                          <a:avLst/>
                          <a:gdLst>
                            <a:gd name="T0" fmla="+- 0 8975 737"/>
                            <a:gd name="T1" fmla="*/ T0 w 8288"/>
                            <a:gd name="T2" fmla="+- 0 1511 1511"/>
                            <a:gd name="T3" fmla="*/ 1511 h 216"/>
                            <a:gd name="T4" fmla="+- 0 8908 737"/>
                            <a:gd name="T5" fmla="*/ T4 w 8288"/>
                            <a:gd name="T6" fmla="+- 0 1526 1511"/>
                            <a:gd name="T7" fmla="*/ 1526 h 216"/>
                            <a:gd name="T8" fmla="+- 0 8842 737"/>
                            <a:gd name="T9" fmla="*/ T8 w 8288"/>
                            <a:gd name="T10" fmla="+- 0 1535 1511"/>
                            <a:gd name="T11" fmla="*/ 1535 h 216"/>
                            <a:gd name="T12" fmla="+- 0 8769 737"/>
                            <a:gd name="T13" fmla="*/ T12 w 8288"/>
                            <a:gd name="T14" fmla="+- 0 1539 1511"/>
                            <a:gd name="T15" fmla="*/ 1539 h 216"/>
                            <a:gd name="T16" fmla="+- 0 8532 737"/>
                            <a:gd name="T17" fmla="*/ T16 w 8288"/>
                            <a:gd name="T18" fmla="+- 0 1547 1511"/>
                            <a:gd name="T19" fmla="*/ 1547 h 216"/>
                            <a:gd name="T20" fmla="+- 0 6752 737"/>
                            <a:gd name="T21" fmla="*/ T20 w 8288"/>
                            <a:gd name="T22" fmla="+- 0 1583 1511"/>
                            <a:gd name="T23" fmla="*/ 1583 h 216"/>
                            <a:gd name="T24" fmla="+- 0 781 737"/>
                            <a:gd name="T25" fmla="*/ T24 w 8288"/>
                            <a:gd name="T26" fmla="+- 0 1661 1511"/>
                            <a:gd name="T27" fmla="*/ 1661 h 216"/>
                            <a:gd name="T28" fmla="+- 0 762 737"/>
                            <a:gd name="T29" fmla="*/ T28 w 8288"/>
                            <a:gd name="T30" fmla="+- 0 1663 1511"/>
                            <a:gd name="T31" fmla="*/ 1663 h 216"/>
                            <a:gd name="T32" fmla="+- 0 748 737"/>
                            <a:gd name="T33" fmla="*/ T32 w 8288"/>
                            <a:gd name="T34" fmla="+- 0 1670 1511"/>
                            <a:gd name="T35" fmla="*/ 1670 h 216"/>
                            <a:gd name="T36" fmla="+- 0 740 737"/>
                            <a:gd name="T37" fmla="*/ T36 w 8288"/>
                            <a:gd name="T38" fmla="+- 0 1680 1511"/>
                            <a:gd name="T39" fmla="*/ 1680 h 216"/>
                            <a:gd name="T40" fmla="+- 0 737 737"/>
                            <a:gd name="T41" fmla="*/ T40 w 8288"/>
                            <a:gd name="T42" fmla="+- 0 1691 1511"/>
                            <a:gd name="T43" fmla="*/ 1691 h 216"/>
                            <a:gd name="T44" fmla="+- 0 740 737"/>
                            <a:gd name="T45" fmla="*/ T44 w 8288"/>
                            <a:gd name="T46" fmla="+- 0 1704 1511"/>
                            <a:gd name="T47" fmla="*/ 1704 h 216"/>
                            <a:gd name="T48" fmla="+- 0 750 737"/>
                            <a:gd name="T49" fmla="*/ T48 w 8288"/>
                            <a:gd name="T50" fmla="+- 0 1715 1511"/>
                            <a:gd name="T51" fmla="*/ 1715 h 216"/>
                            <a:gd name="T52" fmla="+- 0 766 737"/>
                            <a:gd name="T53" fmla="*/ T52 w 8288"/>
                            <a:gd name="T54" fmla="+- 0 1723 1511"/>
                            <a:gd name="T55" fmla="*/ 1723 h 216"/>
                            <a:gd name="T56" fmla="+- 0 788 737"/>
                            <a:gd name="T57" fmla="*/ T56 w 8288"/>
                            <a:gd name="T58" fmla="+- 0 1727 1511"/>
                            <a:gd name="T59" fmla="*/ 1727 h 216"/>
                            <a:gd name="T60" fmla="+- 0 8418 737"/>
                            <a:gd name="T61" fmla="*/ T60 w 8288"/>
                            <a:gd name="T62" fmla="+- 0 1605 1511"/>
                            <a:gd name="T63" fmla="*/ 1605 h 216"/>
                            <a:gd name="T64" fmla="+- 0 8857 737"/>
                            <a:gd name="T65" fmla="*/ T64 w 8288"/>
                            <a:gd name="T66" fmla="+- 0 1591 1511"/>
                            <a:gd name="T67" fmla="*/ 1591 h 216"/>
                            <a:gd name="T68" fmla="+- 0 8940 737"/>
                            <a:gd name="T69" fmla="*/ T68 w 8288"/>
                            <a:gd name="T70" fmla="+- 0 1587 1511"/>
                            <a:gd name="T71" fmla="*/ 1587 h 216"/>
                            <a:gd name="T72" fmla="+- 0 8987 737"/>
                            <a:gd name="T73" fmla="*/ T72 w 8288"/>
                            <a:gd name="T74" fmla="+- 0 1584 1511"/>
                            <a:gd name="T75" fmla="*/ 1584 h 216"/>
                            <a:gd name="T76" fmla="+- 0 9001 737"/>
                            <a:gd name="T77" fmla="*/ T76 w 8288"/>
                            <a:gd name="T78" fmla="+- 0 1583 1511"/>
                            <a:gd name="T79" fmla="*/ 1583 h 216"/>
                            <a:gd name="T80" fmla="+- 0 9024 737"/>
                            <a:gd name="T81" fmla="*/ T80 w 8288"/>
                            <a:gd name="T82" fmla="+- 0 1580 1511"/>
                            <a:gd name="T83" fmla="*/ 1580 h 216"/>
                            <a:gd name="T84" fmla="+- 0 8975 737"/>
                            <a:gd name="T85" fmla="*/ T84 w 8288"/>
                            <a:gd name="T86" fmla="+- 0 1511 1511"/>
                            <a:gd name="T87" fmla="*/ 1511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88" h="216">
                              <a:moveTo>
                                <a:pt x="8238" y="0"/>
                              </a:moveTo>
                              <a:lnTo>
                                <a:pt x="8171" y="15"/>
                              </a:lnTo>
                              <a:lnTo>
                                <a:pt x="8105" y="24"/>
                              </a:lnTo>
                              <a:lnTo>
                                <a:pt x="8032" y="28"/>
                              </a:lnTo>
                              <a:lnTo>
                                <a:pt x="7795" y="36"/>
                              </a:lnTo>
                              <a:lnTo>
                                <a:pt x="6015" y="72"/>
                              </a:lnTo>
                              <a:lnTo>
                                <a:pt x="44" y="150"/>
                              </a:lnTo>
                              <a:lnTo>
                                <a:pt x="25" y="152"/>
                              </a:lnTo>
                              <a:lnTo>
                                <a:pt x="11" y="159"/>
                              </a:lnTo>
                              <a:lnTo>
                                <a:pt x="3" y="169"/>
                              </a:lnTo>
                              <a:lnTo>
                                <a:pt x="0" y="180"/>
                              </a:lnTo>
                              <a:lnTo>
                                <a:pt x="3" y="193"/>
                              </a:lnTo>
                              <a:lnTo>
                                <a:pt x="13" y="204"/>
                              </a:lnTo>
                              <a:lnTo>
                                <a:pt x="29" y="212"/>
                              </a:lnTo>
                              <a:lnTo>
                                <a:pt x="51" y="216"/>
                              </a:lnTo>
                              <a:lnTo>
                                <a:pt x="7681" y="94"/>
                              </a:lnTo>
                              <a:lnTo>
                                <a:pt x="8120" y="80"/>
                              </a:lnTo>
                              <a:lnTo>
                                <a:pt x="8203" y="76"/>
                              </a:lnTo>
                              <a:lnTo>
                                <a:pt x="8250" y="73"/>
                              </a:lnTo>
                              <a:lnTo>
                                <a:pt x="8264" y="72"/>
                              </a:lnTo>
                              <a:lnTo>
                                <a:pt x="8287" y="69"/>
                              </a:lnTo>
                              <a:lnTo>
                                <a:pt x="8238"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4D8E519" id="Freeform 6" o:spid="_x0000_s1026" style="position:absolute;margin-left:40.6pt;margin-top:44.3pt;width:490.4pt;height:15.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8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" path="m8238,r-67,15l8105,24r-73,4l7795,36,6015,72,44,150r-19,2l11,159,3,169,,180r3,13l13,204r16,8l51,216,7681,94,8120,80r83,-4l8250,73r14,-1l8287,69,8238,xe" fillcolor="#4da8d3 [3204]" stroked="f">
                <v:path arrowok="t" o:connecttype="custom" o:connectlocs="6190507,1354828;6140159,1368278;6090563,1376348;6035707,1379934;5857611,1387108;4520017,1419387;33064,1489325;18786,1491118;8266,1497395;2254,1506361;0,1516224;2254,1527881;9769,1537744;21792,1544917;38324,1548503;5771945,1439113;6101835,1426560;6164206,1422973;6199525,1420283;6210045,1419387;6227329,1416697;6190507,1354828" o:connectangles="0,0,0,0,0,0,0,0,0,0,0,0,0,0,0,0,0,0,0,0,0,0"/>
                <w10:wrap anchorx="page"/>
              </v:shape>
            </w:pict>
          </mc:Fallback>
        </mc:AlternateContent>
      </w:r>
      <w:r w:rsidR="00E42A45" w:rsidRPr="00E42A45">
        <w:rPr>
          <w:rFonts w:asciiTheme="minorHAnsi" w:hAnsiTheme="minorHAnsi" w:cstheme="minorHAnsi"/>
          <w:color w:val="4DA8D3"/>
          <w:sz w:val="72"/>
          <w:szCs w:val="72"/>
        </w:rPr>
        <w:t>Environment Effects Statement</w:t>
      </w:r>
    </w:p>
    <w:p w14:paraId="7F3BDAA1" w14:textId="77777777" w:rsidR="0040049E" w:rsidRPr="000E3729" w:rsidRDefault="0040049E" w:rsidP="00552DA9">
      <w:pPr>
        <w:pStyle w:val="BodyText"/>
      </w:pPr>
    </w:p>
    <w:p w14:paraId="76DA3ADF" w14:textId="1C45AD1C" w:rsidR="00D5580E" w:rsidRDefault="000A6C88" w:rsidP="00552DA9">
      <w:pPr>
        <w:pStyle w:val="BodyText"/>
      </w:pPr>
      <w:r w:rsidRPr="01D55FFC">
        <w:rPr>
          <w:rFonts w:asciiTheme="minorHAnsi" w:eastAsiaTheme="majorEastAsia" w:hAnsiTheme="minorHAnsi" w:cstheme="minorBidi"/>
          <w:color w:val="7F7F7F" w:themeColor="text2" w:themeTint="80"/>
          <w:sz w:val="50"/>
          <w:szCs w:val="50"/>
          <w:lang w:eastAsia="en-GB"/>
        </w:rPr>
        <w:t xml:space="preserve">EES </w:t>
      </w:r>
      <w:r w:rsidR="009A227F" w:rsidRPr="01D55FFC">
        <w:rPr>
          <w:rFonts w:asciiTheme="minorHAnsi" w:eastAsiaTheme="majorEastAsia" w:hAnsiTheme="minorHAnsi" w:cstheme="minorBidi"/>
          <w:color w:val="7F7F7F" w:themeColor="text2" w:themeTint="80"/>
          <w:sz w:val="50"/>
          <w:szCs w:val="50"/>
          <w:lang w:eastAsia="en-GB"/>
        </w:rPr>
        <w:t xml:space="preserve">Consultation Plan </w:t>
      </w:r>
    </w:p>
    <w:p w14:paraId="514AE039" w14:textId="0253899B" w:rsidR="146A67B1" w:rsidRDefault="38E3CD13">
      <w:pPr>
        <w:pStyle w:val="BodyText"/>
        <w:rPr>
          <w:rFonts w:asciiTheme="minorHAnsi" w:eastAsiaTheme="majorEastAsia" w:hAnsiTheme="minorHAnsi" w:cstheme="minorBidi"/>
          <w:color w:val="7F7F7F" w:themeColor="text2" w:themeTint="80"/>
          <w:sz w:val="50"/>
          <w:szCs w:val="50"/>
          <w:lang w:eastAsia="en-GB"/>
        </w:rPr>
      </w:pPr>
      <w:r w:rsidRPr="1B18F124">
        <w:rPr>
          <w:rFonts w:asciiTheme="minorHAnsi" w:eastAsiaTheme="majorEastAsia" w:hAnsiTheme="minorHAnsi" w:cstheme="minorBidi"/>
          <w:color w:val="7F7F7F" w:themeColor="text2" w:themeTint="80"/>
          <w:sz w:val="50"/>
          <w:szCs w:val="50"/>
          <w:lang w:eastAsia="en-GB"/>
        </w:rPr>
        <w:t>August 2024</w:t>
      </w:r>
    </w:p>
    <w:p w14:paraId="0ECD490B" w14:textId="77777777" w:rsidR="00D5580E" w:rsidRPr="000E3729" w:rsidRDefault="00D5580E" w:rsidP="00552DA9">
      <w:pPr>
        <w:pStyle w:val="BodyText"/>
        <w:rPr>
          <w:b/>
        </w:rPr>
      </w:pPr>
    </w:p>
    <w:p w14:paraId="7AE23DCA" w14:textId="77777777" w:rsidR="00BE5E7A" w:rsidRPr="000E3729" w:rsidRDefault="00BE5E7A" w:rsidP="00552DA9">
      <w:pPr>
        <w:pStyle w:val="BodyText"/>
        <w:rPr>
          <w:b/>
        </w:rPr>
      </w:pPr>
    </w:p>
    <w:p w14:paraId="6A2C149A" w14:textId="77777777" w:rsidR="00BE5E7A" w:rsidRPr="000E3729" w:rsidRDefault="00BE5E7A" w:rsidP="00552DA9">
      <w:pPr>
        <w:pStyle w:val="BodyText"/>
        <w:rPr>
          <w:b/>
        </w:rPr>
      </w:pPr>
    </w:p>
    <w:p w14:paraId="223581A1" w14:textId="77777777" w:rsidR="00BE5E7A" w:rsidRPr="000E3729" w:rsidRDefault="00BE5E7A" w:rsidP="00552DA9">
      <w:pPr>
        <w:pStyle w:val="BodyText"/>
        <w:rPr>
          <w:b/>
        </w:rPr>
      </w:pPr>
    </w:p>
    <w:p w14:paraId="0E093888" w14:textId="77777777" w:rsidR="00BE5E7A" w:rsidRPr="000E3729" w:rsidRDefault="00BE5E7A" w:rsidP="00552DA9">
      <w:pPr>
        <w:pStyle w:val="BodyText"/>
        <w:rPr>
          <w:b/>
        </w:rPr>
      </w:pPr>
    </w:p>
    <w:p w14:paraId="791C3EA7" w14:textId="45050A3F" w:rsidR="00BE5E7A" w:rsidRPr="000E3729" w:rsidRDefault="000A6C88" w:rsidP="00552DA9">
      <w:pPr>
        <w:pStyle w:val="BodyText"/>
        <w:rPr>
          <w:b/>
        </w:rPr>
      </w:pPr>
      <w:r w:rsidRPr="000E3729">
        <w:rPr>
          <w:b/>
          <w:noProof/>
          <w:shd w:val="clear" w:color="auto" w:fill="E6E6E6"/>
        </w:rPr>
        <w:drawing>
          <wp:anchor distT="0" distB="0" distL="0" distR="0" simplePos="0" relativeHeight="251658240" behindDoc="0" locked="0" layoutInCell="1" allowOverlap="1" wp14:anchorId="0566F201" wp14:editId="07777777">
            <wp:simplePos x="0" y="0"/>
            <wp:positionH relativeFrom="margin">
              <wp:align>center</wp:align>
            </wp:positionH>
            <wp:positionV relativeFrom="margin">
              <wp:align>bottom</wp:align>
            </wp:positionV>
            <wp:extent cx="6075688" cy="4356357"/>
            <wp:effectExtent l="0" t="0" r="127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87031" name="Picture 4"/>
                    <pic:cNvPicPr/>
                  </pic:nvPicPr>
                  <pic:blipFill>
                    <a:blip r:embed="rId12" cstate="print">
                      <a:duotone>
                        <a:prstClr val="black"/>
                        <a:schemeClr val="accent1">
                          <a:tint val="45000"/>
                          <a:satMod val="400000"/>
                        </a:schemeClr>
                      </a:duotone>
                    </a:blip>
                    <a:stretch>
                      <a:fillRect/>
                    </a:stretch>
                  </pic:blipFill>
                  <pic:spPr>
                    <a:xfrm>
                      <a:off x="0" y="0"/>
                      <a:ext cx="6075688" cy="4356357"/>
                    </a:xfrm>
                    <a:prstGeom prst="rect">
                      <a:avLst/>
                    </a:prstGeom>
                  </pic:spPr>
                </pic:pic>
              </a:graphicData>
            </a:graphic>
          </wp:anchor>
        </w:drawing>
      </w:r>
    </w:p>
    <w:p w14:paraId="6572D150" w14:textId="77777777" w:rsidR="00D5580E" w:rsidRPr="00BE5E7A" w:rsidRDefault="000A6C88" w:rsidP="00552DA9">
      <w:pPr>
        <w:pStyle w:val="BodyText"/>
        <w:rPr>
          <w:b/>
          <w:bCs/>
          <w:sz w:val="28"/>
          <w:szCs w:val="28"/>
        </w:rPr>
      </w:pPr>
      <w:r w:rsidRPr="00BE5E7A">
        <w:rPr>
          <w:b/>
          <w:bCs/>
          <w:sz w:val="28"/>
          <w:szCs w:val="28"/>
        </w:rPr>
        <w:t>Prepared by:</w:t>
      </w:r>
    </w:p>
    <w:p w14:paraId="7A9E8854" w14:textId="7EF7C35B" w:rsidR="00D5580E" w:rsidRPr="000E3729" w:rsidRDefault="000A6C88" w:rsidP="004A0A76">
      <w:pPr>
        <w:pStyle w:val="BodyText"/>
        <w:rPr>
          <w:b/>
        </w:rPr>
        <w:sectPr w:rsidR="00D5580E" w:rsidRPr="000E3729" w:rsidSect="00834E6C">
          <w:headerReference w:type="even" r:id="rId13"/>
          <w:headerReference w:type="first" r:id="rId14"/>
          <w:pgSz w:w="11910" w:h="16840"/>
          <w:pgMar w:top="800" w:right="760" w:bottom="0" w:left="620" w:header="720" w:footer="720" w:gutter="0"/>
          <w:cols w:space="720"/>
        </w:sectPr>
      </w:pPr>
      <w:r w:rsidRPr="000E3729">
        <w:rPr>
          <w:b/>
          <w:noProof/>
        </w:rPr>
        <w:drawing>
          <wp:inline distT="0" distB="0" distL="0" distR="0" wp14:anchorId="71557ED2" wp14:editId="07777777">
            <wp:extent cx="963295" cy="506095"/>
            <wp:effectExtent l="0" t="0" r="8255" b="8255"/>
            <wp:docPr id="469043770" name="Picture 469043770"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40429" name="Picture 1" descr="A logo with a tree and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63295" cy="506095"/>
                    </a:xfrm>
                    <a:prstGeom prst="rect">
                      <a:avLst/>
                    </a:prstGeom>
                    <a:noFill/>
                  </pic:spPr>
                </pic:pic>
              </a:graphicData>
            </a:graphic>
          </wp:inline>
        </w:drawing>
      </w:r>
    </w:p>
    <w:p w14:paraId="2C6B49E7" w14:textId="5056CFB8" w:rsidR="00EC4A7C" w:rsidRDefault="00EC4A7C" w:rsidP="0002276E"/>
    <w:p w14:paraId="7E3D2A19" w14:textId="77777777" w:rsidR="00E1770A" w:rsidRDefault="00E1770A" w:rsidP="0002276E"/>
    <w:p w14:paraId="076FAC34" w14:textId="77777777" w:rsidR="00E1770A" w:rsidRDefault="00E1770A" w:rsidP="0002276E"/>
    <w:p w14:paraId="18695FA5" w14:textId="77777777" w:rsidR="00E1770A" w:rsidRDefault="00E1770A" w:rsidP="0002276E"/>
    <w:p w14:paraId="5BBC764F" w14:textId="77777777" w:rsidR="00E1770A" w:rsidRDefault="00E1770A" w:rsidP="0002276E"/>
    <w:p w14:paraId="55B4033D" w14:textId="77777777" w:rsidR="00E1770A" w:rsidRDefault="00E1770A" w:rsidP="0002276E"/>
    <w:p w14:paraId="23375394" w14:textId="77777777" w:rsidR="00E1770A" w:rsidRDefault="00E1770A" w:rsidP="0002276E"/>
    <w:p w14:paraId="1423530E" w14:textId="77777777" w:rsidR="00E1770A" w:rsidRDefault="00E1770A" w:rsidP="0002276E"/>
    <w:p w14:paraId="73C4E1DC" w14:textId="77777777" w:rsidR="00E1770A" w:rsidRDefault="00E1770A" w:rsidP="0002276E"/>
    <w:p w14:paraId="6AD66EEC" w14:textId="77777777" w:rsidR="00E1770A" w:rsidRDefault="00E1770A" w:rsidP="0002276E"/>
    <w:p w14:paraId="6CAD154F" w14:textId="77777777" w:rsidR="00E1770A" w:rsidRDefault="00E1770A" w:rsidP="0002276E"/>
    <w:p w14:paraId="68F85AE7" w14:textId="77777777" w:rsidR="00E1770A" w:rsidRDefault="00E1770A" w:rsidP="0002276E"/>
    <w:p w14:paraId="76FDB58B" w14:textId="77777777" w:rsidR="00E1770A" w:rsidRDefault="00E1770A" w:rsidP="0002276E"/>
    <w:p w14:paraId="43789D4B" w14:textId="77777777" w:rsidR="00E1770A" w:rsidRDefault="00E1770A" w:rsidP="0002276E"/>
    <w:p w14:paraId="2EE23D26" w14:textId="77777777" w:rsidR="00E1770A" w:rsidRDefault="00E1770A" w:rsidP="0002276E"/>
    <w:p w14:paraId="08A54CD8" w14:textId="77777777" w:rsidR="00E1770A" w:rsidRDefault="00E1770A" w:rsidP="0002276E"/>
    <w:p w14:paraId="2D6B9E30" w14:textId="56E167D4" w:rsidR="00C34490" w:rsidRDefault="00C34490" w:rsidP="0002276E"/>
    <w:p w14:paraId="7A766675" w14:textId="1B3682C9" w:rsidR="00CF5D5F" w:rsidRDefault="00CF5D5F" w:rsidP="0002276E"/>
    <w:p w14:paraId="595FCD3F" w14:textId="74C32252" w:rsidR="00C34490" w:rsidRDefault="00C34490" w:rsidP="0002276E"/>
    <w:p w14:paraId="7D089394" w14:textId="7DED8D5D" w:rsidR="00CF5D5F" w:rsidRDefault="00CF5D5F" w:rsidP="0002276E"/>
    <w:p w14:paraId="76896001" w14:textId="77777777" w:rsidR="00DC3793" w:rsidRDefault="00DC3793" w:rsidP="0002276E"/>
    <w:p w14:paraId="5555F3BB" w14:textId="77777777" w:rsidR="00CF5D5F" w:rsidRDefault="00CF5D5F" w:rsidP="0002276E"/>
    <w:p w14:paraId="61CBE27F" w14:textId="77777777" w:rsidR="00CE0C53" w:rsidRDefault="000A6C88" w:rsidP="00552DA9">
      <w:pPr>
        <w:pStyle w:val="BodyText"/>
      </w:pPr>
      <w:r w:rsidRPr="00BE5E7A">
        <w:rPr>
          <w:rFonts w:asciiTheme="minorHAnsi" w:hAnsiTheme="minorHAnsi" w:cstheme="minorHAnsi"/>
          <w:color w:val="4DA8D3" w:themeColor="accent1"/>
        </w:rPr>
        <w:t>Warracknabeal Energy Park</w:t>
      </w:r>
      <w:r w:rsidR="00C34490" w:rsidRPr="00BE5E7A">
        <w:rPr>
          <w:rFonts w:asciiTheme="minorHAnsi" w:hAnsiTheme="minorHAnsi" w:cstheme="minorHAnsi"/>
          <w:color w:val="4DA8D3" w:themeColor="accent1"/>
        </w:rPr>
        <w:t xml:space="preserve"> Pty Ltd</w:t>
      </w:r>
      <w:r w:rsidR="00C34490" w:rsidRPr="000E5747">
        <w:rPr>
          <w:rFonts w:asciiTheme="minorHAnsi" w:hAnsiTheme="minorHAnsi" w:cstheme="minorHAnsi"/>
          <w:color w:val="4DA8D3" w:themeColor="accent1"/>
        </w:rPr>
        <w:br/>
      </w:r>
      <w:r w:rsidR="00C34490" w:rsidRPr="000E5747">
        <w:rPr>
          <w:sz w:val="18"/>
          <w:szCs w:val="18"/>
        </w:rPr>
        <w:t>A</w:t>
      </w:r>
      <w:r w:rsidR="0009039D">
        <w:rPr>
          <w:sz w:val="18"/>
          <w:szCs w:val="18"/>
        </w:rPr>
        <w:t>C</w:t>
      </w:r>
      <w:r w:rsidR="00C34490" w:rsidRPr="000E5747">
        <w:rPr>
          <w:sz w:val="18"/>
          <w:szCs w:val="18"/>
        </w:rPr>
        <w:t xml:space="preserve">N </w:t>
      </w:r>
      <w:r w:rsidR="0009039D">
        <w:rPr>
          <w:sz w:val="18"/>
          <w:szCs w:val="18"/>
        </w:rPr>
        <w:t>653 509 392</w:t>
      </w:r>
      <w:r w:rsidR="00C34490" w:rsidRPr="000E5747">
        <w:rPr>
          <w:sz w:val="18"/>
          <w:szCs w:val="18"/>
        </w:rPr>
        <w:br/>
      </w:r>
      <w:r w:rsidR="004A273C">
        <w:t>Level 2,</w:t>
      </w:r>
      <w:r w:rsidR="00A64DCF">
        <w:t xml:space="preserve"> Tenancy</w:t>
      </w:r>
      <w:r w:rsidR="004A273C">
        <w:t xml:space="preserve"> 2</w:t>
      </w:r>
      <w:r w:rsidR="004A273C" w:rsidRPr="000E5747">
        <w:t xml:space="preserve"> </w:t>
      </w:r>
      <w:r w:rsidR="00C34490" w:rsidRPr="000E5747">
        <w:br/>
      </w:r>
      <w:r w:rsidR="004A273C">
        <w:t>15-</w:t>
      </w:r>
      <w:r w:rsidR="00E1195C">
        <w:t>17 Goode</w:t>
      </w:r>
      <w:r w:rsidR="00C34490" w:rsidRPr="000E5747">
        <w:t xml:space="preserve"> Street</w:t>
      </w:r>
      <w:r w:rsidR="00C34490" w:rsidRPr="000E5747">
        <w:br/>
      </w:r>
      <w:r w:rsidR="00026937" w:rsidRPr="000E5747">
        <w:t>Gisborne</w:t>
      </w:r>
      <w:r w:rsidR="00026937">
        <w:t xml:space="preserve"> </w:t>
      </w:r>
      <w:r w:rsidR="00026937" w:rsidRPr="000E5747">
        <w:t>VIC</w:t>
      </w:r>
      <w:r w:rsidR="00C34490" w:rsidRPr="000E5747">
        <w:t xml:space="preserve"> 343</w:t>
      </w:r>
      <w:r w:rsidR="00026937">
        <w:t>7</w:t>
      </w:r>
      <w:r w:rsidR="00C34490" w:rsidRPr="000E5747">
        <w:t xml:space="preserve"> Australia</w:t>
      </w:r>
    </w:p>
    <w:p w14:paraId="05D847E4" w14:textId="77777777" w:rsidR="00CE0C53" w:rsidRDefault="00CE0C53" w:rsidP="00552DA9">
      <w:pPr>
        <w:pStyle w:val="BodyText"/>
      </w:pPr>
    </w:p>
    <w:p w14:paraId="335DD2AD" w14:textId="77777777" w:rsidR="00CE0C53" w:rsidRPr="00D57044" w:rsidRDefault="000A6C88" w:rsidP="00CE0C53">
      <w:r>
        <w:t>Enquiries regarding this document should be addressed to:</w:t>
      </w:r>
    </w:p>
    <w:p w14:paraId="2EDE76CF" w14:textId="3949AFB4" w:rsidR="000E5747" w:rsidRPr="000E5747" w:rsidRDefault="000E5747" w:rsidP="00552DA9">
      <w:pPr>
        <w:pStyle w:val="BodyText"/>
      </w:pPr>
    </w:p>
    <w:p w14:paraId="0D2C7F5A" w14:textId="77777777" w:rsidR="00CE0C53" w:rsidRDefault="000A6C88" w:rsidP="00CE0C53">
      <w:pPr>
        <w:rPr>
          <w:b/>
          <w:bCs/>
        </w:rPr>
      </w:pPr>
      <w:r w:rsidRPr="00677B99">
        <w:rPr>
          <w:b/>
          <w:bCs/>
        </w:rPr>
        <w:t>Marla Brauer</w:t>
      </w:r>
    </w:p>
    <w:p w14:paraId="7F1E5258" w14:textId="77777777" w:rsidR="00CE0C53" w:rsidRPr="00677B99" w:rsidRDefault="000A6C88" w:rsidP="00CE0C53">
      <w:pPr>
        <w:rPr>
          <w:b/>
          <w:bCs/>
        </w:rPr>
      </w:pPr>
      <w:bookmarkStart w:id="0" w:name="_Hlk153954306"/>
      <w:r>
        <w:rPr>
          <w:b/>
          <w:bCs/>
        </w:rPr>
        <w:t>Chief Development Officer</w:t>
      </w:r>
    </w:p>
    <w:bookmarkEnd w:id="0"/>
    <w:p w14:paraId="4949F214" w14:textId="77777777" w:rsidR="00CE0C53" w:rsidRDefault="000A6C88" w:rsidP="00AF4C31">
      <w:pPr>
        <w:spacing w:before="0" w:after="0"/>
      </w:pPr>
      <w:r w:rsidRPr="000E5747">
        <w:t>T</w:t>
      </w:r>
      <w:r>
        <w:tab/>
      </w:r>
      <w:r w:rsidRPr="000E5747">
        <w:t>+61 3 5421 9999</w:t>
      </w:r>
    </w:p>
    <w:p w14:paraId="34D8C9B3" w14:textId="77777777" w:rsidR="00CE0C53" w:rsidRDefault="000A6C88" w:rsidP="00AF4C31">
      <w:pPr>
        <w:spacing w:before="0" w:after="0"/>
        <w:rPr>
          <w:color w:val="7F7F7F" w:themeColor="text2" w:themeTint="80"/>
        </w:rPr>
      </w:pPr>
      <w:r>
        <w:rPr>
          <w:color w:val="7F7F7F" w:themeColor="text2" w:themeTint="80"/>
        </w:rPr>
        <w:t>E</w:t>
      </w:r>
      <w:r>
        <w:rPr>
          <w:color w:val="7F7F7F" w:themeColor="text2" w:themeTint="80"/>
        </w:rPr>
        <w:tab/>
      </w:r>
      <w:r>
        <w:t>Brauer@w-wind</w:t>
      </w:r>
      <w:r>
        <w:rPr>
          <w:color w:val="7F7F7F" w:themeColor="text2" w:themeTint="80"/>
        </w:rPr>
        <w:t>.com.au</w:t>
      </w:r>
    </w:p>
    <w:p w14:paraId="7BBEA919" w14:textId="77777777" w:rsidR="00CE0C53" w:rsidRPr="000E5747" w:rsidRDefault="000A6C88" w:rsidP="00AF4C31">
      <w:pPr>
        <w:spacing w:before="0" w:after="0"/>
      </w:pPr>
      <w:r w:rsidRPr="002B5AEB">
        <w:rPr>
          <w:color w:val="7F7F7F" w:themeColor="text2" w:themeTint="80"/>
        </w:rPr>
        <w:t>W</w:t>
      </w:r>
      <w:r>
        <w:tab/>
      </w:r>
      <w:r w:rsidRPr="000E5747">
        <w:t>www.w-wind.com.au</w:t>
      </w:r>
    </w:p>
    <w:p w14:paraId="46D27DAC" w14:textId="142BFD7D" w:rsidR="00C34490" w:rsidRDefault="00C34490" w:rsidP="00AF4C31">
      <w:pPr>
        <w:spacing w:before="0" w:after="0"/>
      </w:pPr>
    </w:p>
    <w:p w14:paraId="76A85B41" w14:textId="33C1CB51" w:rsidR="00C34490" w:rsidRDefault="00C34490" w:rsidP="00AF4C31">
      <w:pPr>
        <w:spacing w:before="0" w:after="0"/>
      </w:pPr>
    </w:p>
    <w:p w14:paraId="542F7816" w14:textId="3B154778" w:rsidR="00620D9B" w:rsidRPr="00620D9B" w:rsidRDefault="000A6C88" w:rsidP="00AF4C31">
      <w:pPr>
        <w:spacing w:before="0" w:after="0"/>
      </w:pPr>
      <w:r w:rsidRPr="00620D9B">
        <w:t xml:space="preserve">© </w:t>
      </w:r>
      <w:r w:rsidRPr="00620D9B">
        <w:rPr>
          <w:color w:val="2B579A"/>
          <w:shd w:val="clear" w:color="auto" w:fill="E6E6E6"/>
        </w:rPr>
        <w:fldChar w:fldCharType="begin"/>
      </w:r>
      <w:r w:rsidRPr="00620D9B">
        <w:instrText xml:space="preserve"> DATE  \@ "yyyy"  \* MERGEFORMAT </w:instrText>
      </w:r>
      <w:r w:rsidRPr="00620D9B">
        <w:rPr>
          <w:color w:val="2B579A"/>
          <w:shd w:val="clear" w:color="auto" w:fill="E6E6E6"/>
        </w:rPr>
        <w:fldChar w:fldCharType="separate"/>
      </w:r>
      <w:r w:rsidR="00707711">
        <w:rPr>
          <w:noProof/>
        </w:rPr>
        <w:t>2024</w:t>
      </w:r>
      <w:r w:rsidRPr="00620D9B">
        <w:rPr>
          <w:color w:val="2B579A"/>
          <w:shd w:val="clear" w:color="auto" w:fill="E6E6E6"/>
        </w:rPr>
        <w:fldChar w:fldCharType="end"/>
      </w:r>
      <w:r w:rsidRPr="00620D9B">
        <w:t xml:space="preserve"> </w:t>
      </w:r>
      <w:r w:rsidR="00DD4002">
        <w:t>Warracknabeal Energy Park</w:t>
      </w:r>
      <w:r w:rsidRPr="00620D9B">
        <w:t xml:space="preserve"> Pty Ltd. All rights reserved.</w:t>
      </w:r>
    </w:p>
    <w:bookmarkStart w:id="1" w:name="_Toc170291184" w:displacedByCustomXml="next"/>
    <w:bookmarkStart w:id="2" w:name="_Toc170311615" w:displacedByCustomXml="next"/>
    <w:sdt>
      <w:sdtPr>
        <w:rPr>
          <w:rFonts w:eastAsiaTheme="minorEastAsia"/>
          <w:color w:val="808183"/>
          <w:sz w:val="22"/>
          <w:szCs w:val="22"/>
          <w:shd w:val="clear" w:color="auto" w:fill="E6E6E6"/>
        </w:rPr>
        <w:id w:val="-1904519308"/>
        <w:docPartObj>
          <w:docPartGallery w:val="Table of Contents"/>
          <w:docPartUnique/>
        </w:docPartObj>
      </w:sdtPr>
      <w:sdtEndPr>
        <w:rPr>
          <w:b/>
          <w:bCs/>
          <w:noProof/>
        </w:rPr>
      </w:sdtEndPr>
      <w:sdtContent>
        <w:p w14:paraId="03943151" w14:textId="71156608" w:rsidR="0003562A" w:rsidRDefault="000A6C88" w:rsidP="003C520A">
          <w:pPr>
            <w:pStyle w:val="NoSpacing"/>
          </w:pPr>
          <w:r>
            <w:t>Table of Contents</w:t>
          </w:r>
          <w:bookmarkEnd w:id="2"/>
          <w:bookmarkEnd w:id="1"/>
        </w:p>
        <w:p w14:paraId="4177266A" w14:textId="5021C63F" w:rsidR="00E45003" w:rsidRDefault="000A6C88" w:rsidP="00E45003">
          <w:pPr>
            <w:pStyle w:val="TOC1"/>
            <w:rPr>
              <w:rFonts w:asciiTheme="minorHAnsi" w:eastAsiaTheme="minorEastAsia" w:hAnsiTheme="minorHAnsi" w:cstheme="minorBidi"/>
              <w:noProof/>
              <w:color w:val="auto"/>
              <w:kern w:val="2"/>
              <w:sz w:val="24"/>
              <w:szCs w:val="24"/>
              <w:lang w:eastAsia="en-AU"/>
              <w14:ligatures w14:val="standardContextual"/>
            </w:rPr>
          </w:pPr>
          <w:r w:rsidRPr="000E3729">
            <w:rPr>
              <w:color w:val="2B579A"/>
              <w:shd w:val="clear" w:color="auto" w:fill="E6E6E6"/>
            </w:rPr>
            <w:fldChar w:fldCharType="begin"/>
          </w:r>
          <w:r w:rsidRPr="000E3729">
            <w:instrText xml:space="preserve"> TOC \o "1-3" \h \z \u </w:instrText>
          </w:r>
          <w:r w:rsidRPr="000E3729">
            <w:rPr>
              <w:color w:val="2B579A"/>
              <w:shd w:val="clear" w:color="auto" w:fill="E6E6E6"/>
            </w:rPr>
            <w:fldChar w:fldCharType="separate"/>
          </w:r>
        </w:p>
        <w:p w14:paraId="13097705" w14:textId="02DCE0EB" w:rsidR="00E45003" w:rsidRDefault="00707711">
          <w:pPr>
            <w:pStyle w:val="TOC1"/>
            <w:tabs>
              <w:tab w:val="left" w:pos="440"/>
            </w:tabs>
            <w:rPr>
              <w:rFonts w:asciiTheme="minorHAnsi" w:eastAsiaTheme="minorEastAsia" w:hAnsiTheme="minorHAnsi" w:cstheme="minorBidi"/>
              <w:noProof/>
              <w:color w:val="auto"/>
              <w:kern w:val="2"/>
              <w:sz w:val="24"/>
              <w:szCs w:val="24"/>
              <w:lang w:eastAsia="en-AU"/>
              <w14:ligatures w14:val="standardContextual"/>
            </w:rPr>
          </w:pPr>
          <w:hyperlink w:anchor="_Toc170311620" w:history="1">
            <w:r w:rsidR="000A6C88" w:rsidRPr="0096490C">
              <w:rPr>
                <w:rStyle w:val="Hyperlink"/>
                <w:noProof/>
              </w:rPr>
              <w:t>1</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Introduction</w:t>
            </w:r>
            <w:r w:rsidR="000A6C88">
              <w:rPr>
                <w:noProof/>
                <w:webHidden/>
              </w:rPr>
              <w:tab/>
            </w:r>
            <w:r w:rsidR="000A6C88">
              <w:rPr>
                <w:noProof/>
                <w:webHidden/>
              </w:rPr>
              <w:fldChar w:fldCharType="begin"/>
            </w:r>
            <w:r w:rsidR="000A6C88">
              <w:rPr>
                <w:noProof/>
                <w:webHidden/>
              </w:rPr>
              <w:instrText xml:space="preserve"> PAGEREF _Toc170311620 \h </w:instrText>
            </w:r>
            <w:r w:rsidR="000A6C88">
              <w:rPr>
                <w:noProof/>
                <w:webHidden/>
              </w:rPr>
            </w:r>
            <w:r w:rsidR="000A6C88">
              <w:rPr>
                <w:noProof/>
                <w:webHidden/>
              </w:rPr>
              <w:fldChar w:fldCharType="separate"/>
            </w:r>
            <w:r w:rsidR="000A6C88">
              <w:rPr>
                <w:noProof/>
                <w:webHidden/>
              </w:rPr>
              <w:t>1</w:t>
            </w:r>
            <w:r w:rsidR="000A6C88">
              <w:rPr>
                <w:noProof/>
                <w:webHidden/>
              </w:rPr>
              <w:fldChar w:fldCharType="end"/>
            </w:r>
          </w:hyperlink>
        </w:p>
        <w:p w14:paraId="6D27AB5E" w14:textId="17A78AB6"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21" w:history="1">
            <w:r w:rsidR="000A6C88" w:rsidRPr="0096490C">
              <w:rPr>
                <w:rStyle w:val="Hyperlink"/>
                <w:noProof/>
              </w:rPr>
              <w:t>1.1</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Purpose and Objectives</w:t>
            </w:r>
            <w:r w:rsidR="000A6C88">
              <w:rPr>
                <w:noProof/>
                <w:webHidden/>
              </w:rPr>
              <w:tab/>
            </w:r>
            <w:r w:rsidR="000A6C88">
              <w:rPr>
                <w:noProof/>
                <w:webHidden/>
              </w:rPr>
              <w:fldChar w:fldCharType="begin"/>
            </w:r>
            <w:r w:rsidR="000A6C88">
              <w:rPr>
                <w:noProof/>
                <w:webHidden/>
              </w:rPr>
              <w:instrText xml:space="preserve"> PAGEREF _Toc170311621 \h </w:instrText>
            </w:r>
            <w:r w:rsidR="000A6C88">
              <w:rPr>
                <w:noProof/>
                <w:webHidden/>
              </w:rPr>
            </w:r>
            <w:r w:rsidR="000A6C88">
              <w:rPr>
                <w:noProof/>
                <w:webHidden/>
              </w:rPr>
              <w:fldChar w:fldCharType="separate"/>
            </w:r>
            <w:r w:rsidR="000A6C88">
              <w:rPr>
                <w:noProof/>
                <w:webHidden/>
              </w:rPr>
              <w:t>1</w:t>
            </w:r>
            <w:r w:rsidR="000A6C88">
              <w:rPr>
                <w:noProof/>
                <w:webHidden/>
              </w:rPr>
              <w:fldChar w:fldCharType="end"/>
            </w:r>
          </w:hyperlink>
        </w:p>
        <w:p w14:paraId="25E629F7" w14:textId="50A6601B"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22" w:history="1">
            <w:r w:rsidR="000A6C88" w:rsidRPr="0096490C">
              <w:rPr>
                <w:rStyle w:val="Hyperlink"/>
                <w:noProof/>
              </w:rPr>
              <w:t>1.2</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The Proponent</w:t>
            </w:r>
            <w:r w:rsidR="000A6C88">
              <w:rPr>
                <w:noProof/>
                <w:webHidden/>
              </w:rPr>
              <w:tab/>
            </w:r>
            <w:r w:rsidR="000A6C88">
              <w:rPr>
                <w:noProof/>
                <w:webHidden/>
              </w:rPr>
              <w:fldChar w:fldCharType="begin"/>
            </w:r>
            <w:r w:rsidR="000A6C88">
              <w:rPr>
                <w:noProof/>
                <w:webHidden/>
              </w:rPr>
              <w:instrText xml:space="preserve"> PAGEREF _Toc170311622 \h </w:instrText>
            </w:r>
            <w:r w:rsidR="000A6C88">
              <w:rPr>
                <w:noProof/>
                <w:webHidden/>
              </w:rPr>
            </w:r>
            <w:r w:rsidR="000A6C88">
              <w:rPr>
                <w:noProof/>
                <w:webHidden/>
              </w:rPr>
              <w:fldChar w:fldCharType="separate"/>
            </w:r>
            <w:r w:rsidR="000A6C88">
              <w:rPr>
                <w:noProof/>
                <w:webHidden/>
              </w:rPr>
              <w:t>2</w:t>
            </w:r>
            <w:r w:rsidR="000A6C88">
              <w:rPr>
                <w:noProof/>
                <w:webHidden/>
              </w:rPr>
              <w:fldChar w:fldCharType="end"/>
            </w:r>
          </w:hyperlink>
        </w:p>
        <w:p w14:paraId="09E4A31A" w14:textId="6A4BA99E" w:rsidR="00E45003" w:rsidRDefault="00707711">
          <w:pPr>
            <w:pStyle w:val="TOC1"/>
            <w:tabs>
              <w:tab w:val="left" w:pos="440"/>
            </w:tabs>
            <w:rPr>
              <w:rFonts w:asciiTheme="minorHAnsi" w:eastAsiaTheme="minorEastAsia" w:hAnsiTheme="minorHAnsi" w:cstheme="minorBidi"/>
              <w:noProof/>
              <w:color w:val="auto"/>
              <w:kern w:val="2"/>
              <w:sz w:val="24"/>
              <w:szCs w:val="24"/>
              <w:lang w:eastAsia="en-AU"/>
              <w14:ligatures w14:val="standardContextual"/>
            </w:rPr>
          </w:pPr>
          <w:hyperlink w:anchor="_Toc170311623" w:history="1">
            <w:r w:rsidR="000A6C88" w:rsidRPr="0096490C">
              <w:rPr>
                <w:rStyle w:val="Hyperlink"/>
                <w:noProof/>
              </w:rPr>
              <w:t>2</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Approach and Process</w:t>
            </w:r>
            <w:r w:rsidR="000A6C88">
              <w:rPr>
                <w:noProof/>
                <w:webHidden/>
              </w:rPr>
              <w:tab/>
            </w:r>
            <w:r w:rsidR="000A6C88">
              <w:rPr>
                <w:noProof/>
                <w:webHidden/>
              </w:rPr>
              <w:fldChar w:fldCharType="begin"/>
            </w:r>
            <w:r w:rsidR="000A6C88">
              <w:rPr>
                <w:noProof/>
                <w:webHidden/>
              </w:rPr>
              <w:instrText xml:space="preserve"> PAGEREF _Toc170311623 \h </w:instrText>
            </w:r>
            <w:r w:rsidR="000A6C88">
              <w:rPr>
                <w:noProof/>
                <w:webHidden/>
              </w:rPr>
            </w:r>
            <w:r w:rsidR="000A6C88">
              <w:rPr>
                <w:noProof/>
                <w:webHidden/>
              </w:rPr>
              <w:fldChar w:fldCharType="separate"/>
            </w:r>
            <w:r w:rsidR="000A6C88">
              <w:rPr>
                <w:noProof/>
                <w:webHidden/>
              </w:rPr>
              <w:t>2</w:t>
            </w:r>
            <w:r w:rsidR="000A6C88">
              <w:rPr>
                <w:noProof/>
                <w:webHidden/>
              </w:rPr>
              <w:fldChar w:fldCharType="end"/>
            </w:r>
          </w:hyperlink>
        </w:p>
        <w:p w14:paraId="2351E308" w14:textId="6080D1D4"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24" w:history="1">
            <w:r w:rsidR="000A6C88" w:rsidRPr="0096490C">
              <w:rPr>
                <w:rStyle w:val="Hyperlink"/>
                <w:noProof/>
              </w:rPr>
              <w:t>2.1</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Engagement Objectives</w:t>
            </w:r>
            <w:r w:rsidR="000A6C88">
              <w:rPr>
                <w:noProof/>
                <w:webHidden/>
              </w:rPr>
              <w:tab/>
            </w:r>
            <w:r w:rsidR="000A6C88">
              <w:rPr>
                <w:noProof/>
                <w:webHidden/>
              </w:rPr>
              <w:fldChar w:fldCharType="begin"/>
            </w:r>
            <w:r w:rsidR="000A6C88">
              <w:rPr>
                <w:noProof/>
                <w:webHidden/>
              </w:rPr>
              <w:instrText xml:space="preserve"> PAGEREF _Toc170311624 \h </w:instrText>
            </w:r>
            <w:r w:rsidR="000A6C88">
              <w:rPr>
                <w:noProof/>
                <w:webHidden/>
              </w:rPr>
            </w:r>
            <w:r w:rsidR="000A6C88">
              <w:rPr>
                <w:noProof/>
                <w:webHidden/>
              </w:rPr>
              <w:fldChar w:fldCharType="separate"/>
            </w:r>
            <w:r w:rsidR="000A6C88">
              <w:rPr>
                <w:noProof/>
                <w:webHidden/>
              </w:rPr>
              <w:t>2</w:t>
            </w:r>
            <w:r w:rsidR="000A6C88">
              <w:rPr>
                <w:noProof/>
                <w:webHidden/>
              </w:rPr>
              <w:fldChar w:fldCharType="end"/>
            </w:r>
          </w:hyperlink>
        </w:p>
        <w:p w14:paraId="177F616E" w14:textId="72EC2588"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25" w:history="1">
            <w:r w:rsidR="000A6C88" w:rsidRPr="0096490C">
              <w:rPr>
                <w:rStyle w:val="Hyperlink"/>
                <w:noProof/>
              </w:rPr>
              <w:t>2.2</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Principles of Engagement</w:t>
            </w:r>
            <w:r w:rsidR="000A6C88">
              <w:rPr>
                <w:noProof/>
                <w:webHidden/>
              </w:rPr>
              <w:tab/>
            </w:r>
            <w:r w:rsidR="000A6C88">
              <w:rPr>
                <w:noProof/>
                <w:webHidden/>
              </w:rPr>
              <w:fldChar w:fldCharType="begin"/>
            </w:r>
            <w:r w:rsidR="000A6C88">
              <w:rPr>
                <w:noProof/>
                <w:webHidden/>
              </w:rPr>
              <w:instrText xml:space="preserve"> PAGEREF _Toc170311625 \h </w:instrText>
            </w:r>
            <w:r w:rsidR="000A6C88">
              <w:rPr>
                <w:noProof/>
                <w:webHidden/>
              </w:rPr>
            </w:r>
            <w:r w:rsidR="000A6C88">
              <w:rPr>
                <w:noProof/>
                <w:webHidden/>
              </w:rPr>
              <w:fldChar w:fldCharType="separate"/>
            </w:r>
            <w:r w:rsidR="000A6C88">
              <w:rPr>
                <w:noProof/>
                <w:webHidden/>
              </w:rPr>
              <w:t>3</w:t>
            </w:r>
            <w:r w:rsidR="000A6C88">
              <w:rPr>
                <w:noProof/>
                <w:webHidden/>
              </w:rPr>
              <w:fldChar w:fldCharType="end"/>
            </w:r>
          </w:hyperlink>
        </w:p>
        <w:p w14:paraId="0CC9834B" w14:textId="46AACDB1" w:rsidR="00E45003" w:rsidRDefault="00707711">
          <w:pPr>
            <w:pStyle w:val="TOC1"/>
            <w:tabs>
              <w:tab w:val="left" w:pos="440"/>
            </w:tabs>
            <w:rPr>
              <w:rFonts w:asciiTheme="minorHAnsi" w:eastAsiaTheme="minorEastAsia" w:hAnsiTheme="minorHAnsi" w:cstheme="minorBidi"/>
              <w:noProof/>
              <w:color w:val="auto"/>
              <w:kern w:val="2"/>
              <w:sz w:val="24"/>
              <w:szCs w:val="24"/>
              <w:lang w:eastAsia="en-AU"/>
              <w14:ligatures w14:val="standardContextual"/>
            </w:rPr>
          </w:pPr>
          <w:hyperlink w:anchor="_Toc170311626" w:history="1">
            <w:r w:rsidR="000A6C88" w:rsidRPr="0096490C">
              <w:rPr>
                <w:rStyle w:val="Hyperlink"/>
                <w:noProof/>
              </w:rPr>
              <w:t>3</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Project Overview</w:t>
            </w:r>
            <w:r w:rsidR="000A6C88">
              <w:rPr>
                <w:noProof/>
                <w:webHidden/>
              </w:rPr>
              <w:tab/>
            </w:r>
            <w:r w:rsidR="000A6C88">
              <w:rPr>
                <w:noProof/>
                <w:webHidden/>
              </w:rPr>
              <w:fldChar w:fldCharType="begin"/>
            </w:r>
            <w:r w:rsidR="000A6C88">
              <w:rPr>
                <w:noProof/>
                <w:webHidden/>
              </w:rPr>
              <w:instrText xml:space="preserve"> PAGEREF _Toc170311626 \h </w:instrText>
            </w:r>
            <w:r w:rsidR="000A6C88">
              <w:rPr>
                <w:noProof/>
                <w:webHidden/>
              </w:rPr>
            </w:r>
            <w:r w:rsidR="000A6C88">
              <w:rPr>
                <w:noProof/>
                <w:webHidden/>
              </w:rPr>
              <w:fldChar w:fldCharType="separate"/>
            </w:r>
            <w:r w:rsidR="000A6C88">
              <w:rPr>
                <w:noProof/>
                <w:webHidden/>
              </w:rPr>
              <w:t>5</w:t>
            </w:r>
            <w:r w:rsidR="000A6C88">
              <w:rPr>
                <w:noProof/>
                <w:webHidden/>
              </w:rPr>
              <w:fldChar w:fldCharType="end"/>
            </w:r>
          </w:hyperlink>
        </w:p>
        <w:p w14:paraId="29BE8EEB" w14:textId="0C308B77"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27" w:history="1">
            <w:r w:rsidR="000A6C88" w:rsidRPr="0096490C">
              <w:rPr>
                <w:rStyle w:val="Hyperlink"/>
                <w:noProof/>
              </w:rPr>
              <w:t>3.1</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The Environment Effects Statement Requirements and Process</w:t>
            </w:r>
            <w:r w:rsidR="000A6C88">
              <w:rPr>
                <w:noProof/>
                <w:webHidden/>
              </w:rPr>
              <w:tab/>
            </w:r>
            <w:r w:rsidR="000A6C88">
              <w:rPr>
                <w:noProof/>
                <w:webHidden/>
              </w:rPr>
              <w:fldChar w:fldCharType="begin"/>
            </w:r>
            <w:r w:rsidR="000A6C88">
              <w:rPr>
                <w:noProof/>
                <w:webHidden/>
              </w:rPr>
              <w:instrText xml:space="preserve"> PAGEREF _Toc170311627 \h </w:instrText>
            </w:r>
            <w:r w:rsidR="000A6C88">
              <w:rPr>
                <w:noProof/>
                <w:webHidden/>
              </w:rPr>
            </w:r>
            <w:r w:rsidR="000A6C88">
              <w:rPr>
                <w:noProof/>
                <w:webHidden/>
              </w:rPr>
              <w:fldChar w:fldCharType="separate"/>
            </w:r>
            <w:r w:rsidR="000A6C88">
              <w:rPr>
                <w:noProof/>
                <w:webHidden/>
              </w:rPr>
              <w:t>5</w:t>
            </w:r>
            <w:r w:rsidR="000A6C88">
              <w:rPr>
                <w:noProof/>
                <w:webHidden/>
              </w:rPr>
              <w:fldChar w:fldCharType="end"/>
            </w:r>
          </w:hyperlink>
        </w:p>
        <w:p w14:paraId="0E7D8978" w14:textId="17983082" w:rsidR="00E45003" w:rsidRDefault="00707711">
          <w:pPr>
            <w:pStyle w:val="TOC1"/>
            <w:tabs>
              <w:tab w:val="left" w:pos="440"/>
            </w:tabs>
            <w:rPr>
              <w:rFonts w:asciiTheme="minorHAnsi" w:eastAsiaTheme="minorEastAsia" w:hAnsiTheme="minorHAnsi" w:cstheme="minorBidi"/>
              <w:noProof/>
              <w:color w:val="auto"/>
              <w:kern w:val="2"/>
              <w:sz w:val="24"/>
              <w:szCs w:val="24"/>
              <w:lang w:eastAsia="en-AU"/>
              <w14:ligatures w14:val="standardContextual"/>
            </w:rPr>
          </w:pPr>
          <w:hyperlink w:anchor="_Toc170311628" w:history="1">
            <w:r w:rsidR="000A6C88" w:rsidRPr="0096490C">
              <w:rPr>
                <w:rStyle w:val="Hyperlink"/>
                <w:noProof/>
              </w:rPr>
              <w:t>4</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Policy Context</w:t>
            </w:r>
            <w:r w:rsidR="000A6C88">
              <w:rPr>
                <w:noProof/>
                <w:webHidden/>
              </w:rPr>
              <w:tab/>
            </w:r>
            <w:r w:rsidR="000A6C88">
              <w:rPr>
                <w:noProof/>
                <w:webHidden/>
              </w:rPr>
              <w:fldChar w:fldCharType="begin"/>
            </w:r>
            <w:r w:rsidR="000A6C88">
              <w:rPr>
                <w:noProof/>
                <w:webHidden/>
              </w:rPr>
              <w:instrText xml:space="preserve"> PAGEREF _Toc170311628 \h </w:instrText>
            </w:r>
            <w:r w:rsidR="000A6C88">
              <w:rPr>
                <w:noProof/>
                <w:webHidden/>
              </w:rPr>
            </w:r>
            <w:r w:rsidR="000A6C88">
              <w:rPr>
                <w:noProof/>
                <w:webHidden/>
              </w:rPr>
              <w:fldChar w:fldCharType="separate"/>
            </w:r>
            <w:r w:rsidR="000A6C88">
              <w:rPr>
                <w:noProof/>
                <w:webHidden/>
              </w:rPr>
              <w:t>7</w:t>
            </w:r>
            <w:r w:rsidR="000A6C88">
              <w:rPr>
                <w:noProof/>
                <w:webHidden/>
              </w:rPr>
              <w:fldChar w:fldCharType="end"/>
            </w:r>
          </w:hyperlink>
        </w:p>
        <w:p w14:paraId="010F67A3" w14:textId="3619BABC"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29" w:history="1">
            <w:r w:rsidR="000A6C88" w:rsidRPr="0096490C">
              <w:rPr>
                <w:rStyle w:val="Hyperlink"/>
                <w:noProof/>
              </w:rPr>
              <w:t>4.1</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Federal Energy Policy and Context</w:t>
            </w:r>
            <w:r w:rsidR="000A6C88">
              <w:rPr>
                <w:noProof/>
                <w:webHidden/>
              </w:rPr>
              <w:tab/>
            </w:r>
            <w:r w:rsidR="000A6C88">
              <w:rPr>
                <w:noProof/>
                <w:webHidden/>
              </w:rPr>
              <w:fldChar w:fldCharType="begin"/>
            </w:r>
            <w:r w:rsidR="000A6C88">
              <w:rPr>
                <w:noProof/>
                <w:webHidden/>
              </w:rPr>
              <w:instrText xml:space="preserve"> PAGEREF _Toc170311629 \h </w:instrText>
            </w:r>
            <w:r w:rsidR="000A6C88">
              <w:rPr>
                <w:noProof/>
                <w:webHidden/>
              </w:rPr>
            </w:r>
            <w:r w:rsidR="000A6C88">
              <w:rPr>
                <w:noProof/>
                <w:webHidden/>
              </w:rPr>
              <w:fldChar w:fldCharType="separate"/>
            </w:r>
            <w:r w:rsidR="000A6C88">
              <w:rPr>
                <w:noProof/>
                <w:webHidden/>
              </w:rPr>
              <w:t>7</w:t>
            </w:r>
            <w:r w:rsidR="000A6C88">
              <w:rPr>
                <w:noProof/>
                <w:webHidden/>
              </w:rPr>
              <w:fldChar w:fldCharType="end"/>
            </w:r>
          </w:hyperlink>
        </w:p>
        <w:p w14:paraId="47077DAE" w14:textId="05E78CDD"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30" w:history="1">
            <w:r w:rsidR="000A6C88" w:rsidRPr="0096490C">
              <w:rPr>
                <w:rStyle w:val="Hyperlink"/>
                <w:rFonts w:cstheme="minorHAnsi"/>
                <w:noProof/>
              </w:rPr>
              <w:t>4.2</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Energy Policy in Victoria and Context</w:t>
            </w:r>
            <w:r w:rsidR="000A6C88">
              <w:rPr>
                <w:noProof/>
                <w:webHidden/>
              </w:rPr>
              <w:tab/>
            </w:r>
            <w:r w:rsidR="000A6C88">
              <w:rPr>
                <w:noProof/>
                <w:webHidden/>
              </w:rPr>
              <w:fldChar w:fldCharType="begin"/>
            </w:r>
            <w:r w:rsidR="000A6C88">
              <w:rPr>
                <w:noProof/>
                <w:webHidden/>
              </w:rPr>
              <w:instrText xml:space="preserve"> PAGEREF _Toc170311630 \h </w:instrText>
            </w:r>
            <w:r w:rsidR="000A6C88">
              <w:rPr>
                <w:noProof/>
                <w:webHidden/>
              </w:rPr>
            </w:r>
            <w:r w:rsidR="000A6C88">
              <w:rPr>
                <w:noProof/>
                <w:webHidden/>
              </w:rPr>
              <w:fldChar w:fldCharType="separate"/>
            </w:r>
            <w:r w:rsidR="000A6C88">
              <w:rPr>
                <w:noProof/>
                <w:webHidden/>
              </w:rPr>
              <w:t>7</w:t>
            </w:r>
            <w:r w:rsidR="000A6C88">
              <w:rPr>
                <w:noProof/>
                <w:webHidden/>
              </w:rPr>
              <w:fldChar w:fldCharType="end"/>
            </w:r>
          </w:hyperlink>
        </w:p>
        <w:p w14:paraId="056D4F29" w14:textId="299E986D"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31" w:history="1">
            <w:r w:rsidR="000A6C88" w:rsidRPr="0096490C">
              <w:rPr>
                <w:rStyle w:val="Hyperlink"/>
                <w:noProof/>
              </w:rPr>
              <w:t>4.3</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Western Victoria Renewable Energy Zone</w:t>
            </w:r>
            <w:r w:rsidR="000A6C88">
              <w:rPr>
                <w:noProof/>
                <w:webHidden/>
              </w:rPr>
              <w:tab/>
            </w:r>
            <w:r w:rsidR="000A6C88">
              <w:rPr>
                <w:noProof/>
                <w:webHidden/>
              </w:rPr>
              <w:fldChar w:fldCharType="begin"/>
            </w:r>
            <w:r w:rsidR="000A6C88">
              <w:rPr>
                <w:noProof/>
                <w:webHidden/>
              </w:rPr>
              <w:instrText xml:space="preserve"> PAGEREF _Toc170311631 \h </w:instrText>
            </w:r>
            <w:r w:rsidR="000A6C88">
              <w:rPr>
                <w:noProof/>
                <w:webHidden/>
              </w:rPr>
            </w:r>
            <w:r w:rsidR="000A6C88">
              <w:rPr>
                <w:noProof/>
                <w:webHidden/>
              </w:rPr>
              <w:fldChar w:fldCharType="separate"/>
            </w:r>
            <w:r w:rsidR="000A6C88">
              <w:rPr>
                <w:noProof/>
                <w:webHidden/>
              </w:rPr>
              <w:t>8</w:t>
            </w:r>
            <w:r w:rsidR="000A6C88">
              <w:rPr>
                <w:noProof/>
                <w:webHidden/>
              </w:rPr>
              <w:fldChar w:fldCharType="end"/>
            </w:r>
          </w:hyperlink>
        </w:p>
        <w:p w14:paraId="4D8299C2" w14:textId="51062707"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32" w:history="1">
            <w:r w:rsidR="000A6C88" w:rsidRPr="0096490C">
              <w:rPr>
                <w:rStyle w:val="Hyperlink"/>
                <w:noProof/>
              </w:rPr>
              <w:t>4.4</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Regional and Local Strategy</w:t>
            </w:r>
            <w:r w:rsidR="000A6C88">
              <w:rPr>
                <w:noProof/>
                <w:webHidden/>
              </w:rPr>
              <w:tab/>
            </w:r>
            <w:r w:rsidR="000A6C88">
              <w:rPr>
                <w:noProof/>
                <w:webHidden/>
              </w:rPr>
              <w:fldChar w:fldCharType="begin"/>
            </w:r>
            <w:r w:rsidR="000A6C88">
              <w:rPr>
                <w:noProof/>
                <w:webHidden/>
              </w:rPr>
              <w:instrText xml:space="preserve"> PAGEREF _Toc170311632 \h </w:instrText>
            </w:r>
            <w:r w:rsidR="000A6C88">
              <w:rPr>
                <w:noProof/>
                <w:webHidden/>
              </w:rPr>
            </w:r>
            <w:r w:rsidR="000A6C88">
              <w:rPr>
                <w:noProof/>
                <w:webHidden/>
              </w:rPr>
              <w:fldChar w:fldCharType="separate"/>
            </w:r>
            <w:r w:rsidR="000A6C88">
              <w:rPr>
                <w:noProof/>
                <w:webHidden/>
              </w:rPr>
              <w:t>8</w:t>
            </w:r>
            <w:r w:rsidR="000A6C88">
              <w:rPr>
                <w:noProof/>
                <w:webHidden/>
              </w:rPr>
              <w:fldChar w:fldCharType="end"/>
            </w:r>
          </w:hyperlink>
        </w:p>
        <w:p w14:paraId="2651745B" w14:textId="3C3D21E8" w:rsidR="00E45003" w:rsidRDefault="00707711">
          <w:pPr>
            <w:pStyle w:val="TOC3"/>
            <w:tabs>
              <w:tab w:val="left" w:pos="132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33" w:history="1">
            <w:r w:rsidR="000A6C88" w:rsidRPr="0096490C">
              <w:rPr>
                <w:rStyle w:val="Hyperlink"/>
                <w:noProof/>
              </w:rPr>
              <w:t>4.4.1</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Wimmera Southern Mallee Outcomes Roadmap</w:t>
            </w:r>
            <w:r w:rsidR="000A6C88">
              <w:rPr>
                <w:noProof/>
                <w:webHidden/>
              </w:rPr>
              <w:tab/>
            </w:r>
            <w:r w:rsidR="000A6C88">
              <w:rPr>
                <w:noProof/>
                <w:webHidden/>
              </w:rPr>
              <w:fldChar w:fldCharType="begin"/>
            </w:r>
            <w:r w:rsidR="000A6C88">
              <w:rPr>
                <w:noProof/>
                <w:webHidden/>
              </w:rPr>
              <w:instrText xml:space="preserve"> PAGEREF _Toc170311633 \h </w:instrText>
            </w:r>
            <w:r w:rsidR="000A6C88">
              <w:rPr>
                <w:noProof/>
                <w:webHidden/>
              </w:rPr>
            </w:r>
            <w:r w:rsidR="000A6C88">
              <w:rPr>
                <w:noProof/>
                <w:webHidden/>
              </w:rPr>
              <w:fldChar w:fldCharType="separate"/>
            </w:r>
            <w:r w:rsidR="000A6C88">
              <w:rPr>
                <w:noProof/>
                <w:webHidden/>
              </w:rPr>
              <w:t>8</w:t>
            </w:r>
            <w:r w:rsidR="000A6C88">
              <w:rPr>
                <w:noProof/>
                <w:webHidden/>
              </w:rPr>
              <w:fldChar w:fldCharType="end"/>
            </w:r>
          </w:hyperlink>
        </w:p>
        <w:p w14:paraId="1DE98879" w14:textId="3517F685" w:rsidR="00E45003" w:rsidRDefault="00707711">
          <w:pPr>
            <w:pStyle w:val="TOC3"/>
            <w:tabs>
              <w:tab w:val="left" w:pos="132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34" w:history="1">
            <w:r w:rsidR="000A6C88" w:rsidRPr="0096490C">
              <w:rPr>
                <w:rStyle w:val="Hyperlink"/>
                <w:noProof/>
              </w:rPr>
              <w:t>4.4.2</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Local Government</w:t>
            </w:r>
            <w:r w:rsidR="000A6C88">
              <w:rPr>
                <w:noProof/>
                <w:webHidden/>
              </w:rPr>
              <w:tab/>
            </w:r>
            <w:r w:rsidR="000A6C88">
              <w:rPr>
                <w:noProof/>
                <w:webHidden/>
              </w:rPr>
              <w:fldChar w:fldCharType="begin"/>
            </w:r>
            <w:r w:rsidR="000A6C88">
              <w:rPr>
                <w:noProof/>
                <w:webHidden/>
              </w:rPr>
              <w:instrText xml:space="preserve"> PAGEREF _Toc170311634 \h </w:instrText>
            </w:r>
            <w:r w:rsidR="000A6C88">
              <w:rPr>
                <w:noProof/>
                <w:webHidden/>
              </w:rPr>
            </w:r>
            <w:r w:rsidR="000A6C88">
              <w:rPr>
                <w:noProof/>
                <w:webHidden/>
              </w:rPr>
              <w:fldChar w:fldCharType="separate"/>
            </w:r>
            <w:r w:rsidR="000A6C88">
              <w:rPr>
                <w:noProof/>
                <w:webHidden/>
              </w:rPr>
              <w:t>8</w:t>
            </w:r>
            <w:r w:rsidR="000A6C88">
              <w:rPr>
                <w:noProof/>
                <w:webHidden/>
              </w:rPr>
              <w:fldChar w:fldCharType="end"/>
            </w:r>
          </w:hyperlink>
        </w:p>
        <w:p w14:paraId="23255364" w14:textId="66B905DA"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35" w:history="1">
            <w:r w:rsidR="000A6C88" w:rsidRPr="0096490C">
              <w:rPr>
                <w:rStyle w:val="Hyperlink"/>
                <w:noProof/>
              </w:rPr>
              <w:t>4.5</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Regional Biodiversity Considerations</w:t>
            </w:r>
            <w:r w:rsidR="000A6C88">
              <w:rPr>
                <w:noProof/>
                <w:webHidden/>
              </w:rPr>
              <w:tab/>
            </w:r>
            <w:r w:rsidR="000A6C88">
              <w:rPr>
                <w:noProof/>
                <w:webHidden/>
              </w:rPr>
              <w:fldChar w:fldCharType="begin"/>
            </w:r>
            <w:r w:rsidR="000A6C88">
              <w:rPr>
                <w:noProof/>
                <w:webHidden/>
              </w:rPr>
              <w:instrText xml:space="preserve"> PAGEREF _Toc170311635 \h </w:instrText>
            </w:r>
            <w:r w:rsidR="000A6C88">
              <w:rPr>
                <w:noProof/>
                <w:webHidden/>
              </w:rPr>
            </w:r>
            <w:r w:rsidR="000A6C88">
              <w:rPr>
                <w:noProof/>
                <w:webHidden/>
              </w:rPr>
              <w:fldChar w:fldCharType="separate"/>
            </w:r>
            <w:r w:rsidR="000A6C88">
              <w:rPr>
                <w:noProof/>
                <w:webHidden/>
              </w:rPr>
              <w:t>9</w:t>
            </w:r>
            <w:r w:rsidR="000A6C88">
              <w:rPr>
                <w:noProof/>
                <w:webHidden/>
              </w:rPr>
              <w:fldChar w:fldCharType="end"/>
            </w:r>
          </w:hyperlink>
        </w:p>
        <w:p w14:paraId="69FCD71A" w14:textId="1B459AC2" w:rsidR="00E45003" w:rsidRDefault="00707711">
          <w:pPr>
            <w:pStyle w:val="TOC1"/>
            <w:tabs>
              <w:tab w:val="left" w:pos="440"/>
            </w:tabs>
            <w:rPr>
              <w:rFonts w:asciiTheme="minorHAnsi" w:eastAsiaTheme="minorEastAsia" w:hAnsiTheme="minorHAnsi" w:cstheme="minorBidi"/>
              <w:noProof/>
              <w:color w:val="auto"/>
              <w:kern w:val="2"/>
              <w:sz w:val="24"/>
              <w:szCs w:val="24"/>
              <w:lang w:eastAsia="en-AU"/>
              <w14:ligatures w14:val="standardContextual"/>
            </w:rPr>
          </w:pPr>
          <w:hyperlink w:anchor="_Toc170311636" w:history="1">
            <w:r w:rsidR="000A6C88" w:rsidRPr="0096490C">
              <w:rPr>
                <w:rStyle w:val="Hyperlink"/>
                <w:noProof/>
              </w:rPr>
              <w:t>5</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Engagement Strategy</w:t>
            </w:r>
            <w:r w:rsidR="000A6C88">
              <w:rPr>
                <w:noProof/>
                <w:webHidden/>
              </w:rPr>
              <w:tab/>
            </w:r>
            <w:r w:rsidR="000A6C88">
              <w:rPr>
                <w:noProof/>
                <w:webHidden/>
              </w:rPr>
              <w:fldChar w:fldCharType="begin"/>
            </w:r>
            <w:r w:rsidR="000A6C88">
              <w:rPr>
                <w:noProof/>
                <w:webHidden/>
              </w:rPr>
              <w:instrText xml:space="preserve"> PAGEREF _Toc170311636 \h </w:instrText>
            </w:r>
            <w:r w:rsidR="000A6C88">
              <w:rPr>
                <w:noProof/>
                <w:webHidden/>
              </w:rPr>
            </w:r>
            <w:r w:rsidR="000A6C88">
              <w:rPr>
                <w:noProof/>
                <w:webHidden/>
              </w:rPr>
              <w:fldChar w:fldCharType="separate"/>
            </w:r>
            <w:r w:rsidR="000A6C88">
              <w:rPr>
                <w:noProof/>
                <w:webHidden/>
              </w:rPr>
              <w:t>9</w:t>
            </w:r>
            <w:r w:rsidR="000A6C88">
              <w:rPr>
                <w:noProof/>
                <w:webHidden/>
              </w:rPr>
              <w:fldChar w:fldCharType="end"/>
            </w:r>
          </w:hyperlink>
        </w:p>
        <w:p w14:paraId="23D4EDFE" w14:textId="6DCC2D64"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37" w:history="1">
            <w:r w:rsidR="000A6C88" w:rsidRPr="0096490C">
              <w:rPr>
                <w:rStyle w:val="Hyperlink"/>
                <w:noProof/>
              </w:rPr>
              <w:t>5.1</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Stakeholder Identification</w:t>
            </w:r>
            <w:r w:rsidR="000A6C88">
              <w:rPr>
                <w:noProof/>
                <w:webHidden/>
              </w:rPr>
              <w:tab/>
            </w:r>
            <w:r w:rsidR="000A6C88">
              <w:rPr>
                <w:noProof/>
                <w:webHidden/>
              </w:rPr>
              <w:fldChar w:fldCharType="begin"/>
            </w:r>
            <w:r w:rsidR="000A6C88">
              <w:rPr>
                <w:noProof/>
                <w:webHidden/>
              </w:rPr>
              <w:instrText xml:space="preserve"> PAGEREF _Toc170311637 \h </w:instrText>
            </w:r>
            <w:r w:rsidR="000A6C88">
              <w:rPr>
                <w:noProof/>
                <w:webHidden/>
              </w:rPr>
            </w:r>
            <w:r w:rsidR="000A6C88">
              <w:rPr>
                <w:noProof/>
                <w:webHidden/>
              </w:rPr>
              <w:fldChar w:fldCharType="separate"/>
            </w:r>
            <w:r w:rsidR="000A6C88">
              <w:rPr>
                <w:noProof/>
                <w:webHidden/>
              </w:rPr>
              <w:t>9</w:t>
            </w:r>
            <w:r w:rsidR="000A6C88">
              <w:rPr>
                <w:noProof/>
                <w:webHidden/>
              </w:rPr>
              <w:fldChar w:fldCharType="end"/>
            </w:r>
          </w:hyperlink>
        </w:p>
        <w:p w14:paraId="3ABAF22E" w14:textId="6DEB7D49"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38" w:history="1">
            <w:r w:rsidR="000A6C88" w:rsidRPr="0096490C">
              <w:rPr>
                <w:rStyle w:val="Hyperlink"/>
                <w:noProof/>
              </w:rPr>
              <w:t>5.2</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Stakeholder Groups</w:t>
            </w:r>
            <w:r w:rsidR="000A6C88">
              <w:rPr>
                <w:noProof/>
                <w:webHidden/>
              </w:rPr>
              <w:tab/>
            </w:r>
            <w:r w:rsidR="000A6C88">
              <w:rPr>
                <w:noProof/>
                <w:webHidden/>
              </w:rPr>
              <w:fldChar w:fldCharType="begin"/>
            </w:r>
            <w:r w:rsidR="000A6C88">
              <w:rPr>
                <w:noProof/>
                <w:webHidden/>
              </w:rPr>
              <w:instrText xml:space="preserve"> PAGEREF _Toc170311638 \h </w:instrText>
            </w:r>
            <w:r w:rsidR="000A6C88">
              <w:rPr>
                <w:noProof/>
                <w:webHidden/>
              </w:rPr>
            </w:r>
            <w:r w:rsidR="000A6C88">
              <w:rPr>
                <w:noProof/>
                <w:webHidden/>
              </w:rPr>
              <w:fldChar w:fldCharType="separate"/>
            </w:r>
            <w:r w:rsidR="000A6C88">
              <w:rPr>
                <w:noProof/>
                <w:webHidden/>
              </w:rPr>
              <w:t>9</w:t>
            </w:r>
            <w:r w:rsidR="000A6C88">
              <w:rPr>
                <w:noProof/>
                <w:webHidden/>
              </w:rPr>
              <w:fldChar w:fldCharType="end"/>
            </w:r>
          </w:hyperlink>
        </w:p>
        <w:p w14:paraId="30E99E70" w14:textId="23FBCA3A" w:rsidR="00E45003" w:rsidRDefault="00707711">
          <w:pPr>
            <w:pStyle w:val="TOC3"/>
            <w:tabs>
              <w:tab w:val="left" w:pos="132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39" w:history="1">
            <w:r w:rsidR="000A6C88" w:rsidRPr="0096490C">
              <w:rPr>
                <w:rStyle w:val="Hyperlink"/>
                <w:noProof/>
              </w:rPr>
              <w:t>5.2.1</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Traditional Owners</w:t>
            </w:r>
            <w:r w:rsidR="000A6C88">
              <w:rPr>
                <w:noProof/>
                <w:webHidden/>
              </w:rPr>
              <w:tab/>
            </w:r>
            <w:r w:rsidR="000A6C88">
              <w:rPr>
                <w:noProof/>
                <w:webHidden/>
              </w:rPr>
              <w:fldChar w:fldCharType="begin"/>
            </w:r>
            <w:r w:rsidR="000A6C88">
              <w:rPr>
                <w:noProof/>
                <w:webHidden/>
              </w:rPr>
              <w:instrText xml:space="preserve"> PAGEREF _Toc170311639 \h </w:instrText>
            </w:r>
            <w:r w:rsidR="000A6C88">
              <w:rPr>
                <w:noProof/>
                <w:webHidden/>
              </w:rPr>
            </w:r>
            <w:r w:rsidR="000A6C88">
              <w:rPr>
                <w:noProof/>
                <w:webHidden/>
              </w:rPr>
              <w:fldChar w:fldCharType="separate"/>
            </w:r>
            <w:r w:rsidR="000A6C88">
              <w:rPr>
                <w:noProof/>
                <w:webHidden/>
              </w:rPr>
              <w:t>15</w:t>
            </w:r>
            <w:r w:rsidR="000A6C88">
              <w:rPr>
                <w:noProof/>
                <w:webHidden/>
              </w:rPr>
              <w:fldChar w:fldCharType="end"/>
            </w:r>
          </w:hyperlink>
        </w:p>
        <w:p w14:paraId="0D6FEC5B" w14:textId="267F1045"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40" w:history="1">
            <w:r w:rsidR="000A6C88" w:rsidRPr="0096490C">
              <w:rPr>
                <w:rStyle w:val="Hyperlink"/>
                <w:noProof/>
              </w:rPr>
              <w:t>5.3</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Engagement Methods</w:t>
            </w:r>
            <w:r w:rsidR="000A6C88">
              <w:rPr>
                <w:noProof/>
                <w:webHidden/>
              </w:rPr>
              <w:tab/>
            </w:r>
            <w:r w:rsidR="000A6C88">
              <w:rPr>
                <w:noProof/>
                <w:webHidden/>
              </w:rPr>
              <w:fldChar w:fldCharType="begin"/>
            </w:r>
            <w:r w:rsidR="000A6C88">
              <w:rPr>
                <w:noProof/>
                <w:webHidden/>
              </w:rPr>
              <w:instrText xml:space="preserve"> PAGEREF _Toc170311640 \h </w:instrText>
            </w:r>
            <w:r w:rsidR="000A6C88">
              <w:rPr>
                <w:noProof/>
                <w:webHidden/>
              </w:rPr>
            </w:r>
            <w:r w:rsidR="000A6C88">
              <w:rPr>
                <w:noProof/>
                <w:webHidden/>
              </w:rPr>
              <w:fldChar w:fldCharType="separate"/>
            </w:r>
            <w:r w:rsidR="000A6C88">
              <w:rPr>
                <w:noProof/>
                <w:webHidden/>
              </w:rPr>
              <w:t>17</w:t>
            </w:r>
            <w:r w:rsidR="000A6C88">
              <w:rPr>
                <w:noProof/>
                <w:webHidden/>
              </w:rPr>
              <w:fldChar w:fldCharType="end"/>
            </w:r>
          </w:hyperlink>
        </w:p>
        <w:p w14:paraId="19CB2558" w14:textId="104E615C" w:rsidR="00E45003" w:rsidRDefault="00707711">
          <w:pPr>
            <w:pStyle w:val="TOC1"/>
            <w:tabs>
              <w:tab w:val="left" w:pos="440"/>
            </w:tabs>
            <w:rPr>
              <w:rFonts w:asciiTheme="minorHAnsi" w:eastAsiaTheme="minorEastAsia" w:hAnsiTheme="minorHAnsi" w:cstheme="minorBidi"/>
              <w:noProof/>
              <w:color w:val="auto"/>
              <w:kern w:val="2"/>
              <w:sz w:val="24"/>
              <w:szCs w:val="24"/>
              <w:lang w:eastAsia="en-AU"/>
              <w14:ligatures w14:val="standardContextual"/>
            </w:rPr>
          </w:pPr>
          <w:hyperlink w:anchor="_Toc170311641" w:history="1">
            <w:r w:rsidR="000A6C88" w:rsidRPr="0096490C">
              <w:rPr>
                <w:rStyle w:val="Hyperlink"/>
                <w:noProof/>
              </w:rPr>
              <w:t>6</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Key Project Messages</w:t>
            </w:r>
            <w:r w:rsidR="000A6C88">
              <w:rPr>
                <w:noProof/>
                <w:webHidden/>
              </w:rPr>
              <w:tab/>
            </w:r>
            <w:r w:rsidR="000A6C88">
              <w:rPr>
                <w:noProof/>
                <w:webHidden/>
              </w:rPr>
              <w:fldChar w:fldCharType="begin"/>
            </w:r>
            <w:r w:rsidR="000A6C88">
              <w:rPr>
                <w:noProof/>
                <w:webHidden/>
              </w:rPr>
              <w:instrText xml:space="preserve"> PAGEREF _Toc170311641 \h </w:instrText>
            </w:r>
            <w:r w:rsidR="000A6C88">
              <w:rPr>
                <w:noProof/>
                <w:webHidden/>
              </w:rPr>
            </w:r>
            <w:r w:rsidR="000A6C88">
              <w:rPr>
                <w:noProof/>
                <w:webHidden/>
              </w:rPr>
              <w:fldChar w:fldCharType="separate"/>
            </w:r>
            <w:r w:rsidR="000A6C88">
              <w:rPr>
                <w:noProof/>
                <w:webHidden/>
              </w:rPr>
              <w:t>21</w:t>
            </w:r>
            <w:r w:rsidR="000A6C88">
              <w:rPr>
                <w:noProof/>
                <w:webHidden/>
              </w:rPr>
              <w:fldChar w:fldCharType="end"/>
            </w:r>
          </w:hyperlink>
        </w:p>
        <w:p w14:paraId="216462FC" w14:textId="672FAA03"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42" w:history="1">
            <w:r w:rsidR="000A6C88" w:rsidRPr="0096490C">
              <w:rPr>
                <w:rStyle w:val="Hyperlink"/>
                <w:noProof/>
              </w:rPr>
              <w:t>6.1</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What is the Warracknabeal Energy Park Project?</w:t>
            </w:r>
            <w:r w:rsidR="000A6C88">
              <w:rPr>
                <w:noProof/>
                <w:webHidden/>
              </w:rPr>
              <w:tab/>
            </w:r>
            <w:r w:rsidR="000A6C88">
              <w:rPr>
                <w:noProof/>
                <w:webHidden/>
              </w:rPr>
              <w:fldChar w:fldCharType="begin"/>
            </w:r>
            <w:r w:rsidR="000A6C88">
              <w:rPr>
                <w:noProof/>
                <w:webHidden/>
              </w:rPr>
              <w:instrText xml:space="preserve"> PAGEREF _Toc170311642 \h </w:instrText>
            </w:r>
            <w:r w:rsidR="000A6C88">
              <w:rPr>
                <w:noProof/>
                <w:webHidden/>
              </w:rPr>
            </w:r>
            <w:r w:rsidR="000A6C88">
              <w:rPr>
                <w:noProof/>
                <w:webHidden/>
              </w:rPr>
              <w:fldChar w:fldCharType="separate"/>
            </w:r>
            <w:r w:rsidR="000A6C88">
              <w:rPr>
                <w:noProof/>
                <w:webHidden/>
              </w:rPr>
              <w:t>21</w:t>
            </w:r>
            <w:r w:rsidR="000A6C88">
              <w:rPr>
                <w:noProof/>
                <w:webHidden/>
              </w:rPr>
              <w:fldChar w:fldCharType="end"/>
            </w:r>
          </w:hyperlink>
        </w:p>
        <w:p w14:paraId="23361200" w14:textId="4118D670"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43" w:history="1">
            <w:r w:rsidR="000A6C88" w:rsidRPr="0096490C">
              <w:rPr>
                <w:rStyle w:val="Hyperlink"/>
                <w:noProof/>
              </w:rPr>
              <w:t>6.2</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What is the Assessment Process?</w:t>
            </w:r>
            <w:r w:rsidR="000A6C88">
              <w:rPr>
                <w:noProof/>
                <w:webHidden/>
              </w:rPr>
              <w:tab/>
            </w:r>
            <w:r w:rsidR="000A6C88">
              <w:rPr>
                <w:noProof/>
                <w:webHidden/>
              </w:rPr>
              <w:fldChar w:fldCharType="begin"/>
            </w:r>
            <w:r w:rsidR="000A6C88">
              <w:rPr>
                <w:noProof/>
                <w:webHidden/>
              </w:rPr>
              <w:instrText xml:space="preserve"> PAGEREF _Toc170311643 \h </w:instrText>
            </w:r>
            <w:r w:rsidR="000A6C88">
              <w:rPr>
                <w:noProof/>
                <w:webHidden/>
              </w:rPr>
            </w:r>
            <w:r w:rsidR="000A6C88">
              <w:rPr>
                <w:noProof/>
                <w:webHidden/>
              </w:rPr>
              <w:fldChar w:fldCharType="separate"/>
            </w:r>
            <w:r w:rsidR="000A6C88">
              <w:rPr>
                <w:noProof/>
                <w:webHidden/>
              </w:rPr>
              <w:t>23</w:t>
            </w:r>
            <w:r w:rsidR="000A6C88">
              <w:rPr>
                <w:noProof/>
                <w:webHidden/>
              </w:rPr>
              <w:fldChar w:fldCharType="end"/>
            </w:r>
          </w:hyperlink>
        </w:p>
        <w:p w14:paraId="6C5D432B" w14:textId="3E0B0428"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44" w:history="1">
            <w:r w:rsidR="000A6C88" w:rsidRPr="0096490C">
              <w:rPr>
                <w:rStyle w:val="Hyperlink"/>
                <w:noProof/>
              </w:rPr>
              <w:t>6.3</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Who is WestWind Energy?</w:t>
            </w:r>
            <w:r w:rsidR="000A6C88">
              <w:rPr>
                <w:noProof/>
                <w:webHidden/>
              </w:rPr>
              <w:tab/>
            </w:r>
            <w:r w:rsidR="000A6C88">
              <w:rPr>
                <w:noProof/>
                <w:webHidden/>
              </w:rPr>
              <w:fldChar w:fldCharType="begin"/>
            </w:r>
            <w:r w:rsidR="000A6C88">
              <w:rPr>
                <w:noProof/>
                <w:webHidden/>
              </w:rPr>
              <w:instrText xml:space="preserve"> PAGEREF _Toc170311644 \h </w:instrText>
            </w:r>
            <w:r w:rsidR="000A6C88">
              <w:rPr>
                <w:noProof/>
                <w:webHidden/>
              </w:rPr>
            </w:r>
            <w:r w:rsidR="000A6C88">
              <w:rPr>
                <w:noProof/>
                <w:webHidden/>
              </w:rPr>
              <w:fldChar w:fldCharType="separate"/>
            </w:r>
            <w:r w:rsidR="000A6C88">
              <w:rPr>
                <w:noProof/>
                <w:webHidden/>
              </w:rPr>
              <w:t>25</w:t>
            </w:r>
            <w:r w:rsidR="000A6C88">
              <w:rPr>
                <w:noProof/>
                <w:webHidden/>
              </w:rPr>
              <w:fldChar w:fldCharType="end"/>
            </w:r>
          </w:hyperlink>
        </w:p>
        <w:p w14:paraId="50E6B92A" w14:textId="703236B7"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45" w:history="1">
            <w:r w:rsidR="000A6C88" w:rsidRPr="0096490C">
              <w:rPr>
                <w:rStyle w:val="Hyperlink"/>
                <w:noProof/>
              </w:rPr>
              <w:t>6.4</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Project Impact and Opportunities Messages</w:t>
            </w:r>
            <w:r w:rsidR="000A6C88">
              <w:rPr>
                <w:noProof/>
                <w:webHidden/>
              </w:rPr>
              <w:tab/>
            </w:r>
            <w:r w:rsidR="000A6C88">
              <w:rPr>
                <w:noProof/>
                <w:webHidden/>
              </w:rPr>
              <w:fldChar w:fldCharType="begin"/>
            </w:r>
            <w:r w:rsidR="000A6C88">
              <w:rPr>
                <w:noProof/>
                <w:webHidden/>
              </w:rPr>
              <w:instrText xml:space="preserve"> PAGEREF _Toc170311645 \h </w:instrText>
            </w:r>
            <w:r w:rsidR="000A6C88">
              <w:rPr>
                <w:noProof/>
                <w:webHidden/>
              </w:rPr>
            </w:r>
            <w:r w:rsidR="000A6C88">
              <w:rPr>
                <w:noProof/>
                <w:webHidden/>
              </w:rPr>
              <w:fldChar w:fldCharType="separate"/>
            </w:r>
            <w:r w:rsidR="000A6C88">
              <w:rPr>
                <w:noProof/>
                <w:webHidden/>
              </w:rPr>
              <w:t>25</w:t>
            </w:r>
            <w:r w:rsidR="000A6C88">
              <w:rPr>
                <w:noProof/>
                <w:webHidden/>
              </w:rPr>
              <w:fldChar w:fldCharType="end"/>
            </w:r>
          </w:hyperlink>
        </w:p>
        <w:p w14:paraId="3E5A5381" w14:textId="441F0F7B" w:rsidR="00E45003" w:rsidRDefault="00707711">
          <w:pPr>
            <w:pStyle w:val="TOC1"/>
            <w:tabs>
              <w:tab w:val="left" w:pos="440"/>
            </w:tabs>
            <w:rPr>
              <w:rFonts w:asciiTheme="minorHAnsi" w:eastAsiaTheme="minorEastAsia" w:hAnsiTheme="minorHAnsi" w:cstheme="minorBidi"/>
              <w:noProof/>
              <w:color w:val="auto"/>
              <w:kern w:val="2"/>
              <w:sz w:val="24"/>
              <w:szCs w:val="24"/>
              <w:lang w:eastAsia="en-AU"/>
              <w14:ligatures w14:val="standardContextual"/>
            </w:rPr>
          </w:pPr>
          <w:hyperlink w:anchor="_Toc170311646" w:history="1">
            <w:r w:rsidR="000A6C88" w:rsidRPr="0096490C">
              <w:rPr>
                <w:rStyle w:val="Hyperlink"/>
                <w:noProof/>
              </w:rPr>
              <w:t>7</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Engagement Program and Implementation across the Assessment Phases</w:t>
            </w:r>
            <w:r w:rsidR="000A6C88">
              <w:rPr>
                <w:noProof/>
                <w:webHidden/>
              </w:rPr>
              <w:tab/>
            </w:r>
            <w:r w:rsidR="000A6C88">
              <w:rPr>
                <w:noProof/>
                <w:webHidden/>
              </w:rPr>
              <w:fldChar w:fldCharType="begin"/>
            </w:r>
            <w:r w:rsidR="000A6C88">
              <w:rPr>
                <w:noProof/>
                <w:webHidden/>
              </w:rPr>
              <w:instrText xml:space="preserve"> PAGEREF _Toc170311646 \h </w:instrText>
            </w:r>
            <w:r w:rsidR="000A6C88">
              <w:rPr>
                <w:noProof/>
                <w:webHidden/>
              </w:rPr>
            </w:r>
            <w:r w:rsidR="000A6C88">
              <w:rPr>
                <w:noProof/>
                <w:webHidden/>
              </w:rPr>
              <w:fldChar w:fldCharType="separate"/>
            </w:r>
            <w:r w:rsidR="000A6C88">
              <w:rPr>
                <w:noProof/>
                <w:webHidden/>
              </w:rPr>
              <w:t>26</w:t>
            </w:r>
            <w:r w:rsidR="000A6C88">
              <w:rPr>
                <w:noProof/>
                <w:webHidden/>
              </w:rPr>
              <w:fldChar w:fldCharType="end"/>
            </w:r>
          </w:hyperlink>
        </w:p>
        <w:p w14:paraId="2A424E23" w14:textId="280B0AFE" w:rsidR="00E45003" w:rsidRDefault="00707711">
          <w:pPr>
            <w:pStyle w:val="TOC1"/>
            <w:tabs>
              <w:tab w:val="left" w:pos="440"/>
            </w:tabs>
            <w:rPr>
              <w:rFonts w:asciiTheme="minorHAnsi" w:eastAsiaTheme="minorEastAsia" w:hAnsiTheme="minorHAnsi" w:cstheme="minorBidi"/>
              <w:noProof/>
              <w:color w:val="auto"/>
              <w:kern w:val="2"/>
              <w:sz w:val="24"/>
              <w:szCs w:val="24"/>
              <w:lang w:eastAsia="en-AU"/>
              <w14:ligatures w14:val="standardContextual"/>
            </w:rPr>
          </w:pPr>
          <w:hyperlink w:anchor="_Toc170311647" w:history="1">
            <w:r w:rsidR="000A6C88" w:rsidRPr="0096490C">
              <w:rPr>
                <w:rStyle w:val="Hyperlink"/>
                <w:noProof/>
              </w:rPr>
              <w:t>8</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Reporting and Evaluation</w:t>
            </w:r>
            <w:r w:rsidR="000A6C88">
              <w:rPr>
                <w:noProof/>
                <w:webHidden/>
              </w:rPr>
              <w:tab/>
            </w:r>
            <w:r w:rsidR="000A6C88">
              <w:rPr>
                <w:noProof/>
                <w:webHidden/>
              </w:rPr>
              <w:fldChar w:fldCharType="begin"/>
            </w:r>
            <w:r w:rsidR="000A6C88">
              <w:rPr>
                <w:noProof/>
                <w:webHidden/>
              </w:rPr>
              <w:instrText xml:space="preserve"> PAGEREF _Toc170311647 \h </w:instrText>
            </w:r>
            <w:r w:rsidR="000A6C88">
              <w:rPr>
                <w:noProof/>
                <w:webHidden/>
              </w:rPr>
            </w:r>
            <w:r w:rsidR="000A6C88">
              <w:rPr>
                <w:noProof/>
                <w:webHidden/>
              </w:rPr>
              <w:fldChar w:fldCharType="separate"/>
            </w:r>
            <w:r w:rsidR="000A6C88">
              <w:rPr>
                <w:noProof/>
                <w:webHidden/>
              </w:rPr>
              <w:t>28</w:t>
            </w:r>
            <w:r w:rsidR="000A6C88">
              <w:rPr>
                <w:noProof/>
                <w:webHidden/>
              </w:rPr>
              <w:fldChar w:fldCharType="end"/>
            </w:r>
          </w:hyperlink>
        </w:p>
        <w:p w14:paraId="4CBC5920" w14:textId="2536DDFD"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48" w:history="1">
            <w:r w:rsidR="000A6C88" w:rsidRPr="0096490C">
              <w:rPr>
                <w:rStyle w:val="Hyperlink"/>
                <w:noProof/>
              </w:rPr>
              <w:t>8.1</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Recording, Monitoring and Record-keeping</w:t>
            </w:r>
            <w:r w:rsidR="000A6C88">
              <w:rPr>
                <w:noProof/>
                <w:webHidden/>
              </w:rPr>
              <w:tab/>
            </w:r>
            <w:r w:rsidR="000A6C88">
              <w:rPr>
                <w:noProof/>
                <w:webHidden/>
              </w:rPr>
              <w:fldChar w:fldCharType="begin"/>
            </w:r>
            <w:r w:rsidR="000A6C88">
              <w:rPr>
                <w:noProof/>
                <w:webHidden/>
              </w:rPr>
              <w:instrText xml:space="preserve"> PAGEREF _Toc170311648 \h </w:instrText>
            </w:r>
            <w:r w:rsidR="000A6C88">
              <w:rPr>
                <w:noProof/>
                <w:webHidden/>
              </w:rPr>
            </w:r>
            <w:r w:rsidR="000A6C88">
              <w:rPr>
                <w:noProof/>
                <w:webHidden/>
              </w:rPr>
              <w:fldChar w:fldCharType="separate"/>
            </w:r>
            <w:r w:rsidR="000A6C88">
              <w:rPr>
                <w:noProof/>
                <w:webHidden/>
              </w:rPr>
              <w:t>28</w:t>
            </w:r>
            <w:r w:rsidR="000A6C88">
              <w:rPr>
                <w:noProof/>
                <w:webHidden/>
              </w:rPr>
              <w:fldChar w:fldCharType="end"/>
            </w:r>
          </w:hyperlink>
        </w:p>
        <w:p w14:paraId="70B3F43E" w14:textId="0A5ECD5E"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49" w:history="1">
            <w:r w:rsidR="000A6C88" w:rsidRPr="0096490C">
              <w:rPr>
                <w:rStyle w:val="Hyperlink"/>
                <w:noProof/>
              </w:rPr>
              <w:t>8.2</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Evaluation</w:t>
            </w:r>
            <w:r w:rsidR="000A6C88">
              <w:rPr>
                <w:noProof/>
                <w:webHidden/>
              </w:rPr>
              <w:tab/>
            </w:r>
            <w:r w:rsidR="000A6C88">
              <w:rPr>
                <w:noProof/>
                <w:webHidden/>
              </w:rPr>
              <w:fldChar w:fldCharType="begin"/>
            </w:r>
            <w:r w:rsidR="000A6C88">
              <w:rPr>
                <w:noProof/>
                <w:webHidden/>
              </w:rPr>
              <w:instrText xml:space="preserve"> PAGEREF _Toc170311649 \h </w:instrText>
            </w:r>
            <w:r w:rsidR="000A6C88">
              <w:rPr>
                <w:noProof/>
                <w:webHidden/>
              </w:rPr>
            </w:r>
            <w:r w:rsidR="000A6C88">
              <w:rPr>
                <w:noProof/>
                <w:webHidden/>
              </w:rPr>
              <w:fldChar w:fldCharType="separate"/>
            </w:r>
            <w:r w:rsidR="000A6C88">
              <w:rPr>
                <w:noProof/>
                <w:webHidden/>
              </w:rPr>
              <w:t>29</w:t>
            </w:r>
            <w:r w:rsidR="000A6C88">
              <w:rPr>
                <w:noProof/>
                <w:webHidden/>
              </w:rPr>
              <w:fldChar w:fldCharType="end"/>
            </w:r>
          </w:hyperlink>
        </w:p>
        <w:p w14:paraId="42ADE3A3" w14:textId="39E0AC47" w:rsidR="00E45003" w:rsidRDefault="00707711">
          <w:pPr>
            <w:pStyle w:val="TOC1"/>
            <w:tabs>
              <w:tab w:val="left" w:pos="440"/>
            </w:tabs>
            <w:rPr>
              <w:rFonts w:asciiTheme="minorHAnsi" w:eastAsiaTheme="minorEastAsia" w:hAnsiTheme="minorHAnsi" w:cstheme="minorBidi"/>
              <w:noProof/>
              <w:color w:val="auto"/>
              <w:kern w:val="2"/>
              <w:sz w:val="24"/>
              <w:szCs w:val="24"/>
              <w:lang w:eastAsia="en-AU"/>
              <w14:ligatures w14:val="standardContextual"/>
            </w:rPr>
          </w:pPr>
          <w:hyperlink w:anchor="_Toc170311650" w:history="1">
            <w:r w:rsidR="000A6C88" w:rsidRPr="0096490C">
              <w:rPr>
                <w:rStyle w:val="Hyperlink"/>
                <w:noProof/>
              </w:rPr>
              <w:t>9</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Complaints and Grievances</w:t>
            </w:r>
            <w:r w:rsidR="000A6C88">
              <w:rPr>
                <w:noProof/>
                <w:webHidden/>
              </w:rPr>
              <w:tab/>
            </w:r>
            <w:r w:rsidR="000A6C88">
              <w:rPr>
                <w:noProof/>
                <w:webHidden/>
              </w:rPr>
              <w:fldChar w:fldCharType="begin"/>
            </w:r>
            <w:r w:rsidR="000A6C88">
              <w:rPr>
                <w:noProof/>
                <w:webHidden/>
              </w:rPr>
              <w:instrText xml:space="preserve"> PAGEREF _Toc170311650 \h </w:instrText>
            </w:r>
            <w:r w:rsidR="000A6C88">
              <w:rPr>
                <w:noProof/>
                <w:webHidden/>
              </w:rPr>
            </w:r>
            <w:r w:rsidR="000A6C88">
              <w:rPr>
                <w:noProof/>
                <w:webHidden/>
              </w:rPr>
              <w:fldChar w:fldCharType="separate"/>
            </w:r>
            <w:r w:rsidR="000A6C88">
              <w:rPr>
                <w:noProof/>
                <w:webHidden/>
              </w:rPr>
              <w:t>30</w:t>
            </w:r>
            <w:r w:rsidR="000A6C88">
              <w:rPr>
                <w:noProof/>
                <w:webHidden/>
              </w:rPr>
              <w:fldChar w:fldCharType="end"/>
            </w:r>
          </w:hyperlink>
        </w:p>
        <w:p w14:paraId="2402BA76" w14:textId="4DEE68AA" w:rsidR="00E45003" w:rsidRDefault="00707711">
          <w:pPr>
            <w:pStyle w:val="TOC1"/>
            <w:tabs>
              <w:tab w:val="left" w:pos="660"/>
            </w:tabs>
            <w:rPr>
              <w:rFonts w:asciiTheme="minorHAnsi" w:eastAsiaTheme="minorEastAsia" w:hAnsiTheme="minorHAnsi" w:cstheme="minorBidi"/>
              <w:noProof/>
              <w:color w:val="auto"/>
              <w:kern w:val="2"/>
              <w:sz w:val="24"/>
              <w:szCs w:val="24"/>
              <w:lang w:eastAsia="en-AU"/>
              <w14:ligatures w14:val="standardContextual"/>
            </w:rPr>
          </w:pPr>
          <w:hyperlink w:anchor="_Toc170311651" w:history="1">
            <w:r w:rsidR="000A6C88" w:rsidRPr="0096490C">
              <w:rPr>
                <w:rStyle w:val="Hyperlink"/>
                <w:noProof/>
              </w:rPr>
              <w:t>10</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References</w:t>
            </w:r>
            <w:r w:rsidR="000A6C88">
              <w:rPr>
                <w:noProof/>
                <w:webHidden/>
              </w:rPr>
              <w:tab/>
            </w:r>
            <w:r w:rsidR="000A6C88">
              <w:rPr>
                <w:noProof/>
                <w:webHidden/>
              </w:rPr>
              <w:fldChar w:fldCharType="begin"/>
            </w:r>
            <w:r w:rsidR="000A6C88">
              <w:rPr>
                <w:noProof/>
                <w:webHidden/>
              </w:rPr>
              <w:instrText xml:space="preserve"> PAGEREF _Toc170311651 \h </w:instrText>
            </w:r>
            <w:r w:rsidR="000A6C88">
              <w:rPr>
                <w:noProof/>
                <w:webHidden/>
              </w:rPr>
            </w:r>
            <w:r w:rsidR="000A6C88">
              <w:rPr>
                <w:noProof/>
                <w:webHidden/>
              </w:rPr>
              <w:fldChar w:fldCharType="separate"/>
            </w:r>
            <w:r w:rsidR="000A6C88">
              <w:rPr>
                <w:noProof/>
                <w:webHidden/>
              </w:rPr>
              <w:t>31</w:t>
            </w:r>
            <w:r w:rsidR="000A6C88">
              <w:rPr>
                <w:noProof/>
                <w:webHidden/>
              </w:rPr>
              <w:fldChar w:fldCharType="end"/>
            </w:r>
          </w:hyperlink>
        </w:p>
        <w:p w14:paraId="17B7F6F8" w14:textId="633A8B3D" w:rsidR="00E45003" w:rsidRDefault="00707711">
          <w:pPr>
            <w:pStyle w:val="TOC1"/>
            <w:rPr>
              <w:rFonts w:asciiTheme="minorHAnsi" w:eastAsiaTheme="minorEastAsia" w:hAnsiTheme="minorHAnsi" w:cstheme="minorBidi"/>
              <w:noProof/>
              <w:color w:val="auto"/>
              <w:kern w:val="2"/>
              <w:sz w:val="24"/>
              <w:szCs w:val="24"/>
              <w:lang w:eastAsia="en-AU"/>
              <w14:ligatures w14:val="standardContextual"/>
            </w:rPr>
          </w:pPr>
          <w:hyperlink w:anchor="_Toc170311652" w:history="1">
            <w:r w:rsidR="000A6C88" w:rsidRPr="0096490C">
              <w:rPr>
                <w:rStyle w:val="Hyperlink"/>
                <w:noProof/>
              </w:rPr>
              <w:t>Appendix A: Community Profile</w:t>
            </w:r>
            <w:r w:rsidR="000A6C88">
              <w:rPr>
                <w:noProof/>
                <w:webHidden/>
              </w:rPr>
              <w:tab/>
            </w:r>
            <w:r w:rsidR="000A6C88">
              <w:rPr>
                <w:noProof/>
                <w:webHidden/>
              </w:rPr>
              <w:fldChar w:fldCharType="begin"/>
            </w:r>
            <w:r w:rsidR="000A6C88">
              <w:rPr>
                <w:noProof/>
                <w:webHidden/>
              </w:rPr>
              <w:instrText xml:space="preserve"> PAGEREF _Toc170311652 \h </w:instrText>
            </w:r>
            <w:r w:rsidR="000A6C88">
              <w:rPr>
                <w:noProof/>
                <w:webHidden/>
              </w:rPr>
            </w:r>
            <w:r w:rsidR="000A6C88">
              <w:rPr>
                <w:noProof/>
                <w:webHidden/>
              </w:rPr>
              <w:fldChar w:fldCharType="separate"/>
            </w:r>
            <w:r w:rsidR="000A6C88">
              <w:rPr>
                <w:noProof/>
                <w:webHidden/>
              </w:rPr>
              <w:t>33</w:t>
            </w:r>
            <w:r w:rsidR="000A6C88">
              <w:rPr>
                <w:noProof/>
                <w:webHidden/>
              </w:rPr>
              <w:fldChar w:fldCharType="end"/>
            </w:r>
          </w:hyperlink>
        </w:p>
        <w:p w14:paraId="078A411E" w14:textId="3D5E6C02"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53" w:history="1">
            <w:r w:rsidR="000A6C88" w:rsidRPr="0096490C">
              <w:rPr>
                <w:rStyle w:val="Hyperlink"/>
                <w:noProof/>
              </w:rPr>
              <w:t>10.1</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Regional scale – Wimmera Southern Mallee Region</w:t>
            </w:r>
            <w:r w:rsidR="000A6C88">
              <w:rPr>
                <w:noProof/>
                <w:webHidden/>
              </w:rPr>
              <w:tab/>
            </w:r>
            <w:r w:rsidR="000A6C88">
              <w:rPr>
                <w:noProof/>
                <w:webHidden/>
              </w:rPr>
              <w:fldChar w:fldCharType="begin"/>
            </w:r>
            <w:r w:rsidR="000A6C88">
              <w:rPr>
                <w:noProof/>
                <w:webHidden/>
              </w:rPr>
              <w:instrText xml:space="preserve"> PAGEREF _Toc170311653 \h </w:instrText>
            </w:r>
            <w:r w:rsidR="000A6C88">
              <w:rPr>
                <w:noProof/>
                <w:webHidden/>
              </w:rPr>
            </w:r>
            <w:r w:rsidR="000A6C88">
              <w:rPr>
                <w:noProof/>
                <w:webHidden/>
              </w:rPr>
              <w:fldChar w:fldCharType="separate"/>
            </w:r>
            <w:r w:rsidR="000A6C88">
              <w:rPr>
                <w:noProof/>
                <w:webHidden/>
              </w:rPr>
              <w:t>34</w:t>
            </w:r>
            <w:r w:rsidR="000A6C88">
              <w:rPr>
                <w:noProof/>
                <w:webHidden/>
              </w:rPr>
              <w:fldChar w:fldCharType="end"/>
            </w:r>
          </w:hyperlink>
        </w:p>
        <w:p w14:paraId="5DF0D824" w14:textId="43CBF34B"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54" w:history="1">
            <w:r w:rsidR="000A6C88" w:rsidRPr="0096490C">
              <w:rPr>
                <w:rStyle w:val="Hyperlink"/>
                <w:noProof/>
              </w:rPr>
              <w:t>10.2</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Local Government locality – Yarriambiack Shire LGA, Hindmarsh LGA and Horsham LGA</w:t>
            </w:r>
            <w:r w:rsidR="000A6C88">
              <w:rPr>
                <w:noProof/>
                <w:webHidden/>
              </w:rPr>
              <w:tab/>
            </w:r>
            <w:r w:rsidR="000A6C88">
              <w:rPr>
                <w:noProof/>
                <w:webHidden/>
              </w:rPr>
              <w:fldChar w:fldCharType="begin"/>
            </w:r>
            <w:r w:rsidR="000A6C88">
              <w:rPr>
                <w:noProof/>
                <w:webHidden/>
              </w:rPr>
              <w:instrText xml:space="preserve"> PAGEREF _Toc170311654 \h </w:instrText>
            </w:r>
            <w:r w:rsidR="000A6C88">
              <w:rPr>
                <w:noProof/>
                <w:webHidden/>
              </w:rPr>
            </w:r>
            <w:r w:rsidR="000A6C88">
              <w:rPr>
                <w:noProof/>
                <w:webHidden/>
              </w:rPr>
              <w:fldChar w:fldCharType="separate"/>
            </w:r>
            <w:r w:rsidR="000A6C88">
              <w:rPr>
                <w:noProof/>
                <w:webHidden/>
              </w:rPr>
              <w:t>35</w:t>
            </w:r>
            <w:r w:rsidR="000A6C88">
              <w:rPr>
                <w:noProof/>
                <w:webHidden/>
              </w:rPr>
              <w:fldChar w:fldCharType="end"/>
            </w:r>
          </w:hyperlink>
        </w:p>
        <w:p w14:paraId="7BA0B86A" w14:textId="4AE0E8FE"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55" w:history="1">
            <w:r w:rsidR="000A6C88" w:rsidRPr="0096490C">
              <w:rPr>
                <w:rStyle w:val="Hyperlink"/>
                <w:noProof/>
              </w:rPr>
              <w:t>10.3</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Township locality – Warracknabeal</w:t>
            </w:r>
            <w:r w:rsidR="000A6C88">
              <w:rPr>
                <w:noProof/>
                <w:webHidden/>
              </w:rPr>
              <w:tab/>
            </w:r>
            <w:r w:rsidR="000A6C88">
              <w:rPr>
                <w:noProof/>
                <w:webHidden/>
              </w:rPr>
              <w:fldChar w:fldCharType="begin"/>
            </w:r>
            <w:r w:rsidR="000A6C88">
              <w:rPr>
                <w:noProof/>
                <w:webHidden/>
              </w:rPr>
              <w:instrText xml:space="preserve"> PAGEREF _Toc170311655 \h </w:instrText>
            </w:r>
            <w:r w:rsidR="000A6C88">
              <w:rPr>
                <w:noProof/>
                <w:webHidden/>
              </w:rPr>
            </w:r>
            <w:r w:rsidR="000A6C88">
              <w:rPr>
                <w:noProof/>
                <w:webHidden/>
              </w:rPr>
              <w:fldChar w:fldCharType="separate"/>
            </w:r>
            <w:r w:rsidR="000A6C88">
              <w:rPr>
                <w:noProof/>
                <w:webHidden/>
              </w:rPr>
              <w:t>35</w:t>
            </w:r>
            <w:r w:rsidR="000A6C88">
              <w:rPr>
                <w:noProof/>
                <w:webHidden/>
              </w:rPr>
              <w:fldChar w:fldCharType="end"/>
            </w:r>
          </w:hyperlink>
        </w:p>
        <w:p w14:paraId="5FCFA474" w14:textId="61FA683C" w:rsidR="00E45003" w:rsidRDefault="00707711">
          <w:pPr>
            <w:pStyle w:val="TOC1"/>
            <w:rPr>
              <w:rFonts w:asciiTheme="minorHAnsi" w:eastAsiaTheme="minorEastAsia" w:hAnsiTheme="minorHAnsi" w:cstheme="minorBidi"/>
              <w:noProof/>
              <w:color w:val="auto"/>
              <w:kern w:val="2"/>
              <w:sz w:val="24"/>
              <w:szCs w:val="24"/>
              <w:lang w:eastAsia="en-AU"/>
              <w14:ligatures w14:val="standardContextual"/>
            </w:rPr>
          </w:pPr>
          <w:hyperlink w:anchor="_Toc170311656" w:history="1">
            <w:r w:rsidR="000A6C88" w:rsidRPr="0096490C">
              <w:rPr>
                <w:rStyle w:val="Hyperlink"/>
                <w:noProof/>
              </w:rPr>
              <w:t>Appendix B: Consultation Conducted</w:t>
            </w:r>
            <w:r w:rsidR="000A6C88">
              <w:rPr>
                <w:noProof/>
                <w:webHidden/>
              </w:rPr>
              <w:tab/>
            </w:r>
            <w:r w:rsidR="000A6C88">
              <w:rPr>
                <w:noProof/>
                <w:webHidden/>
              </w:rPr>
              <w:fldChar w:fldCharType="begin"/>
            </w:r>
            <w:r w:rsidR="000A6C88">
              <w:rPr>
                <w:noProof/>
                <w:webHidden/>
              </w:rPr>
              <w:instrText xml:space="preserve"> PAGEREF _Toc170311656 \h </w:instrText>
            </w:r>
            <w:r w:rsidR="000A6C88">
              <w:rPr>
                <w:noProof/>
                <w:webHidden/>
              </w:rPr>
            </w:r>
            <w:r w:rsidR="000A6C88">
              <w:rPr>
                <w:noProof/>
                <w:webHidden/>
              </w:rPr>
              <w:fldChar w:fldCharType="separate"/>
            </w:r>
            <w:r w:rsidR="000A6C88">
              <w:rPr>
                <w:noProof/>
                <w:webHidden/>
              </w:rPr>
              <w:t>38</w:t>
            </w:r>
            <w:r w:rsidR="000A6C88">
              <w:rPr>
                <w:noProof/>
                <w:webHidden/>
              </w:rPr>
              <w:fldChar w:fldCharType="end"/>
            </w:r>
          </w:hyperlink>
        </w:p>
        <w:p w14:paraId="3BE4F059" w14:textId="27A8CFB0" w:rsidR="00E45003" w:rsidRDefault="00707711">
          <w:pPr>
            <w:pStyle w:val="TOC2"/>
            <w:tabs>
              <w:tab w:val="left" w:pos="88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57" w:history="1">
            <w:r w:rsidR="000A6C88" w:rsidRPr="0096490C">
              <w:rPr>
                <w:rStyle w:val="Hyperlink"/>
                <w:noProof/>
              </w:rPr>
              <w:t>10.4</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Summary of community and stakeholder concerns</w:t>
            </w:r>
            <w:r w:rsidR="000A6C88">
              <w:rPr>
                <w:noProof/>
                <w:webHidden/>
              </w:rPr>
              <w:tab/>
            </w:r>
            <w:r w:rsidR="000A6C88">
              <w:rPr>
                <w:noProof/>
                <w:webHidden/>
              </w:rPr>
              <w:fldChar w:fldCharType="begin"/>
            </w:r>
            <w:r w:rsidR="000A6C88">
              <w:rPr>
                <w:noProof/>
                <w:webHidden/>
              </w:rPr>
              <w:instrText xml:space="preserve"> PAGEREF _Toc170311657 \h </w:instrText>
            </w:r>
            <w:r w:rsidR="000A6C88">
              <w:rPr>
                <w:noProof/>
                <w:webHidden/>
              </w:rPr>
            </w:r>
            <w:r w:rsidR="000A6C88">
              <w:rPr>
                <w:noProof/>
                <w:webHidden/>
              </w:rPr>
              <w:fldChar w:fldCharType="separate"/>
            </w:r>
            <w:r w:rsidR="000A6C88">
              <w:rPr>
                <w:noProof/>
                <w:webHidden/>
              </w:rPr>
              <w:t>41</w:t>
            </w:r>
            <w:r w:rsidR="000A6C88">
              <w:rPr>
                <w:noProof/>
                <w:webHidden/>
              </w:rPr>
              <w:fldChar w:fldCharType="end"/>
            </w:r>
          </w:hyperlink>
        </w:p>
        <w:p w14:paraId="58E569FC" w14:textId="57A0C31F" w:rsidR="00E45003" w:rsidRDefault="00707711">
          <w:pPr>
            <w:pStyle w:val="TOC3"/>
            <w:tabs>
              <w:tab w:val="left" w:pos="132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0311658" w:history="1">
            <w:r w:rsidR="000A6C88" w:rsidRPr="0096490C">
              <w:rPr>
                <w:rStyle w:val="Hyperlink"/>
                <w:noProof/>
              </w:rPr>
              <w:t>10.4.1</w:t>
            </w:r>
            <w:r w:rsidR="000A6C88">
              <w:rPr>
                <w:rFonts w:asciiTheme="minorHAnsi" w:eastAsiaTheme="minorEastAsia" w:hAnsiTheme="minorHAnsi" w:cstheme="minorBidi"/>
                <w:noProof/>
                <w:color w:val="auto"/>
                <w:kern w:val="2"/>
                <w:sz w:val="24"/>
                <w:szCs w:val="24"/>
                <w:lang w:eastAsia="en-AU"/>
                <w14:ligatures w14:val="standardContextual"/>
              </w:rPr>
              <w:tab/>
            </w:r>
            <w:r w:rsidR="000A6C88" w:rsidRPr="0096490C">
              <w:rPr>
                <w:rStyle w:val="Hyperlink"/>
                <w:noProof/>
              </w:rPr>
              <w:t>Summary of stakeholder feedback regarding proximal windfarm</w:t>
            </w:r>
            <w:r w:rsidR="000A6C88">
              <w:rPr>
                <w:noProof/>
                <w:webHidden/>
              </w:rPr>
              <w:tab/>
            </w:r>
            <w:r w:rsidR="000A6C88">
              <w:rPr>
                <w:noProof/>
                <w:webHidden/>
              </w:rPr>
              <w:fldChar w:fldCharType="begin"/>
            </w:r>
            <w:r w:rsidR="000A6C88">
              <w:rPr>
                <w:noProof/>
                <w:webHidden/>
              </w:rPr>
              <w:instrText xml:space="preserve"> PAGEREF _Toc170311658 \h </w:instrText>
            </w:r>
            <w:r w:rsidR="000A6C88">
              <w:rPr>
                <w:noProof/>
                <w:webHidden/>
              </w:rPr>
            </w:r>
            <w:r w:rsidR="000A6C88">
              <w:rPr>
                <w:noProof/>
                <w:webHidden/>
              </w:rPr>
              <w:fldChar w:fldCharType="separate"/>
            </w:r>
            <w:r w:rsidR="000A6C88">
              <w:rPr>
                <w:noProof/>
                <w:webHidden/>
              </w:rPr>
              <w:t>52</w:t>
            </w:r>
            <w:r w:rsidR="000A6C88">
              <w:rPr>
                <w:noProof/>
                <w:webHidden/>
              </w:rPr>
              <w:fldChar w:fldCharType="end"/>
            </w:r>
          </w:hyperlink>
        </w:p>
        <w:p w14:paraId="741FD8B6" w14:textId="7CC99F19" w:rsidR="00E45003" w:rsidRDefault="00707711">
          <w:pPr>
            <w:pStyle w:val="TOC1"/>
            <w:rPr>
              <w:rFonts w:asciiTheme="minorHAnsi" w:eastAsiaTheme="minorEastAsia" w:hAnsiTheme="minorHAnsi" w:cstheme="minorBidi"/>
              <w:noProof/>
              <w:color w:val="auto"/>
              <w:kern w:val="2"/>
              <w:sz w:val="24"/>
              <w:szCs w:val="24"/>
              <w:lang w:eastAsia="en-AU"/>
              <w14:ligatures w14:val="standardContextual"/>
            </w:rPr>
          </w:pPr>
          <w:hyperlink w:anchor="_Toc170311659" w:history="1">
            <w:r w:rsidR="000A6C88" w:rsidRPr="0096490C">
              <w:rPr>
                <w:rStyle w:val="Hyperlink"/>
                <w:noProof/>
              </w:rPr>
              <w:t>Appendix C: Key stakeholders</w:t>
            </w:r>
            <w:r w:rsidR="000A6C88">
              <w:rPr>
                <w:noProof/>
                <w:webHidden/>
              </w:rPr>
              <w:tab/>
            </w:r>
            <w:r w:rsidR="000A6C88">
              <w:rPr>
                <w:noProof/>
                <w:webHidden/>
              </w:rPr>
              <w:fldChar w:fldCharType="begin"/>
            </w:r>
            <w:r w:rsidR="000A6C88">
              <w:rPr>
                <w:noProof/>
                <w:webHidden/>
              </w:rPr>
              <w:instrText xml:space="preserve"> PAGEREF _Toc170311659 \h </w:instrText>
            </w:r>
            <w:r w:rsidR="000A6C88">
              <w:rPr>
                <w:noProof/>
                <w:webHidden/>
              </w:rPr>
            </w:r>
            <w:r w:rsidR="000A6C88">
              <w:rPr>
                <w:noProof/>
                <w:webHidden/>
              </w:rPr>
              <w:fldChar w:fldCharType="separate"/>
            </w:r>
            <w:r w:rsidR="000A6C88">
              <w:rPr>
                <w:noProof/>
                <w:webHidden/>
              </w:rPr>
              <w:t>53</w:t>
            </w:r>
            <w:r w:rsidR="000A6C88">
              <w:rPr>
                <w:noProof/>
                <w:webHidden/>
              </w:rPr>
              <w:fldChar w:fldCharType="end"/>
            </w:r>
          </w:hyperlink>
        </w:p>
        <w:p w14:paraId="6734A626" w14:textId="04C9BB1A" w:rsidR="0003562A" w:rsidRDefault="000A6C88" w:rsidP="008C4DB6">
          <w:pPr>
            <w:pStyle w:val="TOC1"/>
            <w:tabs>
              <w:tab w:val="left" w:pos="660"/>
            </w:tabs>
            <w:spacing w:after="0"/>
          </w:pPr>
          <w:r w:rsidRPr="000E3729">
            <w:rPr>
              <w:b/>
              <w:bCs/>
              <w:noProof/>
              <w:color w:val="2B579A"/>
              <w:shd w:val="clear" w:color="auto" w:fill="E6E6E6"/>
            </w:rPr>
            <w:fldChar w:fldCharType="end"/>
          </w:r>
        </w:p>
      </w:sdtContent>
    </w:sdt>
    <w:p w14:paraId="6A9F4467" w14:textId="15AC24AA" w:rsidR="000E5747" w:rsidRDefault="000A6C88" w:rsidP="008C4DB6">
      <w:pPr>
        <w:pStyle w:val="NoSpacing"/>
        <w:spacing w:before="0"/>
      </w:pPr>
      <w:bookmarkStart w:id="3" w:name="_Toc170291185"/>
      <w:bookmarkStart w:id="4" w:name="_Toc170311616"/>
      <w:r>
        <w:t>Figures</w:t>
      </w:r>
      <w:bookmarkEnd w:id="3"/>
      <w:bookmarkEnd w:id="4"/>
      <w:r>
        <w:t xml:space="preserve"> </w:t>
      </w:r>
    </w:p>
    <w:p w14:paraId="726B6C5D" w14:textId="5AE5C911" w:rsidR="005B7437" w:rsidRDefault="000A6C88">
      <w:pPr>
        <w:pStyle w:val="TableofFigures"/>
        <w:tabs>
          <w:tab w:val="left" w:pos="1320"/>
          <w:tab w:val="right" w:leader="dot" w:pos="10456"/>
        </w:tabs>
        <w:rPr>
          <w:rFonts w:asciiTheme="minorHAnsi" w:eastAsiaTheme="minorEastAsia" w:hAnsiTheme="minorHAnsi" w:cstheme="minorBidi"/>
          <w:noProof/>
          <w:color w:val="auto"/>
          <w:kern w:val="2"/>
          <w:sz w:val="24"/>
          <w:szCs w:val="24"/>
          <w:lang w:eastAsia="en-AU"/>
          <w14:ligatures w14:val="standardContextual"/>
        </w:rPr>
      </w:pPr>
      <w:r w:rsidRPr="002B5FFF">
        <w:fldChar w:fldCharType="begin"/>
      </w:r>
      <w:r w:rsidRPr="002B5FFF">
        <w:instrText xml:space="preserve"> TOC \h \z \c "Figure" </w:instrText>
      </w:r>
      <w:r w:rsidRPr="002B5FFF">
        <w:fldChar w:fldCharType="separate"/>
      </w:r>
      <w:hyperlink w:anchor="_Toc173410154" w:history="1">
        <w:r w:rsidRPr="005B7437">
          <w:rPr>
            <w:rStyle w:val="Hyperlink"/>
            <w:noProof/>
          </w:rPr>
          <w:t>Figure 2.1</w:t>
        </w:r>
        <w:r w:rsidRPr="005B7437">
          <w:rPr>
            <w:rFonts w:asciiTheme="minorHAnsi" w:eastAsiaTheme="minorEastAsia" w:hAnsiTheme="minorHAnsi" w:cstheme="minorBidi"/>
            <w:noProof/>
            <w:color w:val="auto"/>
            <w:kern w:val="2"/>
            <w:sz w:val="24"/>
            <w:szCs w:val="24"/>
            <w:lang w:eastAsia="en-AU"/>
            <w14:ligatures w14:val="standardContextual"/>
          </w:rPr>
          <w:tab/>
        </w:r>
        <w:r w:rsidRPr="005B7437">
          <w:rPr>
            <w:rStyle w:val="Hyperlink"/>
            <w:noProof/>
          </w:rPr>
          <w:t>The Proponent’s Company Values</w:t>
        </w:r>
        <w:r>
          <w:rPr>
            <w:noProof/>
            <w:webHidden/>
          </w:rPr>
          <w:tab/>
        </w:r>
        <w:r>
          <w:rPr>
            <w:noProof/>
            <w:webHidden/>
          </w:rPr>
          <w:fldChar w:fldCharType="begin"/>
        </w:r>
        <w:r>
          <w:rPr>
            <w:noProof/>
            <w:webHidden/>
          </w:rPr>
          <w:instrText xml:space="preserve"> PAGEREF _Toc173410154 \h </w:instrText>
        </w:r>
        <w:r>
          <w:rPr>
            <w:noProof/>
            <w:webHidden/>
          </w:rPr>
        </w:r>
        <w:r>
          <w:rPr>
            <w:noProof/>
            <w:webHidden/>
          </w:rPr>
          <w:fldChar w:fldCharType="separate"/>
        </w:r>
        <w:r>
          <w:rPr>
            <w:noProof/>
            <w:webHidden/>
          </w:rPr>
          <w:t>3</w:t>
        </w:r>
        <w:r>
          <w:rPr>
            <w:noProof/>
            <w:webHidden/>
          </w:rPr>
          <w:fldChar w:fldCharType="end"/>
        </w:r>
      </w:hyperlink>
    </w:p>
    <w:p w14:paraId="1E291882" w14:textId="51359BDF" w:rsidR="005B7437" w:rsidRPr="005B7437" w:rsidRDefault="00707711">
      <w:pPr>
        <w:pStyle w:val="TableofFigures"/>
        <w:tabs>
          <w:tab w:val="left" w:pos="132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3410155" w:history="1">
        <w:r w:rsidR="000A6C88" w:rsidRPr="005B7437">
          <w:rPr>
            <w:rStyle w:val="Hyperlink"/>
            <w:noProof/>
          </w:rPr>
          <w:t>Figure 5.1</w:t>
        </w:r>
        <w:r w:rsidR="000A6C88" w:rsidRPr="005B7437">
          <w:rPr>
            <w:rFonts w:asciiTheme="minorHAnsi" w:eastAsiaTheme="minorEastAsia" w:hAnsiTheme="minorHAnsi" w:cstheme="minorBidi"/>
            <w:noProof/>
            <w:color w:val="auto"/>
            <w:kern w:val="2"/>
            <w:sz w:val="24"/>
            <w:szCs w:val="24"/>
            <w:lang w:eastAsia="en-AU"/>
            <w14:ligatures w14:val="standardContextual"/>
          </w:rPr>
          <w:tab/>
        </w:r>
        <w:r w:rsidR="000A6C88" w:rsidRPr="005B7437">
          <w:rPr>
            <w:rStyle w:val="Hyperlink"/>
            <w:noProof/>
          </w:rPr>
          <w:t>Project Stakeholder Groups</w:t>
        </w:r>
        <w:r w:rsidR="000A6C88" w:rsidRPr="005B7437">
          <w:rPr>
            <w:noProof/>
            <w:webHidden/>
          </w:rPr>
          <w:tab/>
        </w:r>
        <w:r w:rsidR="000A6C88" w:rsidRPr="005B7437">
          <w:rPr>
            <w:noProof/>
            <w:webHidden/>
          </w:rPr>
          <w:fldChar w:fldCharType="begin"/>
        </w:r>
        <w:r w:rsidR="000A6C88" w:rsidRPr="005B7437">
          <w:rPr>
            <w:noProof/>
            <w:webHidden/>
          </w:rPr>
          <w:instrText xml:space="preserve"> PAGEREF _Toc173410155 \h </w:instrText>
        </w:r>
        <w:r w:rsidR="000A6C88" w:rsidRPr="005B7437">
          <w:rPr>
            <w:noProof/>
            <w:webHidden/>
          </w:rPr>
        </w:r>
        <w:r w:rsidR="000A6C88" w:rsidRPr="005B7437">
          <w:rPr>
            <w:noProof/>
            <w:webHidden/>
          </w:rPr>
          <w:fldChar w:fldCharType="separate"/>
        </w:r>
        <w:r w:rsidR="000A6C88" w:rsidRPr="005B7437">
          <w:rPr>
            <w:noProof/>
            <w:webHidden/>
          </w:rPr>
          <w:t>10</w:t>
        </w:r>
        <w:r w:rsidR="000A6C88" w:rsidRPr="005B7437">
          <w:rPr>
            <w:noProof/>
            <w:webHidden/>
          </w:rPr>
          <w:fldChar w:fldCharType="end"/>
        </w:r>
      </w:hyperlink>
    </w:p>
    <w:p w14:paraId="299DFC49" w14:textId="54028836" w:rsidR="005B7437" w:rsidRPr="005B7437" w:rsidRDefault="00707711">
      <w:pPr>
        <w:pStyle w:val="TableofFigures"/>
        <w:tabs>
          <w:tab w:val="left" w:pos="132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3410156" w:history="1">
        <w:r w:rsidR="000A6C88" w:rsidRPr="005B7437">
          <w:rPr>
            <w:rStyle w:val="Hyperlink"/>
            <w:noProof/>
          </w:rPr>
          <w:t>Figure 5.2</w:t>
        </w:r>
        <w:r w:rsidR="000A6C88" w:rsidRPr="005B7437">
          <w:rPr>
            <w:rFonts w:asciiTheme="minorHAnsi" w:eastAsiaTheme="minorEastAsia" w:hAnsiTheme="minorHAnsi" w:cstheme="minorBidi"/>
            <w:noProof/>
            <w:color w:val="auto"/>
            <w:kern w:val="2"/>
            <w:sz w:val="24"/>
            <w:szCs w:val="24"/>
            <w:lang w:eastAsia="en-AU"/>
            <w14:ligatures w14:val="standardContextual"/>
          </w:rPr>
          <w:tab/>
        </w:r>
        <w:r w:rsidR="000A6C88" w:rsidRPr="005B7437">
          <w:rPr>
            <w:rStyle w:val="Hyperlink"/>
            <w:noProof/>
          </w:rPr>
          <w:t>Map illustrating Barengi Gadjin Land Council in a regional context (Victorian Aboriginal Heritage Council, 2021).</w:t>
        </w:r>
        <w:r w:rsidR="000A6C88" w:rsidRPr="005B7437">
          <w:rPr>
            <w:noProof/>
            <w:webHidden/>
          </w:rPr>
          <w:tab/>
        </w:r>
        <w:r w:rsidR="000A6C88" w:rsidRPr="005B7437">
          <w:rPr>
            <w:noProof/>
            <w:webHidden/>
          </w:rPr>
          <w:fldChar w:fldCharType="begin"/>
        </w:r>
        <w:r w:rsidR="000A6C88" w:rsidRPr="005B7437">
          <w:rPr>
            <w:noProof/>
            <w:webHidden/>
          </w:rPr>
          <w:instrText xml:space="preserve"> PAGEREF _Toc173410156 \h </w:instrText>
        </w:r>
        <w:r w:rsidR="000A6C88" w:rsidRPr="005B7437">
          <w:rPr>
            <w:noProof/>
            <w:webHidden/>
          </w:rPr>
        </w:r>
        <w:r w:rsidR="000A6C88" w:rsidRPr="005B7437">
          <w:rPr>
            <w:noProof/>
            <w:webHidden/>
          </w:rPr>
          <w:fldChar w:fldCharType="separate"/>
        </w:r>
        <w:r w:rsidR="000A6C88" w:rsidRPr="005B7437">
          <w:rPr>
            <w:noProof/>
            <w:webHidden/>
          </w:rPr>
          <w:t>16</w:t>
        </w:r>
        <w:r w:rsidR="000A6C88" w:rsidRPr="005B7437">
          <w:rPr>
            <w:noProof/>
            <w:webHidden/>
          </w:rPr>
          <w:fldChar w:fldCharType="end"/>
        </w:r>
      </w:hyperlink>
    </w:p>
    <w:p w14:paraId="2CE433D1" w14:textId="2AA5CD91" w:rsidR="005B7437" w:rsidRPr="005B7437" w:rsidRDefault="00707711">
      <w:pPr>
        <w:pStyle w:val="TableofFigures"/>
        <w:tabs>
          <w:tab w:val="left" w:pos="132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3410157" w:history="1">
        <w:r w:rsidR="000A6C88" w:rsidRPr="005B7437">
          <w:rPr>
            <w:rStyle w:val="Hyperlink"/>
            <w:noProof/>
          </w:rPr>
          <w:t>Figure 9.1</w:t>
        </w:r>
        <w:r w:rsidR="000A6C88" w:rsidRPr="005B7437">
          <w:rPr>
            <w:rFonts w:asciiTheme="minorHAnsi" w:eastAsiaTheme="minorEastAsia" w:hAnsiTheme="minorHAnsi" w:cstheme="minorBidi"/>
            <w:noProof/>
            <w:color w:val="auto"/>
            <w:kern w:val="2"/>
            <w:sz w:val="24"/>
            <w:szCs w:val="24"/>
            <w:lang w:eastAsia="en-AU"/>
            <w14:ligatures w14:val="standardContextual"/>
          </w:rPr>
          <w:tab/>
        </w:r>
        <w:r w:rsidR="000A6C88" w:rsidRPr="005B7437">
          <w:rPr>
            <w:rStyle w:val="Hyperlink"/>
            <w:noProof/>
          </w:rPr>
          <w:t>The Proponent’s complaints management process</w:t>
        </w:r>
        <w:r w:rsidR="000A6C88" w:rsidRPr="005B7437">
          <w:rPr>
            <w:noProof/>
            <w:webHidden/>
          </w:rPr>
          <w:tab/>
        </w:r>
        <w:r w:rsidR="000A6C88" w:rsidRPr="005B7437">
          <w:rPr>
            <w:noProof/>
            <w:webHidden/>
          </w:rPr>
          <w:fldChar w:fldCharType="begin"/>
        </w:r>
        <w:r w:rsidR="000A6C88" w:rsidRPr="005B7437">
          <w:rPr>
            <w:noProof/>
            <w:webHidden/>
          </w:rPr>
          <w:instrText xml:space="preserve"> PAGEREF _Toc173410157 \h </w:instrText>
        </w:r>
        <w:r w:rsidR="000A6C88" w:rsidRPr="005B7437">
          <w:rPr>
            <w:noProof/>
            <w:webHidden/>
          </w:rPr>
        </w:r>
        <w:r w:rsidR="000A6C88" w:rsidRPr="005B7437">
          <w:rPr>
            <w:noProof/>
            <w:webHidden/>
          </w:rPr>
          <w:fldChar w:fldCharType="separate"/>
        </w:r>
        <w:r w:rsidR="000A6C88" w:rsidRPr="005B7437">
          <w:rPr>
            <w:noProof/>
            <w:webHidden/>
          </w:rPr>
          <w:t>30</w:t>
        </w:r>
        <w:r w:rsidR="000A6C88" w:rsidRPr="005B7437">
          <w:rPr>
            <w:noProof/>
            <w:webHidden/>
          </w:rPr>
          <w:fldChar w:fldCharType="end"/>
        </w:r>
      </w:hyperlink>
    </w:p>
    <w:p w14:paraId="49A4B4B6" w14:textId="6AF6F984" w:rsidR="005B7437" w:rsidRPr="005B7437" w:rsidRDefault="00707711">
      <w:pPr>
        <w:pStyle w:val="TableofFigures"/>
        <w:tabs>
          <w:tab w:val="left" w:pos="110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3410158" w:history="1">
        <w:r w:rsidR="000A6C88" w:rsidRPr="005B7437">
          <w:rPr>
            <w:rStyle w:val="Hyperlink"/>
            <w:noProof/>
          </w:rPr>
          <w:t>Figure 5</w:t>
        </w:r>
        <w:r w:rsidR="000A6C88" w:rsidRPr="005B7437">
          <w:rPr>
            <w:rFonts w:asciiTheme="minorHAnsi" w:eastAsiaTheme="minorEastAsia" w:hAnsiTheme="minorHAnsi" w:cstheme="minorBidi"/>
            <w:noProof/>
            <w:color w:val="auto"/>
            <w:kern w:val="2"/>
            <w:sz w:val="24"/>
            <w:szCs w:val="24"/>
            <w:lang w:eastAsia="en-AU"/>
            <w14:ligatures w14:val="standardContextual"/>
          </w:rPr>
          <w:tab/>
        </w:r>
        <w:r w:rsidR="000A6C88" w:rsidRPr="005B7437">
          <w:rPr>
            <w:rStyle w:val="Hyperlink"/>
            <w:noProof/>
          </w:rPr>
          <w:t xml:space="preserve"> Project location Source: (WestWind Energy, 2022)</w:t>
        </w:r>
        <w:r w:rsidR="000A6C88" w:rsidRPr="005B7437">
          <w:rPr>
            <w:noProof/>
            <w:webHidden/>
          </w:rPr>
          <w:tab/>
        </w:r>
        <w:r w:rsidR="000A6C88" w:rsidRPr="005B7437">
          <w:rPr>
            <w:noProof/>
            <w:webHidden/>
          </w:rPr>
          <w:fldChar w:fldCharType="begin"/>
        </w:r>
        <w:r w:rsidR="000A6C88" w:rsidRPr="005B7437">
          <w:rPr>
            <w:noProof/>
            <w:webHidden/>
          </w:rPr>
          <w:instrText xml:space="preserve"> PAGEREF _Toc173410158 \h </w:instrText>
        </w:r>
        <w:r w:rsidR="000A6C88" w:rsidRPr="005B7437">
          <w:rPr>
            <w:noProof/>
            <w:webHidden/>
          </w:rPr>
        </w:r>
        <w:r w:rsidR="000A6C88" w:rsidRPr="005B7437">
          <w:rPr>
            <w:noProof/>
            <w:webHidden/>
          </w:rPr>
          <w:fldChar w:fldCharType="separate"/>
        </w:r>
        <w:r w:rsidR="000A6C88" w:rsidRPr="005B7437">
          <w:rPr>
            <w:noProof/>
            <w:webHidden/>
          </w:rPr>
          <w:t>33</w:t>
        </w:r>
        <w:r w:rsidR="000A6C88" w:rsidRPr="005B7437">
          <w:rPr>
            <w:noProof/>
            <w:webHidden/>
          </w:rPr>
          <w:fldChar w:fldCharType="end"/>
        </w:r>
      </w:hyperlink>
    </w:p>
    <w:p w14:paraId="4EB59783" w14:textId="213DD3F5" w:rsidR="005B7437" w:rsidRPr="005B7437" w:rsidRDefault="00707711">
      <w:pPr>
        <w:pStyle w:val="TableofFigures"/>
        <w:tabs>
          <w:tab w:val="left" w:pos="110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3410159" w:history="1">
        <w:r w:rsidR="000A6C88" w:rsidRPr="005B7437">
          <w:rPr>
            <w:rStyle w:val="Hyperlink"/>
            <w:noProof/>
          </w:rPr>
          <w:t>Figure 6</w:t>
        </w:r>
        <w:r w:rsidR="000A6C88" w:rsidRPr="005B7437">
          <w:rPr>
            <w:rFonts w:asciiTheme="minorHAnsi" w:eastAsiaTheme="minorEastAsia" w:hAnsiTheme="minorHAnsi" w:cstheme="minorBidi"/>
            <w:noProof/>
            <w:color w:val="auto"/>
            <w:kern w:val="2"/>
            <w:sz w:val="24"/>
            <w:szCs w:val="24"/>
            <w:lang w:eastAsia="en-AU"/>
            <w14:ligatures w14:val="standardContextual"/>
          </w:rPr>
          <w:tab/>
        </w:r>
        <w:r w:rsidR="000A6C88" w:rsidRPr="005B7437">
          <w:rPr>
            <w:rStyle w:val="Hyperlink"/>
            <w:noProof/>
          </w:rPr>
          <w:t xml:space="preserve"> Strategic settlement framework plan – communities of interest</w:t>
        </w:r>
        <w:r w:rsidR="000A6C88" w:rsidRPr="005B7437">
          <w:rPr>
            <w:noProof/>
            <w:webHidden/>
          </w:rPr>
          <w:tab/>
        </w:r>
        <w:r w:rsidR="000A6C88" w:rsidRPr="005B7437">
          <w:rPr>
            <w:noProof/>
            <w:webHidden/>
          </w:rPr>
          <w:fldChar w:fldCharType="begin"/>
        </w:r>
        <w:r w:rsidR="000A6C88" w:rsidRPr="005B7437">
          <w:rPr>
            <w:noProof/>
            <w:webHidden/>
          </w:rPr>
          <w:instrText xml:space="preserve"> PAGEREF _Toc173410159 \h </w:instrText>
        </w:r>
        <w:r w:rsidR="000A6C88" w:rsidRPr="005B7437">
          <w:rPr>
            <w:noProof/>
            <w:webHidden/>
          </w:rPr>
        </w:r>
        <w:r w:rsidR="000A6C88" w:rsidRPr="005B7437">
          <w:rPr>
            <w:noProof/>
            <w:webHidden/>
          </w:rPr>
          <w:fldChar w:fldCharType="separate"/>
        </w:r>
        <w:r w:rsidR="000A6C88" w:rsidRPr="005B7437">
          <w:rPr>
            <w:noProof/>
            <w:webHidden/>
          </w:rPr>
          <w:t>34</w:t>
        </w:r>
        <w:r w:rsidR="000A6C88" w:rsidRPr="005B7437">
          <w:rPr>
            <w:noProof/>
            <w:webHidden/>
          </w:rPr>
          <w:fldChar w:fldCharType="end"/>
        </w:r>
      </w:hyperlink>
    </w:p>
    <w:p w14:paraId="468239C1" w14:textId="27825DEC" w:rsidR="009B3098" w:rsidRPr="002B5FFF" w:rsidRDefault="000A6C88" w:rsidP="0002276E">
      <w:r w:rsidRPr="002B5FFF">
        <w:rPr>
          <w:noProof/>
          <w:lang w:val="en-US"/>
        </w:rPr>
        <w:fldChar w:fldCharType="end"/>
      </w:r>
    </w:p>
    <w:p w14:paraId="05A10F5E" w14:textId="682DA717" w:rsidR="00091884" w:rsidRDefault="000A6C88" w:rsidP="008C4DB6">
      <w:pPr>
        <w:pStyle w:val="NoSpacing"/>
        <w:spacing w:before="120"/>
      </w:pPr>
      <w:bookmarkStart w:id="5" w:name="_Toc170291186"/>
      <w:bookmarkStart w:id="6" w:name="_Toc170311617"/>
      <w:r w:rsidRPr="000E3729">
        <w:t>Tables</w:t>
      </w:r>
      <w:bookmarkEnd w:id="5"/>
      <w:bookmarkEnd w:id="6"/>
    </w:p>
    <w:p w14:paraId="7C499551" w14:textId="10BEC9CD" w:rsidR="005B7437" w:rsidRPr="005B7437" w:rsidRDefault="000A6C88">
      <w:pPr>
        <w:pStyle w:val="TableofFigures"/>
        <w:tabs>
          <w:tab w:val="left" w:pos="1100"/>
          <w:tab w:val="right" w:leader="dot" w:pos="10456"/>
        </w:tabs>
        <w:rPr>
          <w:rFonts w:asciiTheme="minorHAnsi" w:eastAsiaTheme="minorEastAsia" w:hAnsiTheme="minorHAnsi" w:cstheme="minorBidi"/>
          <w:noProof/>
          <w:color w:val="auto"/>
          <w:kern w:val="2"/>
          <w:sz w:val="24"/>
          <w:szCs w:val="24"/>
          <w:lang w:eastAsia="en-AU"/>
          <w14:ligatures w14:val="standardContextual"/>
        </w:rPr>
      </w:pPr>
      <w:r w:rsidRPr="005B7437">
        <w:fldChar w:fldCharType="begin"/>
      </w:r>
      <w:r w:rsidRPr="005B7437">
        <w:instrText xml:space="preserve"> TOC \h \z \c "Table" </w:instrText>
      </w:r>
      <w:r w:rsidRPr="005B7437">
        <w:fldChar w:fldCharType="separate"/>
      </w:r>
      <w:hyperlink w:anchor="_Toc173410179" w:history="1">
        <w:r w:rsidRPr="005B7437">
          <w:rPr>
            <w:rStyle w:val="Hyperlink"/>
            <w:noProof/>
          </w:rPr>
          <w:t>Table 1</w:t>
        </w:r>
        <w:r w:rsidRPr="005B7437">
          <w:rPr>
            <w:rFonts w:asciiTheme="minorHAnsi" w:eastAsiaTheme="minorEastAsia" w:hAnsiTheme="minorHAnsi" w:cstheme="minorBidi"/>
            <w:noProof/>
            <w:color w:val="auto"/>
            <w:kern w:val="2"/>
            <w:sz w:val="24"/>
            <w:szCs w:val="24"/>
            <w:lang w:eastAsia="en-AU"/>
            <w14:ligatures w14:val="standardContextual"/>
          </w:rPr>
          <w:tab/>
        </w:r>
        <w:r w:rsidRPr="005B7437">
          <w:rPr>
            <w:rStyle w:val="Hyperlink"/>
            <w:noProof/>
          </w:rPr>
          <w:t>Summary of how community and stakeholder feedback will be used by project phase</w:t>
        </w:r>
        <w:r w:rsidRPr="005B7437">
          <w:rPr>
            <w:noProof/>
            <w:webHidden/>
          </w:rPr>
          <w:tab/>
        </w:r>
        <w:r w:rsidRPr="005B7437">
          <w:rPr>
            <w:noProof/>
            <w:webHidden/>
          </w:rPr>
          <w:fldChar w:fldCharType="begin"/>
        </w:r>
        <w:r w:rsidRPr="005B7437">
          <w:rPr>
            <w:noProof/>
            <w:webHidden/>
          </w:rPr>
          <w:instrText xml:space="preserve"> PAGEREF _Toc173410179 \h </w:instrText>
        </w:r>
        <w:r w:rsidRPr="005B7437">
          <w:rPr>
            <w:noProof/>
            <w:webHidden/>
          </w:rPr>
        </w:r>
        <w:r w:rsidRPr="005B7437">
          <w:rPr>
            <w:noProof/>
            <w:webHidden/>
          </w:rPr>
          <w:fldChar w:fldCharType="separate"/>
        </w:r>
        <w:r w:rsidRPr="005B7437">
          <w:rPr>
            <w:noProof/>
            <w:webHidden/>
          </w:rPr>
          <w:t>3</w:t>
        </w:r>
        <w:r w:rsidRPr="005B7437">
          <w:rPr>
            <w:noProof/>
            <w:webHidden/>
          </w:rPr>
          <w:fldChar w:fldCharType="end"/>
        </w:r>
      </w:hyperlink>
    </w:p>
    <w:p w14:paraId="2DF248FA" w14:textId="2BD0912A" w:rsidR="005B7437" w:rsidRPr="005B7437" w:rsidRDefault="00707711">
      <w:pPr>
        <w:pStyle w:val="TableofFigures"/>
        <w:tabs>
          <w:tab w:val="left" w:pos="110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3410180" w:history="1">
        <w:r w:rsidR="000A6C88" w:rsidRPr="005B7437">
          <w:rPr>
            <w:rStyle w:val="Hyperlink"/>
            <w:noProof/>
          </w:rPr>
          <w:t>Table 2</w:t>
        </w:r>
        <w:r w:rsidR="000A6C88" w:rsidRPr="005B7437">
          <w:rPr>
            <w:rFonts w:asciiTheme="minorHAnsi" w:eastAsiaTheme="minorEastAsia" w:hAnsiTheme="minorHAnsi" w:cstheme="minorBidi"/>
            <w:noProof/>
            <w:color w:val="auto"/>
            <w:kern w:val="2"/>
            <w:sz w:val="24"/>
            <w:szCs w:val="24"/>
            <w:lang w:eastAsia="en-AU"/>
            <w14:ligatures w14:val="standardContextual"/>
          </w:rPr>
          <w:tab/>
        </w:r>
        <w:r w:rsidR="000A6C88" w:rsidRPr="005B7437">
          <w:rPr>
            <w:rStyle w:val="Hyperlink"/>
            <w:noProof/>
          </w:rPr>
          <w:t>The Proponent’s principles of engagement for the Project</w:t>
        </w:r>
        <w:r w:rsidR="000A6C88" w:rsidRPr="005B7437">
          <w:rPr>
            <w:noProof/>
            <w:webHidden/>
          </w:rPr>
          <w:tab/>
        </w:r>
        <w:r w:rsidR="000A6C88" w:rsidRPr="005B7437">
          <w:rPr>
            <w:noProof/>
            <w:webHidden/>
          </w:rPr>
          <w:fldChar w:fldCharType="begin"/>
        </w:r>
        <w:r w:rsidR="000A6C88" w:rsidRPr="005B7437">
          <w:rPr>
            <w:noProof/>
            <w:webHidden/>
          </w:rPr>
          <w:instrText xml:space="preserve"> PAGEREF _Toc173410180 \h </w:instrText>
        </w:r>
        <w:r w:rsidR="000A6C88" w:rsidRPr="005B7437">
          <w:rPr>
            <w:noProof/>
            <w:webHidden/>
          </w:rPr>
        </w:r>
        <w:r w:rsidR="000A6C88" w:rsidRPr="005B7437">
          <w:rPr>
            <w:noProof/>
            <w:webHidden/>
          </w:rPr>
          <w:fldChar w:fldCharType="separate"/>
        </w:r>
        <w:r w:rsidR="000A6C88" w:rsidRPr="005B7437">
          <w:rPr>
            <w:noProof/>
            <w:webHidden/>
          </w:rPr>
          <w:t>4</w:t>
        </w:r>
        <w:r w:rsidR="000A6C88" w:rsidRPr="005B7437">
          <w:rPr>
            <w:noProof/>
            <w:webHidden/>
          </w:rPr>
          <w:fldChar w:fldCharType="end"/>
        </w:r>
      </w:hyperlink>
    </w:p>
    <w:p w14:paraId="42E65EBC" w14:textId="1944275E" w:rsidR="005B7437" w:rsidRPr="005B7437" w:rsidRDefault="00707711">
      <w:pPr>
        <w:pStyle w:val="TableofFigures"/>
        <w:tabs>
          <w:tab w:val="left" w:pos="110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3410181" w:history="1">
        <w:r w:rsidR="000A6C88" w:rsidRPr="005B7437">
          <w:rPr>
            <w:rStyle w:val="Hyperlink"/>
            <w:noProof/>
          </w:rPr>
          <w:t>Table 3</w:t>
        </w:r>
        <w:r w:rsidR="000A6C88" w:rsidRPr="005B7437">
          <w:rPr>
            <w:rFonts w:asciiTheme="minorHAnsi" w:eastAsiaTheme="minorEastAsia" w:hAnsiTheme="minorHAnsi" w:cstheme="minorBidi"/>
            <w:noProof/>
            <w:color w:val="auto"/>
            <w:kern w:val="2"/>
            <w:sz w:val="24"/>
            <w:szCs w:val="24"/>
            <w:lang w:eastAsia="en-AU"/>
            <w14:ligatures w14:val="standardContextual"/>
          </w:rPr>
          <w:tab/>
        </w:r>
        <w:r w:rsidR="000A6C88" w:rsidRPr="005B7437">
          <w:rPr>
            <w:rStyle w:val="Hyperlink"/>
            <w:noProof/>
          </w:rPr>
          <w:t>Summary of engagement and activities across the EES Phases</w:t>
        </w:r>
        <w:r w:rsidR="000A6C88" w:rsidRPr="005B7437">
          <w:rPr>
            <w:noProof/>
            <w:webHidden/>
          </w:rPr>
          <w:tab/>
        </w:r>
        <w:r w:rsidR="000A6C88" w:rsidRPr="005B7437">
          <w:rPr>
            <w:noProof/>
            <w:webHidden/>
          </w:rPr>
          <w:fldChar w:fldCharType="begin"/>
        </w:r>
        <w:r w:rsidR="000A6C88" w:rsidRPr="005B7437">
          <w:rPr>
            <w:noProof/>
            <w:webHidden/>
          </w:rPr>
          <w:instrText xml:space="preserve"> PAGEREF _Toc173410181 \h </w:instrText>
        </w:r>
        <w:r w:rsidR="000A6C88" w:rsidRPr="005B7437">
          <w:rPr>
            <w:noProof/>
            <w:webHidden/>
          </w:rPr>
        </w:r>
        <w:r w:rsidR="000A6C88" w:rsidRPr="005B7437">
          <w:rPr>
            <w:noProof/>
            <w:webHidden/>
          </w:rPr>
          <w:fldChar w:fldCharType="separate"/>
        </w:r>
        <w:r w:rsidR="000A6C88" w:rsidRPr="005B7437">
          <w:rPr>
            <w:noProof/>
            <w:webHidden/>
          </w:rPr>
          <w:t>6</w:t>
        </w:r>
        <w:r w:rsidR="000A6C88" w:rsidRPr="005B7437">
          <w:rPr>
            <w:noProof/>
            <w:webHidden/>
          </w:rPr>
          <w:fldChar w:fldCharType="end"/>
        </w:r>
      </w:hyperlink>
    </w:p>
    <w:p w14:paraId="1ACD29D1" w14:textId="3F5D6043" w:rsidR="005B7437" w:rsidRPr="005B7437" w:rsidRDefault="00707711">
      <w:pPr>
        <w:pStyle w:val="TableofFigures"/>
        <w:tabs>
          <w:tab w:val="left" w:pos="110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3410182" w:history="1">
        <w:r w:rsidR="000A6C88" w:rsidRPr="005B7437">
          <w:rPr>
            <w:rStyle w:val="Hyperlink"/>
            <w:noProof/>
          </w:rPr>
          <w:t>Table 4</w:t>
        </w:r>
        <w:r w:rsidR="000A6C88" w:rsidRPr="005B7437">
          <w:rPr>
            <w:rFonts w:asciiTheme="minorHAnsi" w:eastAsiaTheme="minorEastAsia" w:hAnsiTheme="minorHAnsi" w:cstheme="minorBidi"/>
            <w:noProof/>
            <w:color w:val="auto"/>
            <w:kern w:val="2"/>
            <w:sz w:val="24"/>
            <w:szCs w:val="24"/>
            <w:lang w:eastAsia="en-AU"/>
            <w14:ligatures w14:val="standardContextual"/>
          </w:rPr>
          <w:tab/>
        </w:r>
        <w:r w:rsidR="000A6C88" w:rsidRPr="005B7437">
          <w:rPr>
            <w:rStyle w:val="Hyperlink"/>
            <w:noProof/>
          </w:rPr>
          <w:t>Summary of key stakeholders by group, level of engagement and interest</w:t>
        </w:r>
        <w:r w:rsidR="000A6C88" w:rsidRPr="005B7437">
          <w:rPr>
            <w:noProof/>
            <w:webHidden/>
          </w:rPr>
          <w:tab/>
        </w:r>
        <w:r w:rsidR="000A6C88" w:rsidRPr="005B7437">
          <w:rPr>
            <w:noProof/>
            <w:webHidden/>
          </w:rPr>
          <w:fldChar w:fldCharType="begin"/>
        </w:r>
        <w:r w:rsidR="000A6C88" w:rsidRPr="005B7437">
          <w:rPr>
            <w:noProof/>
            <w:webHidden/>
          </w:rPr>
          <w:instrText xml:space="preserve"> PAGEREF _Toc173410182 \h </w:instrText>
        </w:r>
        <w:r w:rsidR="000A6C88" w:rsidRPr="005B7437">
          <w:rPr>
            <w:noProof/>
            <w:webHidden/>
          </w:rPr>
        </w:r>
        <w:r w:rsidR="000A6C88" w:rsidRPr="005B7437">
          <w:rPr>
            <w:noProof/>
            <w:webHidden/>
          </w:rPr>
          <w:fldChar w:fldCharType="separate"/>
        </w:r>
        <w:r w:rsidR="000A6C88" w:rsidRPr="005B7437">
          <w:rPr>
            <w:noProof/>
            <w:webHidden/>
          </w:rPr>
          <w:t>11</w:t>
        </w:r>
        <w:r w:rsidR="000A6C88" w:rsidRPr="005B7437">
          <w:rPr>
            <w:noProof/>
            <w:webHidden/>
          </w:rPr>
          <w:fldChar w:fldCharType="end"/>
        </w:r>
      </w:hyperlink>
    </w:p>
    <w:p w14:paraId="4BC9F065" w14:textId="51F55EC6" w:rsidR="005B7437" w:rsidRPr="005B7437" w:rsidRDefault="00707711">
      <w:pPr>
        <w:pStyle w:val="TableofFigures"/>
        <w:tabs>
          <w:tab w:val="left" w:pos="110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3410183" w:history="1">
        <w:r w:rsidR="000A6C88" w:rsidRPr="005B7437">
          <w:rPr>
            <w:rStyle w:val="Hyperlink"/>
            <w:noProof/>
          </w:rPr>
          <w:t>Table 5</w:t>
        </w:r>
        <w:r w:rsidR="000A6C88" w:rsidRPr="005B7437">
          <w:rPr>
            <w:rFonts w:asciiTheme="minorHAnsi" w:eastAsiaTheme="minorEastAsia" w:hAnsiTheme="minorHAnsi" w:cstheme="minorBidi"/>
            <w:noProof/>
            <w:color w:val="auto"/>
            <w:kern w:val="2"/>
            <w:sz w:val="24"/>
            <w:szCs w:val="24"/>
            <w:lang w:eastAsia="en-AU"/>
            <w14:ligatures w14:val="standardContextual"/>
          </w:rPr>
          <w:tab/>
        </w:r>
        <w:r w:rsidR="000A6C88" w:rsidRPr="005B7437">
          <w:rPr>
            <w:rStyle w:val="Hyperlink"/>
            <w:noProof/>
          </w:rPr>
          <w:t>Proposed Engagement Mechanisms</w:t>
        </w:r>
        <w:r w:rsidR="000A6C88" w:rsidRPr="005B7437">
          <w:rPr>
            <w:noProof/>
            <w:webHidden/>
          </w:rPr>
          <w:tab/>
        </w:r>
        <w:r w:rsidR="000A6C88" w:rsidRPr="005B7437">
          <w:rPr>
            <w:noProof/>
            <w:webHidden/>
          </w:rPr>
          <w:fldChar w:fldCharType="begin"/>
        </w:r>
        <w:r w:rsidR="000A6C88" w:rsidRPr="005B7437">
          <w:rPr>
            <w:noProof/>
            <w:webHidden/>
          </w:rPr>
          <w:instrText xml:space="preserve"> PAGEREF _Toc173410183 \h </w:instrText>
        </w:r>
        <w:r w:rsidR="000A6C88" w:rsidRPr="005B7437">
          <w:rPr>
            <w:noProof/>
            <w:webHidden/>
          </w:rPr>
        </w:r>
        <w:r w:rsidR="000A6C88" w:rsidRPr="005B7437">
          <w:rPr>
            <w:noProof/>
            <w:webHidden/>
          </w:rPr>
          <w:fldChar w:fldCharType="separate"/>
        </w:r>
        <w:r w:rsidR="000A6C88" w:rsidRPr="005B7437">
          <w:rPr>
            <w:noProof/>
            <w:webHidden/>
          </w:rPr>
          <w:t>17</w:t>
        </w:r>
        <w:r w:rsidR="000A6C88" w:rsidRPr="005B7437">
          <w:rPr>
            <w:noProof/>
            <w:webHidden/>
          </w:rPr>
          <w:fldChar w:fldCharType="end"/>
        </w:r>
      </w:hyperlink>
    </w:p>
    <w:p w14:paraId="1D1838BF" w14:textId="054DE168" w:rsidR="005B7437" w:rsidRPr="005B7437" w:rsidRDefault="00707711">
      <w:pPr>
        <w:pStyle w:val="TableofFigures"/>
        <w:tabs>
          <w:tab w:val="left" w:pos="110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3410184" w:history="1">
        <w:r w:rsidR="000A6C88" w:rsidRPr="005B7437">
          <w:rPr>
            <w:rStyle w:val="Hyperlink"/>
            <w:noProof/>
          </w:rPr>
          <w:t>Table 6</w:t>
        </w:r>
        <w:r w:rsidR="000A6C88" w:rsidRPr="005B7437">
          <w:rPr>
            <w:rFonts w:asciiTheme="minorHAnsi" w:eastAsiaTheme="minorEastAsia" w:hAnsiTheme="minorHAnsi" w:cstheme="minorBidi"/>
            <w:noProof/>
            <w:color w:val="auto"/>
            <w:kern w:val="2"/>
            <w:sz w:val="24"/>
            <w:szCs w:val="24"/>
            <w:lang w:eastAsia="en-AU"/>
            <w14:ligatures w14:val="standardContextual"/>
          </w:rPr>
          <w:tab/>
        </w:r>
        <w:r w:rsidR="000A6C88" w:rsidRPr="005B7437">
          <w:rPr>
            <w:rStyle w:val="Hyperlink"/>
            <w:noProof/>
          </w:rPr>
          <w:t>Engagement mechanisms proposed for each stakeholder group</w:t>
        </w:r>
        <w:r w:rsidR="000A6C88" w:rsidRPr="005B7437">
          <w:rPr>
            <w:noProof/>
            <w:webHidden/>
          </w:rPr>
          <w:tab/>
        </w:r>
        <w:r w:rsidR="000A6C88" w:rsidRPr="005B7437">
          <w:rPr>
            <w:noProof/>
            <w:webHidden/>
          </w:rPr>
          <w:fldChar w:fldCharType="begin"/>
        </w:r>
        <w:r w:rsidR="000A6C88" w:rsidRPr="005B7437">
          <w:rPr>
            <w:noProof/>
            <w:webHidden/>
          </w:rPr>
          <w:instrText xml:space="preserve"> PAGEREF _Toc173410184 \h </w:instrText>
        </w:r>
        <w:r w:rsidR="000A6C88" w:rsidRPr="005B7437">
          <w:rPr>
            <w:noProof/>
            <w:webHidden/>
          </w:rPr>
        </w:r>
        <w:r w:rsidR="000A6C88" w:rsidRPr="005B7437">
          <w:rPr>
            <w:noProof/>
            <w:webHidden/>
          </w:rPr>
          <w:fldChar w:fldCharType="separate"/>
        </w:r>
        <w:r w:rsidR="000A6C88" w:rsidRPr="005B7437">
          <w:rPr>
            <w:noProof/>
            <w:webHidden/>
          </w:rPr>
          <w:t>20</w:t>
        </w:r>
        <w:r w:rsidR="000A6C88" w:rsidRPr="005B7437">
          <w:rPr>
            <w:noProof/>
            <w:webHidden/>
          </w:rPr>
          <w:fldChar w:fldCharType="end"/>
        </w:r>
      </w:hyperlink>
    </w:p>
    <w:p w14:paraId="4545B9FF" w14:textId="6046C0F3" w:rsidR="005B7437" w:rsidRPr="005B7437" w:rsidRDefault="00707711">
      <w:pPr>
        <w:pStyle w:val="TableofFigures"/>
        <w:tabs>
          <w:tab w:val="left" w:pos="110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3410185" w:history="1">
        <w:r w:rsidR="000A6C88" w:rsidRPr="005B7437">
          <w:rPr>
            <w:rStyle w:val="Hyperlink"/>
            <w:noProof/>
          </w:rPr>
          <w:t>Table 7</w:t>
        </w:r>
        <w:r w:rsidR="000A6C88" w:rsidRPr="005B7437">
          <w:rPr>
            <w:rFonts w:asciiTheme="minorHAnsi" w:eastAsiaTheme="minorEastAsia" w:hAnsiTheme="minorHAnsi" w:cstheme="minorBidi"/>
            <w:noProof/>
            <w:color w:val="auto"/>
            <w:kern w:val="2"/>
            <w:sz w:val="24"/>
            <w:szCs w:val="24"/>
            <w:lang w:eastAsia="en-AU"/>
            <w14:ligatures w14:val="standardContextual"/>
          </w:rPr>
          <w:tab/>
        </w:r>
        <w:r w:rsidR="000A6C88" w:rsidRPr="005B7437">
          <w:rPr>
            <w:rStyle w:val="Hyperlink"/>
            <w:noProof/>
          </w:rPr>
          <w:t>Summary of engagement objectives and methods during the EES Stages</w:t>
        </w:r>
        <w:r w:rsidR="000A6C88" w:rsidRPr="005B7437">
          <w:rPr>
            <w:noProof/>
            <w:webHidden/>
          </w:rPr>
          <w:tab/>
        </w:r>
        <w:r w:rsidR="000A6C88" w:rsidRPr="005B7437">
          <w:rPr>
            <w:noProof/>
            <w:webHidden/>
          </w:rPr>
          <w:fldChar w:fldCharType="begin"/>
        </w:r>
        <w:r w:rsidR="000A6C88" w:rsidRPr="005B7437">
          <w:rPr>
            <w:noProof/>
            <w:webHidden/>
          </w:rPr>
          <w:instrText xml:space="preserve"> PAGEREF _Toc173410185 \h </w:instrText>
        </w:r>
        <w:r w:rsidR="000A6C88" w:rsidRPr="005B7437">
          <w:rPr>
            <w:noProof/>
            <w:webHidden/>
          </w:rPr>
        </w:r>
        <w:r w:rsidR="000A6C88" w:rsidRPr="005B7437">
          <w:rPr>
            <w:noProof/>
            <w:webHidden/>
          </w:rPr>
          <w:fldChar w:fldCharType="separate"/>
        </w:r>
        <w:r w:rsidR="000A6C88" w:rsidRPr="005B7437">
          <w:rPr>
            <w:noProof/>
            <w:webHidden/>
          </w:rPr>
          <w:t>26</w:t>
        </w:r>
        <w:r w:rsidR="000A6C88" w:rsidRPr="005B7437">
          <w:rPr>
            <w:noProof/>
            <w:webHidden/>
          </w:rPr>
          <w:fldChar w:fldCharType="end"/>
        </w:r>
      </w:hyperlink>
    </w:p>
    <w:p w14:paraId="1EFD57D6" w14:textId="3324DAA3" w:rsidR="005B7437" w:rsidRPr="005B7437" w:rsidRDefault="00707711">
      <w:pPr>
        <w:pStyle w:val="TableofFigures"/>
        <w:tabs>
          <w:tab w:val="left" w:pos="110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3410186" w:history="1">
        <w:r w:rsidR="000A6C88" w:rsidRPr="005B7437">
          <w:rPr>
            <w:rStyle w:val="Hyperlink"/>
            <w:noProof/>
          </w:rPr>
          <w:t>Table 8</w:t>
        </w:r>
        <w:r w:rsidR="000A6C88" w:rsidRPr="005B7437">
          <w:rPr>
            <w:rFonts w:asciiTheme="minorHAnsi" w:eastAsiaTheme="minorEastAsia" w:hAnsiTheme="minorHAnsi" w:cstheme="minorBidi"/>
            <w:noProof/>
            <w:color w:val="auto"/>
            <w:kern w:val="2"/>
            <w:sz w:val="24"/>
            <w:szCs w:val="24"/>
            <w:lang w:eastAsia="en-AU"/>
            <w14:ligatures w14:val="standardContextual"/>
          </w:rPr>
          <w:tab/>
        </w:r>
        <w:r w:rsidR="000A6C88" w:rsidRPr="005B7437">
          <w:rPr>
            <w:rStyle w:val="Hyperlink"/>
            <w:noProof/>
          </w:rPr>
          <w:t xml:space="preserve"> Summary of engagement considerations based on community profile</w:t>
        </w:r>
        <w:r w:rsidR="000A6C88" w:rsidRPr="005B7437">
          <w:rPr>
            <w:noProof/>
            <w:webHidden/>
          </w:rPr>
          <w:tab/>
        </w:r>
        <w:r w:rsidR="000A6C88" w:rsidRPr="005B7437">
          <w:rPr>
            <w:noProof/>
            <w:webHidden/>
          </w:rPr>
          <w:fldChar w:fldCharType="begin"/>
        </w:r>
        <w:r w:rsidR="000A6C88" w:rsidRPr="005B7437">
          <w:rPr>
            <w:noProof/>
            <w:webHidden/>
          </w:rPr>
          <w:instrText xml:space="preserve"> PAGEREF _Toc173410186 \h </w:instrText>
        </w:r>
        <w:r w:rsidR="000A6C88" w:rsidRPr="005B7437">
          <w:rPr>
            <w:noProof/>
            <w:webHidden/>
          </w:rPr>
        </w:r>
        <w:r w:rsidR="000A6C88" w:rsidRPr="005B7437">
          <w:rPr>
            <w:noProof/>
            <w:webHidden/>
          </w:rPr>
          <w:fldChar w:fldCharType="separate"/>
        </w:r>
        <w:r w:rsidR="000A6C88" w:rsidRPr="005B7437">
          <w:rPr>
            <w:noProof/>
            <w:webHidden/>
          </w:rPr>
          <w:t>36</w:t>
        </w:r>
        <w:r w:rsidR="000A6C88" w:rsidRPr="005B7437">
          <w:rPr>
            <w:noProof/>
            <w:webHidden/>
          </w:rPr>
          <w:fldChar w:fldCharType="end"/>
        </w:r>
      </w:hyperlink>
    </w:p>
    <w:p w14:paraId="781F6B4E" w14:textId="4276A6D2" w:rsidR="005B7437" w:rsidRPr="005B7437" w:rsidRDefault="00707711">
      <w:pPr>
        <w:pStyle w:val="TableofFigures"/>
        <w:tabs>
          <w:tab w:val="left" w:pos="110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3410187" w:history="1">
        <w:r w:rsidR="000A6C88" w:rsidRPr="005B7437">
          <w:rPr>
            <w:rStyle w:val="Hyperlink"/>
            <w:noProof/>
          </w:rPr>
          <w:t>Table 9</w:t>
        </w:r>
        <w:r w:rsidR="000A6C88" w:rsidRPr="005B7437">
          <w:rPr>
            <w:rFonts w:asciiTheme="minorHAnsi" w:eastAsiaTheme="minorEastAsia" w:hAnsiTheme="minorHAnsi" w:cstheme="minorBidi"/>
            <w:noProof/>
            <w:color w:val="auto"/>
            <w:kern w:val="2"/>
            <w:sz w:val="24"/>
            <w:szCs w:val="24"/>
            <w:lang w:eastAsia="en-AU"/>
            <w14:ligatures w14:val="standardContextual"/>
          </w:rPr>
          <w:tab/>
        </w:r>
        <w:r w:rsidR="000A6C88" w:rsidRPr="005B7437">
          <w:rPr>
            <w:rStyle w:val="Hyperlink"/>
            <w:noProof/>
          </w:rPr>
          <w:t xml:space="preserve"> Summary of engagement activities conducted by the Proponent</w:t>
        </w:r>
        <w:r w:rsidR="000A6C88" w:rsidRPr="005B7437">
          <w:rPr>
            <w:noProof/>
            <w:webHidden/>
          </w:rPr>
          <w:tab/>
        </w:r>
        <w:r w:rsidR="000A6C88" w:rsidRPr="005B7437">
          <w:rPr>
            <w:noProof/>
            <w:webHidden/>
          </w:rPr>
          <w:fldChar w:fldCharType="begin"/>
        </w:r>
        <w:r w:rsidR="000A6C88" w:rsidRPr="005B7437">
          <w:rPr>
            <w:noProof/>
            <w:webHidden/>
          </w:rPr>
          <w:instrText xml:space="preserve"> PAGEREF _Toc173410187 \h </w:instrText>
        </w:r>
        <w:r w:rsidR="000A6C88" w:rsidRPr="005B7437">
          <w:rPr>
            <w:noProof/>
            <w:webHidden/>
          </w:rPr>
        </w:r>
        <w:r w:rsidR="000A6C88" w:rsidRPr="005B7437">
          <w:rPr>
            <w:noProof/>
            <w:webHidden/>
          </w:rPr>
          <w:fldChar w:fldCharType="separate"/>
        </w:r>
        <w:r w:rsidR="000A6C88" w:rsidRPr="005B7437">
          <w:rPr>
            <w:noProof/>
            <w:webHidden/>
          </w:rPr>
          <w:t>38</w:t>
        </w:r>
        <w:r w:rsidR="000A6C88" w:rsidRPr="005B7437">
          <w:rPr>
            <w:noProof/>
            <w:webHidden/>
          </w:rPr>
          <w:fldChar w:fldCharType="end"/>
        </w:r>
      </w:hyperlink>
    </w:p>
    <w:p w14:paraId="686482E0" w14:textId="27FBA878" w:rsidR="005B7437" w:rsidRPr="005B7437" w:rsidRDefault="00707711">
      <w:pPr>
        <w:pStyle w:val="TableofFigures"/>
        <w:tabs>
          <w:tab w:val="left" w:pos="110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3410188" w:history="1">
        <w:r w:rsidR="000A6C88" w:rsidRPr="005B7437">
          <w:rPr>
            <w:rStyle w:val="Hyperlink"/>
            <w:noProof/>
          </w:rPr>
          <w:t>Table 10</w:t>
        </w:r>
        <w:r w:rsidR="000A6C88" w:rsidRPr="005B7437">
          <w:rPr>
            <w:rFonts w:asciiTheme="minorHAnsi" w:eastAsiaTheme="minorEastAsia" w:hAnsiTheme="minorHAnsi" w:cstheme="minorBidi"/>
            <w:noProof/>
            <w:color w:val="auto"/>
            <w:kern w:val="2"/>
            <w:sz w:val="24"/>
            <w:szCs w:val="24"/>
            <w:lang w:eastAsia="en-AU"/>
            <w14:ligatures w14:val="standardContextual"/>
          </w:rPr>
          <w:tab/>
        </w:r>
        <w:r w:rsidR="000A6C88" w:rsidRPr="005B7437">
          <w:rPr>
            <w:rStyle w:val="Hyperlink"/>
            <w:noProof/>
          </w:rPr>
          <w:t>Summary of key concerns and opportunities identified through stakeholder engagement on this Project as well as a literature review with aligned control and enhancement measures to be considered by this Consultation Plan</w:t>
        </w:r>
        <w:r w:rsidR="000A6C88" w:rsidRPr="005B7437">
          <w:rPr>
            <w:noProof/>
            <w:webHidden/>
          </w:rPr>
          <w:tab/>
        </w:r>
        <w:r w:rsidR="000A6C88" w:rsidRPr="005B7437">
          <w:rPr>
            <w:noProof/>
            <w:webHidden/>
          </w:rPr>
          <w:fldChar w:fldCharType="begin"/>
        </w:r>
        <w:r w:rsidR="000A6C88" w:rsidRPr="005B7437">
          <w:rPr>
            <w:noProof/>
            <w:webHidden/>
          </w:rPr>
          <w:instrText xml:space="preserve"> PAGEREF _Toc173410188 \h </w:instrText>
        </w:r>
        <w:r w:rsidR="000A6C88" w:rsidRPr="005B7437">
          <w:rPr>
            <w:noProof/>
            <w:webHidden/>
          </w:rPr>
        </w:r>
        <w:r w:rsidR="000A6C88" w:rsidRPr="005B7437">
          <w:rPr>
            <w:noProof/>
            <w:webHidden/>
          </w:rPr>
          <w:fldChar w:fldCharType="separate"/>
        </w:r>
        <w:r w:rsidR="000A6C88" w:rsidRPr="005B7437">
          <w:rPr>
            <w:noProof/>
            <w:webHidden/>
          </w:rPr>
          <w:t>43</w:t>
        </w:r>
        <w:r w:rsidR="000A6C88" w:rsidRPr="005B7437">
          <w:rPr>
            <w:noProof/>
            <w:webHidden/>
          </w:rPr>
          <w:fldChar w:fldCharType="end"/>
        </w:r>
      </w:hyperlink>
    </w:p>
    <w:p w14:paraId="72FDA8CF" w14:textId="19421E7C" w:rsidR="005B7437" w:rsidRPr="005B7437" w:rsidRDefault="00707711">
      <w:pPr>
        <w:pStyle w:val="TableofFigures"/>
        <w:tabs>
          <w:tab w:val="left" w:pos="1100"/>
          <w:tab w:val="right" w:leader="dot" w:pos="10456"/>
        </w:tabs>
        <w:rPr>
          <w:rFonts w:asciiTheme="minorHAnsi" w:eastAsiaTheme="minorEastAsia" w:hAnsiTheme="minorHAnsi" w:cstheme="minorBidi"/>
          <w:noProof/>
          <w:color w:val="auto"/>
          <w:kern w:val="2"/>
          <w:sz w:val="24"/>
          <w:szCs w:val="24"/>
          <w:lang w:eastAsia="en-AU"/>
          <w14:ligatures w14:val="standardContextual"/>
        </w:rPr>
      </w:pPr>
      <w:hyperlink w:anchor="_Toc173410189" w:history="1">
        <w:r w:rsidR="000A6C88" w:rsidRPr="005B7437">
          <w:rPr>
            <w:rStyle w:val="Hyperlink"/>
            <w:noProof/>
          </w:rPr>
          <w:t>Table 11</w:t>
        </w:r>
        <w:r w:rsidR="000A6C88" w:rsidRPr="005B7437">
          <w:rPr>
            <w:rFonts w:asciiTheme="minorHAnsi" w:eastAsiaTheme="minorEastAsia" w:hAnsiTheme="minorHAnsi" w:cstheme="minorBidi"/>
            <w:noProof/>
            <w:color w:val="auto"/>
            <w:kern w:val="2"/>
            <w:sz w:val="24"/>
            <w:szCs w:val="24"/>
            <w:lang w:eastAsia="en-AU"/>
            <w14:ligatures w14:val="standardContextual"/>
          </w:rPr>
          <w:tab/>
        </w:r>
        <w:r w:rsidR="000A6C88" w:rsidRPr="005B7437">
          <w:rPr>
            <w:rStyle w:val="Hyperlink"/>
            <w:noProof/>
          </w:rPr>
          <w:t>Key stakeholders identified in the Preliminary CSEP (with further detailed incorporated into the stakeholder details)</w:t>
        </w:r>
        <w:r w:rsidR="000A6C88" w:rsidRPr="005B7437">
          <w:rPr>
            <w:noProof/>
            <w:webHidden/>
          </w:rPr>
          <w:tab/>
        </w:r>
        <w:r w:rsidR="000A6C88" w:rsidRPr="005B7437">
          <w:rPr>
            <w:noProof/>
            <w:webHidden/>
          </w:rPr>
          <w:fldChar w:fldCharType="begin"/>
        </w:r>
        <w:r w:rsidR="000A6C88" w:rsidRPr="005B7437">
          <w:rPr>
            <w:noProof/>
            <w:webHidden/>
          </w:rPr>
          <w:instrText xml:space="preserve"> PAGEREF _Toc173410189 \h </w:instrText>
        </w:r>
        <w:r w:rsidR="000A6C88" w:rsidRPr="005B7437">
          <w:rPr>
            <w:noProof/>
            <w:webHidden/>
          </w:rPr>
        </w:r>
        <w:r w:rsidR="000A6C88" w:rsidRPr="005B7437">
          <w:rPr>
            <w:noProof/>
            <w:webHidden/>
          </w:rPr>
          <w:fldChar w:fldCharType="separate"/>
        </w:r>
        <w:r w:rsidR="000A6C88" w:rsidRPr="005B7437">
          <w:rPr>
            <w:noProof/>
            <w:webHidden/>
          </w:rPr>
          <w:t>54</w:t>
        </w:r>
        <w:r w:rsidR="000A6C88" w:rsidRPr="005B7437">
          <w:rPr>
            <w:noProof/>
            <w:webHidden/>
          </w:rPr>
          <w:fldChar w:fldCharType="end"/>
        </w:r>
      </w:hyperlink>
    </w:p>
    <w:p w14:paraId="59F44607" w14:textId="0841FA73" w:rsidR="00014A54" w:rsidRDefault="000A6C88" w:rsidP="0002276E">
      <w:pPr>
        <w:rPr>
          <w:b/>
          <w:bCs/>
          <w:noProof/>
          <w:lang w:val="en-US"/>
        </w:rPr>
      </w:pPr>
      <w:r w:rsidRPr="005B7437">
        <w:rPr>
          <w:noProof/>
          <w:lang w:val="en-US"/>
        </w:rPr>
        <w:fldChar w:fldCharType="end"/>
      </w:r>
    </w:p>
    <w:p w14:paraId="0B813938" w14:textId="77777777" w:rsidR="00B10FF6" w:rsidRDefault="000A6C88" w:rsidP="008C4DB6">
      <w:pPr>
        <w:pStyle w:val="NoSpacing"/>
        <w:spacing w:before="120"/>
      </w:pPr>
      <w:bookmarkStart w:id="7" w:name="_Toc170291187"/>
      <w:bookmarkStart w:id="8" w:name="_Toc170311618"/>
      <w:r w:rsidRPr="00676C45">
        <w:t>Appendices</w:t>
      </w:r>
      <w:bookmarkEnd w:id="7"/>
      <w:bookmarkEnd w:id="8"/>
    </w:p>
    <w:p w14:paraId="2DF1D9B6" w14:textId="0BA23753" w:rsidR="00B10FF6" w:rsidRPr="00BE749B" w:rsidRDefault="00707711" w:rsidP="00B10FF6">
      <w:pPr>
        <w:pStyle w:val="TOC1"/>
        <w:rPr>
          <w:rFonts w:asciiTheme="minorHAnsi" w:eastAsiaTheme="minorEastAsia" w:hAnsiTheme="minorHAnsi" w:cstheme="minorBidi"/>
          <w:noProof/>
          <w:kern w:val="2"/>
          <w:lang w:val="en-US"/>
        </w:rPr>
      </w:pPr>
      <w:hyperlink w:anchor="_Toc153954625" w:history="1">
        <w:r w:rsidR="000A6C88" w:rsidRPr="001C5214">
          <w:rPr>
            <w:rStyle w:val="Hyperlink"/>
            <w:noProof/>
            <w:color w:val="808183"/>
            <w:u w:val="none"/>
          </w:rPr>
          <w:t>Appendix A: Community Profile</w:t>
        </w:r>
        <w:r w:rsidR="000A6C88" w:rsidRPr="001C5214">
          <w:rPr>
            <w:noProof/>
            <w:webHidden/>
          </w:rPr>
          <w:tab/>
        </w:r>
        <w:r w:rsidR="000A6C88" w:rsidRPr="001C5214">
          <w:rPr>
            <w:noProof/>
            <w:webHidden/>
          </w:rPr>
          <w:fldChar w:fldCharType="begin"/>
        </w:r>
        <w:r w:rsidR="000A6C88" w:rsidRPr="001C5214">
          <w:rPr>
            <w:noProof/>
            <w:webHidden/>
          </w:rPr>
          <w:instrText xml:space="preserve"> PAGEREF _Toc153954625 \h </w:instrText>
        </w:r>
        <w:r w:rsidR="000A6C88" w:rsidRPr="001C5214">
          <w:rPr>
            <w:noProof/>
            <w:webHidden/>
          </w:rPr>
        </w:r>
        <w:r w:rsidR="000A6C88" w:rsidRPr="001C5214">
          <w:rPr>
            <w:noProof/>
            <w:webHidden/>
          </w:rPr>
          <w:fldChar w:fldCharType="separate"/>
        </w:r>
        <w:r w:rsidR="00770A68">
          <w:rPr>
            <w:noProof/>
            <w:webHidden/>
          </w:rPr>
          <w:t>35</w:t>
        </w:r>
        <w:r w:rsidR="000A6C88" w:rsidRPr="001C5214">
          <w:rPr>
            <w:noProof/>
            <w:webHidden/>
          </w:rPr>
          <w:fldChar w:fldCharType="end"/>
        </w:r>
      </w:hyperlink>
    </w:p>
    <w:p w14:paraId="3239EF6A" w14:textId="17681D8A" w:rsidR="00B10FF6" w:rsidRPr="00BE749B" w:rsidRDefault="00707711" w:rsidP="00B10FF6">
      <w:pPr>
        <w:pStyle w:val="TOC2"/>
        <w:tabs>
          <w:tab w:val="left" w:pos="880"/>
          <w:tab w:val="right" w:leader="dot" w:pos="10456"/>
        </w:tabs>
        <w:rPr>
          <w:rFonts w:asciiTheme="minorHAnsi" w:eastAsiaTheme="minorEastAsia" w:hAnsiTheme="minorHAnsi" w:cstheme="minorBidi"/>
          <w:noProof/>
          <w:kern w:val="2"/>
          <w:lang w:val="en-US"/>
        </w:rPr>
      </w:pPr>
      <w:hyperlink w:anchor="_Toc153954626" w:history="1">
        <w:r w:rsidR="000A6C88" w:rsidRPr="001C5214">
          <w:rPr>
            <w:rStyle w:val="Hyperlink"/>
            <w:noProof/>
            <w:color w:val="808183"/>
            <w:u w:val="none"/>
          </w:rPr>
          <w:t>10.1</w:t>
        </w:r>
        <w:r w:rsidR="000A6C88" w:rsidRPr="00BE749B">
          <w:rPr>
            <w:rFonts w:asciiTheme="minorHAnsi" w:eastAsiaTheme="minorEastAsia" w:hAnsiTheme="minorHAnsi" w:cstheme="minorBidi"/>
            <w:noProof/>
            <w:kern w:val="2"/>
            <w:lang w:val="en-US"/>
          </w:rPr>
          <w:tab/>
        </w:r>
        <w:r w:rsidR="000A6C88" w:rsidRPr="001C5214">
          <w:rPr>
            <w:rStyle w:val="Hyperlink"/>
            <w:noProof/>
            <w:color w:val="808183"/>
            <w:u w:val="none"/>
          </w:rPr>
          <w:t>Regional scale – Wimmera Southern Mallee Region</w:t>
        </w:r>
        <w:r w:rsidR="000A6C88" w:rsidRPr="001C5214">
          <w:rPr>
            <w:noProof/>
            <w:webHidden/>
          </w:rPr>
          <w:tab/>
        </w:r>
        <w:r w:rsidR="000A6C88" w:rsidRPr="001C5214">
          <w:rPr>
            <w:noProof/>
            <w:webHidden/>
          </w:rPr>
          <w:fldChar w:fldCharType="begin"/>
        </w:r>
        <w:r w:rsidR="000A6C88" w:rsidRPr="001C5214">
          <w:rPr>
            <w:noProof/>
            <w:webHidden/>
          </w:rPr>
          <w:instrText xml:space="preserve"> PAGEREF _Toc153954626 \h </w:instrText>
        </w:r>
        <w:r w:rsidR="000A6C88" w:rsidRPr="001C5214">
          <w:rPr>
            <w:noProof/>
            <w:webHidden/>
          </w:rPr>
        </w:r>
        <w:r w:rsidR="000A6C88" w:rsidRPr="001C5214">
          <w:rPr>
            <w:noProof/>
            <w:webHidden/>
          </w:rPr>
          <w:fldChar w:fldCharType="separate"/>
        </w:r>
        <w:r w:rsidR="00770A68">
          <w:rPr>
            <w:noProof/>
            <w:webHidden/>
          </w:rPr>
          <w:t>35</w:t>
        </w:r>
        <w:r w:rsidR="000A6C88" w:rsidRPr="001C5214">
          <w:rPr>
            <w:noProof/>
            <w:webHidden/>
          </w:rPr>
          <w:fldChar w:fldCharType="end"/>
        </w:r>
      </w:hyperlink>
    </w:p>
    <w:p w14:paraId="73A2763E" w14:textId="3F53B661" w:rsidR="00B10FF6" w:rsidRPr="00BE749B" w:rsidRDefault="00707711" w:rsidP="76E63C21">
      <w:pPr>
        <w:pStyle w:val="TOC2"/>
        <w:tabs>
          <w:tab w:val="left" w:pos="880"/>
          <w:tab w:val="right" w:leader="dot" w:pos="10456"/>
        </w:tabs>
        <w:rPr>
          <w:rFonts w:asciiTheme="minorHAnsi" w:eastAsiaTheme="minorEastAsia" w:hAnsiTheme="minorHAnsi" w:cstheme="minorBidi"/>
          <w:noProof/>
          <w:kern w:val="2"/>
          <w:lang w:val="en-US"/>
        </w:rPr>
      </w:pPr>
      <w:hyperlink w:anchor="_Toc153954627" w:history="1">
        <w:r w:rsidR="37FB2228" w:rsidRPr="001C5214">
          <w:rPr>
            <w:rStyle w:val="Hyperlink"/>
            <w:noProof/>
            <w:color w:val="808183"/>
            <w:u w:val="none"/>
          </w:rPr>
          <w:t>10.2</w:t>
        </w:r>
        <w:r w:rsidR="000A6C88" w:rsidRPr="00BE749B">
          <w:rPr>
            <w:rFonts w:asciiTheme="minorHAnsi" w:eastAsiaTheme="minorEastAsia" w:hAnsiTheme="minorHAnsi" w:cstheme="minorBidi"/>
            <w:noProof/>
            <w:kern w:val="2"/>
            <w:lang w:val="en-US"/>
          </w:rPr>
          <w:tab/>
        </w:r>
        <w:r w:rsidR="37FB2228" w:rsidRPr="001C5214">
          <w:rPr>
            <w:rStyle w:val="Hyperlink"/>
            <w:noProof/>
            <w:color w:val="808183"/>
            <w:u w:val="none"/>
          </w:rPr>
          <w:t>Local Government locality – Yarriambiack Shire LGA, Hindmarsh LGA and Horsham LGA</w:t>
        </w:r>
        <w:r w:rsidR="000A6C88" w:rsidRPr="001C5214">
          <w:rPr>
            <w:noProof/>
            <w:webHidden/>
          </w:rPr>
          <w:tab/>
        </w:r>
        <w:r w:rsidR="000A6C88" w:rsidRPr="001C5214">
          <w:rPr>
            <w:noProof/>
            <w:webHidden/>
          </w:rPr>
          <w:fldChar w:fldCharType="begin"/>
        </w:r>
        <w:r w:rsidR="000A6C88" w:rsidRPr="001C5214">
          <w:rPr>
            <w:noProof/>
            <w:webHidden/>
          </w:rPr>
          <w:instrText xml:space="preserve"> PAGEREF _Toc153954627 \h </w:instrText>
        </w:r>
        <w:r w:rsidR="000A6C88" w:rsidRPr="001C5214">
          <w:rPr>
            <w:noProof/>
            <w:webHidden/>
          </w:rPr>
        </w:r>
        <w:r w:rsidR="000A6C88" w:rsidRPr="001C5214">
          <w:rPr>
            <w:noProof/>
            <w:webHidden/>
          </w:rPr>
          <w:fldChar w:fldCharType="separate"/>
        </w:r>
        <w:r w:rsidR="00770A68">
          <w:rPr>
            <w:noProof/>
            <w:webHidden/>
          </w:rPr>
          <w:t>36</w:t>
        </w:r>
        <w:r w:rsidR="000A6C88" w:rsidRPr="001C5214">
          <w:rPr>
            <w:noProof/>
            <w:webHidden/>
          </w:rPr>
          <w:fldChar w:fldCharType="end"/>
        </w:r>
      </w:hyperlink>
    </w:p>
    <w:p w14:paraId="3A9F2654" w14:textId="6C0DDA18" w:rsidR="00B10FF6" w:rsidRPr="00BE749B" w:rsidRDefault="00707711" w:rsidP="00B10FF6">
      <w:pPr>
        <w:pStyle w:val="TOC2"/>
        <w:tabs>
          <w:tab w:val="left" w:pos="880"/>
          <w:tab w:val="right" w:leader="dot" w:pos="10456"/>
        </w:tabs>
        <w:rPr>
          <w:rFonts w:asciiTheme="minorHAnsi" w:eastAsiaTheme="minorEastAsia" w:hAnsiTheme="minorHAnsi" w:cstheme="minorBidi"/>
          <w:noProof/>
          <w:kern w:val="2"/>
          <w:lang w:val="en-US"/>
        </w:rPr>
      </w:pPr>
      <w:hyperlink w:anchor="_Toc153954628" w:history="1">
        <w:r w:rsidR="000A6C88" w:rsidRPr="001C5214">
          <w:rPr>
            <w:rStyle w:val="Hyperlink"/>
            <w:noProof/>
            <w:color w:val="808183"/>
            <w:u w:val="none"/>
          </w:rPr>
          <w:t>10.3</w:t>
        </w:r>
        <w:r w:rsidR="000A6C88" w:rsidRPr="00BE749B">
          <w:rPr>
            <w:rFonts w:asciiTheme="minorHAnsi" w:eastAsiaTheme="minorEastAsia" w:hAnsiTheme="minorHAnsi" w:cstheme="minorBidi"/>
            <w:noProof/>
            <w:kern w:val="2"/>
            <w:lang w:val="en-US"/>
          </w:rPr>
          <w:tab/>
        </w:r>
        <w:r w:rsidR="000A6C88" w:rsidRPr="001C5214">
          <w:rPr>
            <w:rStyle w:val="Hyperlink"/>
            <w:noProof/>
            <w:color w:val="808183"/>
            <w:u w:val="none"/>
          </w:rPr>
          <w:t>Township locality – Warracknabeal</w:t>
        </w:r>
        <w:r w:rsidR="000A6C88" w:rsidRPr="001C5214">
          <w:rPr>
            <w:noProof/>
            <w:webHidden/>
          </w:rPr>
          <w:tab/>
        </w:r>
        <w:r w:rsidR="000A6C88" w:rsidRPr="001C5214">
          <w:rPr>
            <w:noProof/>
            <w:webHidden/>
          </w:rPr>
          <w:fldChar w:fldCharType="begin"/>
        </w:r>
        <w:r w:rsidR="000A6C88" w:rsidRPr="001C5214">
          <w:rPr>
            <w:noProof/>
            <w:webHidden/>
          </w:rPr>
          <w:instrText xml:space="preserve"> PAGEREF _Toc153954628 \h </w:instrText>
        </w:r>
        <w:r w:rsidR="000A6C88" w:rsidRPr="001C5214">
          <w:rPr>
            <w:noProof/>
            <w:webHidden/>
          </w:rPr>
        </w:r>
        <w:r w:rsidR="000A6C88" w:rsidRPr="001C5214">
          <w:rPr>
            <w:noProof/>
            <w:webHidden/>
          </w:rPr>
          <w:fldChar w:fldCharType="separate"/>
        </w:r>
        <w:r w:rsidR="00770A68">
          <w:rPr>
            <w:noProof/>
            <w:webHidden/>
          </w:rPr>
          <w:t>37</w:t>
        </w:r>
        <w:r w:rsidR="000A6C88" w:rsidRPr="001C5214">
          <w:rPr>
            <w:noProof/>
            <w:webHidden/>
          </w:rPr>
          <w:fldChar w:fldCharType="end"/>
        </w:r>
      </w:hyperlink>
    </w:p>
    <w:p w14:paraId="068E3D76" w14:textId="0CDADEE8" w:rsidR="00B10FF6" w:rsidRPr="00BE749B" w:rsidRDefault="00707711" w:rsidP="00B10FF6">
      <w:pPr>
        <w:pStyle w:val="TOC1"/>
        <w:rPr>
          <w:rFonts w:asciiTheme="minorHAnsi" w:eastAsiaTheme="minorEastAsia" w:hAnsiTheme="minorHAnsi" w:cstheme="minorBidi"/>
          <w:noProof/>
          <w:kern w:val="2"/>
          <w:lang w:val="en-US"/>
        </w:rPr>
      </w:pPr>
      <w:hyperlink w:anchor="_Toc153954629" w:history="1">
        <w:r w:rsidR="000A6C88" w:rsidRPr="001C5214">
          <w:rPr>
            <w:rStyle w:val="Hyperlink"/>
            <w:noProof/>
            <w:color w:val="808183"/>
            <w:u w:val="none"/>
          </w:rPr>
          <w:t>Appendix B: Consultation Conducted</w:t>
        </w:r>
        <w:r w:rsidR="000A6C88" w:rsidRPr="001C5214">
          <w:rPr>
            <w:noProof/>
            <w:webHidden/>
          </w:rPr>
          <w:tab/>
        </w:r>
        <w:r w:rsidR="000A6C88" w:rsidRPr="001C5214">
          <w:rPr>
            <w:noProof/>
            <w:webHidden/>
          </w:rPr>
          <w:fldChar w:fldCharType="begin"/>
        </w:r>
        <w:r w:rsidR="000A6C88" w:rsidRPr="001C5214">
          <w:rPr>
            <w:noProof/>
            <w:webHidden/>
          </w:rPr>
          <w:instrText xml:space="preserve"> PAGEREF _Toc153954629 \h </w:instrText>
        </w:r>
        <w:r w:rsidR="000A6C88" w:rsidRPr="001C5214">
          <w:rPr>
            <w:noProof/>
            <w:webHidden/>
          </w:rPr>
        </w:r>
        <w:r w:rsidR="000A6C88" w:rsidRPr="001C5214">
          <w:rPr>
            <w:noProof/>
            <w:webHidden/>
          </w:rPr>
          <w:fldChar w:fldCharType="separate"/>
        </w:r>
        <w:r w:rsidR="00770A68">
          <w:rPr>
            <w:noProof/>
            <w:webHidden/>
          </w:rPr>
          <w:t>40</w:t>
        </w:r>
        <w:r w:rsidR="000A6C88" w:rsidRPr="001C5214">
          <w:rPr>
            <w:noProof/>
            <w:webHidden/>
          </w:rPr>
          <w:fldChar w:fldCharType="end"/>
        </w:r>
      </w:hyperlink>
    </w:p>
    <w:p w14:paraId="19D87C49" w14:textId="246721FF" w:rsidR="00B10FF6" w:rsidRPr="00BE749B" w:rsidRDefault="00707711" w:rsidP="00B10FF6">
      <w:pPr>
        <w:pStyle w:val="TOC2"/>
        <w:tabs>
          <w:tab w:val="left" w:pos="880"/>
          <w:tab w:val="right" w:leader="dot" w:pos="10456"/>
        </w:tabs>
        <w:rPr>
          <w:rFonts w:asciiTheme="minorHAnsi" w:eastAsiaTheme="minorEastAsia" w:hAnsiTheme="minorHAnsi" w:cstheme="minorBidi"/>
          <w:noProof/>
          <w:kern w:val="2"/>
          <w:lang w:val="en-US"/>
        </w:rPr>
      </w:pPr>
      <w:hyperlink w:anchor="_Toc153954630" w:history="1">
        <w:r w:rsidR="000A6C88" w:rsidRPr="001C5214">
          <w:rPr>
            <w:rStyle w:val="Hyperlink"/>
            <w:noProof/>
            <w:color w:val="808183"/>
            <w:u w:val="none"/>
          </w:rPr>
          <w:t>10.4</w:t>
        </w:r>
        <w:r w:rsidR="000A6C88" w:rsidRPr="00BE749B">
          <w:rPr>
            <w:rFonts w:asciiTheme="minorHAnsi" w:eastAsiaTheme="minorEastAsia" w:hAnsiTheme="minorHAnsi" w:cstheme="minorBidi"/>
            <w:noProof/>
            <w:kern w:val="2"/>
            <w:lang w:val="en-US"/>
          </w:rPr>
          <w:tab/>
        </w:r>
        <w:r w:rsidR="000A6C88" w:rsidRPr="001C5214">
          <w:rPr>
            <w:rStyle w:val="Hyperlink"/>
            <w:noProof/>
            <w:color w:val="808183"/>
            <w:u w:val="none"/>
          </w:rPr>
          <w:t>Summary of community and stakeholder concerns</w:t>
        </w:r>
        <w:r w:rsidR="000A6C88" w:rsidRPr="001C5214">
          <w:rPr>
            <w:noProof/>
            <w:webHidden/>
          </w:rPr>
          <w:tab/>
        </w:r>
        <w:r w:rsidR="000A6C88" w:rsidRPr="001C5214">
          <w:rPr>
            <w:noProof/>
            <w:webHidden/>
          </w:rPr>
          <w:fldChar w:fldCharType="begin"/>
        </w:r>
        <w:r w:rsidR="000A6C88" w:rsidRPr="001C5214">
          <w:rPr>
            <w:noProof/>
            <w:webHidden/>
          </w:rPr>
          <w:instrText xml:space="preserve"> PAGEREF _Toc153954630 \h </w:instrText>
        </w:r>
        <w:r w:rsidR="000A6C88" w:rsidRPr="001C5214">
          <w:rPr>
            <w:noProof/>
            <w:webHidden/>
          </w:rPr>
        </w:r>
        <w:r w:rsidR="000A6C88" w:rsidRPr="001C5214">
          <w:rPr>
            <w:noProof/>
            <w:webHidden/>
          </w:rPr>
          <w:fldChar w:fldCharType="separate"/>
        </w:r>
        <w:r w:rsidR="00770A68">
          <w:rPr>
            <w:noProof/>
            <w:webHidden/>
          </w:rPr>
          <w:t>43</w:t>
        </w:r>
        <w:r w:rsidR="000A6C88" w:rsidRPr="001C5214">
          <w:rPr>
            <w:noProof/>
            <w:webHidden/>
          </w:rPr>
          <w:fldChar w:fldCharType="end"/>
        </w:r>
      </w:hyperlink>
    </w:p>
    <w:p w14:paraId="2124BAA3" w14:textId="4EB2D6FB" w:rsidR="00B10FF6" w:rsidRPr="00BE749B" w:rsidRDefault="00707711" w:rsidP="00B10FF6">
      <w:pPr>
        <w:pStyle w:val="TOC3"/>
        <w:tabs>
          <w:tab w:val="left" w:pos="1320"/>
          <w:tab w:val="right" w:leader="dot" w:pos="10456"/>
        </w:tabs>
        <w:rPr>
          <w:rFonts w:asciiTheme="minorHAnsi" w:eastAsiaTheme="minorEastAsia" w:hAnsiTheme="minorHAnsi" w:cstheme="minorBidi"/>
          <w:noProof/>
          <w:kern w:val="2"/>
          <w:lang w:val="en-US"/>
        </w:rPr>
      </w:pPr>
      <w:hyperlink w:anchor="_Toc153954631" w:history="1">
        <w:r w:rsidR="000A6C88" w:rsidRPr="001C5214">
          <w:rPr>
            <w:rStyle w:val="Hyperlink"/>
            <w:noProof/>
            <w:color w:val="808183"/>
            <w:u w:val="none"/>
          </w:rPr>
          <w:t>10.4.1</w:t>
        </w:r>
        <w:r w:rsidR="000A6C88" w:rsidRPr="00BE749B">
          <w:rPr>
            <w:rFonts w:asciiTheme="minorHAnsi" w:eastAsiaTheme="minorEastAsia" w:hAnsiTheme="minorHAnsi" w:cstheme="minorBidi"/>
            <w:noProof/>
            <w:kern w:val="2"/>
            <w:lang w:val="en-US"/>
          </w:rPr>
          <w:tab/>
        </w:r>
        <w:r w:rsidR="000A6C88" w:rsidRPr="001C5214">
          <w:rPr>
            <w:rStyle w:val="Hyperlink"/>
            <w:noProof/>
            <w:color w:val="808183"/>
            <w:u w:val="none"/>
          </w:rPr>
          <w:t>Summary of stakeholder feedback regarding proximal windfarm</w:t>
        </w:r>
        <w:r w:rsidR="000A6C88" w:rsidRPr="001C5214">
          <w:rPr>
            <w:noProof/>
            <w:webHidden/>
          </w:rPr>
          <w:tab/>
        </w:r>
        <w:r w:rsidR="000A6C88" w:rsidRPr="001C5214">
          <w:rPr>
            <w:noProof/>
            <w:webHidden/>
          </w:rPr>
          <w:fldChar w:fldCharType="begin"/>
        </w:r>
        <w:r w:rsidR="000A6C88" w:rsidRPr="001C5214">
          <w:rPr>
            <w:noProof/>
            <w:webHidden/>
          </w:rPr>
          <w:instrText xml:space="preserve"> PAGEREF _Toc153954631 \h </w:instrText>
        </w:r>
        <w:r w:rsidR="000A6C88" w:rsidRPr="001C5214">
          <w:rPr>
            <w:noProof/>
            <w:webHidden/>
          </w:rPr>
        </w:r>
        <w:r w:rsidR="000A6C88" w:rsidRPr="001C5214">
          <w:rPr>
            <w:noProof/>
            <w:webHidden/>
          </w:rPr>
          <w:fldChar w:fldCharType="separate"/>
        </w:r>
        <w:r w:rsidR="00770A68">
          <w:rPr>
            <w:noProof/>
            <w:webHidden/>
          </w:rPr>
          <w:t>55</w:t>
        </w:r>
        <w:r w:rsidR="000A6C88" w:rsidRPr="001C5214">
          <w:rPr>
            <w:noProof/>
            <w:webHidden/>
          </w:rPr>
          <w:fldChar w:fldCharType="end"/>
        </w:r>
      </w:hyperlink>
    </w:p>
    <w:p w14:paraId="1918C8F2" w14:textId="3F56C5DD" w:rsidR="00B10FF6" w:rsidRPr="00BE749B" w:rsidRDefault="00707711" w:rsidP="00B10FF6">
      <w:pPr>
        <w:pStyle w:val="TOC1"/>
        <w:rPr>
          <w:rFonts w:asciiTheme="minorHAnsi" w:eastAsiaTheme="minorEastAsia" w:hAnsiTheme="minorHAnsi" w:cstheme="minorBidi"/>
          <w:noProof/>
          <w:kern w:val="2"/>
          <w:lang w:val="en-US"/>
        </w:rPr>
      </w:pPr>
      <w:hyperlink w:anchor="_Toc153954632" w:history="1">
        <w:r w:rsidR="000A6C88" w:rsidRPr="001C5214">
          <w:rPr>
            <w:rStyle w:val="Hyperlink"/>
            <w:noProof/>
            <w:color w:val="808183"/>
            <w:u w:val="none"/>
          </w:rPr>
          <w:t>Appendix C: Key stakeholders</w:t>
        </w:r>
        <w:r w:rsidR="000A6C88" w:rsidRPr="001C5214">
          <w:rPr>
            <w:noProof/>
            <w:webHidden/>
          </w:rPr>
          <w:tab/>
        </w:r>
        <w:r w:rsidR="000A6C88" w:rsidRPr="001C5214">
          <w:rPr>
            <w:noProof/>
            <w:webHidden/>
          </w:rPr>
          <w:fldChar w:fldCharType="begin"/>
        </w:r>
        <w:r w:rsidR="000A6C88" w:rsidRPr="001C5214">
          <w:rPr>
            <w:noProof/>
            <w:webHidden/>
          </w:rPr>
          <w:instrText xml:space="preserve"> PAGEREF _Toc153954632 \h </w:instrText>
        </w:r>
        <w:r w:rsidR="000A6C88" w:rsidRPr="001C5214">
          <w:rPr>
            <w:noProof/>
            <w:webHidden/>
          </w:rPr>
        </w:r>
        <w:r w:rsidR="000A6C88" w:rsidRPr="001C5214">
          <w:rPr>
            <w:noProof/>
            <w:webHidden/>
          </w:rPr>
          <w:fldChar w:fldCharType="separate"/>
        </w:r>
        <w:r w:rsidR="00770A68">
          <w:rPr>
            <w:noProof/>
            <w:webHidden/>
          </w:rPr>
          <w:t>56</w:t>
        </w:r>
        <w:r w:rsidR="000A6C88" w:rsidRPr="001C5214">
          <w:rPr>
            <w:noProof/>
            <w:webHidden/>
          </w:rPr>
          <w:fldChar w:fldCharType="end"/>
        </w:r>
      </w:hyperlink>
    </w:p>
    <w:p w14:paraId="73E9CC82" w14:textId="550288B2" w:rsidR="00014A54" w:rsidRDefault="00014A54" w:rsidP="0002276E">
      <w:pPr>
        <w:rPr>
          <w:b/>
          <w:bCs/>
          <w:noProof/>
          <w:lang w:val="en-US"/>
        </w:rPr>
        <w:sectPr w:rsidR="00014A54" w:rsidSect="00834E6C">
          <w:headerReference w:type="even" r:id="rId16"/>
          <w:headerReference w:type="default" r:id="rId17"/>
          <w:footerReference w:type="default" r:id="rId18"/>
          <w:headerReference w:type="first" r:id="rId19"/>
          <w:pgSz w:w="11906" w:h="16838"/>
          <w:pgMar w:top="720" w:right="720" w:bottom="720" w:left="720" w:header="709" w:footer="709" w:gutter="0"/>
          <w:pgNumType w:fmt="upperRoman"/>
          <w:cols w:space="708"/>
          <w:docGrid w:linePitch="360"/>
        </w:sectPr>
      </w:pPr>
    </w:p>
    <w:p w14:paraId="5EA61B3B" w14:textId="2DC91E14" w:rsidR="00357D09" w:rsidRPr="00B520A6" w:rsidRDefault="000A6C88" w:rsidP="00307FF2">
      <w:pPr>
        <w:pStyle w:val="NoSpacing"/>
      </w:pPr>
      <w:bookmarkStart w:id="9" w:name="_Toc170291188"/>
      <w:bookmarkStart w:id="10" w:name="_Toc170311619"/>
      <w:r w:rsidRPr="00676C45">
        <w:lastRenderedPageBreak/>
        <w:t>Glossary</w:t>
      </w:r>
      <w:bookmarkEnd w:id="9"/>
      <w:bookmarkEnd w:id="10"/>
    </w:p>
    <w:tbl>
      <w:tblPr>
        <w:tblStyle w:val="GridTable1Light-Accent1"/>
        <w:tblW w:w="0" w:type="auto"/>
        <w:tblLook w:val="04A0" w:firstRow="1" w:lastRow="0" w:firstColumn="1" w:lastColumn="0" w:noHBand="0" w:noVBand="1"/>
      </w:tblPr>
      <w:tblGrid>
        <w:gridCol w:w="2263"/>
        <w:gridCol w:w="8193"/>
      </w:tblGrid>
      <w:tr w:rsidR="00A17C2A" w14:paraId="2090AF21" w14:textId="77777777" w:rsidTr="00A17C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4DA8D3" w:themeFill="accent1"/>
          </w:tcPr>
          <w:p w14:paraId="47D3E3A0" w14:textId="07B179B0" w:rsidR="00F130C3" w:rsidRPr="00676C45" w:rsidRDefault="000A6C88" w:rsidP="00B520A6">
            <w:pPr>
              <w:pStyle w:val="BodyText"/>
              <w:rPr>
                <w:color w:val="FFFFFF" w:themeColor="background1"/>
              </w:rPr>
            </w:pPr>
            <w:r w:rsidRPr="00676C45">
              <w:rPr>
                <w:color w:val="FFFFFF" w:themeColor="background1"/>
              </w:rPr>
              <w:t>Term</w:t>
            </w:r>
          </w:p>
        </w:tc>
        <w:tc>
          <w:tcPr>
            <w:tcW w:w="8193" w:type="dxa"/>
            <w:shd w:val="clear" w:color="auto" w:fill="4DA8D3" w:themeFill="accent1"/>
          </w:tcPr>
          <w:p w14:paraId="26D04FC3" w14:textId="45571F11" w:rsidR="00F130C3" w:rsidRPr="00676C45" w:rsidRDefault="000A6C88" w:rsidP="00AA1E5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76C45">
              <w:rPr>
                <w:color w:val="FFFFFF" w:themeColor="background1"/>
              </w:rPr>
              <w:t>Description</w:t>
            </w:r>
          </w:p>
        </w:tc>
      </w:tr>
      <w:tr w:rsidR="00A17C2A" w14:paraId="030B0BD2"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59C13C65" w14:textId="035CCA2C" w:rsidR="003D5C4D" w:rsidRPr="00715CEF" w:rsidRDefault="000A6C88" w:rsidP="00BD250E">
            <w:pPr>
              <w:pStyle w:val="BodyText"/>
              <w:rPr>
                <w:color w:val="A5A5A5" w:themeColor="accent3"/>
                <w:lang w:val="en-US"/>
              </w:rPr>
            </w:pPr>
            <w:r w:rsidRPr="00715CEF">
              <w:rPr>
                <w:color w:val="A5A5A5" w:themeColor="accent3"/>
                <w:lang w:val="en-US"/>
              </w:rPr>
              <w:t>BESS</w:t>
            </w:r>
          </w:p>
        </w:tc>
        <w:tc>
          <w:tcPr>
            <w:tcW w:w="8193" w:type="dxa"/>
          </w:tcPr>
          <w:p w14:paraId="6536D15F" w14:textId="5DB812EE" w:rsidR="003D5C4D"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Ba</w:t>
            </w:r>
            <w:r w:rsidRPr="001C5214">
              <w:rPr>
                <w:sz w:val="20"/>
                <w:szCs w:val="20"/>
              </w:rPr>
              <w:t>t</w:t>
            </w:r>
            <w:r w:rsidRPr="000E3729">
              <w:rPr>
                <w:sz w:val="20"/>
                <w:szCs w:val="20"/>
              </w:rPr>
              <w:t xml:space="preserve">tery Energy </w:t>
            </w:r>
            <w:r>
              <w:rPr>
                <w:sz w:val="20"/>
                <w:szCs w:val="20"/>
              </w:rPr>
              <w:t>Storage System</w:t>
            </w:r>
          </w:p>
        </w:tc>
      </w:tr>
      <w:tr w:rsidR="00A17C2A" w14:paraId="54748777"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7BAF7B71" w14:textId="77777777" w:rsidR="00962962" w:rsidRPr="00715CEF" w:rsidRDefault="000A6C88" w:rsidP="00BD250E">
            <w:pPr>
              <w:pStyle w:val="BodyText"/>
              <w:rPr>
                <w:color w:val="A5A5A5" w:themeColor="accent3"/>
                <w:lang w:val="en-US"/>
              </w:rPr>
            </w:pPr>
            <w:r w:rsidRPr="00715CEF">
              <w:rPr>
                <w:color w:val="A5A5A5" w:themeColor="accent3"/>
                <w:lang w:val="en-US"/>
              </w:rPr>
              <w:t>BGLC</w:t>
            </w:r>
          </w:p>
        </w:tc>
        <w:tc>
          <w:tcPr>
            <w:tcW w:w="8193" w:type="dxa"/>
          </w:tcPr>
          <w:p w14:paraId="161F93C4" w14:textId="0EBBBF61" w:rsidR="00962962"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Barengi Gadjin Land Council</w:t>
            </w:r>
          </w:p>
        </w:tc>
      </w:tr>
      <w:tr w:rsidR="00A17C2A" w14:paraId="6CEF51E8"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15273091" w14:textId="4A587E7F" w:rsidR="006C60A0" w:rsidRPr="00715CEF" w:rsidRDefault="000A6C88" w:rsidP="00BD250E">
            <w:pPr>
              <w:pStyle w:val="BodyText"/>
              <w:rPr>
                <w:color w:val="A5A5A5" w:themeColor="accent3"/>
                <w:lang w:val="en-US"/>
              </w:rPr>
            </w:pPr>
            <w:r w:rsidRPr="00715CEF">
              <w:rPr>
                <w:color w:val="A5A5A5" w:themeColor="accent3"/>
                <w:lang w:val="en-US"/>
              </w:rPr>
              <w:t>CASA</w:t>
            </w:r>
          </w:p>
        </w:tc>
        <w:tc>
          <w:tcPr>
            <w:tcW w:w="8193" w:type="dxa"/>
          </w:tcPr>
          <w:p w14:paraId="1B7EDCF5" w14:textId="661E5BED" w:rsidR="006C60A0"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 xml:space="preserve">Civil Aviation Safety </w:t>
            </w:r>
            <w:r w:rsidRPr="0073063B">
              <w:rPr>
                <w:sz w:val="20"/>
                <w:szCs w:val="20"/>
              </w:rPr>
              <w:t>Authority</w:t>
            </w:r>
          </w:p>
        </w:tc>
      </w:tr>
      <w:tr w:rsidR="00A17C2A" w14:paraId="793B7E54"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19CD26B6" w14:textId="1B56580C" w:rsidR="00613E7E" w:rsidRPr="00715CEF" w:rsidRDefault="000A6C88" w:rsidP="00BD250E">
            <w:pPr>
              <w:pStyle w:val="BodyText"/>
              <w:rPr>
                <w:color w:val="A5A5A5" w:themeColor="accent3"/>
                <w:lang w:val="en-US"/>
              </w:rPr>
            </w:pPr>
            <w:r w:rsidRPr="00715CEF">
              <w:rPr>
                <w:color w:val="A5A5A5" w:themeColor="accent3"/>
                <w:lang w:val="en-US"/>
              </w:rPr>
              <w:t>CFA</w:t>
            </w:r>
          </w:p>
        </w:tc>
        <w:tc>
          <w:tcPr>
            <w:tcW w:w="8193" w:type="dxa"/>
          </w:tcPr>
          <w:p w14:paraId="6E52CAD0" w14:textId="7721BAFA" w:rsidR="00613E7E"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Country Fire Authority</w:t>
            </w:r>
          </w:p>
        </w:tc>
      </w:tr>
      <w:tr w:rsidR="00A17C2A" w14:paraId="063B7839"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375ED939" w14:textId="640EF7F0" w:rsidR="006C60A0" w:rsidRPr="00715CEF" w:rsidRDefault="000A6C88" w:rsidP="00BD250E">
            <w:pPr>
              <w:pStyle w:val="BodyText"/>
              <w:rPr>
                <w:color w:val="A5A5A5" w:themeColor="accent3"/>
                <w:lang w:val="en-US"/>
              </w:rPr>
            </w:pPr>
            <w:r w:rsidRPr="00715CEF">
              <w:rPr>
                <w:color w:val="A5A5A5" w:themeColor="accent3"/>
                <w:lang w:val="en-US"/>
              </w:rPr>
              <w:t>CHMP</w:t>
            </w:r>
          </w:p>
        </w:tc>
        <w:tc>
          <w:tcPr>
            <w:tcW w:w="8193" w:type="dxa"/>
          </w:tcPr>
          <w:p w14:paraId="4CC03EF1" w14:textId="2D4A9A6A" w:rsidR="006C60A0"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Cultural Heritage Management Plan</w:t>
            </w:r>
          </w:p>
        </w:tc>
      </w:tr>
      <w:tr w:rsidR="00A17C2A" w14:paraId="50342088"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23146D44" w14:textId="51298042" w:rsidR="00357D09" w:rsidRPr="00715CEF" w:rsidRDefault="000A6C88" w:rsidP="00BD250E">
            <w:pPr>
              <w:pStyle w:val="BodyText"/>
              <w:rPr>
                <w:color w:val="A5A5A5" w:themeColor="accent3"/>
                <w:lang w:val="en-US"/>
              </w:rPr>
            </w:pPr>
            <w:r w:rsidRPr="00715CEF">
              <w:rPr>
                <w:color w:val="A5A5A5" w:themeColor="accent3"/>
                <w:lang w:val="en-US"/>
              </w:rPr>
              <w:t>CRG</w:t>
            </w:r>
          </w:p>
        </w:tc>
        <w:tc>
          <w:tcPr>
            <w:tcW w:w="8193" w:type="dxa"/>
          </w:tcPr>
          <w:p w14:paraId="61B0A198" w14:textId="193D4C82" w:rsidR="00357D09"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 xml:space="preserve">Community Reference Group </w:t>
            </w:r>
          </w:p>
        </w:tc>
      </w:tr>
      <w:tr w:rsidR="00A17C2A" w14:paraId="5111A050"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5C6FB6B8" w14:textId="1049BDB7" w:rsidR="0073475A" w:rsidRPr="00715CEF" w:rsidRDefault="000A6C88" w:rsidP="00BD250E">
            <w:pPr>
              <w:pStyle w:val="BodyText"/>
              <w:rPr>
                <w:color w:val="A5A5A5" w:themeColor="accent3"/>
                <w:lang w:val="en-US"/>
              </w:rPr>
            </w:pPr>
            <w:r w:rsidRPr="00715CEF">
              <w:rPr>
                <w:color w:val="A5A5A5" w:themeColor="accent3"/>
                <w:lang w:val="en-US"/>
              </w:rPr>
              <w:t>CSEM</w:t>
            </w:r>
          </w:p>
        </w:tc>
        <w:tc>
          <w:tcPr>
            <w:tcW w:w="8193" w:type="dxa"/>
          </w:tcPr>
          <w:p w14:paraId="44C1922D" w14:textId="77FFDF48" w:rsidR="0073475A"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 xml:space="preserve">Communications and Stakeholder Engagement Manager </w:t>
            </w:r>
          </w:p>
        </w:tc>
      </w:tr>
      <w:tr w:rsidR="00A17C2A" w14:paraId="27B6BD20"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4A3A07B1" w14:textId="51782FAA" w:rsidR="00BB4132" w:rsidRPr="00715CEF" w:rsidRDefault="000A6C88" w:rsidP="00BD250E">
            <w:pPr>
              <w:pStyle w:val="BodyText"/>
              <w:rPr>
                <w:color w:val="A5A5A5" w:themeColor="accent3"/>
                <w:lang w:val="en-US"/>
              </w:rPr>
            </w:pPr>
            <w:r w:rsidRPr="00715CEF">
              <w:rPr>
                <w:color w:val="A5A5A5" w:themeColor="accent3"/>
                <w:lang w:val="en-US"/>
              </w:rPr>
              <w:t>CSEP</w:t>
            </w:r>
          </w:p>
        </w:tc>
        <w:tc>
          <w:tcPr>
            <w:tcW w:w="8193" w:type="dxa"/>
          </w:tcPr>
          <w:p w14:paraId="2F45E6DF" w14:textId="65A0F447" w:rsidR="00BB4132"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 xml:space="preserve">Community and Stakeholder Engagement Plan </w:t>
            </w:r>
          </w:p>
        </w:tc>
      </w:tr>
      <w:tr w:rsidR="00A17C2A" w14:paraId="0C0E6119"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1BD28520" w14:textId="61742832" w:rsidR="00B72559" w:rsidRPr="00715CEF" w:rsidRDefault="000A6C88" w:rsidP="00BD250E">
            <w:pPr>
              <w:pStyle w:val="BodyText"/>
              <w:rPr>
                <w:color w:val="A5A5A5" w:themeColor="accent3"/>
                <w:lang w:val="en-US"/>
              </w:rPr>
            </w:pPr>
            <w:r w:rsidRPr="00715CEF">
              <w:rPr>
                <w:color w:val="A5A5A5" w:themeColor="accent3"/>
                <w:lang w:val="en-US"/>
              </w:rPr>
              <w:t>DEECA</w:t>
            </w:r>
          </w:p>
        </w:tc>
        <w:tc>
          <w:tcPr>
            <w:tcW w:w="8193" w:type="dxa"/>
          </w:tcPr>
          <w:p w14:paraId="7649E620" w14:textId="51A891AD" w:rsidR="00B72559"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Department of Energy, Environment and Climate Change Action</w:t>
            </w:r>
          </w:p>
        </w:tc>
      </w:tr>
      <w:tr w:rsidR="00A17C2A" w14:paraId="7DC702DE"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7C7FD9F9" w14:textId="61196DDD" w:rsidR="0078572F" w:rsidRPr="00715CEF" w:rsidRDefault="000A6C88" w:rsidP="00BD250E">
            <w:pPr>
              <w:pStyle w:val="BodyText"/>
              <w:rPr>
                <w:color w:val="A5A5A5" w:themeColor="accent3"/>
                <w:lang w:val="en-US"/>
              </w:rPr>
            </w:pPr>
            <w:r w:rsidRPr="00715CEF">
              <w:rPr>
                <w:color w:val="A5A5A5" w:themeColor="accent3"/>
                <w:lang w:val="en-US"/>
              </w:rPr>
              <w:t>DELWP</w:t>
            </w:r>
          </w:p>
        </w:tc>
        <w:tc>
          <w:tcPr>
            <w:tcW w:w="8193" w:type="dxa"/>
          </w:tcPr>
          <w:p w14:paraId="4FDA1E3E" w14:textId="000F9FDE" w:rsidR="00D85912"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Victorian Department of Environment, Land, Water and Planning</w:t>
            </w:r>
            <w:r w:rsidRPr="00A82C8B">
              <w:rPr>
                <w:sz w:val="20"/>
                <w:szCs w:val="20"/>
              </w:rPr>
              <w:t>, which is now split into two departments</w:t>
            </w:r>
            <w:r w:rsidR="000A05F5" w:rsidRPr="00A82C8B">
              <w:rPr>
                <w:sz w:val="20"/>
                <w:szCs w:val="20"/>
              </w:rPr>
              <w:t xml:space="preserve">, </w:t>
            </w:r>
            <w:r w:rsidRPr="00A82C8B">
              <w:rPr>
                <w:sz w:val="20"/>
                <w:szCs w:val="20"/>
              </w:rPr>
              <w:t xml:space="preserve">Department of Transport and </w:t>
            </w:r>
            <w:r w:rsidRPr="00B72559">
              <w:rPr>
                <w:sz w:val="20"/>
                <w:szCs w:val="20"/>
              </w:rPr>
              <w:t>Planning (DTP)</w:t>
            </w:r>
            <w:r w:rsidR="000A05F5" w:rsidRPr="00B72559">
              <w:rPr>
                <w:sz w:val="20"/>
                <w:szCs w:val="20"/>
              </w:rPr>
              <w:t xml:space="preserve"> and </w:t>
            </w:r>
            <w:r w:rsidRPr="00B72559">
              <w:rPr>
                <w:sz w:val="20"/>
                <w:szCs w:val="20"/>
              </w:rPr>
              <w:t>Department of Energy, Environment and Climate Change Action (DEECA)</w:t>
            </w:r>
          </w:p>
        </w:tc>
      </w:tr>
      <w:tr w:rsidR="00A17C2A" w14:paraId="0C6ACAF7"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23FBB4EE" w14:textId="61813062" w:rsidR="00B72559" w:rsidRPr="00715CEF" w:rsidRDefault="000A6C88" w:rsidP="00BD250E">
            <w:pPr>
              <w:pStyle w:val="BodyText"/>
              <w:rPr>
                <w:color w:val="A5A5A5" w:themeColor="accent3"/>
                <w:lang w:val="en-US"/>
              </w:rPr>
            </w:pPr>
            <w:r w:rsidRPr="00715CEF">
              <w:rPr>
                <w:color w:val="A5A5A5" w:themeColor="accent3"/>
                <w:lang w:val="en-US"/>
              </w:rPr>
              <w:t>DTP</w:t>
            </w:r>
          </w:p>
        </w:tc>
        <w:tc>
          <w:tcPr>
            <w:tcW w:w="8193" w:type="dxa"/>
          </w:tcPr>
          <w:p w14:paraId="0A58D186" w14:textId="3F399A98" w:rsidR="00B72559"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Department of Transport and Planning</w:t>
            </w:r>
          </w:p>
        </w:tc>
      </w:tr>
      <w:tr w:rsidR="00A17C2A" w14:paraId="2F951CC4"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37FCB217" w14:textId="2212A163" w:rsidR="00E30132" w:rsidRPr="00715CEF" w:rsidRDefault="000A6C88" w:rsidP="00BD250E">
            <w:pPr>
              <w:pStyle w:val="BodyText"/>
              <w:rPr>
                <w:color w:val="A5A5A5" w:themeColor="accent3"/>
                <w:lang w:val="en-US"/>
              </w:rPr>
            </w:pPr>
            <w:r w:rsidRPr="00715CEF">
              <w:rPr>
                <w:color w:val="A5A5A5" w:themeColor="accent3"/>
                <w:lang w:val="en-US"/>
              </w:rPr>
              <w:t>EE Act</w:t>
            </w:r>
          </w:p>
        </w:tc>
        <w:tc>
          <w:tcPr>
            <w:tcW w:w="8193" w:type="dxa"/>
          </w:tcPr>
          <w:p w14:paraId="74490015" w14:textId="3FC61461" w:rsidR="00E30132"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i/>
                <w:sz w:val="20"/>
                <w:szCs w:val="20"/>
              </w:rPr>
              <w:t xml:space="preserve"> Environment Effects Act 1978</w:t>
            </w:r>
          </w:p>
        </w:tc>
      </w:tr>
      <w:tr w:rsidR="00A17C2A" w14:paraId="7771A5DA"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458CE011" w14:textId="2D0896AB" w:rsidR="007D1A49" w:rsidRPr="00715CEF" w:rsidRDefault="000A6C88" w:rsidP="00BD250E">
            <w:pPr>
              <w:pStyle w:val="BodyText"/>
              <w:rPr>
                <w:color w:val="A5A5A5" w:themeColor="accent3"/>
                <w:lang w:val="en-US"/>
              </w:rPr>
            </w:pPr>
            <w:r w:rsidRPr="00715CEF">
              <w:rPr>
                <w:color w:val="A5A5A5" w:themeColor="accent3"/>
                <w:lang w:val="en-US"/>
              </w:rPr>
              <w:t>EES</w:t>
            </w:r>
          </w:p>
        </w:tc>
        <w:tc>
          <w:tcPr>
            <w:tcW w:w="8193" w:type="dxa"/>
          </w:tcPr>
          <w:p w14:paraId="487CD12E" w14:textId="3D88F843" w:rsidR="007D1A49" w:rsidRPr="007D1A49" w:rsidRDefault="000A6C88" w:rsidP="00AA1E56">
            <w:pPr>
              <w:cnfStyle w:val="000000000000" w:firstRow="0" w:lastRow="0" w:firstColumn="0" w:lastColumn="0" w:oddVBand="0" w:evenVBand="0" w:oddHBand="0" w:evenHBand="0" w:firstRowFirstColumn="0" w:firstRowLastColumn="0" w:lastRowFirstColumn="0" w:lastRowLastColumn="0"/>
              <w:rPr>
                <w:i/>
                <w:iCs/>
                <w:sz w:val="20"/>
                <w:szCs w:val="20"/>
              </w:rPr>
            </w:pPr>
            <w:r w:rsidRPr="000E3729">
              <w:rPr>
                <w:sz w:val="20"/>
                <w:szCs w:val="20"/>
              </w:rPr>
              <w:t>Environment Effects Statement</w:t>
            </w:r>
          </w:p>
        </w:tc>
      </w:tr>
      <w:tr w:rsidR="00A17C2A" w14:paraId="620975E0"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3AA1A746" w14:textId="50EE696B" w:rsidR="001F678A" w:rsidRPr="00715CEF" w:rsidRDefault="000A6C88" w:rsidP="00BD250E">
            <w:pPr>
              <w:pStyle w:val="BodyText"/>
              <w:rPr>
                <w:color w:val="A5A5A5" w:themeColor="accent3"/>
                <w:lang w:val="en-US"/>
              </w:rPr>
            </w:pPr>
            <w:r w:rsidRPr="00715CEF">
              <w:rPr>
                <w:color w:val="A5A5A5" w:themeColor="accent3"/>
                <w:lang w:val="en-US"/>
              </w:rPr>
              <w:t>FTE</w:t>
            </w:r>
          </w:p>
        </w:tc>
        <w:tc>
          <w:tcPr>
            <w:tcW w:w="8193" w:type="dxa"/>
          </w:tcPr>
          <w:p w14:paraId="669AF72D" w14:textId="605397D5" w:rsidR="001F678A" w:rsidRPr="001F678A" w:rsidRDefault="00786C79" w:rsidP="00AA1E5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r w:rsidR="000A6C88" w:rsidRPr="000E3729">
              <w:rPr>
                <w:sz w:val="20"/>
                <w:szCs w:val="20"/>
              </w:rPr>
              <w:t>ulltime equivalent</w:t>
            </w:r>
          </w:p>
        </w:tc>
      </w:tr>
      <w:tr w:rsidR="00A17C2A" w14:paraId="13AE2A1D"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341EAB74" w14:textId="1B9257D4" w:rsidR="005F3B94" w:rsidRPr="00715CEF" w:rsidRDefault="000A6C88" w:rsidP="00BD250E">
            <w:pPr>
              <w:pStyle w:val="BodyText"/>
              <w:rPr>
                <w:color w:val="A5A5A5" w:themeColor="accent3"/>
                <w:lang w:val="en-US"/>
              </w:rPr>
            </w:pPr>
            <w:r w:rsidRPr="00715CEF">
              <w:rPr>
                <w:color w:val="A5A5A5" w:themeColor="accent3"/>
                <w:lang w:val="en-US"/>
              </w:rPr>
              <w:t>GWh</w:t>
            </w:r>
          </w:p>
        </w:tc>
        <w:tc>
          <w:tcPr>
            <w:tcW w:w="8193" w:type="dxa"/>
          </w:tcPr>
          <w:p w14:paraId="17A44315" w14:textId="229EDFE7" w:rsidR="005F3B94" w:rsidRPr="001F678A" w:rsidRDefault="00786C79" w:rsidP="00AA1E5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w:t>
            </w:r>
            <w:r w:rsidR="000A6C88" w:rsidRPr="000E3729">
              <w:rPr>
                <w:sz w:val="20"/>
                <w:szCs w:val="20"/>
              </w:rPr>
              <w:t>igawatt hour</w:t>
            </w:r>
          </w:p>
        </w:tc>
      </w:tr>
      <w:tr w:rsidR="00A17C2A" w14:paraId="1553A632"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35694CAC" w14:textId="00858438" w:rsidR="003D5C4D" w:rsidRPr="00715CEF" w:rsidRDefault="000A6C88" w:rsidP="00BD250E">
            <w:pPr>
              <w:pStyle w:val="BodyText"/>
              <w:rPr>
                <w:color w:val="A5A5A5" w:themeColor="accent3"/>
                <w:lang w:val="en-US"/>
              </w:rPr>
            </w:pPr>
            <w:r>
              <w:rPr>
                <w:color w:val="A5A5A5" w:themeColor="accent3"/>
                <w:lang w:val="en-US"/>
              </w:rPr>
              <w:t>h</w:t>
            </w:r>
            <w:r w:rsidRPr="00715CEF">
              <w:rPr>
                <w:color w:val="A5A5A5" w:themeColor="accent3"/>
                <w:lang w:val="en-US"/>
              </w:rPr>
              <w:t>a</w:t>
            </w:r>
          </w:p>
        </w:tc>
        <w:tc>
          <w:tcPr>
            <w:tcW w:w="8193" w:type="dxa"/>
          </w:tcPr>
          <w:p w14:paraId="23AF40BF" w14:textId="5F41C65E" w:rsidR="003D5C4D" w:rsidRPr="00A82C8B" w:rsidRDefault="00786C79" w:rsidP="00AA1E5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w:t>
            </w:r>
            <w:r w:rsidR="000A6C88" w:rsidRPr="000E3729">
              <w:rPr>
                <w:sz w:val="20"/>
                <w:szCs w:val="20"/>
              </w:rPr>
              <w:t>ectare</w:t>
            </w:r>
          </w:p>
        </w:tc>
      </w:tr>
      <w:tr w:rsidR="00A17C2A" w14:paraId="605C2CC7"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39BFD5CF" w14:textId="6F57BBFC" w:rsidR="00176058" w:rsidRPr="00715CEF" w:rsidRDefault="000A6C88" w:rsidP="00BD250E">
            <w:pPr>
              <w:pStyle w:val="BodyText"/>
              <w:rPr>
                <w:color w:val="A5A5A5" w:themeColor="accent3"/>
                <w:lang w:val="en-US"/>
              </w:rPr>
            </w:pPr>
            <w:r w:rsidRPr="00715CEF">
              <w:rPr>
                <w:color w:val="A5A5A5" w:themeColor="accent3"/>
                <w:lang w:val="en-US"/>
              </w:rPr>
              <w:t>IAP2</w:t>
            </w:r>
          </w:p>
        </w:tc>
        <w:tc>
          <w:tcPr>
            <w:tcW w:w="8193" w:type="dxa"/>
          </w:tcPr>
          <w:p w14:paraId="0F7A42AA" w14:textId="4EAB9CDE" w:rsidR="00176058"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International Association for Public Participation</w:t>
            </w:r>
          </w:p>
        </w:tc>
      </w:tr>
      <w:tr w:rsidR="00A17C2A" w14:paraId="22ADC351"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2B38DB86" w14:textId="0C0F3761" w:rsidR="001377E6" w:rsidRPr="00715CEF" w:rsidRDefault="000A6C88" w:rsidP="00BD250E">
            <w:pPr>
              <w:pStyle w:val="BodyText"/>
              <w:rPr>
                <w:color w:val="A5A5A5" w:themeColor="accent3"/>
                <w:lang w:val="en-US"/>
              </w:rPr>
            </w:pPr>
            <w:r w:rsidRPr="00715CEF">
              <w:rPr>
                <w:color w:val="A5A5A5" w:themeColor="accent3"/>
                <w:lang w:val="en-US"/>
              </w:rPr>
              <w:t xml:space="preserve"> km</w:t>
            </w:r>
          </w:p>
        </w:tc>
        <w:tc>
          <w:tcPr>
            <w:tcW w:w="8193" w:type="dxa"/>
          </w:tcPr>
          <w:p w14:paraId="3F4A5BBA" w14:textId="0B4D1649" w:rsidR="001377E6" w:rsidRPr="00A82C8B" w:rsidRDefault="00786C79" w:rsidP="00AA1E5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w:t>
            </w:r>
            <w:r w:rsidR="00426F5C" w:rsidRPr="000E3729">
              <w:rPr>
                <w:sz w:val="20"/>
                <w:szCs w:val="20"/>
              </w:rPr>
              <w:t>ilometre</w:t>
            </w:r>
          </w:p>
        </w:tc>
      </w:tr>
      <w:tr w:rsidR="00A17C2A" w14:paraId="33661664"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333138B5" w14:textId="3CFB50E2" w:rsidR="003D5C4D" w:rsidRPr="00715CEF" w:rsidRDefault="000A6C88" w:rsidP="00BD250E">
            <w:pPr>
              <w:pStyle w:val="BodyText"/>
              <w:rPr>
                <w:color w:val="A5A5A5" w:themeColor="accent3"/>
                <w:lang w:val="en-US"/>
              </w:rPr>
            </w:pPr>
            <w:r w:rsidRPr="00715CEF">
              <w:rPr>
                <w:color w:val="A5A5A5" w:themeColor="accent3"/>
                <w:lang w:val="en-US"/>
              </w:rPr>
              <w:t>kV</w:t>
            </w:r>
          </w:p>
        </w:tc>
        <w:tc>
          <w:tcPr>
            <w:tcW w:w="8193" w:type="dxa"/>
          </w:tcPr>
          <w:p w14:paraId="02593580" w14:textId="2ACD6222" w:rsidR="003D5C4D" w:rsidRPr="00A82C8B" w:rsidRDefault="00786C79" w:rsidP="00AA1E5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w:t>
            </w:r>
            <w:r w:rsidR="00426F5C" w:rsidRPr="000E3729">
              <w:rPr>
                <w:sz w:val="20"/>
                <w:szCs w:val="20"/>
              </w:rPr>
              <w:t>ilovolt</w:t>
            </w:r>
          </w:p>
        </w:tc>
      </w:tr>
      <w:tr w:rsidR="00A17C2A" w14:paraId="2723287D"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55F23679" w14:textId="075BC737" w:rsidR="00610C85" w:rsidRPr="00715CEF" w:rsidRDefault="000A6C88" w:rsidP="00BD250E">
            <w:pPr>
              <w:pStyle w:val="BodyText"/>
              <w:rPr>
                <w:color w:val="A5A5A5" w:themeColor="accent3"/>
                <w:lang w:val="en-US"/>
              </w:rPr>
            </w:pPr>
            <w:r w:rsidRPr="00715CEF">
              <w:rPr>
                <w:color w:val="A5A5A5" w:themeColor="accent3"/>
                <w:lang w:val="en-US"/>
              </w:rPr>
              <w:t>LGA</w:t>
            </w:r>
          </w:p>
        </w:tc>
        <w:tc>
          <w:tcPr>
            <w:tcW w:w="8193" w:type="dxa"/>
          </w:tcPr>
          <w:p w14:paraId="4820A33D" w14:textId="66F64406" w:rsidR="00610C85"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Local Government Area</w:t>
            </w:r>
          </w:p>
        </w:tc>
      </w:tr>
      <w:tr w:rsidR="00A17C2A" w14:paraId="7DAD211D"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15EED0DC" w14:textId="7364CCA7" w:rsidR="00490E3E" w:rsidRPr="00715CEF" w:rsidRDefault="000A6C88" w:rsidP="00BD250E">
            <w:pPr>
              <w:pStyle w:val="BodyText"/>
              <w:rPr>
                <w:color w:val="A5A5A5" w:themeColor="accent3"/>
                <w:lang w:val="en-US"/>
              </w:rPr>
            </w:pPr>
            <w:r w:rsidRPr="00715CEF">
              <w:rPr>
                <w:color w:val="A5A5A5" w:themeColor="accent3"/>
                <w:lang w:val="en-US"/>
              </w:rPr>
              <w:t>the Minister</w:t>
            </w:r>
          </w:p>
        </w:tc>
        <w:tc>
          <w:tcPr>
            <w:tcW w:w="8193" w:type="dxa"/>
          </w:tcPr>
          <w:p w14:paraId="05CF52EE" w14:textId="3C427AD5" w:rsidR="00490E3E"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The Minister for Planning</w:t>
            </w:r>
          </w:p>
        </w:tc>
      </w:tr>
      <w:tr w:rsidR="00A17C2A" w14:paraId="3F7807BF"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233E5B3B" w14:textId="4CBE7428" w:rsidR="006755B9" w:rsidRPr="00715CEF" w:rsidRDefault="000A6C88" w:rsidP="00BD250E">
            <w:pPr>
              <w:pStyle w:val="BodyText"/>
              <w:rPr>
                <w:color w:val="A5A5A5" w:themeColor="accent3"/>
                <w:lang w:val="en-US"/>
              </w:rPr>
            </w:pPr>
            <w:r w:rsidRPr="00715CEF">
              <w:rPr>
                <w:color w:val="A5A5A5" w:themeColor="accent3"/>
                <w:lang w:val="en-US"/>
              </w:rPr>
              <w:t>MW</w:t>
            </w:r>
          </w:p>
        </w:tc>
        <w:tc>
          <w:tcPr>
            <w:tcW w:w="8193" w:type="dxa"/>
          </w:tcPr>
          <w:p w14:paraId="2A3E9F75" w14:textId="109C791E" w:rsidR="006755B9"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w:t>
            </w:r>
            <w:r w:rsidR="00807E12" w:rsidRPr="000E3729">
              <w:rPr>
                <w:sz w:val="20"/>
                <w:szCs w:val="20"/>
              </w:rPr>
              <w:t>egawatt</w:t>
            </w:r>
          </w:p>
        </w:tc>
      </w:tr>
      <w:tr w:rsidR="00A17C2A" w14:paraId="172520AA"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7CE85CC7" w14:textId="18D61B43" w:rsidR="001C56E5" w:rsidRPr="00715CEF" w:rsidRDefault="000A6C88" w:rsidP="00BD250E">
            <w:pPr>
              <w:pStyle w:val="BodyText"/>
              <w:rPr>
                <w:color w:val="A5A5A5" w:themeColor="accent3"/>
                <w:lang w:val="en-US"/>
              </w:rPr>
            </w:pPr>
            <w:r w:rsidRPr="00715CEF">
              <w:rPr>
                <w:color w:val="A5A5A5" w:themeColor="accent3"/>
                <w:lang w:val="en-US"/>
              </w:rPr>
              <w:t>NEM</w:t>
            </w:r>
          </w:p>
        </w:tc>
        <w:tc>
          <w:tcPr>
            <w:tcW w:w="8193" w:type="dxa"/>
          </w:tcPr>
          <w:p w14:paraId="793C3E0B" w14:textId="4256CD11" w:rsidR="001C56E5"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National Electricity Market</w:t>
            </w:r>
          </w:p>
        </w:tc>
      </w:tr>
      <w:tr w:rsidR="00A17C2A" w14:paraId="05E0E0BD"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7AD0D2DA" w14:textId="30CD1839" w:rsidR="00357D09" w:rsidRPr="00715CEF" w:rsidRDefault="000A6C88" w:rsidP="00BD250E">
            <w:pPr>
              <w:pStyle w:val="BodyText"/>
              <w:rPr>
                <w:color w:val="A5A5A5" w:themeColor="accent3"/>
                <w:lang w:val="en-US"/>
              </w:rPr>
            </w:pPr>
            <w:r w:rsidRPr="00715CEF">
              <w:rPr>
                <w:color w:val="A5A5A5" w:themeColor="accent3"/>
                <w:lang w:val="en-US"/>
              </w:rPr>
              <w:lastRenderedPageBreak/>
              <w:t xml:space="preserve">Preliminary CSEP </w:t>
            </w:r>
          </w:p>
        </w:tc>
        <w:tc>
          <w:tcPr>
            <w:tcW w:w="8193" w:type="dxa"/>
          </w:tcPr>
          <w:p w14:paraId="3835E00B" w14:textId="5DDF2CB1" w:rsidR="00357D09"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 xml:space="preserve">The Preliminary Community and Stakeholder Engagement Plan (CSEP) </w:t>
            </w:r>
            <w:r w:rsidR="007B7325" w:rsidRPr="00A82C8B">
              <w:rPr>
                <w:sz w:val="20"/>
                <w:szCs w:val="20"/>
              </w:rPr>
              <w:t>published by WestWind Energy (</w:t>
            </w:r>
            <w:r w:rsidR="00451D07">
              <w:rPr>
                <w:sz w:val="20"/>
                <w:szCs w:val="20"/>
              </w:rPr>
              <w:t>P</w:t>
            </w:r>
            <w:r w:rsidR="007B7325" w:rsidRPr="00A82C8B">
              <w:rPr>
                <w:sz w:val="20"/>
                <w:szCs w:val="20"/>
              </w:rPr>
              <w:t>roponent) in 2022.</w:t>
            </w:r>
          </w:p>
        </w:tc>
      </w:tr>
      <w:tr w:rsidR="00A17C2A" w14:paraId="12D92FBA"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15133E90" w14:textId="56159196" w:rsidR="00E30132" w:rsidRPr="00715CEF" w:rsidRDefault="000A6C88" w:rsidP="00BD250E">
            <w:pPr>
              <w:pStyle w:val="BodyText"/>
              <w:rPr>
                <w:color w:val="A5A5A5" w:themeColor="accent3"/>
                <w:lang w:val="en-US"/>
              </w:rPr>
            </w:pPr>
            <w:r w:rsidRPr="00715CEF">
              <w:rPr>
                <w:color w:val="A5A5A5" w:themeColor="accent3"/>
                <w:lang w:val="en-US"/>
              </w:rPr>
              <w:t>the Project</w:t>
            </w:r>
          </w:p>
        </w:tc>
        <w:tc>
          <w:tcPr>
            <w:tcW w:w="8193" w:type="dxa"/>
          </w:tcPr>
          <w:p w14:paraId="1E53E086" w14:textId="1B8D5A2A" w:rsidR="00E30132"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 xml:space="preserve">Warracknabeal Energy Park </w:t>
            </w:r>
            <w:r w:rsidR="00612CC2">
              <w:rPr>
                <w:sz w:val="20"/>
                <w:szCs w:val="20"/>
              </w:rPr>
              <w:t>(WAEP)</w:t>
            </w:r>
          </w:p>
        </w:tc>
      </w:tr>
      <w:tr w:rsidR="00A17C2A" w14:paraId="0347083E"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341CD9B5" w14:textId="55C2765D" w:rsidR="00B72559" w:rsidRPr="00715CEF" w:rsidRDefault="000A6C88" w:rsidP="00BD250E">
            <w:pPr>
              <w:pStyle w:val="BodyText"/>
              <w:rPr>
                <w:color w:val="A5A5A5" w:themeColor="accent3"/>
                <w:lang w:val="en-US"/>
              </w:rPr>
            </w:pPr>
            <w:r>
              <w:rPr>
                <w:color w:val="A5A5A5" w:themeColor="accent3"/>
                <w:lang w:val="en-US"/>
              </w:rPr>
              <w:t>t</w:t>
            </w:r>
            <w:r w:rsidRPr="00715CEF">
              <w:rPr>
                <w:color w:val="A5A5A5" w:themeColor="accent3"/>
                <w:lang w:val="en-US"/>
              </w:rPr>
              <w:t>he Proponent</w:t>
            </w:r>
          </w:p>
        </w:tc>
        <w:tc>
          <w:tcPr>
            <w:tcW w:w="8193" w:type="dxa"/>
          </w:tcPr>
          <w:p w14:paraId="51D8BFE8" w14:textId="14109558" w:rsidR="00B72559"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Warracknabeal Energy Park Pty Ltd</w:t>
            </w:r>
            <w:r w:rsidR="004D2343">
              <w:rPr>
                <w:sz w:val="20"/>
                <w:szCs w:val="20"/>
              </w:rPr>
              <w:t xml:space="preserve"> (WAEPPL)</w:t>
            </w:r>
          </w:p>
        </w:tc>
      </w:tr>
      <w:tr w:rsidR="00A17C2A" w14:paraId="3FABDE48"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0B280797" w14:textId="55E0EF79" w:rsidR="00610C85" w:rsidRPr="00715CEF" w:rsidRDefault="000A6C88" w:rsidP="00BD250E">
            <w:pPr>
              <w:pStyle w:val="BodyText"/>
              <w:rPr>
                <w:color w:val="A5A5A5" w:themeColor="accent3"/>
                <w:lang w:val="en-US"/>
              </w:rPr>
            </w:pPr>
            <w:r w:rsidRPr="00715CEF">
              <w:rPr>
                <w:color w:val="A5A5A5" w:themeColor="accent3"/>
                <w:lang w:val="en-US"/>
              </w:rPr>
              <w:t>Project Area</w:t>
            </w:r>
          </w:p>
        </w:tc>
        <w:tc>
          <w:tcPr>
            <w:tcW w:w="8193" w:type="dxa"/>
          </w:tcPr>
          <w:p w14:paraId="19B7EA80" w14:textId="6DE6D4B9" w:rsidR="00610C85" w:rsidRPr="00B72559" w:rsidRDefault="000A6C88" w:rsidP="00AA1E56">
            <w:pPr>
              <w:cnfStyle w:val="000000000000" w:firstRow="0" w:lastRow="0" w:firstColumn="0" w:lastColumn="0" w:oddVBand="0" w:evenVBand="0" w:oddHBand="0" w:evenHBand="0" w:firstRowFirstColumn="0" w:firstRowLastColumn="0" w:lastRowFirstColumn="0" w:lastRowLastColumn="0"/>
            </w:pPr>
            <w:r w:rsidRPr="00234406">
              <w:rPr>
                <w:rStyle w:val="normaltextrun"/>
                <w:sz w:val="20"/>
                <w:szCs w:val="20"/>
              </w:rPr>
              <w:t xml:space="preserve">The total area in which the Project would be developed. The Project Area covers </w:t>
            </w:r>
            <w:r>
              <w:rPr>
                <w:rStyle w:val="normaltextrun"/>
                <w:sz w:val="20"/>
                <w:szCs w:val="20"/>
              </w:rPr>
              <w:t>approximately 25,000 hectares.</w:t>
            </w:r>
          </w:p>
        </w:tc>
      </w:tr>
      <w:tr w:rsidR="00A17C2A" w14:paraId="7BAAE24E"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2656A7C8" w14:textId="6CC089F2" w:rsidR="0057426F" w:rsidRPr="00715CEF" w:rsidRDefault="000A6C88" w:rsidP="00BD250E">
            <w:pPr>
              <w:pStyle w:val="BodyText"/>
              <w:rPr>
                <w:color w:val="A5A5A5" w:themeColor="accent3"/>
                <w:lang w:val="en-US"/>
              </w:rPr>
            </w:pPr>
            <w:r w:rsidRPr="00715CEF">
              <w:rPr>
                <w:color w:val="A5A5A5" w:themeColor="accent3"/>
                <w:lang w:val="en-US"/>
              </w:rPr>
              <w:t>RAP</w:t>
            </w:r>
          </w:p>
        </w:tc>
        <w:tc>
          <w:tcPr>
            <w:tcW w:w="8193" w:type="dxa"/>
          </w:tcPr>
          <w:p w14:paraId="656F58B4" w14:textId="3220E5DB" w:rsidR="0057426F"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Registered Aboriginal Party</w:t>
            </w:r>
          </w:p>
        </w:tc>
      </w:tr>
      <w:tr w:rsidR="00A17C2A" w14:paraId="278384E4"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16CCEFD6" w14:textId="4AB5FF6D" w:rsidR="00590DF7" w:rsidRPr="00715CEF" w:rsidRDefault="000A6C88" w:rsidP="00BD250E">
            <w:pPr>
              <w:pStyle w:val="BodyText"/>
              <w:rPr>
                <w:color w:val="A5A5A5" w:themeColor="accent3"/>
                <w:lang w:val="en-US"/>
              </w:rPr>
            </w:pPr>
            <w:r w:rsidRPr="00715CEF">
              <w:rPr>
                <w:color w:val="A5A5A5" w:themeColor="accent3"/>
                <w:lang w:val="en-US"/>
              </w:rPr>
              <w:t>REZ</w:t>
            </w:r>
          </w:p>
        </w:tc>
        <w:tc>
          <w:tcPr>
            <w:tcW w:w="8193" w:type="dxa"/>
          </w:tcPr>
          <w:p w14:paraId="4F19B00B" w14:textId="7A276210" w:rsidR="00590DF7"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Renewable Energy Zones (REZs)</w:t>
            </w:r>
          </w:p>
        </w:tc>
      </w:tr>
      <w:tr w:rsidR="00A17C2A" w14:paraId="7AC11E6C"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2C88D1BD" w14:textId="3B740522" w:rsidR="00A82C8B" w:rsidRPr="00715CEF" w:rsidRDefault="000A6C88" w:rsidP="00BD250E">
            <w:pPr>
              <w:pStyle w:val="BodyText"/>
              <w:rPr>
                <w:color w:val="A5A5A5" w:themeColor="accent3"/>
                <w:lang w:val="en-US"/>
              </w:rPr>
            </w:pPr>
            <w:r w:rsidRPr="00715CEF">
              <w:rPr>
                <w:color w:val="A5A5A5" w:themeColor="accent3"/>
                <w:lang w:val="en-US"/>
              </w:rPr>
              <w:t>SEIA</w:t>
            </w:r>
          </w:p>
        </w:tc>
        <w:tc>
          <w:tcPr>
            <w:tcW w:w="8193" w:type="dxa"/>
          </w:tcPr>
          <w:p w14:paraId="17E3019A" w14:textId="22CE241A" w:rsidR="00A82C8B"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 xml:space="preserve">Social and Economic Impact Assessment </w:t>
            </w:r>
          </w:p>
        </w:tc>
      </w:tr>
      <w:tr w:rsidR="00A17C2A" w14:paraId="3EDDD7F3"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20EBD1E0" w14:textId="11ADAA4E" w:rsidR="004271F3" w:rsidRPr="00715CEF" w:rsidRDefault="000A6C88" w:rsidP="00BD250E">
            <w:pPr>
              <w:pStyle w:val="BodyText"/>
              <w:rPr>
                <w:color w:val="A5A5A5" w:themeColor="accent3"/>
                <w:lang w:val="en-US"/>
              </w:rPr>
            </w:pPr>
            <w:r w:rsidRPr="00715CEF">
              <w:rPr>
                <w:color w:val="A5A5A5" w:themeColor="accent3"/>
                <w:lang w:val="en-US"/>
              </w:rPr>
              <w:t>TRG</w:t>
            </w:r>
          </w:p>
        </w:tc>
        <w:tc>
          <w:tcPr>
            <w:tcW w:w="8193" w:type="dxa"/>
          </w:tcPr>
          <w:p w14:paraId="11DF4EC7" w14:textId="58E93E24" w:rsidR="004271F3"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Technical</w:t>
            </w:r>
            <w:r w:rsidR="008B1FBA" w:rsidRPr="00A82C8B">
              <w:rPr>
                <w:sz w:val="20"/>
                <w:szCs w:val="20"/>
              </w:rPr>
              <w:t xml:space="preserve"> </w:t>
            </w:r>
            <w:r w:rsidRPr="00A82C8B">
              <w:rPr>
                <w:sz w:val="20"/>
                <w:szCs w:val="20"/>
              </w:rPr>
              <w:t>Reference Group</w:t>
            </w:r>
            <w:r w:rsidR="008B1FBA" w:rsidRPr="00A82C8B">
              <w:rPr>
                <w:sz w:val="20"/>
                <w:szCs w:val="20"/>
              </w:rPr>
              <w:t xml:space="preserve"> </w:t>
            </w:r>
          </w:p>
        </w:tc>
      </w:tr>
      <w:tr w:rsidR="00A17C2A" w14:paraId="5165EFED"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7B59D832" w14:textId="4AAC1C6F" w:rsidR="001377E6" w:rsidRPr="00715CEF" w:rsidRDefault="000A6C88" w:rsidP="00BD250E">
            <w:pPr>
              <w:pStyle w:val="BodyText"/>
              <w:rPr>
                <w:color w:val="A5A5A5" w:themeColor="accent3"/>
                <w:lang w:val="en-US"/>
              </w:rPr>
            </w:pPr>
            <w:r w:rsidRPr="00715CEF">
              <w:rPr>
                <w:color w:val="A5A5A5" w:themeColor="accent3"/>
                <w:lang w:val="en-US"/>
              </w:rPr>
              <w:t>UCL</w:t>
            </w:r>
          </w:p>
        </w:tc>
        <w:tc>
          <w:tcPr>
            <w:tcW w:w="8193" w:type="dxa"/>
          </w:tcPr>
          <w:p w14:paraId="40C7F099" w14:textId="7580B832" w:rsidR="001377E6"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 xml:space="preserve">Urban Centres and </w:t>
            </w:r>
            <w:r w:rsidRPr="00A82C8B">
              <w:rPr>
                <w:sz w:val="20"/>
                <w:szCs w:val="20"/>
              </w:rPr>
              <w:t>Localities</w:t>
            </w:r>
          </w:p>
        </w:tc>
      </w:tr>
      <w:tr w:rsidR="00A17C2A" w14:paraId="6059B21D"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1A013A57" w14:textId="6CCAB089" w:rsidR="00225558" w:rsidRPr="00715CEF" w:rsidRDefault="000A6C88" w:rsidP="00BD250E">
            <w:pPr>
              <w:pStyle w:val="BodyText"/>
              <w:rPr>
                <w:color w:val="A5A5A5" w:themeColor="accent3"/>
                <w:lang w:val="en-US"/>
              </w:rPr>
            </w:pPr>
            <w:r w:rsidRPr="00715CEF">
              <w:rPr>
                <w:color w:val="A5A5A5" w:themeColor="accent3"/>
                <w:lang w:val="en-US"/>
              </w:rPr>
              <w:t>VRET</w:t>
            </w:r>
          </w:p>
        </w:tc>
        <w:tc>
          <w:tcPr>
            <w:tcW w:w="8193" w:type="dxa"/>
          </w:tcPr>
          <w:p w14:paraId="3C27DD18" w14:textId="39B46660" w:rsidR="00225558"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Victorian Renewable Energy Target </w:t>
            </w:r>
          </w:p>
        </w:tc>
      </w:tr>
      <w:tr w:rsidR="00A17C2A" w14:paraId="5DE4C275"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154BA996" w14:textId="153B1A41" w:rsidR="00613E7E" w:rsidRPr="00715CEF" w:rsidRDefault="000A6C88" w:rsidP="00BD250E">
            <w:pPr>
              <w:pStyle w:val="BodyText"/>
              <w:rPr>
                <w:color w:val="A5A5A5" w:themeColor="accent3"/>
                <w:lang w:val="en-US"/>
              </w:rPr>
            </w:pPr>
            <w:r w:rsidRPr="00715CEF">
              <w:rPr>
                <w:color w:val="A5A5A5" w:themeColor="accent3"/>
                <w:lang w:val="en-US"/>
              </w:rPr>
              <w:t>WTG</w:t>
            </w:r>
          </w:p>
        </w:tc>
        <w:tc>
          <w:tcPr>
            <w:tcW w:w="8193" w:type="dxa"/>
          </w:tcPr>
          <w:p w14:paraId="12B5A76D" w14:textId="2E35D894" w:rsidR="00613E7E"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Wind Turbine Generator</w:t>
            </w:r>
          </w:p>
        </w:tc>
      </w:tr>
      <w:tr w:rsidR="00A17C2A" w14:paraId="4C6EB756" w14:textId="77777777" w:rsidTr="00A17C2A">
        <w:tc>
          <w:tcPr>
            <w:cnfStyle w:val="001000000000" w:firstRow="0" w:lastRow="0" w:firstColumn="1" w:lastColumn="0" w:oddVBand="0" w:evenVBand="0" w:oddHBand="0" w:evenHBand="0" w:firstRowFirstColumn="0" w:firstRowLastColumn="0" w:lastRowFirstColumn="0" w:lastRowLastColumn="0"/>
            <w:tcW w:w="2263" w:type="dxa"/>
          </w:tcPr>
          <w:p w14:paraId="321B37C8" w14:textId="2043B57D" w:rsidR="00E30132" w:rsidRPr="00715CEF" w:rsidRDefault="000A6C88" w:rsidP="00BD250E">
            <w:pPr>
              <w:pStyle w:val="BodyText"/>
              <w:rPr>
                <w:color w:val="A5A5A5" w:themeColor="accent3"/>
                <w:lang w:val="en-US"/>
              </w:rPr>
            </w:pPr>
            <w:r>
              <w:rPr>
                <w:color w:val="A5A5A5" w:themeColor="accent3"/>
                <w:lang w:val="en-US"/>
              </w:rPr>
              <w:t>WWE</w:t>
            </w:r>
          </w:p>
        </w:tc>
        <w:tc>
          <w:tcPr>
            <w:tcW w:w="8193" w:type="dxa"/>
          </w:tcPr>
          <w:p w14:paraId="5937CADF" w14:textId="60963EDF" w:rsidR="00E30132" w:rsidRPr="00A82C8B" w:rsidRDefault="000A6C88" w:rsidP="00AA1E56">
            <w:pPr>
              <w:cnfStyle w:val="000000000000" w:firstRow="0" w:lastRow="0" w:firstColumn="0" w:lastColumn="0" w:oddVBand="0" w:evenVBand="0" w:oddHBand="0" w:evenHBand="0" w:firstRowFirstColumn="0" w:firstRowLastColumn="0" w:lastRowFirstColumn="0" w:lastRowLastColumn="0"/>
              <w:rPr>
                <w:sz w:val="20"/>
                <w:szCs w:val="20"/>
              </w:rPr>
            </w:pPr>
            <w:r w:rsidRPr="000E3729">
              <w:rPr>
                <w:sz w:val="20"/>
                <w:szCs w:val="20"/>
              </w:rPr>
              <w:t>WestWind Energy</w:t>
            </w:r>
          </w:p>
        </w:tc>
      </w:tr>
    </w:tbl>
    <w:p w14:paraId="0A81196E" w14:textId="797D064F" w:rsidR="00091884" w:rsidRDefault="00091884" w:rsidP="0002276E">
      <w:pPr>
        <w:sectPr w:rsidR="00091884" w:rsidSect="00834E6C">
          <w:pgSz w:w="11906" w:h="16838"/>
          <w:pgMar w:top="720" w:right="720" w:bottom="720" w:left="720" w:header="709" w:footer="709" w:gutter="0"/>
          <w:pgNumType w:fmt="upperRoman"/>
          <w:cols w:space="708"/>
          <w:docGrid w:linePitch="360"/>
        </w:sectPr>
      </w:pPr>
    </w:p>
    <w:p w14:paraId="711D5033" w14:textId="218D0F40" w:rsidR="004677A2" w:rsidRDefault="000A6C88" w:rsidP="00AE42EE">
      <w:pPr>
        <w:pStyle w:val="Heading1"/>
      </w:pPr>
      <w:bookmarkStart w:id="11" w:name="_Toc170311620"/>
      <w:r>
        <w:lastRenderedPageBreak/>
        <w:t>Introduction</w:t>
      </w:r>
      <w:bookmarkEnd w:id="11"/>
    </w:p>
    <w:p w14:paraId="64CAC8A3" w14:textId="720C5D74" w:rsidR="002D466E" w:rsidRPr="000E3729" w:rsidRDefault="000A6C88" w:rsidP="002D466E">
      <w:r>
        <w:t xml:space="preserve">The </w:t>
      </w:r>
      <w:r w:rsidRPr="002A0E4A">
        <w:rPr>
          <w:rStyle w:val="normaltextrun"/>
          <w:rFonts w:ascii="Calibri Light" w:hAnsi="Calibri Light" w:cs="Calibri Light"/>
        </w:rPr>
        <w:t>Warracknabeal Energy Park</w:t>
      </w:r>
      <w:r w:rsidR="0087491B">
        <w:rPr>
          <w:rStyle w:val="normaltextrun"/>
          <w:rFonts w:ascii="Calibri Light" w:hAnsi="Calibri Light" w:cs="Calibri Light"/>
        </w:rPr>
        <w:t xml:space="preserve"> (the </w:t>
      </w:r>
      <w:r w:rsidR="0087491B" w:rsidRPr="00676C45">
        <w:rPr>
          <w:rStyle w:val="normaltextrun"/>
          <w:rFonts w:ascii="Calibri Light" w:hAnsi="Calibri Light" w:cs="Calibri Light"/>
          <w:b/>
          <w:bCs/>
        </w:rPr>
        <w:t>Project</w:t>
      </w:r>
      <w:r w:rsidR="0087491B">
        <w:rPr>
          <w:rStyle w:val="normaltextrun"/>
          <w:rFonts w:ascii="Calibri Light" w:hAnsi="Calibri Light" w:cs="Calibri Light"/>
        </w:rPr>
        <w:t>)</w:t>
      </w:r>
      <w:r w:rsidRPr="002A0E4A">
        <w:rPr>
          <w:rStyle w:val="normaltextrun"/>
          <w:rFonts w:ascii="Calibri Light" w:hAnsi="Calibri Light" w:cs="Calibri Light"/>
        </w:rPr>
        <w:t xml:space="preserve"> </w:t>
      </w:r>
      <w:r w:rsidRPr="006800E8">
        <w:rPr>
          <w:rStyle w:val="normaltextrun"/>
          <w:rFonts w:ascii="Calibri Light" w:hAnsi="Calibri Light" w:cs="Calibri Light"/>
        </w:rPr>
        <w:t>involves the establishment of a wind energy facility</w:t>
      </w:r>
      <w:r>
        <w:rPr>
          <w:rStyle w:val="normaltextrun"/>
          <w:rFonts w:ascii="Calibri Light" w:hAnsi="Calibri Light" w:cs="Calibri Light"/>
        </w:rPr>
        <w:t xml:space="preserve"> </w:t>
      </w:r>
      <w:r w:rsidRPr="006800E8">
        <w:rPr>
          <w:rStyle w:val="normaltextrun"/>
          <w:rFonts w:ascii="Calibri Light" w:hAnsi="Calibri Light" w:cs="Calibri Light"/>
        </w:rPr>
        <w:t>including wind turbine generators and associated electrical infrastructure approximately</w:t>
      </w:r>
      <w:r>
        <w:rPr>
          <w:rStyle w:val="normaltextrun"/>
          <w:rFonts w:ascii="Calibri Light" w:hAnsi="Calibri Light" w:cs="Calibri Light"/>
        </w:rPr>
        <w:t xml:space="preserve"> </w:t>
      </w:r>
      <w:r w:rsidRPr="006800E8">
        <w:rPr>
          <w:rStyle w:val="normaltextrun"/>
          <w:rFonts w:ascii="Calibri Light" w:hAnsi="Calibri Light" w:cs="Calibri Light"/>
        </w:rPr>
        <w:t>40</w:t>
      </w:r>
      <w:r>
        <w:rPr>
          <w:rStyle w:val="normaltextrun"/>
          <w:rFonts w:ascii="Calibri Light" w:hAnsi="Calibri Light" w:cs="Calibri Light"/>
        </w:rPr>
        <w:t xml:space="preserve"> </w:t>
      </w:r>
      <w:r w:rsidRPr="006800E8">
        <w:rPr>
          <w:rStyle w:val="normaltextrun"/>
          <w:rFonts w:ascii="Calibri Light" w:hAnsi="Calibri Light" w:cs="Calibri Light"/>
        </w:rPr>
        <w:t>km north of Horsham and 5</w:t>
      </w:r>
      <w:r>
        <w:rPr>
          <w:rStyle w:val="normaltextrun"/>
          <w:rFonts w:ascii="Calibri Light" w:hAnsi="Calibri Light" w:cs="Calibri Light"/>
        </w:rPr>
        <w:t xml:space="preserve"> </w:t>
      </w:r>
      <w:r w:rsidRPr="006800E8">
        <w:rPr>
          <w:rStyle w:val="normaltextrun"/>
          <w:rFonts w:ascii="Calibri Light" w:hAnsi="Calibri Light" w:cs="Calibri Light"/>
        </w:rPr>
        <w:t>km from Warracknabeal in the Wimmera region of north-western</w:t>
      </w:r>
      <w:r>
        <w:rPr>
          <w:rStyle w:val="normaltextrun"/>
          <w:rFonts w:ascii="Calibri Light" w:hAnsi="Calibri Light" w:cs="Calibri Light"/>
        </w:rPr>
        <w:t xml:space="preserve"> </w:t>
      </w:r>
      <w:r w:rsidRPr="006800E8">
        <w:rPr>
          <w:rStyle w:val="normaltextrun"/>
          <w:rFonts w:ascii="Calibri Light" w:hAnsi="Calibri Light" w:cs="Calibri Light"/>
        </w:rPr>
        <w:t xml:space="preserve">Victoria. </w:t>
      </w:r>
    </w:p>
    <w:p w14:paraId="0C72AFE1" w14:textId="6CCE0483" w:rsidR="00022827" w:rsidRDefault="000A6C88" w:rsidP="00AE42EE">
      <w:pPr>
        <w:pStyle w:val="Heading2"/>
      </w:pPr>
      <w:bookmarkStart w:id="12" w:name="_Toc170311621"/>
      <w:r>
        <w:t xml:space="preserve">Purpose and </w:t>
      </w:r>
      <w:r w:rsidR="008E5DD5">
        <w:t>Objectives</w:t>
      </w:r>
      <w:bookmarkEnd w:id="12"/>
      <w:r w:rsidR="008E5DD5">
        <w:t xml:space="preserve"> </w:t>
      </w:r>
    </w:p>
    <w:p w14:paraId="150C0F19" w14:textId="16D52577" w:rsidR="00BA7D07" w:rsidRPr="00547920" w:rsidRDefault="000A6C88" w:rsidP="27C895A7">
      <w:pPr>
        <w:pStyle w:val="BodyText"/>
        <w:rPr>
          <w:i/>
          <w:iCs/>
        </w:rPr>
      </w:pPr>
      <w:r>
        <w:t>Th</w:t>
      </w:r>
      <w:r w:rsidR="357A2666">
        <w:t>e</w:t>
      </w:r>
      <w:r>
        <w:t xml:space="preserve"> </w:t>
      </w:r>
      <w:r w:rsidR="007A7397">
        <w:t>Environment</w:t>
      </w:r>
      <w:r w:rsidR="005C1EEB">
        <w:t xml:space="preserve"> Effects Statement </w:t>
      </w:r>
      <w:r w:rsidR="00AE42EE">
        <w:t>(</w:t>
      </w:r>
      <w:r w:rsidR="00AE42EE" w:rsidRPr="27C895A7">
        <w:rPr>
          <w:b/>
          <w:bCs/>
        </w:rPr>
        <w:t>EES</w:t>
      </w:r>
      <w:r w:rsidR="00AE42EE">
        <w:t xml:space="preserve">) </w:t>
      </w:r>
      <w:r w:rsidR="00A23830">
        <w:t xml:space="preserve">Consultation Plan </w:t>
      </w:r>
      <w:r>
        <w:t xml:space="preserve">outlines the strategy and </w:t>
      </w:r>
      <w:r w:rsidR="09DE9130">
        <w:t xml:space="preserve">planned </w:t>
      </w:r>
      <w:r>
        <w:t xml:space="preserve">implementation </w:t>
      </w:r>
      <w:r w:rsidR="0D443B04">
        <w:t>of</w:t>
      </w:r>
      <w:r>
        <w:t xml:space="preserve"> </w:t>
      </w:r>
      <w:r w:rsidR="00421F4E">
        <w:t>community and stakeholder engagement for the</w:t>
      </w:r>
      <w:r w:rsidR="00AE42EE" w:rsidRPr="27C895A7">
        <w:rPr>
          <w:b/>
          <w:bCs/>
        </w:rPr>
        <w:t xml:space="preserve"> </w:t>
      </w:r>
      <w:r w:rsidR="00AE42EE" w:rsidRPr="00676C45">
        <w:t>Project</w:t>
      </w:r>
      <w:r w:rsidR="00F25F9F" w:rsidRPr="27C895A7">
        <w:rPr>
          <w:b/>
          <w:bCs/>
        </w:rPr>
        <w:t>.</w:t>
      </w:r>
      <w:r w:rsidR="00F25F9F">
        <w:t xml:space="preserve"> It has been </w:t>
      </w:r>
      <w:r w:rsidR="006017BC">
        <w:t>prepared</w:t>
      </w:r>
      <w:r w:rsidR="00F25F9F">
        <w:t xml:space="preserve"> as a requirement of the</w:t>
      </w:r>
      <w:r w:rsidR="006E1BD6">
        <w:t xml:space="preserve"> Victorian</w:t>
      </w:r>
      <w:r w:rsidR="00F25F9F">
        <w:t xml:space="preserve"> Ministerial </w:t>
      </w:r>
      <w:r w:rsidR="008F375B">
        <w:t xml:space="preserve">Guidelines for Assessment of Environmental Effects under </w:t>
      </w:r>
      <w:r w:rsidR="008F375B" w:rsidRPr="27C895A7">
        <w:rPr>
          <w:i/>
          <w:iCs/>
        </w:rPr>
        <w:t xml:space="preserve">the </w:t>
      </w:r>
      <w:r w:rsidR="00547920" w:rsidRPr="27C895A7">
        <w:rPr>
          <w:i/>
          <w:iCs/>
        </w:rPr>
        <w:t>Environment Effects Act 1978</w:t>
      </w:r>
      <w:r w:rsidR="006F3D72" w:rsidRPr="27C895A7">
        <w:rPr>
          <w:i/>
          <w:iCs/>
        </w:rPr>
        <w:t xml:space="preserve"> (</w:t>
      </w:r>
      <w:r w:rsidR="00F8106E" w:rsidRPr="27C895A7">
        <w:rPr>
          <w:i/>
          <w:iCs/>
        </w:rPr>
        <w:t xml:space="preserve">VIC) </w:t>
      </w:r>
      <w:r w:rsidR="00F8106E">
        <w:t xml:space="preserve">(the </w:t>
      </w:r>
      <w:r w:rsidR="00F8106E" w:rsidRPr="27C895A7">
        <w:rPr>
          <w:b/>
          <w:bCs/>
        </w:rPr>
        <w:t>EE Act</w:t>
      </w:r>
      <w:r w:rsidR="006F3D72">
        <w:t>)</w:t>
      </w:r>
      <w:r w:rsidR="00547920" w:rsidRPr="27C895A7">
        <w:rPr>
          <w:b/>
          <w:bCs/>
        </w:rPr>
        <w:t>.</w:t>
      </w:r>
      <w:r w:rsidR="00547920" w:rsidRPr="27C895A7">
        <w:rPr>
          <w:i/>
          <w:iCs/>
        </w:rPr>
        <w:t xml:space="preserve"> </w:t>
      </w:r>
    </w:p>
    <w:p w14:paraId="0AABEBA1" w14:textId="6DBCF278" w:rsidR="00BA7D07" w:rsidRDefault="3DCC1C59" w:rsidP="00BA7D07">
      <w:pPr>
        <w:pStyle w:val="BodyText"/>
      </w:pPr>
      <w:r>
        <w:t xml:space="preserve">In line with the </w:t>
      </w:r>
      <w:r w:rsidR="4F841453">
        <w:t xml:space="preserve">Victorian </w:t>
      </w:r>
      <w:r>
        <w:t xml:space="preserve">Department of </w:t>
      </w:r>
      <w:r w:rsidR="5F997B71">
        <w:t xml:space="preserve">Transport and Planning’s </w:t>
      </w:r>
      <w:r w:rsidR="71220B45">
        <w:t>(</w:t>
      </w:r>
      <w:r w:rsidR="71220B45" w:rsidRPr="1B18F124">
        <w:rPr>
          <w:b/>
          <w:bCs/>
        </w:rPr>
        <w:t>DTP</w:t>
      </w:r>
      <w:r w:rsidR="71220B45">
        <w:t>)</w:t>
      </w:r>
      <w:r w:rsidR="71220B45" w:rsidRPr="1B18F124">
        <w:rPr>
          <w:b/>
          <w:bCs/>
        </w:rPr>
        <w:t xml:space="preserve"> </w:t>
      </w:r>
      <w:r w:rsidR="5F997B71">
        <w:t>advisory no</w:t>
      </w:r>
      <w:r w:rsidR="08D77CEA">
        <w:t>te on EES commencement and scoping, t</w:t>
      </w:r>
      <w:r>
        <w:t>he purpose of this document is to outline</w:t>
      </w:r>
      <w:r w:rsidR="757A6545">
        <w:t xml:space="preserve"> WestWind</w:t>
      </w:r>
      <w:r w:rsidR="05D2C680">
        <w:t xml:space="preserve"> Energy'</w:t>
      </w:r>
      <w:r w:rsidR="757A6545">
        <w:t xml:space="preserve">s </w:t>
      </w:r>
      <w:r w:rsidR="55E43B41">
        <w:t>(</w:t>
      </w:r>
      <w:r w:rsidR="55E43B41" w:rsidRPr="1B18F124">
        <w:rPr>
          <w:b/>
          <w:bCs/>
        </w:rPr>
        <w:t>WWE</w:t>
      </w:r>
      <w:r w:rsidR="55E43B41">
        <w:t xml:space="preserve">) </w:t>
      </w:r>
      <w:r w:rsidR="757A6545">
        <w:t xml:space="preserve">plan to inform </w:t>
      </w:r>
      <w:r w:rsidR="757A6545" w:rsidRPr="00E630BE">
        <w:t xml:space="preserve">the </w:t>
      </w:r>
      <w:r w:rsidR="69FB6803" w:rsidRPr="00E630BE">
        <w:t>c</w:t>
      </w:r>
      <w:r w:rsidR="0896A168" w:rsidRPr="00E630BE">
        <w:t>ommunity and stakeholders</w:t>
      </w:r>
      <w:r w:rsidR="54B98C32" w:rsidRPr="00E630BE">
        <w:t xml:space="preserve"> about</w:t>
      </w:r>
      <w:r w:rsidR="54B98C32">
        <w:t xml:space="preserve"> the </w:t>
      </w:r>
      <w:r w:rsidR="4D6040D5">
        <w:t>P</w:t>
      </w:r>
      <w:r w:rsidR="54B98C32">
        <w:t>roject and program of EES studies</w:t>
      </w:r>
      <w:r w:rsidR="7A4062DA">
        <w:t>;</w:t>
      </w:r>
      <w:r>
        <w:t xml:space="preserve"> obtain input from</w:t>
      </w:r>
      <w:r w:rsidR="237A9B55">
        <w:t>,</w:t>
      </w:r>
      <w:r>
        <w:t xml:space="preserve"> and engage with</w:t>
      </w:r>
      <w:r w:rsidR="762A3E01">
        <w:t>,</w:t>
      </w:r>
      <w:r>
        <w:t xml:space="preserve"> stakeholders during the preparation of the EES</w:t>
      </w:r>
      <w:r w:rsidR="4665CE6C">
        <w:t>,</w:t>
      </w:r>
      <w:r>
        <w:t xml:space="preserve"> and respond to stakeholder input. </w:t>
      </w:r>
      <w:r w:rsidR="70AA09D1">
        <w:t>This Plan</w:t>
      </w:r>
      <w:r>
        <w:t xml:space="preserve"> will form </w:t>
      </w:r>
      <w:r w:rsidR="0371696C">
        <w:t xml:space="preserve">an important </w:t>
      </w:r>
      <w:r>
        <w:t xml:space="preserve">part of the documentation for </w:t>
      </w:r>
      <w:r w:rsidR="02DCCEEA">
        <w:t xml:space="preserve">the Project’s </w:t>
      </w:r>
      <w:r w:rsidR="05D2C680">
        <w:t>EES</w:t>
      </w:r>
      <w:r w:rsidR="0EA2EB59">
        <w:t xml:space="preserve">. </w:t>
      </w:r>
    </w:p>
    <w:p w14:paraId="6686DB15" w14:textId="479247D2" w:rsidR="00BA7D07" w:rsidRDefault="000A6C88" w:rsidP="00BA7D07">
      <w:pPr>
        <w:pStyle w:val="BodyText"/>
      </w:pPr>
      <w:r>
        <w:t xml:space="preserve">Specifically, this </w:t>
      </w:r>
      <w:r w:rsidR="006070D7">
        <w:t xml:space="preserve">EES </w:t>
      </w:r>
      <w:r w:rsidR="005F01F2">
        <w:t>Consultation Plan</w:t>
      </w:r>
      <w:r>
        <w:t xml:space="preserve"> </w:t>
      </w:r>
      <w:r w:rsidR="006D19CD">
        <w:t xml:space="preserve">provides </w:t>
      </w:r>
      <w:r w:rsidR="00F62784">
        <w:t xml:space="preserve">an overview of how the </w:t>
      </w:r>
      <w:r w:rsidR="005B699D">
        <w:t>Proponent</w:t>
      </w:r>
      <w:r w:rsidR="00CE0CBA">
        <w:t xml:space="preserve"> </w:t>
      </w:r>
      <w:r w:rsidR="00F62784">
        <w:t>will:</w:t>
      </w:r>
    </w:p>
    <w:p w14:paraId="5E8FA851" w14:textId="576EE9D8" w:rsidR="00BA7D07" w:rsidRDefault="000A6C88" w:rsidP="00715CEF">
      <w:pPr>
        <w:pStyle w:val="ListParagraph"/>
        <w:numPr>
          <w:ilvl w:val="0"/>
          <w:numId w:val="31"/>
        </w:numPr>
        <w:spacing w:before="100" w:after="100"/>
      </w:pPr>
      <w:r>
        <w:t xml:space="preserve">Inform and consult with the community in relation to the proposed </w:t>
      </w:r>
      <w:r w:rsidR="0001083D">
        <w:t>P</w:t>
      </w:r>
      <w:r>
        <w:t xml:space="preserve">roject. </w:t>
      </w:r>
    </w:p>
    <w:p w14:paraId="483916A6" w14:textId="0AB4747A" w:rsidR="00BA7D07" w:rsidRDefault="000A6C88" w:rsidP="00715CEF">
      <w:pPr>
        <w:pStyle w:val="ListParagraph"/>
        <w:numPr>
          <w:ilvl w:val="0"/>
          <w:numId w:val="31"/>
        </w:numPr>
        <w:spacing w:before="100" w:after="100"/>
      </w:pPr>
      <w:r>
        <w:t xml:space="preserve">Develop an understanding of the social locality/social area of influence of the </w:t>
      </w:r>
      <w:r w:rsidR="003D19C6">
        <w:t>P</w:t>
      </w:r>
      <w:r>
        <w:t xml:space="preserve">roject, specifically the host community/communities in which the </w:t>
      </w:r>
      <w:r w:rsidR="00014A54">
        <w:t>P</w:t>
      </w:r>
      <w:r>
        <w:t>roject is proposed.</w:t>
      </w:r>
    </w:p>
    <w:p w14:paraId="5126B55F" w14:textId="2DBB2BCD" w:rsidR="00BA7D07" w:rsidRDefault="000A6C88" w:rsidP="00715CEF">
      <w:pPr>
        <w:pStyle w:val="ListParagraph"/>
        <w:numPr>
          <w:ilvl w:val="0"/>
          <w:numId w:val="31"/>
        </w:numPr>
        <w:spacing w:before="100" w:after="100"/>
      </w:pPr>
      <w:r>
        <w:t xml:space="preserve">Scope and identify any </w:t>
      </w:r>
      <w:r w:rsidR="00440F8D">
        <w:t xml:space="preserve">anticipated </w:t>
      </w:r>
      <w:r>
        <w:t xml:space="preserve">impacts upon people associated with the </w:t>
      </w:r>
      <w:r w:rsidR="00014A54">
        <w:t>P</w:t>
      </w:r>
      <w:r>
        <w:t>roject.</w:t>
      </w:r>
    </w:p>
    <w:p w14:paraId="5508D9E6" w14:textId="008C19A3" w:rsidR="00BA7D07" w:rsidRDefault="000A6C88" w:rsidP="00715CEF">
      <w:pPr>
        <w:pStyle w:val="ListParagraph"/>
        <w:numPr>
          <w:ilvl w:val="0"/>
          <w:numId w:val="31"/>
        </w:numPr>
        <w:spacing w:before="100" w:after="100"/>
      </w:pPr>
      <w:r>
        <w:t xml:space="preserve">Enable community and stakeholder input into the </w:t>
      </w:r>
      <w:r w:rsidR="00014A54">
        <w:t>P</w:t>
      </w:r>
      <w:r>
        <w:t>roject design, planning and development.</w:t>
      </w:r>
    </w:p>
    <w:p w14:paraId="4F9C24F8" w14:textId="0A06ADAD" w:rsidR="00BA7D07" w:rsidRDefault="000A6C88" w:rsidP="00715CEF">
      <w:pPr>
        <w:pStyle w:val="ListParagraph"/>
        <w:numPr>
          <w:ilvl w:val="0"/>
          <w:numId w:val="31"/>
        </w:numPr>
        <w:spacing w:before="100" w:after="100"/>
      </w:pPr>
      <w:r>
        <w:t>Collaboratively develop relevant strategies to respond to impacts in the form of mitigation or enhancement measures and community benefit sharing options.</w:t>
      </w:r>
    </w:p>
    <w:p w14:paraId="26B13F04" w14:textId="11A4DDB7" w:rsidR="008E5DD5" w:rsidRDefault="000A6C88" w:rsidP="00715CEF">
      <w:pPr>
        <w:pStyle w:val="ListParagraph"/>
        <w:numPr>
          <w:ilvl w:val="0"/>
          <w:numId w:val="31"/>
        </w:numPr>
        <w:spacing w:before="100" w:after="100"/>
      </w:pPr>
      <w:r>
        <w:t xml:space="preserve">Identify future engagement preferences of stakeholders and potential partnerships between the </w:t>
      </w:r>
      <w:r w:rsidR="00115002">
        <w:t>P</w:t>
      </w:r>
      <w:r>
        <w:t>roponent and the community</w:t>
      </w:r>
      <w:r w:rsidR="45C994C4">
        <w:t xml:space="preserve"> so the community can be kept up to date in a manner of convenience to them and in a way community members are able to voice </w:t>
      </w:r>
      <w:r w:rsidR="0001083D">
        <w:t>P</w:t>
      </w:r>
      <w:r w:rsidR="45C994C4">
        <w:t xml:space="preserve">roject concerns and </w:t>
      </w:r>
      <w:r w:rsidR="349F69C2">
        <w:t>see potential mitigations</w:t>
      </w:r>
      <w:r>
        <w:t>.</w:t>
      </w:r>
    </w:p>
    <w:p w14:paraId="5217BD81" w14:textId="77777777" w:rsidR="002C179E" w:rsidRDefault="000A6C88" w:rsidP="00715CEF">
      <w:pPr>
        <w:pStyle w:val="BodyText"/>
        <w:widowControl w:val="0"/>
        <w:spacing w:before="80" w:after="80"/>
      </w:pPr>
      <w:r>
        <w:t>Sections included in this document are as follows:</w:t>
      </w:r>
    </w:p>
    <w:p w14:paraId="6FD9C8CD" w14:textId="10D91CD0" w:rsidR="002C179E" w:rsidRDefault="000A6C88" w:rsidP="00715CEF">
      <w:pPr>
        <w:pStyle w:val="ListParagraph"/>
        <w:widowControl w:val="0"/>
        <w:numPr>
          <w:ilvl w:val="0"/>
          <w:numId w:val="31"/>
        </w:numPr>
        <w:spacing w:before="80" w:after="80"/>
      </w:pPr>
      <w:r>
        <w:t>O</w:t>
      </w:r>
      <w:r w:rsidR="00C601E1">
        <w:t>verview of the consultation approach and process for the EES (</w:t>
      </w:r>
      <w:r w:rsidR="00C601E1" w:rsidRPr="00C601E1">
        <w:rPr>
          <w:b/>
          <w:bCs/>
        </w:rPr>
        <w:t xml:space="preserve">Section </w:t>
      </w:r>
      <w:r w:rsidR="00C601E1" w:rsidRPr="00C601E1">
        <w:rPr>
          <w:b/>
          <w:bCs/>
        </w:rPr>
        <w:fldChar w:fldCharType="begin"/>
      </w:r>
      <w:r w:rsidR="00C601E1" w:rsidRPr="00C601E1">
        <w:rPr>
          <w:b/>
          <w:bCs/>
        </w:rPr>
        <w:instrText xml:space="preserve"> REF _Ref153283206 \r \h </w:instrText>
      </w:r>
      <w:r w:rsidR="00C601E1">
        <w:rPr>
          <w:b/>
          <w:bCs/>
        </w:rPr>
        <w:instrText xml:space="preserve"> \* MERGEFORMAT </w:instrText>
      </w:r>
      <w:r w:rsidR="00C601E1" w:rsidRPr="00C601E1">
        <w:rPr>
          <w:b/>
          <w:bCs/>
        </w:rPr>
      </w:r>
      <w:r w:rsidR="00C601E1" w:rsidRPr="00C601E1">
        <w:rPr>
          <w:b/>
          <w:bCs/>
        </w:rPr>
        <w:fldChar w:fldCharType="separate"/>
      </w:r>
      <w:r w:rsidR="00770A68">
        <w:rPr>
          <w:b/>
          <w:bCs/>
        </w:rPr>
        <w:t>2</w:t>
      </w:r>
      <w:r w:rsidR="00C601E1" w:rsidRPr="00C601E1">
        <w:rPr>
          <w:b/>
          <w:bCs/>
        </w:rPr>
        <w:fldChar w:fldCharType="end"/>
      </w:r>
      <w:r w:rsidR="00C601E1" w:rsidRPr="000E3729">
        <w:t>)</w:t>
      </w:r>
      <w:r w:rsidR="00A13540">
        <w:t>.</w:t>
      </w:r>
    </w:p>
    <w:p w14:paraId="4EB0B856" w14:textId="654C8F87" w:rsidR="00C601E1" w:rsidRDefault="000A6C88" w:rsidP="00715CEF">
      <w:pPr>
        <w:pStyle w:val="ListParagraph"/>
        <w:widowControl w:val="0"/>
        <w:numPr>
          <w:ilvl w:val="0"/>
          <w:numId w:val="31"/>
        </w:numPr>
        <w:spacing w:before="80" w:after="80"/>
      </w:pPr>
      <w:r>
        <w:t>O</w:t>
      </w:r>
      <w:r w:rsidR="00A02365">
        <w:t>verview of the Project including location and key components (</w:t>
      </w:r>
      <w:r w:rsidR="00A02365" w:rsidRPr="00F461EA">
        <w:rPr>
          <w:b/>
          <w:bCs/>
        </w:rPr>
        <w:t xml:space="preserve">Section </w:t>
      </w:r>
      <w:r w:rsidR="00A02365" w:rsidRPr="00F461EA">
        <w:rPr>
          <w:b/>
          <w:bCs/>
        </w:rPr>
        <w:fldChar w:fldCharType="begin"/>
      </w:r>
      <w:r w:rsidR="00A02365" w:rsidRPr="00F461EA">
        <w:rPr>
          <w:b/>
          <w:bCs/>
        </w:rPr>
        <w:instrText xml:space="preserve"> REF _Ref153283255 \r \h </w:instrText>
      </w:r>
      <w:r w:rsidR="00F461EA">
        <w:rPr>
          <w:b/>
          <w:bCs/>
        </w:rPr>
        <w:instrText xml:space="preserve"> \* MERGEFORMAT </w:instrText>
      </w:r>
      <w:r w:rsidR="00A02365" w:rsidRPr="00F461EA">
        <w:rPr>
          <w:b/>
          <w:bCs/>
        </w:rPr>
      </w:r>
      <w:r w:rsidR="00A02365" w:rsidRPr="00F461EA">
        <w:rPr>
          <w:b/>
          <w:bCs/>
        </w:rPr>
        <w:fldChar w:fldCharType="separate"/>
      </w:r>
      <w:r w:rsidR="00770A68">
        <w:rPr>
          <w:b/>
          <w:bCs/>
        </w:rPr>
        <w:t>3</w:t>
      </w:r>
      <w:r w:rsidR="00A02365" w:rsidRPr="00F461EA">
        <w:rPr>
          <w:b/>
          <w:bCs/>
        </w:rPr>
        <w:fldChar w:fldCharType="end"/>
      </w:r>
      <w:r w:rsidR="00A02365" w:rsidRPr="000E3729">
        <w:t>)</w:t>
      </w:r>
      <w:r w:rsidR="00A13540">
        <w:t>.</w:t>
      </w:r>
    </w:p>
    <w:p w14:paraId="5778E13B" w14:textId="65C4E4F6" w:rsidR="00A02365" w:rsidRPr="00F461EA" w:rsidRDefault="000A6C88" w:rsidP="00715CEF">
      <w:pPr>
        <w:pStyle w:val="ListParagraph"/>
        <w:widowControl w:val="0"/>
        <w:numPr>
          <w:ilvl w:val="0"/>
          <w:numId w:val="31"/>
        </w:numPr>
        <w:spacing w:before="80" w:after="80"/>
      </w:pPr>
      <w:r>
        <w:rPr>
          <w:rFonts w:cstheme="minorBidi"/>
        </w:rPr>
        <w:t>O</w:t>
      </w:r>
      <w:r w:rsidRPr="343CC7D2">
        <w:rPr>
          <w:rFonts w:cstheme="minorBidi"/>
        </w:rPr>
        <w:t>utline</w:t>
      </w:r>
      <w:r w:rsidR="00506991">
        <w:rPr>
          <w:rFonts w:cstheme="minorBidi"/>
        </w:rPr>
        <w:t xml:space="preserve"> of </w:t>
      </w:r>
      <w:r w:rsidRPr="343CC7D2">
        <w:rPr>
          <w:rFonts w:cstheme="minorBidi"/>
        </w:rPr>
        <w:t xml:space="preserve">the </w:t>
      </w:r>
      <w:r w:rsidR="00FD1EB3">
        <w:rPr>
          <w:rFonts w:cstheme="minorBidi"/>
        </w:rPr>
        <w:t xml:space="preserve">policy </w:t>
      </w:r>
      <w:r w:rsidRPr="343CC7D2">
        <w:rPr>
          <w:rFonts w:cstheme="minorBidi"/>
        </w:rPr>
        <w:t xml:space="preserve">context in which the </w:t>
      </w:r>
      <w:r>
        <w:rPr>
          <w:rFonts w:cstheme="minorBidi"/>
        </w:rPr>
        <w:t>P</w:t>
      </w:r>
      <w:r w:rsidRPr="343CC7D2">
        <w:rPr>
          <w:rFonts w:cstheme="minorBidi"/>
        </w:rPr>
        <w:t xml:space="preserve">roject is based, including consideration of key policy settings and other </w:t>
      </w:r>
      <w:r w:rsidR="0001083D">
        <w:rPr>
          <w:rFonts w:cstheme="minorBidi"/>
        </w:rPr>
        <w:t>P</w:t>
      </w:r>
      <w:r w:rsidRPr="343CC7D2">
        <w:rPr>
          <w:rFonts w:cstheme="minorBidi"/>
        </w:rPr>
        <w:t xml:space="preserve">roject developments occurring within the </w:t>
      </w:r>
      <w:r w:rsidR="00014A54">
        <w:rPr>
          <w:rFonts w:cstheme="minorBidi"/>
        </w:rPr>
        <w:t>P</w:t>
      </w:r>
      <w:r w:rsidRPr="343CC7D2">
        <w:rPr>
          <w:rFonts w:cstheme="minorBidi"/>
        </w:rPr>
        <w:t>roject locality</w:t>
      </w:r>
      <w:r w:rsidR="00FD1EB3">
        <w:rPr>
          <w:rFonts w:cstheme="minorBidi"/>
        </w:rPr>
        <w:t xml:space="preserve"> (</w:t>
      </w:r>
      <w:r w:rsidR="00FD1EB3" w:rsidRPr="00F461EA">
        <w:rPr>
          <w:rFonts w:cstheme="minorBidi"/>
          <w:b/>
          <w:bCs/>
        </w:rPr>
        <w:t xml:space="preserve">Section </w:t>
      </w:r>
      <w:r w:rsidR="00F461EA" w:rsidRPr="00F461EA">
        <w:rPr>
          <w:rFonts w:cstheme="minorBidi"/>
          <w:b/>
          <w:bCs/>
        </w:rPr>
        <w:fldChar w:fldCharType="begin"/>
      </w:r>
      <w:r w:rsidR="00F461EA" w:rsidRPr="00F461EA">
        <w:rPr>
          <w:rFonts w:cstheme="minorBidi"/>
          <w:b/>
          <w:bCs/>
        </w:rPr>
        <w:instrText xml:space="preserve"> REF _Ref153283312 \r \h </w:instrText>
      </w:r>
      <w:r w:rsidR="00F461EA">
        <w:rPr>
          <w:rFonts w:cstheme="minorBidi"/>
          <w:b/>
          <w:bCs/>
        </w:rPr>
        <w:instrText xml:space="preserve"> \* MERGEFORMAT </w:instrText>
      </w:r>
      <w:r w:rsidR="00F461EA" w:rsidRPr="00F461EA">
        <w:rPr>
          <w:rFonts w:cstheme="minorBidi"/>
          <w:b/>
          <w:bCs/>
        </w:rPr>
      </w:r>
      <w:r w:rsidR="00F461EA" w:rsidRPr="00F461EA">
        <w:rPr>
          <w:rFonts w:cstheme="minorBidi"/>
          <w:b/>
          <w:bCs/>
        </w:rPr>
        <w:fldChar w:fldCharType="separate"/>
      </w:r>
      <w:r w:rsidR="00770A68">
        <w:rPr>
          <w:rFonts w:cstheme="minorBidi"/>
          <w:b/>
          <w:bCs/>
        </w:rPr>
        <w:t>4</w:t>
      </w:r>
      <w:r w:rsidR="00F461EA" w:rsidRPr="00F461EA">
        <w:rPr>
          <w:rFonts w:cstheme="minorBidi"/>
          <w:b/>
          <w:bCs/>
        </w:rPr>
        <w:fldChar w:fldCharType="end"/>
      </w:r>
      <w:r w:rsidR="00F461EA" w:rsidRPr="000E3729">
        <w:rPr>
          <w:rFonts w:cstheme="minorBidi"/>
        </w:rPr>
        <w:t>)</w:t>
      </w:r>
      <w:r w:rsidR="00A13540">
        <w:rPr>
          <w:rFonts w:cstheme="minorBidi"/>
        </w:rPr>
        <w:t>.</w:t>
      </w:r>
    </w:p>
    <w:p w14:paraId="7226A9A7" w14:textId="29EA16B4" w:rsidR="00F461EA" w:rsidRDefault="000A6C88" w:rsidP="00715CEF">
      <w:pPr>
        <w:pStyle w:val="ListParagraph"/>
        <w:widowControl w:val="0"/>
        <w:numPr>
          <w:ilvl w:val="0"/>
          <w:numId w:val="31"/>
        </w:numPr>
        <w:spacing w:before="80" w:after="80"/>
      </w:pPr>
      <w:r>
        <w:t>O</w:t>
      </w:r>
      <w:r w:rsidRPr="00506991">
        <w:t>utline</w:t>
      </w:r>
      <w:r>
        <w:t xml:space="preserve"> of</w:t>
      </w:r>
      <w:r w:rsidRPr="00506991">
        <w:t xml:space="preserve"> the engagement strategy for the Project which will focus on the identification of stakeholders’ values and aspirations in relation to the Project, and to focus the SEIA and broader EES on key issues of concern for relevant stakeholders and local communities</w:t>
      </w:r>
      <w:r w:rsidR="008F2E30">
        <w:t xml:space="preserve"> (</w:t>
      </w:r>
      <w:r w:rsidR="008F2E30" w:rsidRPr="008F2E30">
        <w:rPr>
          <w:b/>
          <w:bCs/>
        </w:rPr>
        <w:t xml:space="preserve">Section </w:t>
      </w:r>
      <w:r w:rsidR="008F2E30" w:rsidRPr="008F2E30">
        <w:rPr>
          <w:b/>
          <w:bCs/>
        </w:rPr>
        <w:fldChar w:fldCharType="begin"/>
      </w:r>
      <w:r w:rsidR="008F2E30" w:rsidRPr="008F2E30">
        <w:rPr>
          <w:b/>
          <w:bCs/>
        </w:rPr>
        <w:instrText xml:space="preserve"> REF _Ref153283442 \r \h </w:instrText>
      </w:r>
      <w:r w:rsidR="008F2E30">
        <w:rPr>
          <w:b/>
          <w:bCs/>
        </w:rPr>
        <w:instrText xml:space="preserve"> \* MERGEFORMAT </w:instrText>
      </w:r>
      <w:r w:rsidR="008F2E30" w:rsidRPr="008F2E30">
        <w:rPr>
          <w:b/>
          <w:bCs/>
        </w:rPr>
      </w:r>
      <w:r w:rsidR="008F2E30" w:rsidRPr="008F2E30">
        <w:rPr>
          <w:b/>
          <w:bCs/>
        </w:rPr>
        <w:fldChar w:fldCharType="separate"/>
      </w:r>
      <w:r w:rsidR="00770A68">
        <w:rPr>
          <w:b/>
          <w:bCs/>
        </w:rPr>
        <w:t>5</w:t>
      </w:r>
      <w:r w:rsidR="008F2E30" w:rsidRPr="008F2E30">
        <w:rPr>
          <w:b/>
          <w:bCs/>
        </w:rPr>
        <w:fldChar w:fldCharType="end"/>
      </w:r>
      <w:r w:rsidR="008F2E30" w:rsidRPr="000E3729">
        <w:t>)</w:t>
      </w:r>
      <w:r w:rsidR="00A13540">
        <w:t>.</w:t>
      </w:r>
    </w:p>
    <w:p w14:paraId="19FD74F2" w14:textId="7DF40E65" w:rsidR="00D8090C" w:rsidRPr="001B13F3" w:rsidRDefault="000A6C88" w:rsidP="00715CEF">
      <w:pPr>
        <w:pStyle w:val="ListParagraph"/>
        <w:widowControl w:val="0"/>
        <w:numPr>
          <w:ilvl w:val="0"/>
          <w:numId w:val="31"/>
        </w:numPr>
        <w:spacing w:before="80" w:after="80"/>
      </w:pPr>
      <w:r>
        <w:t xml:space="preserve">Overview of </w:t>
      </w:r>
      <w:r>
        <w:rPr>
          <w:rFonts w:cstheme="minorHAnsi"/>
        </w:rPr>
        <w:t>k</w:t>
      </w:r>
      <w:r w:rsidRPr="00E67241">
        <w:rPr>
          <w:rFonts w:cstheme="minorHAnsi"/>
        </w:rPr>
        <w:t xml:space="preserve">ey messages (for external purposes) </w:t>
      </w:r>
      <w:r>
        <w:rPr>
          <w:rFonts w:cstheme="minorHAnsi"/>
        </w:rPr>
        <w:t xml:space="preserve">that </w:t>
      </w:r>
      <w:r w:rsidRPr="00E67241">
        <w:rPr>
          <w:rFonts w:cstheme="minorHAnsi"/>
        </w:rPr>
        <w:t xml:space="preserve">will be developed and refined throughout the </w:t>
      </w:r>
      <w:r w:rsidRPr="00F01249">
        <w:rPr>
          <w:rFonts w:cstheme="minorHAnsi"/>
        </w:rPr>
        <w:t>EES process</w:t>
      </w:r>
      <w:r>
        <w:rPr>
          <w:rFonts w:cstheme="minorHAnsi"/>
        </w:rPr>
        <w:t xml:space="preserve"> for communication to targeted stakeholders and community members (</w:t>
      </w:r>
      <w:r w:rsidRPr="001B13F3">
        <w:rPr>
          <w:rFonts w:cstheme="minorHAnsi"/>
          <w:b/>
          <w:bCs/>
        </w:rPr>
        <w:t xml:space="preserve">Section </w:t>
      </w:r>
      <w:r w:rsidR="00BC3433">
        <w:rPr>
          <w:rFonts w:cstheme="minorHAnsi"/>
          <w:b/>
          <w:bCs/>
        </w:rPr>
        <w:fldChar w:fldCharType="begin"/>
      </w:r>
      <w:r w:rsidR="00BC3433">
        <w:rPr>
          <w:rFonts w:cstheme="minorHAnsi"/>
          <w:b/>
          <w:bCs/>
        </w:rPr>
        <w:instrText xml:space="preserve"> REF _Ref170289978 \n \h </w:instrText>
      </w:r>
      <w:r w:rsidR="00BC3433">
        <w:rPr>
          <w:rFonts w:cstheme="minorHAnsi"/>
          <w:b/>
          <w:bCs/>
        </w:rPr>
      </w:r>
      <w:r w:rsidR="00BC3433">
        <w:rPr>
          <w:rFonts w:cstheme="minorHAnsi"/>
          <w:b/>
          <w:bCs/>
        </w:rPr>
        <w:fldChar w:fldCharType="separate"/>
      </w:r>
      <w:r w:rsidR="00BC3433">
        <w:rPr>
          <w:rFonts w:cstheme="minorHAnsi"/>
          <w:b/>
          <w:bCs/>
        </w:rPr>
        <w:t>6</w:t>
      </w:r>
      <w:r w:rsidR="00BC3433">
        <w:rPr>
          <w:rFonts w:cstheme="minorHAnsi"/>
          <w:b/>
          <w:bCs/>
        </w:rPr>
        <w:fldChar w:fldCharType="end"/>
      </w:r>
      <w:r>
        <w:rPr>
          <w:rFonts w:cstheme="minorHAnsi"/>
        </w:rPr>
        <w:t>).</w:t>
      </w:r>
    </w:p>
    <w:p w14:paraId="5804C146" w14:textId="0BAD736A" w:rsidR="001B13F3" w:rsidRDefault="000A6C88" w:rsidP="00715CEF">
      <w:pPr>
        <w:pStyle w:val="ListParagraph"/>
        <w:widowControl w:val="0"/>
        <w:numPr>
          <w:ilvl w:val="0"/>
          <w:numId w:val="31"/>
        </w:numPr>
        <w:spacing w:before="80" w:after="80"/>
      </w:pPr>
      <w:r w:rsidRPr="00061FA4">
        <w:t xml:space="preserve">The key stages of the EES process and </w:t>
      </w:r>
      <w:r>
        <w:t xml:space="preserve">the </w:t>
      </w:r>
      <w:r w:rsidRPr="00061FA4">
        <w:t>engagement approach</w:t>
      </w:r>
      <w:r>
        <w:t xml:space="preserve"> for each stage of the process (</w:t>
      </w:r>
      <w:r w:rsidRPr="00311C4F">
        <w:rPr>
          <w:b/>
          <w:bCs/>
        </w:rPr>
        <w:t xml:space="preserve">Section </w:t>
      </w:r>
      <w:r w:rsidR="00311C4F" w:rsidRPr="00311C4F">
        <w:rPr>
          <w:b/>
          <w:bCs/>
        </w:rPr>
        <w:fldChar w:fldCharType="begin"/>
      </w:r>
      <w:r w:rsidR="00311C4F" w:rsidRPr="00311C4F">
        <w:rPr>
          <w:b/>
          <w:bCs/>
        </w:rPr>
        <w:instrText xml:space="preserve"> REF _Ref153283557 \r \h </w:instrText>
      </w:r>
      <w:r w:rsidR="00311C4F">
        <w:rPr>
          <w:b/>
          <w:bCs/>
        </w:rPr>
        <w:instrText xml:space="preserve"> \* MERGEFORMAT </w:instrText>
      </w:r>
      <w:r w:rsidR="00311C4F" w:rsidRPr="00311C4F">
        <w:rPr>
          <w:b/>
          <w:bCs/>
        </w:rPr>
      </w:r>
      <w:r w:rsidR="00311C4F" w:rsidRPr="00311C4F">
        <w:rPr>
          <w:b/>
          <w:bCs/>
        </w:rPr>
        <w:fldChar w:fldCharType="separate"/>
      </w:r>
      <w:r w:rsidR="00770A68">
        <w:rPr>
          <w:b/>
          <w:bCs/>
        </w:rPr>
        <w:t>7</w:t>
      </w:r>
      <w:r w:rsidR="00311C4F" w:rsidRPr="00311C4F">
        <w:rPr>
          <w:b/>
          <w:bCs/>
        </w:rPr>
        <w:fldChar w:fldCharType="end"/>
      </w:r>
      <w:r w:rsidR="00311C4F" w:rsidRPr="000E3729">
        <w:t>)</w:t>
      </w:r>
      <w:r w:rsidR="00A13540">
        <w:t>.</w:t>
      </w:r>
    </w:p>
    <w:p w14:paraId="63F6692E" w14:textId="5F4284DA" w:rsidR="004A6C5A" w:rsidRDefault="000A6C88" w:rsidP="00715CEF">
      <w:pPr>
        <w:pStyle w:val="ListParagraph"/>
        <w:widowControl w:val="0"/>
        <w:numPr>
          <w:ilvl w:val="0"/>
          <w:numId w:val="31"/>
        </w:numPr>
        <w:spacing w:before="80" w:after="80"/>
      </w:pPr>
      <w:r>
        <w:t xml:space="preserve">Overview of methods for reporting outcomes of each engagement activity, and procedures for </w:t>
      </w:r>
      <w:r w:rsidR="00D90AC5">
        <w:t>responding to</w:t>
      </w:r>
      <w:r>
        <w:t xml:space="preserve"> complaints (</w:t>
      </w:r>
      <w:r w:rsidRPr="00C324B6">
        <w:rPr>
          <w:b/>
          <w:bCs/>
        </w:rPr>
        <w:t xml:space="preserve">Section </w:t>
      </w:r>
      <w:bookmarkStart w:id="13" w:name="_Hlt153296367"/>
      <w:bookmarkStart w:id="14" w:name="_Hlt153296636"/>
      <w:r w:rsidRPr="00C324B6">
        <w:rPr>
          <w:b/>
          <w:bCs/>
        </w:rPr>
        <w:fldChar w:fldCharType="begin"/>
      </w:r>
      <w:r w:rsidRPr="00C324B6">
        <w:rPr>
          <w:b/>
          <w:bCs/>
        </w:rPr>
        <w:instrText xml:space="preserve"> REF _Ref153283691 \r \h </w:instrText>
      </w:r>
      <w:r>
        <w:rPr>
          <w:b/>
          <w:bCs/>
        </w:rPr>
        <w:instrText xml:space="preserve"> \* MERGEFORMAT </w:instrText>
      </w:r>
      <w:r w:rsidRPr="00C324B6">
        <w:rPr>
          <w:b/>
          <w:bCs/>
        </w:rPr>
      </w:r>
      <w:r w:rsidRPr="00C324B6">
        <w:rPr>
          <w:b/>
          <w:bCs/>
        </w:rPr>
        <w:fldChar w:fldCharType="separate"/>
      </w:r>
      <w:r w:rsidR="00770A68">
        <w:rPr>
          <w:b/>
          <w:bCs/>
        </w:rPr>
        <w:t>8</w:t>
      </w:r>
      <w:r w:rsidRPr="00C324B6">
        <w:rPr>
          <w:b/>
          <w:bCs/>
        </w:rPr>
        <w:fldChar w:fldCharType="end"/>
      </w:r>
      <w:bookmarkEnd w:id="13"/>
      <w:bookmarkEnd w:id="14"/>
      <w:r>
        <w:t xml:space="preserve"> and </w:t>
      </w:r>
      <w:r w:rsidRPr="00C324B6">
        <w:rPr>
          <w:b/>
          <w:bCs/>
        </w:rPr>
        <w:t xml:space="preserve">Section </w:t>
      </w:r>
      <w:r w:rsidRPr="00C324B6">
        <w:rPr>
          <w:b/>
          <w:bCs/>
        </w:rPr>
        <w:fldChar w:fldCharType="begin"/>
      </w:r>
      <w:r w:rsidRPr="00C324B6">
        <w:rPr>
          <w:b/>
          <w:bCs/>
        </w:rPr>
        <w:instrText xml:space="preserve"> REF _Ref153283693 \r \h </w:instrText>
      </w:r>
      <w:r>
        <w:rPr>
          <w:b/>
          <w:bCs/>
        </w:rPr>
        <w:instrText xml:space="preserve"> \* MERGEFORMAT </w:instrText>
      </w:r>
      <w:r w:rsidRPr="00C324B6">
        <w:rPr>
          <w:b/>
          <w:bCs/>
        </w:rPr>
      </w:r>
      <w:r w:rsidRPr="00C324B6">
        <w:rPr>
          <w:b/>
          <w:bCs/>
        </w:rPr>
        <w:fldChar w:fldCharType="separate"/>
      </w:r>
      <w:r w:rsidR="00770A68">
        <w:rPr>
          <w:b/>
          <w:bCs/>
        </w:rPr>
        <w:t>9</w:t>
      </w:r>
      <w:r w:rsidRPr="00C324B6">
        <w:rPr>
          <w:b/>
          <w:bCs/>
        </w:rPr>
        <w:fldChar w:fldCharType="end"/>
      </w:r>
      <w:r>
        <w:t>).</w:t>
      </w:r>
    </w:p>
    <w:p w14:paraId="2BC697AD" w14:textId="77777777" w:rsidR="0075353E" w:rsidRDefault="0075353E" w:rsidP="0075353E">
      <w:pPr>
        <w:widowControl w:val="0"/>
        <w:spacing w:before="80" w:after="80"/>
      </w:pPr>
    </w:p>
    <w:p w14:paraId="344932AF" w14:textId="77777777" w:rsidR="0075353E" w:rsidRDefault="0075353E" w:rsidP="0075353E">
      <w:pPr>
        <w:widowControl w:val="0"/>
        <w:spacing w:before="80" w:after="80"/>
      </w:pPr>
    </w:p>
    <w:p w14:paraId="10FE32EA" w14:textId="77777777" w:rsidR="0075353E" w:rsidRDefault="0075353E" w:rsidP="00770A68">
      <w:pPr>
        <w:widowControl w:val="0"/>
        <w:spacing w:before="80" w:after="80"/>
      </w:pPr>
    </w:p>
    <w:p w14:paraId="3EE82870" w14:textId="77777777" w:rsidR="005D10FB" w:rsidRDefault="000A6C88" w:rsidP="005D10FB">
      <w:pPr>
        <w:pStyle w:val="Heading2"/>
        <w:ind w:left="578" w:hanging="578"/>
      </w:pPr>
      <w:bookmarkStart w:id="15" w:name="_Toc170311622"/>
      <w:r>
        <w:lastRenderedPageBreak/>
        <w:t>The Proponent</w:t>
      </w:r>
      <w:bookmarkEnd w:id="15"/>
      <w:r>
        <w:t xml:space="preserve"> </w:t>
      </w:r>
    </w:p>
    <w:p w14:paraId="6B64396F" w14:textId="20CFBDF5" w:rsidR="005D10FB" w:rsidRDefault="000A6C88" w:rsidP="005D10FB">
      <w:pPr>
        <w:pStyle w:val="BodyText"/>
      </w:pPr>
      <w:r>
        <w:t>Warracknabeal Energy Park Pty Ltd (</w:t>
      </w:r>
      <w:r w:rsidRPr="00676C45">
        <w:t xml:space="preserve">the </w:t>
      </w:r>
      <w:r w:rsidRPr="00E05B76">
        <w:rPr>
          <w:b/>
          <w:bCs/>
        </w:rPr>
        <w:t>Proponent</w:t>
      </w:r>
      <w:r w:rsidRPr="00676C45">
        <w:t>)</w:t>
      </w:r>
      <w:r>
        <w:t xml:space="preserve"> is a special purpose vehicle established by WWE to facilitate the development and delivery of the</w:t>
      </w:r>
      <w:r w:rsidRPr="002A0E4A">
        <w:t xml:space="preserve"> </w:t>
      </w:r>
      <w:r>
        <w:t xml:space="preserve">Project. </w:t>
      </w:r>
      <w:r w:rsidR="002B6481">
        <w:t>The Proponent</w:t>
      </w:r>
      <w:r>
        <w:t xml:space="preserve"> recognises that respectful, inclusive, and meaningful engagement is a fundamental part of </w:t>
      </w:r>
      <w:r w:rsidR="00D24E9D">
        <w:t>P</w:t>
      </w:r>
      <w:r>
        <w:t xml:space="preserve">roject planning and development. Direct engagement and listening to </w:t>
      </w:r>
      <w:r w:rsidR="00D24E9D">
        <w:t>P</w:t>
      </w:r>
      <w:r>
        <w:t xml:space="preserve">roject-affected communities and stakeholders provides first-hand insight into what people value and how they expect a </w:t>
      </w:r>
      <w:r w:rsidR="00D24E9D">
        <w:t>P</w:t>
      </w:r>
      <w:r>
        <w:t xml:space="preserve">roject to affect them. </w:t>
      </w:r>
    </w:p>
    <w:p w14:paraId="6A252148" w14:textId="1C570F59" w:rsidR="008E5DD5" w:rsidRDefault="000A6C88" w:rsidP="002C179E">
      <w:pPr>
        <w:pStyle w:val="Heading1"/>
      </w:pPr>
      <w:bookmarkStart w:id="16" w:name="_Ref153283206"/>
      <w:bookmarkStart w:id="17" w:name="_Toc170311623"/>
      <w:r>
        <w:t>Approach and Process</w:t>
      </w:r>
      <w:bookmarkEnd w:id="16"/>
      <w:bookmarkEnd w:id="17"/>
      <w:r>
        <w:t xml:space="preserve"> </w:t>
      </w:r>
    </w:p>
    <w:p w14:paraId="1F37E1A4" w14:textId="05EF3335" w:rsidR="00C35434" w:rsidRDefault="000A6C88" w:rsidP="00C35434">
      <w:pPr>
        <w:pStyle w:val="BodyText"/>
      </w:pPr>
      <w:r>
        <w:t>The Victoria</w:t>
      </w:r>
      <w:r w:rsidR="0006468B">
        <w:t>n</w:t>
      </w:r>
      <w:r>
        <w:t xml:space="preserve"> Government</w:t>
      </w:r>
      <w:r w:rsidR="0006468B">
        <w:t>’s</w:t>
      </w:r>
      <w:r>
        <w:t xml:space="preserve"> </w:t>
      </w:r>
      <w:r w:rsidRPr="00C35434">
        <w:t>Preparing an EES Consultation Plan Advisory Note</w:t>
      </w:r>
      <w:r>
        <w:t xml:space="preserve"> (Department of Environment, Land, Water and Planning, 2018) outlines that c</w:t>
      </w:r>
      <w:r w:rsidRPr="00061FA4">
        <w:t>onsultation is a key aspect of the environment assessment process in Victoria</w:t>
      </w:r>
      <w:r>
        <w:t>. Informal and formal consultation with communities and stakeholders</w:t>
      </w:r>
      <w:r w:rsidRPr="00061FA4">
        <w:t xml:space="preserve"> helps build understanding around the issues and implications of projects. It enables stakeholder and community knowledge and views to be considered in </w:t>
      </w:r>
      <w:r w:rsidR="00D24E9D">
        <w:t>P</w:t>
      </w:r>
      <w:r w:rsidRPr="00061FA4">
        <w:t xml:space="preserve">roject planning and formal decision-making. </w:t>
      </w:r>
    </w:p>
    <w:p w14:paraId="55CB92A3" w14:textId="0A0B03FA" w:rsidR="00E368F8" w:rsidRPr="000E3729" w:rsidRDefault="000A6C88" w:rsidP="00623567">
      <w:pPr>
        <w:pStyle w:val="BodyText"/>
      </w:pPr>
      <w:r>
        <w:t>As a re</w:t>
      </w:r>
      <w:r w:rsidR="00D37969">
        <w:t>s</w:t>
      </w:r>
      <w:r>
        <w:t xml:space="preserve">ult, this </w:t>
      </w:r>
      <w:r w:rsidR="10512642">
        <w:t xml:space="preserve">EES Consultation Plan outlines the proposed engagement approach to be undertaken during the preparation of the </w:t>
      </w:r>
      <w:r w:rsidR="001D5602">
        <w:t>EES and</w:t>
      </w:r>
      <w:r w:rsidR="10512642">
        <w:t xml:space="preserve"> will be updated iteratively as the EES program progresses. </w:t>
      </w:r>
      <w:r w:rsidR="006C0142">
        <w:t xml:space="preserve">The approach to stakeholder engagement for the Project will </w:t>
      </w:r>
      <w:r w:rsidR="006C0142" w:rsidRPr="001558AF">
        <w:t xml:space="preserve">be informed by relevant legislation and best practice guidelines </w:t>
      </w:r>
      <w:r w:rsidR="0027517C">
        <w:t>including</w:t>
      </w:r>
      <w:r w:rsidR="006C0142" w:rsidRPr="001558AF">
        <w:t xml:space="preserve"> the following:</w:t>
      </w:r>
    </w:p>
    <w:p w14:paraId="64D4DABC" w14:textId="78FB7490" w:rsidR="00B04AB9" w:rsidRPr="009B136D" w:rsidRDefault="000A6C88" w:rsidP="00B04AB9">
      <w:pPr>
        <w:pStyle w:val="ListBulletTable"/>
        <w:rPr>
          <w:color w:val="808183"/>
          <w:lang w:eastAsia="en-US"/>
        </w:rPr>
      </w:pPr>
      <w:r w:rsidRPr="00715137">
        <w:rPr>
          <w:i/>
          <w:iCs/>
          <w:color w:val="808183"/>
          <w:lang w:eastAsia="en-US"/>
        </w:rPr>
        <w:t>Planning and Environment Act 1987</w:t>
      </w:r>
      <w:r w:rsidR="00715137">
        <w:rPr>
          <w:color w:val="808183"/>
          <w:lang w:eastAsia="en-US"/>
        </w:rPr>
        <w:t xml:space="preserve"> (Vic</w:t>
      </w:r>
      <w:r w:rsidR="00715137" w:rsidRPr="000E3729">
        <w:rPr>
          <w:color w:val="808183"/>
          <w:lang w:eastAsia="en-US"/>
        </w:rPr>
        <w:t>)</w:t>
      </w:r>
      <w:r w:rsidR="00DB3C21" w:rsidRPr="000E3729">
        <w:rPr>
          <w:color w:val="808183"/>
          <w:lang w:eastAsia="en-US"/>
        </w:rPr>
        <w:t>.</w:t>
      </w:r>
    </w:p>
    <w:p w14:paraId="54D83823" w14:textId="5AAEA4F7" w:rsidR="00B04AB9" w:rsidRPr="009B136D" w:rsidRDefault="000A6C88" w:rsidP="00B04AB9">
      <w:pPr>
        <w:pStyle w:val="ListBulletTable"/>
        <w:rPr>
          <w:color w:val="808183"/>
          <w:lang w:eastAsia="en-US"/>
        </w:rPr>
      </w:pPr>
      <w:r w:rsidRPr="00715137">
        <w:rPr>
          <w:i/>
          <w:iCs/>
          <w:color w:val="808183"/>
          <w:lang w:eastAsia="en-US"/>
        </w:rPr>
        <w:t>Environment Effects Act 1978</w:t>
      </w:r>
      <w:r w:rsidRPr="009B136D">
        <w:rPr>
          <w:color w:val="808183"/>
          <w:lang w:eastAsia="en-US"/>
        </w:rPr>
        <w:t xml:space="preserve"> (Vic</w:t>
      </w:r>
      <w:r w:rsidRPr="000E3729">
        <w:rPr>
          <w:color w:val="808183"/>
          <w:lang w:eastAsia="en-US"/>
        </w:rPr>
        <w:t>)</w:t>
      </w:r>
      <w:r w:rsidR="00DB3C21" w:rsidRPr="000E3729">
        <w:rPr>
          <w:color w:val="808183"/>
          <w:lang w:eastAsia="en-US"/>
        </w:rPr>
        <w:t>.</w:t>
      </w:r>
      <w:r w:rsidRPr="009B136D">
        <w:rPr>
          <w:color w:val="808183"/>
          <w:lang w:eastAsia="en-US"/>
        </w:rPr>
        <w:t xml:space="preserve"> </w:t>
      </w:r>
    </w:p>
    <w:p w14:paraId="05EE6864" w14:textId="70BB40B7" w:rsidR="00B04AB9" w:rsidRPr="009B136D" w:rsidRDefault="000A6C88" w:rsidP="00B04AB9">
      <w:pPr>
        <w:pStyle w:val="ListBulletTable"/>
        <w:rPr>
          <w:color w:val="808183"/>
          <w:lang w:eastAsia="en-US"/>
        </w:rPr>
      </w:pPr>
      <w:r w:rsidRPr="00715137">
        <w:rPr>
          <w:i/>
          <w:iCs/>
          <w:color w:val="808183"/>
          <w:lang w:eastAsia="en-US"/>
        </w:rPr>
        <w:t>Environment Protection and Biodiversity Conservation Act 1999</w:t>
      </w:r>
      <w:r w:rsidRPr="009B136D">
        <w:rPr>
          <w:color w:val="808183"/>
          <w:lang w:eastAsia="en-US"/>
        </w:rPr>
        <w:t xml:space="preserve"> (Cth</w:t>
      </w:r>
      <w:r w:rsidRPr="000E3729">
        <w:rPr>
          <w:color w:val="808183"/>
          <w:lang w:eastAsia="en-US"/>
        </w:rPr>
        <w:t>)</w:t>
      </w:r>
      <w:r w:rsidR="00DB3C21" w:rsidRPr="000E3729">
        <w:rPr>
          <w:color w:val="808183"/>
          <w:lang w:eastAsia="en-US"/>
        </w:rPr>
        <w:t>.</w:t>
      </w:r>
      <w:r w:rsidRPr="009B136D">
        <w:rPr>
          <w:color w:val="808183"/>
          <w:lang w:eastAsia="en-US"/>
        </w:rPr>
        <w:t xml:space="preserve"> </w:t>
      </w:r>
    </w:p>
    <w:p w14:paraId="2627775B" w14:textId="407557EF" w:rsidR="00B04AB9" w:rsidRPr="009B136D" w:rsidRDefault="000A6C88" w:rsidP="00B04AB9">
      <w:pPr>
        <w:pStyle w:val="ListBulletTable"/>
        <w:rPr>
          <w:color w:val="808183"/>
          <w:lang w:eastAsia="en-US"/>
        </w:rPr>
      </w:pPr>
      <w:r w:rsidRPr="00715137">
        <w:rPr>
          <w:i/>
          <w:iCs/>
          <w:color w:val="808183"/>
          <w:lang w:eastAsia="en-US"/>
        </w:rPr>
        <w:t>Equal Opportunity Act 2010</w:t>
      </w:r>
      <w:r w:rsidRPr="009B136D">
        <w:rPr>
          <w:color w:val="808183"/>
          <w:lang w:eastAsia="en-US"/>
        </w:rPr>
        <w:t xml:space="preserve"> (Vic</w:t>
      </w:r>
      <w:r w:rsidRPr="000E3729">
        <w:rPr>
          <w:color w:val="808183"/>
          <w:lang w:eastAsia="en-US"/>
        </w:rPr>
        <w:t>)</w:t>
      </w:r>
      <w:r w:rsidR="00DB3C21" w:rsidRPr="000E3729">
        <w:rPr>
          <w:color w:val="808183"/>
          <w:lang w:eastAsia="en-US"/>
        </w:rPr>
        <w:t>.</w:t>
      </w:r>
    </w:p>
    <w:p w14:paraId="531AAC48" w14:textId="6453FC31" w:rsidR="00B04AB9" w:rsidRPr="009B136D" w:rsidRDefault="000A6C88" w:rsidP="00B04AB9">
      <w:pPr>
        <w:pStyle w:val="ListBulletTable"/>
        <w:rPr>
          <w:color w:val="808183"/>
          <w:lang w:eastAsia="en-US"/>
        </w:rPr>
      </w:pPr>
      <w:r w:rsidRPr="00715137">
        <w:rPr>
          <w:i/>
          <w:iCs/>
          <w:color w:val="808183"/>
          <w:lang w:eastAsia="en-US"/>
        </w:rPr>
        <w:t>Charter of Human Rights and Responsibilities Act 2000</w:t>
      </w:r>
      <w:r w:rsidRPr="009B136D">
        <w:rPr>
          <w:color w:val="808183"/>
          <w:lang w:eastAsia="en-US"/>
        </w:rPr>
        <w:t xml:space="preserve"> (Vic</w:t>
      </w:r>
      <w:r w:rsidRPr="000E3729">
        <w:rPr>
          <w:color w:val="808183"/>
          <w:lang w:eastAsia="en-US"/>
        </w:rPr>
        <w:t>)</w:t>
      </w:r>
      <w:r w:rsidR="00DB3C21" w:rsidRPr="000E3729">
        <w:rPr>
          <w:color w:val="808183"/>
          <w:lang w:eastAsia="en-US"/>
        </w:rPr>
        <w:t>.</w:t>
      </w:r>
      <w:r w:rsidRPr="009B136D">
        <w:rPr>
          <w:color w:val="808183"/>
          <w:lang w:eastAsia="en-US"/>
        </w:rPr>
        <w:t xml:space="preserve"> </w:t>
      </w:r>
    </w:p>
    <w:p w14:paraId="41503846" w14:textId="12806FF6" w:rsidR="00B04AB9" w:rsidRPr="009B136D" w:rsidRDefault="000A6C88" w:rsidP="00B04AB9">
      <w:pPr>
        <w:pStyle w:val="ListBulletTable"/>
        <w:rPr>
          <w:color w:val="808183"/>
          <w:lang w:eastAsia="en-US"/>
        </w:rPr>
      </w:pPr>
      <w:r w:rsidRPr="00715137">
        <w:rPr>
          <w:i/>
          <w:iCs/>
          <w:color w:val="808183"/>
          <w:lang w:eastAsia="en-US"/>
        </w:rPr>
        <w:t>Privacy Act 1988</w:t>
      </w:r>
      <w:r w:rsidRPr="009B136D">
        <w:rPr>
          <w:color w:val="808183"/>
          <w:lang w:eastAsia="en-US"/>
        </w:rPr>
        <w:t xml:space="preserve"> (Cth</w:t>
      </w:r>
      <w:r w:rsidRPr="000E3729">
        <w:rPr>
          <w:color w:val="808183"/>
          <w:lang w:eastAsia="en-US"/>
        </w:rPr>
        <w:t>)</w:t>
      </w:r>
      <w:r w:rsidR="00DB3C21" w:rsidRPr="000E3729">
        <w:rPr>
          <w:color w:val="808183"/>
          <w:lang w:eastAsia="en-US"/>
        </w:rPr>
        <w:t>.</w:t>
      </w:r>
    </w:p>
    <w:p w14:paraId="3D8BA168" w14:textId="4060EE9E" w:rsidR="00B04AB9" w:rsidRPr="009B136D" w:rsidRDefault="000A6C88" w:rsidP="00B04AB9">
      <w:pPr>
        <w:pStyle w:val="ListBulletTable"/>
        <w:rPr>
          <w:color w:val="808183"/>
          <w:lang w:eastAsia="en-US"/>
        </w:rPr>
      </w:pPr>
      <w:r w:rsidRPr="009B136D">
        <w:rPr>
          <w:color w:val="808183"/>
          <w:lang w:eastAsia="en-US"/>
        </w:rPr>
        <w:t>IAP2 Core Values and Public Participation Spectrum</w:t>
      </w:r>
      <w:r w:rsidR="00DB3C21" w:rsidRPr="000E3729">
        <w:rPr>
          <w:color w:val="808183"/>
          <w:lang w:eastAsia="en-US"/>
        </w:rPr>
        <w:t>.</w:t>
      </w:r>
    </w:p>
    <w:p w14:paraId="30BBF3AA" w14:textId="1EC08D82" w:rsidR="00B04AB9" w:rsidRPr="009B136D" w:rsidRDefault="000A6C88" w:rsidP="00B04AB9">
      <w:pPr>
        <w:pStyle w:val="ListBulletTable"/>
        <w:rPr>
          <w:color w:val="808183"/>
          <w:lang w:eastAsia="en-US"/>
        </w:rPr>
      </w:pPr>
      <w:r w:rsidRPr="009B136D">
        <w:rPr>
          <w:color w:val="808183"/>
          <w:lang w:eastAsia="en-US"/>
        </w:rPr>
        <w:t>Community Engagement and Benefit Sharing in Renewable Energy Development in Victoria, 2021</w:t>
      </w:r>
      <w:r w:rsidR="00DB3C21" w:rsidRPr="000E3729">
        <w:rPr>
          <w:color w:val="808183"/>
          <w:lang w:eastAsia="en-US"/>
        </w:rPr>
        <w:t>.</w:t>
      </w:r>
    </w:p>
    <w:p w14:paraId="357F9547" w14:textId="1152562C" w:rsidR="00B04AB9" w:rsidRPr="009B136D" w:rsidRDefault="000A6C88" w:rsidP="00B04AB9">
      <w:pPr>
        <w:pStyle w:val="ListBulletTable"/>
        <w:rPr>
          <w:color w:val="808183"/>
          <w:lang w:eastAsia="en-US"/>
        </w:rPr>
      </w:pPr>
      <w:r w:rsidRPr="009B136D">
        <w:rPr>
          <w:color w:val="808183"/>
          <w:lang w:eastAsia="en-US"/>
        </w:rPr>
        <w:t>National Wind Farm Commissioner observations and recommendations, 2020</w:t>
      </w:r>
      <w:r w:rsidR="00DB3C21" w:rsidRPr="000E3729">
        <w:rPr>
          <w:color w:val="808183"/>
          <w:lang w:eastAsia="en-US"/>
        </w:rPr>
        <w:t>.</w:t>
      </w:r>
    </w:p>
    <w:p w14:paraId="7A8E9A6F" w14:textId="77777777" w:rsidR="00B04AB9" w:rsidRPr="009B136D" w:rsidRDefault="000A6C88" w:rsidP="00B04AB9">
      <w:pPr>
        <w:pStyle w:val="ListBulletTable"/>
        <w:rPr>
          <w:color w:val="808183"/>
          <w:lang w:eastAsia="en-US"/>
        </w:rPr>
      </w:pPr>
      <w:r w:rsidRPr="0E057F00">
        <w:rPr>
          <w:color w:val="808183"/>
          <w:lang w:eastAsia="en-US"/>
        </w:rPr>
        <w:t>Clean Energy Council – Community Engagement Guidelines for the Australian Wind Industry, 2018.</w:t>
      </w:r>
    </w:p>
    <w:p w14:paraId="755759E3" w14:textId="6F81E833" w:rsidR="475B7640" w:rsidRPr="0039783D" w:rsidRDefault="000A6C88" w:rsidP="6262617A">
      <w:pPr>
        <w:pStyle w:val="ListBulletTable"/>
        <w:rPr>
          <w:lang w:eastAsia="en-US"/>
        </w:rPr>
      </w:pPr>
      <w:r w:rsidRPr="0E057F00">
        <w:rPr>
          <w:rFonts w:eastAsiaTheme="minorEastAsia" w:cstheme="majorBidi"/>
          <w:color w:val="808183"/>
          <w:lang w:eastAsia="en-US"/>
        </w:rPr>
        <w:t>Community Engagement Review - Report to the Minister for Climate Change and Energy, 2023</w:t>
      </w:r>
      <w:r w:rsidR="005A3054">
        <w:rPr>
          <w:rFonts w:eastAsiaTheme="minorEastAsia" w:cstheme="majorBidi"/>
          <w:color w:val="808183"/>
          <w:lang w:eastAsia="en-US"/>
        </w:rPr>
        <w:t>.</w:t>
      </w:r>
    </w:p>
    <w:p w14:paraId="1474532D" w14:textId="2BB0E27F" w:rsidR="6262617A" w:rsidRPr="00514597" w:rsidRDefault="000A6C88" w:rsidP="00514597">
      <w:pPr>
        <w:pStyle w:val="ListBulletTable"/>
        <w:rPr>
          <w:rFonts w:eastAsiaTheme="minorEastAsia" w:cstheme="majorBidi"/>
          <w:color w:val="808183"/>
          <w:lang w:eastAsia="en-US"/>
        </w:rPr>
      </w:pPr>
      <w:r w:rsidRPr="00514597">
        <w:rPr>
          <w:rFonts w:eastAsiaTheme="minorEastAsia" w:cstheme="majorBidi"/>
          <w:color w:val="808183"/>
          <w:lang w:eastAsia="en-US"/>
        </w:rPr>
        <w:t xml:space="preserve">Interim </w:t>
      </w:r>
      <w:r w:rsidRPr="0E057F00">
        <w:rPr>
          <w:rFonts w:eastAsiaTheme="minorEastAsia" w:cstheme="majorBidi"/>
          <w:color w:val="808183"/>
          <w:lang w:eastAsia="en-US"/>
        </w:rPr>
        <w:t>Guidelines for the Assessment, Avoidance, Mitigation and Offsetting of Potential Wind Farm Impacts on the Victorian Brolga Population</w:t>
      </w:r>
      <w:r w:rsidR="005A3054">
        <w:rPr>
          <w:rFonts w:eastAsiaTheme="minorEastAsia" w:cstheme="majorBidi"/>
          <w:color w:val="808183"/>
          <w:lang w:eastAsia="en-US"/>
        </w:rPr>
        <w:t>,</w:t>
      </w:r>
      <w:r w:rsidRPr="0E057F00">
        <w:rPr>
          <w:rFonts w:eastAsiaTheme="minorEastAsia" w:cstheme="majorBidi"/>
          <w:color w:val="808183"/>
          <w:lang w:eastAsia="en-US"/>
        </w:rPr>
        <w:t xml:space="preserve"> 2011</w:t>
      </w:r>
      <w:r w:rsidR="005A3054">
        <w:rPr>
          <w:rFonts w:eastAsiaTheme="minorEastAsia" w:cstheme="majorBidi"/>
          <w:color w:val="808183"/>
          <w:lang w:eastAsia="en-US"/>
        </w:rPr>
        <w:t>.</w:t>
      </w:r>
    </w:p>
    <w:p w14:paraId="4BDA1336" w14:textId="58FA7CB8" w:rsidR="006B1D52" w:rsidRDefault="000A6C88" w:rsidP="00776B18">
      <w:pPr>
        <w:pStyle w:val="Heading2"/>
      </w:pPr>
      <w:bookmarkStart w:id="18" w:name="_Toc170311624"/>
      <w:r>
        <w:t>E</w:t>
      </w:r>
      <w:r w:rsidR="00776B18">
        <w:t>ngagement</w:t>
      </w:r>
      <w:r>
        <w:t xml:space="preserve"> </w:t>
      </w:r>
      <w:r w:rsidR="008B1203" w:rsidRPr="000E3729">
        <w:t>Objectives</w:t>
      </w:r>
      <w:bookmarkEnd w:id="18"/>
    </w:p>
    <w:p w14:paraId="172A3AC4" w14:textId="26EBDFED" w:rsidR="00776B18" w:rsidRPr="0073475A" w:rsidRDefault="000A6C88" w:rsidP="00153055">
      <w:pPr>
        <w:pStyle w:val="BodyText"/>
      </w:pPr>
      <w:r>
        <w:t>The Proponent</w:t>
      </w:r>
      <w:r w:rsidR="00401514" w:rsidRPr="0073475A">
        <w:t>’s</w:t>
      </w:r>
      <w:r w:rsidR="00153055" w:rsidRPr="0073475A">
        <w:t xml:space="preserve"> </w:t>
      </w:r>
      <w:r w:rsidR="009511ED" w:rsidRPr="0073475A">
        <w:t>engagement objectives</w:t>
      </w:r>
      <w:r w:rsidR="009140A5" w:rsidRPr="0073475A">
        <w:t xml:space="preserve"> </w:t>
      </w:r>
      <w:r w:rsidR="004F269D" w:rsidRPr="0073475A">
        <w:t>for the Project</w:t>
      </w:r>
      <w:r w:rsidR="009140A5" w:rsidRPr="0073475A">
        <w:t xml:space="preserve"> are to:</w:t>
      </w:r>
    </w:p>
    <w:p w14:paraId="3B21E0B9" w14:textId="00149F3E" w:rsidR="001B6334" w:rsidRPr="0073475A" w:rsidRDefault="000A6C88" w:rsidP="000D6F84">
      <w:pPr>
        <w:pStyle w:val="BodyText"/>
        <w:numPr>
          <w:ilvl w:val="0"/>
          <w:numId w:val="8"/>
        </w:numPr>
      </w:pPr>
      <w:r w:rsidRPr="0073475A">
        <w:rPr>
          <w:b/>
          <w:bCs/>
        </w:rPr>
        <w:t>Inform</w:t>
      </w:r>
      <w:r w:rsidRPr="0073475A">
        <w:t xml:space="preserve"> </w:t>
      </w:r>
      <w:r w:rsidR="007E5178" w:rsidRPr="0073475A">
        <w:t>–</w:t>
      </w:r>
      <w:r w:rsidR="00825070" w:rsidRPr="0073475A">
        <w:t xml:space="preserve"> </w:t>
      </w:r>
      <w:bookmarkStart w:id="19" w:name="_Hlk151712617"/>
      <w:r w:rsidR="00283A01" w:rsidRPr="0073475A">
        <w:t xml:space="preserve">community members and stakeholders </w:t>
      </w:r>
      <w:bookmarkEnd w:id="19"/>
      <w:r w:rsidR="007D26BF" w:rsidRPr="0073475A">
        <w:t xml:space="preserve">about the </w:t>
      </w:r>
      <w:r w:rsidR="00014A54">
        <w:t>P</w:t>
      </w:r>
      <w:r w:rsidR="007D26BF" w:rsidRPr="0073475A">
        <w:t>roject, including the planning</w:t>
      </w:r>
      <w:r w:rsidR="000151A4" w:rsidRPr="0073475A">
        <w:t xml:space="preserve"> and approvals process</w:t>
      </w:r>
      <w:r w:rsidR="005D096E" w:rsidRPr="0073475A">
        <w:t xml:space="preserve">, and </w:t>
      </w:r>
      <w:r w:rsidR="00DB051C" w:rsidRPr="0073475A">
        <w:t>how they can participate in the process</w:t>
      </w:r>
      <w:r w:rsidR="00DB3C21" w:rsidRPr="000E3729">
        <w:t>.</w:t>
      </w:r>
    </w:p>
    <w:p w14:paraId="76AADA37" w14:textId="322DBD97" w:rsidR="007E5178" w:rsidRDefault="000A6C88" w:rsidP="000D6F84">
      <w:pPr>
        <w:pStyle w:val="BodyText"/>
        <w:numPr>
          <w:ilvl w:val="0"/>
          <w:numId w:val="8"/>
        </w:numPr>
      </w:pPr>
      <w:r w:rsidRPr="0073475A">
        <w:rPr>
          <w:b/>
          <w:bCs/>
        </w:rPr>
        <w:t>Actively involve</w:t>
      </w:r>
      <w:r w:rsidRPr="0073475A">
        <w:t xml:space="preserve"> –</w:t>
      </w:r>
      <w:r w:rsidR="001B6334" w:rsidRPr="0073475A">
        <w:t xml:space="preserve"> community</w:t>
      </w:r>
      <w:r w:rsidR="001B6334">
        <w:t xml:space="preserve"> members and stakeholders </w:t>
      </w:r>
      <w:r w:rsidR="00125784">
        <w:t xml:space="preserve">in the </w:t>
      </w:r>
      <w:r w:rsidR="00014A54">
        <w:t>P</w:t>
      </w:r>
      <w:r w:rsidR="00125784">
        <w:t xml:space="preserve">roject development to help shape </w:t>
      </w:r>
      <w:r w:rsidR="008011FD">
        <w:t>outcomes</w:t>
      </w:r>
      <w:r w:rsidR="00DB3C21" w:rsidRPr="000E3729">
        <w:t>.</w:t>
      </w:r>
      <w:r w:rsidR="008011FD">
        <w:t xml:space="preserve"> </w:t>
      </w:r>
    </w:p>
    <w:p w14:paraId="0382DC90" w14:textId="213C3F70" w:rsidR="00546825" w:rsidRDefault="000A6C88" w:rsidP="000D6F84">
      <w:pPr>
        <w:pStyle w:val="BodyText"/>
        <w:numPr>
          <w:ilvl w:val="0"/>
          <w:numId w:val="8"/>
        </w:numPr>
      </w:pPr>
      <w:r w:rsidRPr="002072CE">
        <w:rPr>
          <w:b/>
          <w:bCs/>
        </w:rPr>
        <w:t>Encourage participation</w:t>
      </w:r>
      <w:r>
        <w:t xml:space="preserve"> –</w:t>
      </w:r>
      <w:r w:rsidR="002072CE">
        <w:t xml:space="preserve"> empower </w:t>
      </w:r>
      <w:r w:rsidR="002072CE" w:rsidRPr="002072CE">
        <w:t>community members and stakeholders</w:t>
      </w:r>
      <w:r w:rsidR="00C42BB9">
        <w:t xml:space="preserve"> to provide input</w:t>
      </w:r>
      <w:r w:rsidR="00191E1A">
        <w:t xml:space="preserve"> during the design and </w:t>
      </w:r>
      <w:r w:rsidR="002E250B">
        <w:t>preparation for approvals phases to help identify concerns</w:t>
      </w:r>
      <w:r w:rsidR="0055730A">
        <w:t xml:space="preserve"> and </w:t>
      </w:r>
      <w:r w:rsidR="00296599">
        <w:t xml:space="preserve">mitigation strategies as well as </w:t>
      </w:r>
      <w:r w:rsidR="00AE0024">
        <w:t>capture local insights</w:t>
      </w:r>
      <w:r w:rsidR="00DB3C21" w:rsidRPr="000E3729">
        <w:t>.</w:t>
      </w:r>
      <w:r w:rsidR="00AE0024">
        <w:t xml:space="preserve"> </w:t>
      </w:r>
    </w:p>
    <w:p w14:paraId="2665574C" w14:textId="30F4F5A7" w:rsidR="000A5ABC" w:rsidRDefault="000A6C88" w:rsidP="000D6F84">
      <w:pPr>
        <w:pStyle w:val="BodyText"/>
        <w:numPr>
          <w:ilvl w:val="0"/>
          <w:numId w:val="8"/>
        </w:numPr>
      </w:pPr>
      <w:r w:rsidRPr="00546825">
        <w:rPr>
          <w:b/>
          <w:bCs/>
        </w:rPr>
        <w:t>Help people understand</w:t>
      </w:r>
      <w:r>
        <w:t xml:space="preserve"> – </w:t>
      </w:r>
      <w:r w:rsidR="00233C4E">
        <w:t>create clear and con</w:t>
      </w:r>
      <w:r w:rsidR="004B32D3">
        <w:t xml:space="preserve">cise </w:t>
      </w:r>
      <w:r w:rsidR="001445B3">
        <w:t>P</w:t>
      </w:r>
      <w:r w:rsidR="003F779D">
        <w:t xml:space="preserve">roject </w:t>
      </w:r>
      <w:r w:rsidR="03303F20">
        <w:t>material</w:t>
      </w:r>
      <w:r w:rsidR="5CAD79E3">
        <w:t xml:space="preserve"> </w:t>
      </w:r>
      <w:r w:rsidR="00546825">
        <w:t>that is accessible to community members and stakeholders</w:t>
      </w:r>
      <w:r w:rsidR="00DB3C21" w:rsidRPr="000E3729">
        <w:t>.</w:t>
      </w:r>
    </w:p>
    <w:p w14:paraId="601E885C" w14:textId="4080D5F8" w:rsidR="0001477D" w:rsidRDefault="000A6C88" w:rsidP="000D6F84">
      <w:pPr>
        <w:pStyle w:val="BodyText"/>
        <w:numPr>
          <w:ilvl w:val="0"/>
          <w:numId w:val="8"/>
        </w:numPr>
      </w:pPr>
      <w:r w:rsidRPr="00406085">
        <w:rPr>
          <w:b/>
          <w:bCs/>
        </w:rPr>
        <w:t>Demonstrate</w:t>
      </w:r>
      <w:r w:rsidR="000A5ABC" w:rsidRPr="00406085">
        <w:rPr>
          <w:b/>
          <w:bCs/>
        </w:rPr>
        <w:t xml:space="preserve"> how feedback is being used</w:t>
      </w:r>
      <w:r w:rsidR="000A5ABC">
        <w:t xml:space="preserve"> –</w:t>
      </w:r>
      <w:r w:rsidR="00F32DC6">
        <w:t xml:space="preserve"> to inform </w:t>
      </w:r>
      <w:r w:rsidR="001445B3">
        <w:t>P</w:t>
      </w:r>
      <w:r w:rsidR="00F32DC6">
        <w:t>roject development</w:t>
      </w:r>
      <w:r w:rsidR="00406085">
        <w:t xml:space="preserve"> and implementation</w:t>
      </w:r>
      <w:r w:rsidR="00DB3C21" w:rsidRPr="000E3729">
        <w:t>.</w:t>
      </w:r>
      <w:r w:rsidR="00406085">
        <w:t xml:space="preserve"> </w:t>
      </w:r>
    </w:p>
    <w:p w14:paraId="11D17085" w14:textId="695762F2" w:rsidR="00BA0336" w:rsidRDefault="000A6C88" w:rsidP="00BB1AC5">
      <w:pPr>
        <w:pStyle w:val="BodyText"/>
      </w:pPr>
      <w:r w:rsidRPr="00126C61">
        <w:lastRenderedPageBreak/>
        <w:t xml:space="preserve">How community and stakeholder feedback will be used during the different phases of the </w:t>
      </w:r>
      <w:r w:rsidR="00014A54">
        <w:t>P</w:t>
      </w:r>
      <w:r w:rsidRPr="00126C61">
        <w:t>roject has been identified in the Preliminary C</w:t>
      </w:r>
      <w:r w:rsidR="007D32D4">
        <w:t xml:space="preserve">ommunity and </w:t>
      </w:r>
      <w:r w:rsidRPr="00126C61">
        <w:t>S</w:t>
      </w:r>
      <w:r w:rsidR="007D32D4">
        <w:t xml:space="preserve">takeholder </w:t>
      </w:r>
      <w:r w:rsidRPr="00126C61">
        <w:t>E</w:t>
      </w:r>
      <w:r w:rsidR="007D32D4">
        <w:t xml:space="preserve">ngagement </w:t>
      </w:r>
      <w:r w:rsidRPr="00126C61">
        <w:t>P</w:t>
      </w:r>
      <w:r w:rsidR="007D32D4">
        <w:t>lan (</w:t>
      </w:r>
      <w:r w:rsidRPr="00770A68">
        <w:rPr>
          <w:b/>
        </w:rPr>
        <w:t>CSEP</w:t>
      </w:r>
      <w:r w:rsidR="007D32D4">
        <w:t>)</w:t>
      </w:r>
      <w:r w:rsidRPr="00126C61">
        <w:t xml:space="preserve"> </w:t>
      </w:r>
      <w:r w:rsidR="00D062E0">
        <w:t xml:space="preserve">developed by </w:t>
      </w:r>
      <w:r w:rsidR="002B6481">
        <w:t>the Proponent</w:t>
      </w:r>
      <w:r w:rsidR="5561A74B">
        <w:t>,</w:t>
      </w:r>
      <w:r w:rsidR="00D062E0">
        <w:t xml:space="preserve"> </w:t>
      </w:r>
      <w:sdt>
        <w:sdtPr>
          <w:id w:val="-1072046596"/>
          <w:citation/>
        </w:sdtPr>
        <w:sdtEndPr/>
        <w:sdtContent>
          <w:r w:rsidR="005937F6">
            <w:fldChar w:fldCharType="begin"/>
          </w:r>
          <w:r w:rsidR="005937F6">
            <w:rPr>
              <w:lang w:val="en-US"/>
            </w:rPr>
            <w:instrText xml:space="preserve"> CITATION Wes221 \l 1033 </w:instrText>
          </w:r>
          <w:r w:rsidR="005937F6">
            <w:fldChar w:fldCharType="separate"/>
          </w:r>
          <w:r w:rsidR="00770A68">
            <w:rPr>
              <w:noProof/>
              <w:lang w:val="en-US"/>
            </w:rPr>
            <w:t>(WestWind Energy, 2022)</w:t>
          </w:r>
          <w:r w:rsidR="005937F6">
            <w:fldChar w:fldCharType="end"/>
          </w:r>
        </w:sdtContent>
      </w:sdt>
      <w:r w:rsidR="00664A12">
        <w:t xml:space="preserve"> </w:t>
      </w:r>
      <w:r w:rsidRPr="00126C61">
        <w:t xml:space="preserve">and is summarised in </w:t>
      </w:r>
      <w:r w:rsidR="00A015F4" w:rsidRPr="000E3729">
        <w:rPr>
          <w:b/>
          <w:bCs/>
        </w:rPr>
        <w:fldChar w:fldCharType="begin"/>
      </w:r>
      <w:r w:rsidR="00A015F4" w:rsidRPr="000E3729">
        <w:rPr>
          <w:b/>
        </w:rPr>
        <w:instrText xml:space="preserve"> REF _Ref153289197 \h </w:instrText>
      </w:r>
      <w:r w:rsidR="000E3729">
        <w:rPr>
          <w:b/>
          <w:bCs/>
        </w:rPr>
        <w:instrText xml:space="preserve"> \* MERGEFORMAT </w:instrText>
      </w:r>
      <w:r w:rsidR="00A015F4" w:rsidRPr="000E3729">
        <w:rPr>
          <w:b/>
          <w:bCs/>
        </w:rPr>
      </w:r>
      <w:r w:rsidR="00A015F4" w:rsidRPr="000E3729">
        <w:rPr>
          <w:b/>
          <w:bCs/>
        </w:rPr>
        <w:fldChar w:fldCharType="separate"/>
      </w:r>
      <w:r w:rsidR="00E45003" w:rsidRPr="00770A68">
        <w:rPr>
          <w:b/>
          <w:bCs/>
        </w:rPr>
        <w:t xml:space="preserve">Table </w:t>
      </w:r>
      <w:r w:rsidR="00E45003">
        <w:rPr>
          <w:b/>
          <w:bCs/>
          <w:noProof/>
        </w:rPr>
        <w:t>1</w:t>
      </w:r>
      <w:r w:rsidR="00A015F4" w:rsidRPr="000E3729">
        <w:rPr>
          <w:b/>
          <w:bCs/>
        </w:rPr>
        <w:fldChar w:fldCharType="end"/>
      </w:r>
      <w:r w:rsidR="00814F98" w:rsidRPr="000E3729">
        <w:rPr>
          <w:b/>
          <w:bCs/>
        </w:rPr>
        <w:t>.</w:t>
      </w:r>
      <w:r w:rsidR="00664A12">
        <w:rPr>
          <w:b/>
          <w:bCs/>
        </w:rPr>
        <w:t xml:space="preserve"> </w:t>
      </w:r>
      <w:r w:rsidR="00664A12">
        <w:t xml:space="preserve">Where community feedback is not possible to </w:t>
      </w:r>
      <w:r w:rsidR="00664A12" w:rsidRPr="0073475A">
        <w:t xml:space="preserve">incorporate, </w:t>
      </w:r>
      <w:r w:rsidR="002B6481">
        <w:t>the Proponent</w:t>
      </w:r>
      <w:r w:rsidR="00664A12" w:rsidRPr="0073475A">
        <w:t xml:space="preserve"> will</w:t>
      </w:r>
      <w:r w:rsidR="00664A12">
        <w:t xml:space="preserve"> share the rationale and decision-making process transparently with the community and stakeholders</w:t>
      </w:r>
      <w:r w:rsidR="00F37C56">
        <w:t xml:space="preserve">. </w:t>
      </w:r>
    </w:p>
    <w:p w14:paraId="335D03A1" w14:textId="50511849" w:rsidR="00A927A9" w:rsidRPr="00770A68" w:rsidRDefault="000A6C88" w:rsidP="00770A68">
      <w:pPr>
        <w:pStyle w:val="BodyText"/>
        <w:rPr>
          <w:b/>
          <w:bCs/>
        </w:rPr>
      </w:pPr>
      <w:bookmarkStart w:id="20" w:name="_Ref153289197"/>
      <w:bookmarkStart w:id="21" w:name="_Toc173410179"/>
      <w:r w:rsidRPr="00770A68">
        <w:rPr>
          <w:b/>
          <w:bCs/>
        </w:rPr>
        <w:t xml:space="preserve">Table </w:t>
      </w:r>
      <w:r w:rsidR="00770A68">
        <w:rPr>
          <w:b/>
          <w:bCs/>
        </w:rPr>
        <w:fldChar w:fldCharType="begin"/>
      </w:r>
      <w:r w:rsidR="00770A68">
        <w:rPr>
          <w:b/>
          <w:bCs/>
        </w:rPr>
        <w:instrText xml:space="preserve"> SEQ Table \* ARABIC </w:instrText>
      </w:r>
      <w:r w:rsidR="00770A68">
        <w:rPr>
          <w:b/>
          <w:bCs/>
        </w:rPr>
        <w:fldChar w:fldCharType="separate"/>
      </w:r>
      <w:r w:rsidR="00770A68">
        <w:rPr>
          <w:b/>
          <w:bCs/>
          <w:noProof/>
        </w:rPr>
        <w:t>1</w:t>
      </w:r>
      <w:r w:rsidR="00770A68">
        <w:rPr>
          <w:b/>
          <w:bCs/>
        </w:rPr>
        <w:fldChar w:fldCharType="end"/>
      </w:r>
      <w:bookmarkEnd w:id="20"/>
      <w:r w:rsidRPr="00770A68">
        <w:rPr>
          <w:b/>
          <w:bCs/>
        </w:rPr>
        <w:tab/>
      </w:r>
      <w:r w:rsidR="0065183A" w:rsidRPr="00770A68">
        <w:rPr>
          <w:b/>
          <w:bCs/>
        </w:rPr>
        <w:t xml:space="preserve">Summary of how community and stakeholder feedback will be used </w:t>
      </w:r>
      <w:r w:rsidR="00814F98" w:rsidRPr="00770A68">
        <w:rPr>
          <w:b/>
          <w:bCs/>
        </w:rPr>
        <w:t xml:space="preserve">by </w:t>
      </w:r>
      <w:r w:rsidR="00D24E9D">
        <w:rPr>
          <w:b/>
          <w:bCs/>
        </w:rPr>
        <w:t>P</w:t>
      </w:r>
      <w:r w:rsidR="0065183A" w:rsidRPr="00770A68">
        <w:rPr>
          <w:b/>
          <w:bCs/>
        </w:rPr>
        <w:t>roject</w:t>
      </w:r>
      <w:r w:rsidR="00814F98" w:rsidRPr="00770A68">
        <w:rPr>
          <w:b/>
          <w:bCs/>
        </w:rPr>
        <w:t xml:space="preserve"> phase</w:t>
      </w:r>
      <w:bookmarkEnd w:id="21"/>
    </w:p>
    <w:tbl>
      <w:tblPr>
        <w:tblStyle w:val="GridTable1Light-Accent1"/>
        <w:tblW w:w="5000" w:type="pct"/>
        <w:tblLook w:val="04A0" w:firstRow="1" w:lastRow="0" w:firstColumn="1" w:lastColumn="0" w:noHBand="0" w:noVBand="1"/>
      </w:tblPr>
      <w:tblGrid>
        <w:gridCol w:w="2229"/>
        <w:gridCol w:w="8227"/>
      </w:tblGrid>
      <w:tr w:rsidR="00A17C2A" w14:paraId="44EABF71" w14:textId="77777777" w:rsidTr="00A17C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1646D3D3" w14:textId="77777777" w:rsidR="005B0958" w:rsidRPr="002229C3" w:rsidRDefault="000A6C88" w:rsidP="00BC3433">
            <w:pPr>
              <w:pStyle w:val="BodyText"/>
              <w:spacing w:before="60" w:after="60"/>
              <w:rPr>
                <w:color w:val="7F7F7F" w:themeColor="text1"/>
              </w:rPr>
            </w:pPr>
            <w:r w:rsidRPr="002229C3">
              <w:rPr>
                <w:color w:val="7F7F7F" w:themeColor="text1"/>
              </w:rPr>
              <w:t>Stage</w:t>
            </w:r>
          </w:p>
        </w:tc>
        <w:tc>
          <w:tcPr>
            <w:tcW w:w="3934" w:type="pct"/>
          </w:tcPr>
          <w:p w14:paraId="363907BD" w14:textId="77777777" w:rsidR="005B0958" w:rsidRPr="002229C3" w:rsidRDefault="000A6C88" w:rsidP="00BC3433">
            <w:pPr>
              <w:pStyle w:val="BodyText"/>
              <w:spacing w:before="60" w:after="60"/>
              <w:cnfStyle w:val="100000000000" w:firstRow="1" w:lastRow="0" w:firstColumn="0" w:lastColumn="0" w:oddVBand="0" w:evenVBand="0" w:oddHBand="0" w:evenHBand="0" w:firstRowFirstColumn="0" w:firstRowLastColumn="0" w:lastRowFirstColumn="0" w:lastRowLastColumn="0"/>
              <w:rPr>
                <w:color w:val="7F7F7F" w:themeColor="text1"/>
              </w:rPr>
            </w:pPr>
            <w:r w:rsidRPr="002229C3">
              <w:rPr>
                <w:color w:val="7F7F7F" w:themeColor="text1"/>
              </w:rPr>
              <w:t>How feedback is used</w:t>
            </w:r>
          </w:p>
        </w:tc>
      </w:tr>
      <w:tr w:rsidR="00A17C2A" w14:paraId="2B07F47B" w14:textId="77777777" w:rsidTr="00A17C2A">
        <w:tc>
          <w:tcPr>
            <w:cnfStyle w:val="001000000000" w:firstRow="0" w:lastRow="0" w:firstColumn="1" w:lastColumn="0" w:oddVBand="0" w:evenVBand="0" w:oddHBand="0" w:evenHBand="0" w:firstRowFirstColumn="0" w:firstRowLastColumn="0" w:lastRowFirstColumn="0" w:lastRowLastColumn="0"/>
            <w:tcW w:w="1066" w:type="pct"/>
          </w:tcPr>
          <w:p w14:paraId="7CBF2D76" w14:textId="77777777" w:rsidR="005B0958" w:rsidRDefault="000A6C88" w:rsidP="00BC3433">
            <w:pPr>
              <w:pStyle w:val="BodyText"/>
              <w:spacing w:before="60" w:after="60"/>
            </w:pPr>
            <w:r>
              <w:t>Design</w:t>
            </w:r>
          </w:p>
        </w:tc>
        <w:tc>
          <w:tcPr>
            <w:tcW w:w="3934" w:type="pct"/>
          </w:tcPr>
          <w:p w14:paraId="4D3FF8C9" w14:textId="3C5BD7E6" w:rsidR="005B0958" w:rsidRDefault="000A6C88" w:rsidP="00BC3433">
            <w:pPr>
              <w:pStyle w:val="BodyText"/>
              <w:widowControl w:val="0"/>
              <w:numPr>
                <w:ilvl w:val="0"/>
                <w:numId w:val="10"/>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pPr>
            <w:r>
              <w:t>Informs options for development and assessment</w:t>
            </w:r>
            <w:r w:rsidR="0051099E" w:rsidRPr="000E3729">
              <w:t>.</w:t>
            </w:r>
          </w:p>
          <w:p w14:paraId="2A3806AC" w14:textId="53551B9E" w:rsidR="005B0958" w:rsidRDefault="000A6C88" w:rsidP="00BC3433">
            <w:pPr>
              <w:pStyle w:val="BodyText"/>
              <w:widowControl w:val="0"/>
              <w:numPr>
                <w:ilvl w:val="0"/>
                <w:numId w:val="10"/>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pPr>
            <w:r>
              <w:t xml:space="preserve">Considered in </w:t>
            </w:r>
            <w:r w:rsidR="00D24E9D">
              <w:t>P</w:t>
            </w:r>
            <w:r>
              <w:t>roject scope refinement</w:t>
            </w:r>
            <w:r w:rsidR="0051099E" w:rsidRPr="000E3729">
              <w:t>.</w:t>
            </w:r>
          </w:p>
          <w:p w14:paraId="4264AB2F" w14:textId="1A85833F" w:rsidR="005B0958" w:rsidRDefault="000A6C88" w:rsidP="00BC3433">
            <w:pPr>
              <w:pStyle w:val="BodyText"/>
              <w:widowControl w:val="0"/>
              <w:numPr>
                <w:ilvl w:val="0"/>
                <w:numId w:val="10"/>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pPr>
            <w:r>
              <w:t>Considered in locating and micro-siting infrastructure</w:t>
            </w:r>
            <w:r w:rsidR="0051099E" w:rsidRPr="000E3729">
              <w:t>.</w:t>
            </w:r>
          </w:p>
        </w:tc>
      </w:tr>
      <w:tr w:rsidR="00A17C2A" w14:paraId="465E3A98" w14:textId="77777777" w:rsidTr="00A17C2A">
        <w:tc>
          <w:tcPr>
            <w:cnfStyle w:val="001000000000" w:firstRow="0" w:lastRow="0" w:firstColumn="1" w:lastColumn="0" w:oddVBand="0" w:evenVBand="0" w:oddHBand="0" w:evenHBand="0" w:firstRowFirstColumn="0" w:firstRowLastColumn="0" w:lastRowFirstColumn="0" w:lastRowLastColumn="0"/>
            <w:tcW w:w="1066" w:type="pct"/>
          </w:tcPr>
          <w:p w14:paraId="6B3AD452" w14:textId="77777777" w:rsidR="005B0958" w:rsidRDefault="000A6C88" w:rsidP="00BC3433">
            <w:pPr>
              <w:pStyle w:val="BodyText"/>
              <w:spacing w:before="60" w:after="60"/>
            </w:pPr>
            <w:r>
              <w:t>Planning and environmental assessment</w:t>
            </w:r>
          </w:p>
        </w:tc>
        <w:tc>
          <w:tcPr>
            <w:tcW w:w="3934" w:type="pct"/>
          </w:tcPr>
          <w:p w14:paraId="4AF02C20" w14:textId="38099CA8" w:rsidR="005B0958" w:rsidRDefault="000A6C88" w:rsidP="00BC3433">
            <w:pPr>
              <w:pStyle w:val="BodyText"/>
              <w:widowControl w:val="0"/>
              <w:numPr>
                <w:ilvl w:val="0"/>
                <w:numId w:val="12"/>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pPr>
            <w:r>
              <w:t>Enhances understanding of the local environment, potential issues, and opportunities</w:t>
            </w:r>
            <w:r w:rsidR="0051099E" w:rsidRPr="000E3729">
              <w:t>.</w:t>
            </w:r>
          </w:p>
          <w:p w14:paraId="7AD99579" w14:textId="60E583F8" w:rsidR="005B0958" w:rsidRDefault="000A6C88" w:rsidP="00BC3433">
            <w:pPr>
              <w:pStyle w:val="BodyText"/>
              <w:widowControl w:val="0"/>
              <w:numPr>
                <w:ilvl w:val="0"/>
                <w:numId w:val="12"/>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pPr>
            <w:r>
              <w:t>Considered in preparing impact assessments</w:t>
            </w:r>
            <w:r w:rsidR="0051099E" w:rsidRPr="000E3729">
              <w:t>.</w:t>
            </w:r>
          </w:p>
          <w:p w14:paraId="08483899" w14:textId="60049C48" w:rsidR="005B0958" w:rsidRDefault="000A6C88" w:rsidP="00BC3433">
            <w:pPr>
              <w:pStyle w:val="BodyText"/>
              <w:widowControl w:val="0"/>
              <w:numPr>
                <w:ilvl w:val="0"/>
                <w:numId w:val="12"/>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pPr>
            <w:r>
              <w:t>Considered in developing measures to avoid or minimise potential impacts</w:t>
            </w:r>
            <w:r w:rsidR="0051099E" w:rsidRPr="000E3729">
              <w:t>.</w:t>
            </w:r>
          </w:p>
          <w:p w14:paraId="55AFFFF3" w14:textId="2BEC522B" w:rsidR="005B0958" w:rsidRDefault="000A6C88" w:rsidP="00BC3433">
            <w:pPr>
              <w:pStyle w:val="BodyText"/>
              <w:widowControl w:val="0"/>
              <w:numPr>
                <w:ilvl w:val="0"/>
                <w:numId w:val="12"/>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pPr>
            <w:r>
              <w:t>Informs communication and consultation approach</w:t>
            </w:r>
            <w:r w:rsidR="0051099E" w:rsidRPr="000E3729">
              <w:t>.</w:t>
            </w:r>
          </w:p>
          <w:p w14:paraId="5BFAFA39" w14:textId="71A99DEA" w:rsidR="005B0958" w:rsidRDefault="000A6C88" w:rsidP="00BC3433">
            <w:pPr>
              <w:pStyle w:val="BodyText"/>
              <w:widowControl w:val="0"/>
              <w:numPr>
                <w:ilvl w:val="0"/>
                <w:numId w:val="12"/>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pPr>
            <w:r>
              <w:t>Informs performance requirements for construction, operation, and decommissioning</w:t>
            </w:r>
            <w:r w:rsidR="0051099E" w:rsidRPr="000E3729">
              <w:t>.</w:t>
            </w:r>
          </w:p>
        </w:tc>
      </w:tr>
      <w:tr w:rsidR="00A17C2A" w14:paraId="189E98EC" w14:textId="77777777" w:rsidTr="00A17C2A">
        <w:tc>
          <w:tcPr>
            <w:cnfStyle w:val="001000000000" w:firstRow="0" w:lastRow="0" w:firstColumn="1" w:lastColumn="0" w:oddVBand="0" w:evenVBand="0" w:oddHBand="0" w:evenHBand="0" w:firstRowFirstColumn="0" w:firstRowLastColumn="0" w:lastRowFirstColumn="0" w:lastRowLastColumn="0"/>
            <w:tcW w:w="1066" w:type="pct"/>
          </w:tcPr>
          <w:p w14:paraId="27FAA38D" w14:textId="77777777" w:rsidR="005B0958" w:rsidRDefault="000A6C88" w:rsidP="00BC3433">
            <w:pPr>
              <w:pStyle w:val="BodyText"/>
              <w:spacing w:before="60" w:after="60"/>
            </w:pPr>
            <w:r>
              <w:t>Construction and operations</w:t>
            </w:r>
          </w:p>
        </w:tc>
        <w:tc>
          <w:tcPr>
            <w:tcW w:w="3934" w:type="pct"/>
          </w:tcPr>
          <w:p w14:paraId="556112E4" w14:textId="3B95554C" w:rsidR="005B0958" w:rsidRDefault="000A6C88" w:rsidP="00BC3433">
            <w:pPr>
              <w:pStyle w:val="BodyText"/>
              <w:widowControl w:val="0"/>
              <w:numPr>
                <w:ilvl w:val="0"/>
                <w:numId w:val="13"/>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pPr>
            <w:r>
              <w:t>Considered in construction methodology, timing, and impact mitigation</w:t>
            </w:r>
            <w:r w:rsidR="0051099E" w:rsidRPr="000E3729">
              <w:t>.</w:t>
            </w:r>
          </w:p>
          <w:p w14:paraId="081E974A" w14:textId="1A013685" w:rsidR="005B0958" w:rsidRDefault="000A6C88" w:rsidP="00BC3433">
            <w:pPr>
              <w:pStyle w:val="BodyText"/>
              <w:widowControl w:val="0"/>
              <w:numPr>
                <w:ilvl w:val="0"/>
                <w:numId w:val="13"/>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pPr>
            <w:r>
              <w:t>Informs communication and engagement approach</w:t>
            </w:r>
            <w:r w:rsidR="0051099E" w:rsidRPr="000E3729">
              <w:t>.</w:t>
            </w:r>
          </w:p>
        </w:tc>
      </w:tr>
    </w:tbl>
    <w:p w14:paraId="66CE5045" w14:textId="2CD05A2B" w:rsidR="00126C61" w:rsidRPr="005937F6" w:rsidRDefault="000A6C88" w:rsidP="005B0958">
      <w:pPr>
        <w:pStyle w:val="BodyText"/>
        <w:rPr>
          <w:i/>
          <w:iCs/>
          <w:sz w:val="20"/>
          <w:szCs w:val="20"/>
        </w:rPr>
      </w:pPr>
      <w:r w:rsidRPr="005937F6">
        <w:rPr>
          <w:i/>
          <w:iCs/>
          <w:sz w:val="20"/>
          <w:szCs w:val="20"/>
        </w:rPr>
        <w:t xml:space="preserve">Source: </w:t>
      </w:r>
      <w:r w:rsidR="005937F6" w:rsidRPr="005937F6">
        <w:rPr>
          <w:i/>
          <w:iCs/>
          <w:sz w:val="20"/>
          <w:szCs w:val="20"/>
        </w:rPr>
        <w:t>WestWind Energy, 2022</w:t>
      </w:r>
      <w:r w:rsidR="00A13540">
        <w:rPr>
          <w:i/>
          <w:iCs/>
          <w:sz w:val="20"/>
          <w:szCs w:val="20"/>
        </w:rPr>
        <w:t>.</w:t>
      </w:r>
    </w:p>
    <w:p w14:paraId="38660CE4" w14:textId="25A8245A" w:rsidR="006B1D52" w:rsidRDefault="000A6C88" w:rsidP="00406085">
      <w:pPr>
        <w:pStyle w:val="Heading2"/>
      </w:pPr>
      <w:bookmarkStart w:id="22" w:name="_Ref153288529"/>
      <w:bookmarkStart w:id="23" w:name="_Toc170311625"/>
      <w:r>
        <w:t>P</w:t>
      </w:r>
      <w:r w:rsidR="00F30F7A">
        <w:t xml:space="preserve">rinciples of </w:t>
      </w:r>
      <w:r w:rsidR="008B1203" w:rsidRPr="000E3729">
        <w:t>Engagement</w:t>
      </w:r>
      <w:bookmarkEnd w:id="22"/>
      <w:bookmarkEnd w:id="23"/>
      <w:r w:rsidR="00F30F7A">
        <w:t xml:space="preserve"> </w:t>
      </w:r>
    </w:p>
    <w:p w14:paraId="17EE0A4B" w14:textId="62CEC398" w:rsidR="005E01BD" w:rsidRDefault="000A6C88" w:rsidP="00AA733E">
      <w:pPr>
        <w:pStyle w:val="BodyText"/>
      </w:pPr>
      <w:r>
        <w:t xml:space="preserve">Engagement </w:t>
      </w:r>
      <w:r w:rsidRPr="0073475A">
        <w:t xml:space="preserve">undertaken by </w:t>
      </w:r>
      <w:r w:rsidR="002B6481">
        <w:t>the Proponent</w:t>
      </w:r>
      <w:r w:rsidRPr="0073475A">
        <w:t xml:space="preserve"> is guided</w:t>
      </w:r>
      <w:r>
        <w:t xml:space="preserve"> </w:t>
      </w:r>
      <w:r w:rsidR="00716461">
        <w:t xml:space="preserve">by </w:t>
      </w:r>
      <w:r w:rsidR="007D4F77">
        <w:t>its</w:t>
      </w:r>
      <w:r w:rsidR="00716461" w:rsidRPr="007D4F77">
        <w:t xml:space="preserve"> </w:t>
      </w:r>
      <w:r w:rsidR="00716461" w:rsidRPr="00617FCC">
        <w:t>mission to be</w:t>
      </w:r>
      <w:r w:rsidR="00716461" w:rsidRPr="007D4F77">
        <w:t xml:space="preserve"> “</w:t>
      </w:r>
      <w:r w:rsidR="00716461" w:rsidRPr="5356E720">
        <w:rPr>
          <w:i/>
          <w:iCs/>
        </w:rPr>
        <w:t>a driver of change towards a sustainable energy future for our planet</w:t>
      </w:r>
      <w:r w:rsidRPr="5356E720">
        <w:rPr>
          <w:i/>
          <w:iCs/>
        </w:rPr>
        <w:t>…</w:t>
      </w:r>
      <w:r w:rsidR="00716461" w:rsidRPr="5356E720">
        <w:rPr>
          <w:i/>
          <w:iCs/>
        </w:rPr>
        <w:t xml:space="preserve">through the development of </w:t>
      </w:r>
      <w:r w:rsidR="73B3B854" w:rsidRPr="5356E720">
        <w:rPr>
          <w:i/>
          <w:iCs/>
        </w:rPr>
        <w:t>cost-effective</w:t>
      </w:r>
      <w:r w:rsidR="00716461" w:rsidRPr="5356E720">
        <w:rPr>
          <w:i/>
          <w:iCs/>
        </w:rPr>
        <w:t xml:space="preserve"> renewable energy generation and storage solutions refined through technical excellence, commitment to communities, and cohesive company values</w:t>
      </w:r>
      <w:r w:rsidR="00716461" w:rsidRPr="007D4F77">
        <w:t>.​</w:t>
      </w:r>
      <w:r w:rsidR="007D4F77" w:rsidRPr="007D4F77">
        <w:t>”</w:t>
      </w:r>
      <w:r w:rsidR="00716461" w:rsidRPr="007D4F77">
        <w:t xml:space="preserve"> </w:t>
      </w:r>
      <w:sdt>
        <w:sdtPr>
          <w:id w:val="1334802876"/>
          <w:placeholder>
            <w:docPart w:val="DefaultPlaceholder_1081868574"/>
          </w:placeholder>
          <w:citation/>
        </w:sdtPr>
        <w:sdtEndPr/>
        <w:sdtContent>
          <w:r w:rsidR="00AF5032">
            <w:fldChar w:fldCharType="begin"/>
          </w:r>
          <w:r w:rsidR="00AF5032">
            <w:rPr>
              <w:lang w:val="en-US"/>
            </w:rPr>
            <w:instrText xml:space="preserve"> CITATION Wes234 \l 1033 </w:instrText>
          </w:r>
          <w:r w:rsidR="00AF5032">
            <w:fldChar w:fldCharType="separate"/>
          </w:r>
          <w:r w:rsidR="00770A68">
            <w:rPr>
              <w:noProof/>
              <w:lang w:val="en-US"/>
            </w:rPr>
            <w:t>(WestWind Energy, 2023)</w:t>
          </w:r>
          <w:r w:rsidR="00AF5032">
            <w:fldChar w:fldCharType="end"/>
          </w:r>
        </w:sdtContent>
      </w:sdt>
      <w:r w:rsidR="00AF5032">
        <w:t>.</w:t>
      </w:r>
    </w:p>
    <w:p w14:paraId="5F163EF1" w14:textId="5F9E70B7" w:rsidR="00635464" w:rsidRDefault="000A6C88" w:rsidP="00814F98">
      <w:pPr>
        <w:pStyle w:val="BodyText"/>
      </w:pPr>
      <w:r w:rsidRPr="008B5F6E">
        <w:t>The core company v</w:t>
      </w:r>
      <w:r w:rsidR="007D4F77" w:rsidRPr="008B5F6E">
        <w:t>alues underpinning th</w:t>
      </w:r>
      <w:r w:rsidRPr="008B5F6E">
        <w:t xml:space="preserve">is mission are illustrated in </w:t>
      </w:r>
      <w:r w:rsidR="00B07223" w:rsidRPr="000E3729">
        <w:rPr>
          <w:b/>
          <w:bCs/>
        </w:rPr>
        <w:fldChar w:fldCharType="begin"/>
      </w:r>
      <w:r w:rsidR="00B07223" w:rsidRPr="000E3729">
        <w:rPr>
          <w:b/>
        </w:rPr>
        <w:instrText xml:space="preserve"> REF _Ref153291410 \h </w:instrText>
      </w:r>
      <w:r w:rsidR="000E3729">
        <w:rPr>
          <w:b/>
          <w:bCs/>
        </w:rPr>
        <w:instrText xml:space="preserve"> \* MERGEFORMAT </w:instrText>
      </w:r>
      <w:r w:rsidR="00B07223" w:rsidRPr="000E3729">
        <w:rPr>
          <w:b/>
          <w:bCs/>
        </w:rPr>
      </w:r>
      <w:r w:rsidR="00B07223" w:rsidRPr="000E3729">
        <w:rPr>
          <w:b/>
          <w:bCs/>
        </w:rPr>
        <w:fldChar w:fldCharType="separate"/>
      </w:r>
      <w:r w:rsidR="00BC3433" w:rsidRPr="00770A68">
        <w:rPr>
          <w:b/>
          <w:bCs/>
        </w:rPr>
        <w:t xml:space="preserve">Figure </w:t>
      </w:r>
      <w:r w:rsidR="00BC3433">
        <w:rPr>
          <w:b/>
          <w:bCs/>
          <w:noProof/>
        </w:rPr>
        <w:t>2</w:t>
      </w:r>
      <w:r w:rsidR="00BC3433" w:rsidRPr="00770A68">
        <w:rPr>
          <w:b/>
          <w:bCs/>
          <w:noProof/>
        </w:rPr>
        <w:t>.</w:t>
      </w:r>
      <w:r w:rsidR="00BC3433">
        <w:rPr>
          <w:b/>
          <w:bCs/>
          <w:noProof/>
        </w:rPr>
        <w:t>1</w:t>
      </w:r>
      <w:r w:rsidR="00B07223" w:rsidRPr="000E3729">
        <w:rPr>
          <w:b/>
          <w:bCs/>
        </w:rPr>
        <w:fldChar w:fldCharType="end"/>
      </w:r>
      <w:r w:rsidR="00814F98" w:rsidRPr="00406085">
        <w:rPr>
          <w:b/>
          <w:bCs/>
        </w:rPr>
        <w:t xml:space="preserve"> </w:t>
      </w:r>
      <w:r w:rsidR="00EF23C2" w:rsidRPr="00EF23C2">
        <w:t>and</w:t>
      </w:r>
      <w:r w:rsidR="00EF23C2">
        <w:rPr>
          <w:b/>
        </w:rPr>
        <w:t xml:space="preserve"> </w:t>
      </w:r>
      <w:r w:rsidR="005E01BD">
        <w:t xml:space="preserve">inform </w:t>
      </w:r>
      <w:r w:rsidR="00063B8C">
        <w:t>the principles of engagement adopted for the Project as outlined in</w:t>
      </w:r>
      <w:r w:rsidR="00737D3E">
        <w:t xml:space="preserve"> </w:t>
      </w:r>
      <w:r w:rsidR="00737D3E">
        <w:fldChar w:fldCharType="begin"/>
      </w:r>
      <w:r w:rsidR="00737D3E">
        <w:instrText xml:space="preserve"> REF _Ref175233716 \h </w:instrText>
      </w:r>
      <w:r w:rsidR="00737D3E">
        <w:fldChar w:fldCharType="separate"/>
      </w:r>
      <w:r w:rsidR="00737D3E" w:rsidRPr="00770A68">
        <w:rPr>
          <w:b/>
          <w:bCs/>
        </w:rPr>
        <w:t xml:space="preserve">Table </w:t>
      </w:r>
      <w:r w:rsidR="00737D3E">
        <w:rPr>
          <w:b/>
          <w:bCs/>
          <w:noProof/>
        </w:rPr>
        <w:t>2</w:t>
      </w:r>
      <w:r w:rsidR="00737D3E">
        <w:fldChar w:fldCharType="end"/>
      </w:r>
      <w:r w:rsidR="00814F98" w:rsidRPr="000E3729">
        <w:rPr>
          <w:b/>
          <w:bCs/>
        </w:rPr>
        <w:t>.</w:t>
      </w:r>
    </w:p>
    <w:p w14:paraId="5E4F430B" w14:textId="7AC711E8" w:rsidR="00276104" w:rsidRDefault="000A6C88" w:rsidP="00A13540">
      <w:pPr>
        <w:pStyle w:val="BodyText"/>
        <w:spacing w:after="0"/>
      </w:pPr>
      <w:r w:rsidRPr="00FE346C">
        <w:rPr>
          <w:noProof/>
        </w:rPr>
        <w:drawing>
          <wp:inline distT="0" distB="0" distL="0" distR="0" wp14:anchorId="734AE6AA" wp14:editId="07777777">
            <wp:extent cx="5458047" cy="2718263"/>
            <wp:effectExtent l="0" t="0" r="0" b="6350"/>
            <wp:docPr id="1007957308" name="Picture 100795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51596" name=""/>
                    <pic:cNvPicPr/>
                  </pic:nvPicPr>
                  <pic:blipFill>
                    <a:blip r:embed="rId20"/>
                    <a:srcRect t="2959" b="2366"/>
                    <a:stretch>
                      <a:fillRect/>
                    </a:stretch>
                  </pic:blipFill>
                  <pic:spPr bwMode="auto">
                    <a:xfrm>
                      <a:off x="0" y="0"/>
                      <a:ext cx="5475153" cy="2726782"/>
                    </a:xfrm>
                    <a:prstGeom prst="rect">
                      <a:avLst/>
                    </a:prstGeom>
                    <a:ln>
                      <a:noFill/>
                    </a:ln>
                    <a:extLst>
                      <a:ext uri="{53640926-AAD7-44D8-BBD7-CCE9431645EC}">
                        <a14:shadowObscured xmlns:a14="http://schemas.microsoft.com/office/drawing/2010/main"/>
                      </a:ext>
                    </a:extLst>
                  </pic:spPr>
                </pic:pic>
              </a:graphicData>
            </a:graphic>
          </wp:inline>
        </w:drawing>
      </w:r>
    </w:p>
    <w:p w14:paraId="25C3CCFC" w14:textId="77777777" w:rsidR="00276104" w:rsidRDefault="00276104" w:rsidP="00AA733E">
      <w:pPr>
        <w:pStyle w:val="BodyText"/>
      </w:pPr>
    </w:p>
    <w:p w14:paraId="287E143E" w14:textId="259D60A7" w:rsidR="0043678C" w:rsidRPr="00770A68" w:rsidRDefault="000A6C88" w:rsidP="00770A68">
      <w:pPr>
        <w:pStyle w:val="BodyText"/>
        <w:rPr>
          <w:b/>
          <w:bCs/>
        </w:rPr>
      </w:pPr>
      <w:bookmarkStart w:id="24" w:name="_Ref153291410"/>
      <w:bookmarkStart w:id="25" w:name="_Toc173410154"/>
      <w:r w:rsidRPr="00770A68">
        <w:rPr>
          <w:b/>
          <w:bCs/>
        </w:rPr>
        <w:t xml:space="preserve">Figure </w:t>
      </w:r>
      <w:r w:rsidRPr="00770A68">
        <w:rPr>
          <w:b/>
          <w:bCs/>
        </w:rPr>
        <w:fldChar w:fldCharType="begin"/>
      </w:r>
      <w:r w:rsidRPr="00770A68">
        <w:rPr>
          <w:b/>
          <w:bCs/>
        </w:rPr>
        <w:instrText>STYLEREF 1 \s</w:instrText>
      </w:r>
      <w:r w:rsidRPr="00770A68">
        <w:rPr>
          <w:b/>
          <w:bCs/>
        </w:rPr>
        <w:fldChar w:fldCharType="separate"/>
      </w:r>
      <w:r w:rsidR="00770A68">
        <w:rPr>
          <w:b/>
          <w:bCs/>
          <w:noProof/>
        </w:rPr>
        <w:t>2</w:t>
      </w:r>
      <w:r w:rsidRPr="00770A68">
        <w:rPr>
          <w:b/>
          <w:bCs/>
        </w:rPr>
        <w:fldChar w:fldCharType="end"/>
      </w:r>
      <w:r w:rsidRPr="00770A68">
        <w:rPr>
          <w:b/>
          <w:bCs/>
        </w:rPr>
        <w:t>.</w:t>
      </w:r>
      <w:r w:rsidRPr="00770A68">
        <w:rPr>
          <w:b/>
          <w:bCs/>
        </w:rPr>
        <w:fldChar w:fldCharType="begin"/>
      </w:r>
      <w:r w:rsidRPr="00770A68">
        <w:rPr>
          <w:b/>
          <w:bCs/>
        </w:rPr>
        <w:instrText>SEQ Figure \* ARABIC \s 1</w:instrText>
      </w:r>
      <w:r w:rsidRPr="00770A68">
        <w:rPr>
          <w:b/>
          <w:bCs/>
        </w:rPr>
        <w:fldChar w:fldCharType="separate"/>
      </w:r>
      <w:r w:rsidR="00770A68">
        <w:rPr>
          <w:b/>
          <w:bCs/>
          <w:noProof/>
        </w:rPr>
        <w:t>1</w:t>
      </w:r>
      <w:r w:rsidRPr="00770A68">
        <w:rPr>
          <w:b/>
          <w:bCs/>
        </w:rPr>
        <w:fldChar w:fldCharType="end"/>
      </w:r>
      <w:bookmarkEnd w:id="24"/>
      <w:r w:rsidRPr="00770A68">
        <w:rPr>
          <w:b/>
          <w:bCs/>
        </w:rPr>
        <w:tab/>
      </w:r>
      <w:r w:rsidR="002B6481">
        <w:rPr>
          <w:b/>
          <w:bCs/>
        </w:rPr>
        <w:t>The Proponent</w:t>
      </w:r>
      <w:r w:rsidR="005937F6" w:rsidRPr="00770A68">
        <w:rPr>
          <w:b/>
          <w:bCs/>
        </w:rPr>
        <w:t>’s</w:t>
      </w:r>
      <w:r w:rsidRPr="00770A68">
        <w:rPr>
          <w:b/>
          <w:bCs/>
        </w:rPr>
        <w:t xml:space="preserve"> Company Values</w:t>
      </w:r>
      <w:bookmarkEnd w:id="25"/>
      <w:r w:rsidRPr="00770A68">
        <w:rPr>
          <w:b/>
          <w:bCs/>
        </w:rPr>
        <w:t xml:space="preserve"> </w:t>
      </w:r>
    </w:p>
    <w:p w14:paraId="22627407" w14:textId="72D09E10" w:rsidR="00570158" w:rsidRPr="00570158" w:rsidRDefault="000A6C88" w:rsidP="00570158">
      <w:pPr>
        <w:rPr>
          <w:i/>
          <w:iCs/>
          <w:sz w:val="20"/>
          <w:szCs w:val="20"/>
        </w:rPr>
      </w:pPr>
      <w:r w:rsidRPr="00570158">
        <w:rPr>
          <w:i/>
          <w:iCs/>
          <w:sz w:val="20"/>
          <w:szCs w:val="20"/>
        </w:rPr>
        <w:t xml:space="preserve">Source: </w:t>
      </w:r>
      <w:sdt>
        <w:sdtPr>
          <w:rPr>
            <w:i/>
            <w:iCs/>
            <w:sz w:val="20"/>
            <w:szCs w:val="20"/>
          </w:rPr>
          <w:id w:val="463318801"/>
          <w:citation/>
        </w:sdtPr>
        <w:sdtEndPr/>
        <w:sdtContent>
          <w:r w:rsidRPr="00570158">
            <w:rPr>
              <w:i/>
              <w:iCs/>
              <w:sz w:val="20"/>
              <w:szCs w:val="20"/>
            </w:rPr>
            <w:fldChar w:fldCharType="begin"/>
          </w:r>
          <w:r w:rsidRPr="00570158">
            <w:rPr>
              <w:i/>
              <w:iCs/>
              <w:sz w:val="20"/>
              <w:szCs w:val="20"/>
              <w:lang w:val="en-US"/>
            </w:rPr>
            <w:instrText xml:space="preserve"> CITATION Wes23 \l 1033 </w:instrText>
          </w:r>
          <w:r w:rsidRPr="00570158">
            <w:rPr>
              <w:i/>
              <w:iCs/>
              <w:sz w:val="20"/>
              <w:szCs w:val="20"/>
            </w:rPr>
            <w:fldChar w:fldCharType="separate"/>
          </w:r>
          <w:r w:rsidR="00770A68" w:rsidRPr="00770A68">
            <w:rPr>
              <w:noProof/>
              <w:sz w:val="20"/>
              <w:szCs w:val="20"/>
              <w:lang w:val="en-US"/>
            </w:rPr>
            <w:t>(WestWind Energy , 2023)</w:t>
          </w:r>
          <w:r w:rsidRPr="00570158">
            <w:rPr>
              <w:i/>
              <w:iCs/>
              <w:sz w:val="20"/>
              <w:szCs w:val="20"/>
            </w:rPr>
            <w:fldChar w:fldCharType="end"/>
          </w:r>
        </w:sdtContent>
      </w:sdt>
      <w:r w:rsidR="00A13540">
        <w:rPr>
          <w:i/>
          <w:iCs/>
          <w:sz w:val="20"/>
          <w:szCs w:val="20"/>
        </w:rPr>
        <w:t>.</w:t>
      </w:r>
      <w:r w:rsidR="004D5D9F" w:rsidRPr="000E3729">
        <w:rPr>
          <w:i/>
          <w:iCs/>
          <w:sz w:val="20"/>
          <w:szCs w:val="20"/>
        </w:rPr>
        <w:br w:type="page"/>
      </w:r>
    </w:p>
    <w:p w14:paraId="686C484F" w14:textId="536C24FE" w:rsidR="001C4FFF" w:rsidRPr="00770A68" w:rsidRDefault="000A6C88" w:rsidP="00770A68">
      <w:pPr>
        <w:pStyle w:val="BodyText"/>
        <w:rPr>
          <w:b/>
          <w:bCs/>
        </w:rPr>
      </w:pPr>
      <w:bookmarkStart w:id="26" w:name="_Ref175233716"/>
      <w:bookmarkStart w:id="27" w:name="_Toc173410180"/>
      <w:r w:rsidRPr="00770A68">
        <w:rPr>
          <w:b/>
          <w:bCs/>
        </w:rPr>
        <w:lastRenderedPageBreak/>
        <w:t xml:space="preserve">Table </w:t>
      </w:r>
      <w:r w:rsidR="00770A68">
        <w:rPr>
          <w:b/>
          <w:bCs/>
        </w:rPr>
        <w:fldChar w:fldCharType="begin"/>
      </w:r>
      <w:r w:rsidR="00770A68">
        <w:rPr>
          <w:b/>
          <w:bCs/>
        </w:rPr>
        <w:instrText xml:space="preserve"> SEQ Table \* ARABIC </w:instrText>
      </w:r>
      <w:r w:rsidR="00770A68">
        <w:rPr>
          <w:b/>
          <w:bCs/>
        </w:rPr>
        <w:fldChar w:fldCharType="separate"/>
      </w:r>
      <w:r w:rsidR="00770A68">
        <w:rPr>
          <w:b/>
          <w:bCs/>
          <w:noProof/>
        </w:rPr>
        <w:t>2</w:t>
      </w:r>
      <w:r w:rsidR="00770A68">
        <w:rPr>
          <w:b/>
          <w:bCs/>
        </w:rPr>
        <w:fldChar w:fldCharType="end"/>
      </w:r>
      <w:bookmarkEnd w:id="26"/>
      <w:r w:rsidRPr="00770A68">
        <w:rPr>
          <w:b/>
          <w:bCs/>
        </w:rPr>
        <w:tab/>
      </w:r>
      <w:r w:rsidR="002B6481">
        <w:rPr>
          <w:b/>
          <w:bCs/>
        </w:rPr>
        <w:t>The Proponent</w:t>
      </w:r>
      <w:r w:rsidR="00951AE1" w:rsidRPr="00770A68">
        <w:rPr>
          <w:b/>
          <w:bCs/>
        </w:rPr>
        <w:t>’s</w:t>
      </w:r>
      <w:r w:rsidRPr="00770A68">
        <w:rPr>
          <w:b/>
          <w:bCs/>
        </w:rPr>
        <w:t xml:space="preserve"> principles of engagement for the Project</w:t>
      </w:r>
      <w:bookmarkEnd w:id="27"/>
      <w:r w:rsidRPr="00770A68">
        <w:rPr>
          <w:b/>
          <w:bCs/>
        </w:rPr>
        <w:t xml:space="preserve"> </w:t>
      </w:r>
    </w:p>
    <w:tbl>
      <w:tblPr>
        <w:tblStyle w:val="GridTable1Light-Accent1"/>
        <w:tblW w:w="5000" w:type="pct"/>
        <w:tblLook w:val="04A0" w:firstRow="1" w:lastRow="0" w:firstColumn="1" w:lastColumn="0" w:noHBand="0" w:noVBand="1"/>
      </w:tblPr>
      <w:tblGrid>
        <w:gridCol w:w="2217"/>
        <w:gridCol w:w="8239"/>
      </w:tblGrid>
      <w:tr w:rsidR="00A17C2A" w14:paraId="3A713F4A" w14:textId="77777777" w:rsidTr="00A17C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pct"/>
          </w:tcPr>
          <w:p w14:paraId="05F93683" w14:textId="63A6981E" w:rsidR="00964923" w:rsidRPr="00087496" w:rsidRDefault="000A6C88" w:rsidP="00BC3433">
            <w:pPr>
              <w:spacing w:before="60" w:after="60"/>
            </w:pPr>
            <w:r>
              <w:t>Principl</w:t>
            </w:r>
            <w:r w:rsidR="00F37C56">
              <w:t>e</w:t>
            </w:r>
            <w:r>
              <w:t xml:space="preserve"> </w:t>
            </w:r>
          </w:p>
        </w:tc>
        <w:tc>
          <w:tcPr>
            <w:tcW w:w="3940" w:type="pct"/>
          </w:tcPr>
          <w:p w14:paraId="44ACF64A" w14:textId="5DEC1802" w:rsidR="00964923" w:rsidRPr="00087496" w:rsidRDefault="000A6C88" w:rsidP="00BC3433">
            <w:pPr>
              <w:spacing w:before="60" w:after="60"/>
              <w:cnfStyle w:val="100000000000" w:firstRow="1" w:lastRow="0" w:firstColumn="0" w:lastColumn="0" w:oddVBand="0" w:evenVBand="0" w:oddHBand="0" w:evenHBand="0" w:firstRowFirstColumn="0" w:firstRowLastColumn="0" w:lastRowFirstColumn="0" w:lastRowLastColumn="0"/>
            </w:pPr>
            <w:r>
              <w:t xml:space="preserve">Description </w:t>
            </w:r>
          </w:p>
        </w:tc>
      </w:tr>
      <w:tr w:rsidR="00A17C2A" w14:paraId="668B9B49" w14:textId="77777777" w:rsidTr="00A17C2A">
        <w:tc>
          <w:tcPr>
            <w:cnfStyle w:val="001000000000" w:firstRow="0" w:lastRow="0" w:firstColumn="1" w:lastColumn="0" w:oddVBand="0" w:evenVBand="0" w:oddHBand="0" w:evenHBand="0" w:firstRowFirstColumn="0" w:firstRowLastColumn="0" w:lastRowFirstColumn="0" w:lastRowLastColumn="0"/>
            <w:tcW w:w="1060" w:type="pct"/>
          </w:tcPr>
          <w:p w14:paraId="2595BB86" w14:textId="77777777" w:rsidR="00964923" w:rsidRPr="00A82C8B" w:rsidRDefault="000A6C88" w:rsidP="00BC3433">
            <w:pPr>
              <w:pStyle w:val="BodyText"/>
              <w:spacing w:before="60" w:after="60"/>
              <w:rPr>
                <w:sz w:val="20"/>
                <w:szCs w:val="20"/>
              </w:rPr>
            </w:pPr>
            <w:r w:rsidRPr="00A82C8B">
              <w:rPr>
                <w:sz w:val="20"/>
                <w:szCs w:val="20"/>
              </w:rPr>
              <w:t>Open</w:t>
            </w:r>
          </w:p>
        </w:tc>
        <w:tc>
          <w:tcPr>
            <w:tcW w:w="3940" w:type="pct"/>
          </w:tcPr>
          <w:p w14:paraId="7C47BBA6" w14:textId="0DC7980C" w:rsidR="00964923" w:rsidRPr="00A82C8B" w:rsidRDefault="000A6C88" w:rsidP="00BC3433">
            <w:pPr>
              <w:pStyle w:val="BodyText"/>
              <w:widowControl w:val="0"/>
              <w:numPr>
                <w:ilvl w:val="0"/>
                <w:numId w:val="11"/>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Listen with an open mind</w:t>
            </w:r>
            <w:r w:rsidR="004D5D9F" w:rsidRPr="000E3729">
              <w:rPr>
                <w:sz w:val="20"/>
                <w:szCs w:val="20"/>
              </w:rPr>
              <w:t>.</w:t>
            </w:r>
          </w:p>
          <w:p w14:paraId="66F6C371" w14:textId="3D20CF4A" w:rsidR="00964923" w:rsidRPr="00A82C8B" w:rsidRDefault="000A6C88" w:rsidP="00BC3433">
            <w:pPr>
              <w:pStyle w:val="BodyText"/>
              <w:widowControl w:val="0"/>
              <w:numPr>
                <w:ilvl w:val="0"/>
                <w:numId w:val="11"/>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Be open and honest about considerations, impacts and opportunities</w:t>
            </w:r>
            <w:r w:rsidR="004D5D9F" w:rsidRPr="000E3729">
              <w:rPr>
                <w:sz w:val="20"/>
                <w:szCs w:val="20"/>
              </w:rPr>
              <w:t>.</w:t>
            </w:r>
          </w:p>
          <w:p w14:paraId="23B4B4DF" w14:textId="36ECFF28" w:rsidR="00964923" w:rsidRPr="00A82C8B" w:rsidRDefault="000A6C88" w:rsidP="00BC3433">
            <w:pPr>
              <w:pStyle w:val="BodyText"/>
              <w:widowControl w:val="0"/>
              <w:numPr>
                <w:ilvl w:val="0"/>
                <w:numId w:val="11"/>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Explain how and why decisions are being made and how input is used to inform decisions</w:t>
            </w:r>
            <w:r w:rsidR="004D5D9F" w:rsidRPr="000E3729">
              <w:rPr>
                <w:sz w:val="20"/>
                <w:szCs w:val="20"/>
              </w:rPr>
              <w:t>.</w:t>
            </w:r>
          </w:p>
        </w:tc>
      </w:tr>
      <w:tr w:rsidR="00A17C2A" w14:paraId="51D098E3" w14:textId="77777777" w:rsidTr="00A17C2A">
        <w:tc>
          <w:tcPr>
            <w:cnfStyle w:val="001000000000" w:firstRow="0" w:lastRow="0" w:firstColumn="1" w:lastColumn="0" w:oddVBand="0" w:evenVBand="0" w:oddHBand="0" w:evenHBand="0" w:firstRowFirstColumn="0" w:firstRowLastColumn="0" w:lastRowFirstColumn="0" w:lastRowLastColumn="0"/>
            <w:tcW w:w="1060" w:type="pct"/>
          </w:tcPr>
          <w:p w14:paraId="14D13C47" w14:textId="77777777" w:rsidR="00964923" w:rsidRPr="00A82C8B" w:rsidRDefault="000A6C88" w:rsidP="00BC3433">
            <w:pPr>
              <w:pStyle w:val="BodyText"/>
              <w:spacing w:before="60" w:after="60"/>
              <w:rPr>
                <w:sz w:val="20"/>
                <w:szCs w:val="20"/>
              </w:rPr>
            </w:pPr>
            <w:r w:rsidRPr="00A82C8B">
              <w:rPr>
                <w:sz w:val="20"/>
                <w:szCs w:val="20"/>
              </w:rPr>
              <w:t>Responsive</w:t>
            </w:r>
          </w:p>
        </w:tc>
        <w:tc>
          <w:tcPr>
            <w:tcW w:w="3940" w:type="pct"/>
          </w:tcPr>
          <w:p w14:paraId="3A0233D4" w14:textId="1294E8A4" w:rsidR="00964923" w:rsidRPr="00A82C8B" w:rsidRDefault="000A6C88" w:rsidP="00BC3433">
            <w:pPr>
              <w:pStyle w:val="BodyText"/>
              <w:widowControl w:val="0"/>
              <w:numPr>
                <w:ilvl w:val="0"/>
                <w:numId w:val="10"/>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Prompt acknowledgement of queries or concerns</w:t>
            </w:r>
            <w:r w:rsidR="004D5D9F" w:rsidRPr="000E3729">
              <w:rPr>
                <w:sz w:val="20"/>
                <w:szCs w:val="20"/>
              </w:rPr>
              <w:t>.</w:t>
            </w:r>
          </w:p>
          <w:p w14:paraId="018B2329" w14:textId="1ECE9854" w:rsidR="00964923" w:rsidRPr="00A82C8B" w:rsidRDefault="000A6C88" w:rsidP="00BC3433">
            <w:pPr>
              <w:pStyle w:val="BodyText"/>
              <w:widowControl w:val="0"/>
              <w:numPr>
                <w:ilvl w:val="0"/>
                <w:numId w:val="10"/>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Respond to issues, no matter how large or small</w:t>
            </w:r>
            <w:r w:rsidR="004D5D9F" w:rsidRPr="000E3729">
              <w:rPr>
                <w:sz w:val="20"/>
                <w:szCs w:val="20"/>
              </w:rPr>
              <w:t>.</w:t>
            </w:r>
          </w:p>
        </w:tc>
      </w:tr>
      <w:tr w:rsidR="00A17C2A" w14:paraId="53754398" w14:textId="77777777" w:rsidTr="00A17C2A">
        <w:tc>
          <w:tcPr>
            <w:cnfStyle w:val="001000000000" w:firstRow="0" w:lastRow="0" w:firstColumn="1" w:lastColumn="0" w:oddVBand="0" w:evenVBand="0" w:oddHBand="0" w:evenHBand="0" w:firstRowFirstColumn="0" w:firstRowLastColumn="0" w:lastRowFirstColumn="0" w:lastRowLastColumn="0"/>
            <w:tcW w:w="1060" w:type="pct"/>
          </w:tcPr>
          <w:p w14:paraId="4A8610C3" w14:textId="77777777" w:rsidR="00964923" w:rsidRPr="00A82C8B" w:rsidRDefault="000A6C88" w:rsidP="00BC3433">
            <w:pPr>
              <w:pStyle w:val="BodyText"/>
              <w:spacing w:before="60" w:after="60"/>
              <w:rPr>
                <w:sz w:val="20"/>
                <w:szCs w:val="20"/>
              </w:rPr>
            </w:pPr>
            <w:r w:rsidRPr="00A82C8B">
              <w:rPr>
                <w:sz w:val="20"/>
                <w:szCs w:val="20"/>
              </w:rPr>
              <w:t>Flexible</w:t>
            </w:r>
          </w:p>
        </w:tc>
        <w:tc>
          <w:tcPr>
            <w:tcW w:w="3940" w:type="pct"/>
          </w:tcPr>
          <w:p w14:paraId="143DD50B" w14:textId="76B69445" w:rsidR="00964923" w:rsidRPr="00A82C8B" w:rsidRDefault="000A6C88" w:rsidP="00BC3433">
            <w:pPr>
              <w:pStyle w:val="BodyText"/>
              <w:widowControl w:val="0"/>
              <w:numPr>
                <w:ilvl w:val="0"/>
                <w:numId w:val="12"/>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Be flexible in our approach to avoiding or mitigating impacts where possible</w:t>
            </w:r>
            <w:r w:rsidR="004D5D9F" w:rsidRPr="000E3729">
              <w:rPr>
                <w:sz w:val="20"/>
                <w:szCs w:val="20"/>
              </w:rPr>
              <w:t>.</w:t>
            </w:r>
          </w:p>
          <w:p w14:paraId="2322D66C" w14:textId="684DFAC4" w:rsidR="00964923" w:rsidRPr="00A82C8B" w:rsidRDefault="000A6C88" w:rsidP="00BC3433">
            <w:pPr>
              <w:pStyle w:val="BodyText"/>
              <w:widowControl w:val="0"/>
              <w:numPr>
                <w:ilvl w:val="0"/>
                <w:numId w:val="12"/>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 xml:space="preserve">Be flexible about how and when we accept feedback so that timely input can shape the </w:t>
            </w:r>
            <w:r w:rsidR="00014A54">
              <w:rPr>
                <w:sz w:val="20"/>
                <w:szCs w:val="20"/>
              </w:rPr>
              <w:t>P</w:t>
            </w:r>
            <w:r w:rsidRPr="00A82C8B">
              <w:rPr>
                <w:sz w:val="20"/>
                <w:szCs w:val="20"/>
              </w:rPr>
              <w:t>roject to achieve beneficial outcomes</w:t>
            </w:r>
            <w:r w:rsidR="004D5D9F" w:rsidRPr="000E3729">
              <w:rPr>
                <w:sz w:val="20"/>
                <w:szCs w:val="20"/>
              </w:rPr>
              <w:t>.</w:t>
            </w:r>
          </w:p>
          <w:p w14:paraId="39A39419" w14:textId="6E6866C6" w:rsidR="00964923" w:rsidRPr="00A82C8B" w:rsidRDefault="000A6C88" w:rsidP="00BC3433">
            <w:pPr>
              <w:pStyle w:val="BodyText"/>
              <w:widowControl w:val="0"/>
              <w:numPr>
                <w:ilvl w:val="0"/>
                <w:numId w:val="12"/>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Seek feedback on our communication and consultation approach and make</w:t>
            </w:r>
            <w:r w:rsidR="00B06842" w:rsidRPr="00A82C8B">
              <w:rPr>
                <w:sz w:val="20"/>
                <w:szCs w:val="20"/>
              </w:rPr>
              <w:t xml:space="preserve"> </w:t>
            </w:r>
            <w:r w:rsidRPr="00A82C8B">
              <w:rPr>
                <w:sz w:val="20"/>
                <w:szCs w:val="20"/>
              </w:rPr>
              <w:t>any necessary adjustments in response to feedback</w:t>
            </w:r>
            <w:r w:rsidR="004D5D9F" w:rsidRPr="000E3729">
              <w:rPr>
                <w:sz w:val="20"/>
                <w:szCs w:val="20"/>
              </w:rPr>
              <w:t>.</w:t>
            </w:r>
          </w:p>
        </w:tc>
      </w:tr>
      <w:tr w:rsidR="00A17C2A" w14:paraId="03020709" w14:textId="77777777" w:rsidTr="00A17C2A">
        <w:tc>
          <w:tcPr>
            <w:cnfStyle w:val="001000000000" w:firstRow="0" w:lastRow="0" w:firstColumn="1" w:lastColumn="0" w:oddVBand="0" w:evenVBand="0" w:oddHBand="0" w:evenHBand="0" w:firstRowFirstColumn="0" w:firstRowLastColumn="0" w:lastRowFirstColumn="0" w:lastRowLastColumn="0"/>
            <w:tcW w:w="1060" w:type="pct"/>
          </w:tcPr>
          <w:p w14:paraId="54AF071E" w14:textId="77777777" w:rsidR="00964923" w:rsidRPr="00A82C8B" w:rsidRDefault="000A6C88" w:rsidP="00BC3433">
            <w:pPr>
              <w:pStyle w:val="BodyText"/>
              <w:spacing w:before="60" w:after="60"/>
              <w:rPr>
                <w:sz w:val="20"/>
                <w:szCs w:val="20"/>
              </w:rPr>
            </w:pPr>
            <w:r w:rsidRPr="00A82C8B">
              <w:rPr>
                <w:sz w:val="20"/>
                <w:szCs w:val="20"/>
              </w:rPr>
              <w:t>Inclusive</w:t>
            </w:r>
          </w:p>
        </w:tc>
        <w:tc>
          <w:tcPr>
            <w:tcW w:w="3940" w:type="pct"/>
          </w:tcPr>
          <w:p w14:paraId="59B0EF20" w14:textId="363BBAE2" w:rsidR="00964923" w:rsidRPr="00A82C8B" w:rsidRDefault="000A6C88" w:rsidP="00BC3433">
            <w:pPr>
              <w:pStyle w:val="BodyText"/>
              <w:widowControl w:val="0"/>
              <w:numPr>
                <w:ilvl w:val="0"/>
                <w:numId w:val="13"/>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Seek to identify and involve a broad and diverse range of stakeholders in planning and decisions</w:t>
            </w:r>
            <w:r w:rsidR="004D5D9F" w:rsidRPr="000E3729">
              <w:rPr>
                <w:sz w:val="20"/>
                <w:szCs w:val="20"/>
              </w:rPr>
              <w:t>.</w:t>
            </w:r>
          </w:p>
          <w:p w14:paraId="73D287AC" w14:textId="2C7D3ACE" w:rsidR="00964923" w:rsidRPr="00A82C8B" w:rsidRDefault="000A6C88" w:rsidP="00BC3433">
            <w:pPr>
              <w:pStyle w:val="BodyText"/>
              <w:widowControl w:val="0"/>
              <w:numPr>
                <w:ilvl w:val="0"/>
                <w:numId w:val="13"/>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Communicate in plain English and an accessible format</w:t>
            </w:r>
            <w:r w:rsidR="004D5D9F" w:rsidRPr="000E3729">
              <w:rPr>
                <w:sz w:val="20"/>
                <w:szCs w:val="20"/>
              </w:rPr>
              <w:t>.</w:t>
            </w:r>
          </w:p>
          <w:p w14:paraId="6EABC4A6" w14:textId="5B45CE58" w:rsidR="00964923" w:rsidRPr="00A82C8B" w:rsidRDefault="000A6C88" w:rsidP="00BC3433">
            <w:pPr>
              <w:pStyle w:val="BodyText"/>
              <w:widowControl w:val="0"/>
              <w:numPr>
                <w:ilvl w:val="0"/>
                <w:numId w:val="13"/>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Use a range of communication methods to reach different audiences</w:t>
            </w:r>
            <w:r w:rsidR="004D5D9F" w:rsidRPr="000E3729">
              <w:rPr>
                <w:sz w:val="20"/>
                <w:szCs w:val="20"/>
              </w:rPr>
              <w:t>.</w:t>
            </w:r>
          </w:p>
          <w:p w14:paraId="4EA3F530" w14:textId="2009FA2F" w:rsidR="00964923" w:rsidRPr="00A82C8B" w:rsidRDefault="000A6C88" w:rsidP="00BC3433">
            <w:pPr>
              <w:pStyle w:val="BodyText"/>
              <w:widowControl w:val="0"/>
              <w:numPr>
                <w:ilvl w:val="0"/>
                <w:numId w:val="13"/>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Use established local networks and groups to</w:t>
            </w:r>
            <w:r w:rsidR="00970106">
              <w:rPr>
                <w:sz w:val="20"/>
                <w:szCs w:val="20"/>
              </w:rPr>
              <w:t xml:space="preserve"> share information about the Project, to</w:t>
            </w:r>
            <w:r w:rsidRPr="00A82C8B">
              <w:rPr>
                <w:sz w:val="20"/>
                <w:szCs w:val="20"/>
              </w:rPr>
              <w:t xml:space="preserve"> keep people informed</w:t>
            </w:r>
            <w:r w:rsidR="004D5D9F" w:rsidRPr="000E3729">
              <w:rPr>
                <w:sz w:val="20"/>
                <w:szCs w:val="20"/>
              </w:rPr>
              <w:t>.</w:t>
            </w:r>
          </w:p>
        </w:tc>
      </w:tr>
      <w:tr w:rsidR="00A17C2A" w14:paraId="790227B7" w14:textId="77777777" w:rsidTr="00A17C2A">
        <w:tc>
          <w:tcPr>
            <w:cnfStyle w:val="001000000000" w:firstRow="0" w:lastRow="0" w:firstColumn="1" w:lastColumn="0" w:oddVBand="0" w:evenVBand="0" w:oddHBand="0" w:evenHBand="0" w:firstRowFirstColumn="0" w:firstRowLastColumn="0" w:lastRowFirstColumn="0" w:lastRowLastColumn="0"/>
            <w:tcW w:w="1060" w:type="pct"/>
          </w:tcPr>
          <w:p w14:paraId="7FD49A84" w14:textId="77777777" w:rsidR="00964923" w:rsidRPr="00A82C8B" w:rsidRDefault="000A6C88" w:rsidP="00BC3433">
            <w:pPr>
              <w:pStyle w:val="BodyText"/>
              <w:spacing w:before="60" w:after="60"/>
              <w:rPr>
                <w:sz w:val="20"/>
                <w:szCs w:val="20"/>
              </w:rPr>
            </w:pPr>
            <w:r w:rsidRPr="00A82C8B">
              <w:rPr>
                <w:sz w:val="20"/>
                <w:szCs w:val="20"/>
              </w:rPr>
              <w:t>Transparency and integrity</w:t>
            </w:r>
          </w:p>
        </w:tc>
        <w:tc>
          <w:tcPr>
            <w:tcW w:w="3940" w:type="pct"/>
          </w:tcPr>
          <w:p w14:paraId="1A38A747" w14:textId="39CFAC59" w:rsidR="00964923" w:rsidRPr="00A82C8B" w:rsidRDefault="000A6C88" w:rsidP="00BC3433">
            <w:pPr>
              <w:pStyle w:val="BodyText"/>
              <w:widowControl w:val="0"/>
              <w:numPr>
                <w:ilvl w:val="0"/>
                <w:numId w:val="14"/>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Be respectful and honest in all interactions</w:t>
            </w:r>
            <w:r w:rsidR="004D5D9F" w:rsidRPr="000E3729">
              <w:rPr>
                <w:sz w:val="20"/>
                <w:szCs w:val="20"/>
              </w:rPr>
              <w:t>.</w:t>
            </w:r>
          </w:p>
          <w:p w14:paraId="0A7619CD" w14:textId="6F13B2E9" w:rsidR="00964923" w:rsidRPr="00A82C8B" w:rsidRDefault="000A6C88" w:rsidP="00BC3433">
            <w:pPr>
              <w:pStyle w:val="BodyText"/>
              <w:widowControl w:val="0"/>
              <w:numPr>
                <w:ilvl w:val="0"/>
                <w:numId w:val="14"/>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Share information that allows stakeholders and communities to provide informed feedback</w:t>
            </w:r>
            <w:r w:rsidR="004D5D9F" w:rsidRPr="000E3729">
              <w:rPr>
                <w:sz w:val="20"/>
                <w:szCs w:val="20"/>
              </w:rPr>
              <w:t>.</w:t>
            </w:r>
          </w:p>
          <w:p w14:paraId="6FC87A21" w14:textId="27F87195" w:rsidR="00964923" w:rsidRPr="00A82C8B" w:rsidRDefault="000A6C88" w:rsidP="00BC3433">
            <w:pPr>
              <w:pStyle w:val="BodyText"/>
              <w:widowControl w:val="0"/>
              <w:numPr>
                <w:ilvl w:val="0"/>
                <w:numId w:val="14"/>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Adhere to all relevant laws and requirements</w:t>
            </w:r>
            <w:r w:rsidR="004D5D9F" w:rsidRPr="000E3729">
              <w:rPr>
                <w:sz w:val="20"/>
                <w:szCs w:val="20"/>
              </w:rPr>
              <w:t>.</w:t>
            </w:r>
          </w:p>
        </w:tc>
      </w:tr>
      <w:tr w:rsidR="00A17C2A" w14:paraId="70C00D51" w14:textId="77777777" w:rsidTr="00A17C2A">
        <w:tc>
          <w:tcPr>
            <w:cnfStyle w:val="001000000000" w:firstRow="0" w:lastRow="0" w:firstColumn="1" w:lastColumn="0" w:oddVBand="0" w:evenVBand="0" w:oddHBand="0" w:evenHBand="0" w:firstRowFirstColumn="0" w:firstRowLastColumn="0" w:lastRowFirstColumn="0" w:lastRowLastColumn="0"/>
            <w:tcW w:w="1060" w:type="pct"/>
          </w:tcPr>
          <w:p w14:paraId="62BA8EB1" w14:textId="77777777" w:rsidR="00964923" w:rsidRPr="00A82C8B" w:rsidRDefault="000A6C88" w:rsidP="00BC3433">
            <w:pPr>
              <w:pStyle w:val="BodyText"/>
              <w:spacing w:before="60" w:after="60"/>
              <w:rPr>
                <w:sz w:val="20"/>
                <w:szCs w:val="20"/>
              </w:rPr>
            </w:pPr>
            <w:r w:rsidRPr="00A82C8B">
              <w:rPr>
                <w:sz w:val="20"/>
                <w:szCs w:val="20"/>
              </w:rPr>
              <w:t>Accountable</w:t>
            </w:r>
          </w:p>
        </w:tc>
        <w:tc>
          <w:tcPr>
            <w:tcW w:w="3940" w:type="pct"/>
          </w:tcPr>
          <w:p w14:paraId="01E41545" w14:textId="129A1516" w:rsidR="00964923" w:rsidRPr="00A82C8B" w:rsidRDefault="000A6C88" w:rsidP="00BC3433">
            <w:pPr>
              <w:pStyle w:val="BodyText"/>
              <w:widowControl w:val="0"/>
              <w:numPr>
                <w:ilvl w:val="0"/>
                <w:numId w:val="15"/>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 xml:space="preserve">Provide key points of contact within the </w:t>
            </w:r>
            <w:r w:rsidR="00014A54">
              <w:rPr>
                <w:sz w:val="20"/>
                <w:szCs w:val="20"/>
              </w:rPr>
              <w:t>P</w:t>
            </w:r>
            <w:r w:rsidRPr="00A82C8B">
              <w:rPr>
                <w:sz w:val="20"/>
                <w:szCs w:val="20"/>
              </w:rPr>
              <w:t>roject team for queries or</w:t>
            </w:r>
            <w:r w:rsidR="004D5D9F" w:rsidRPr="000E3729">
              <w:rPr>
                <w:sz w:val="20"/>
                <w:szCs w:val="20"/>
              </w:rPr>
              <w:t xml:space="preserve"> </w:t>
            </w:r>
            <w:r w:rsidRPr="00A82C8B">
              <w:rPr>
                <w:sz w:val="20"/>
                <w:szCs w:val="20"/>
              </w:rPr>
              <w:t>concerns</w:t>
            </w:r>
            <w:r w:rsidR="004D5D9F" w:rsidRPr="000E3729">
              <w:rPr>
                <w:sz w:val="20"/>
                <w:szCs w:val="20"/>
              </w:rPr>
              <w:t>.</w:t>
            </w:r>
          </w:p>
          <w:p w14:paraId="6AF8E97E" w14:textId="6D604972" w:rsidR="00964923" w:rsidRPr="00A82C8B" w:rsidRDefault="000A6C88" w:rsidP="00BC3433">
            <w:pPr>
              <w:pStyle w:val="BodyText"/>
              <w:widowControl w:val="0"/>
              <w:numPr>
                <w:ilvl w:val="0"/>
                <w:numId w:val="15"/>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Take ownership for issues which may arise, particularly those that could</w:t>
            </w:r>
            <w:r w:rsidR="004D5D9F" w:rsidRPr="000E3729">
              <w:rPr>
                <w:sz w:val="20"/>
                <w:szCs w:val="20"/>
              </w:rPr>
              <w:t xml:space="preserve"> </w:t>
            </w:r>
            <w:r w:rsidRPr="00A82C8B">
              <w:rPr>
                <w:sz w:val="20"/>
                <w:szCs w:val="20"/>
              </w:rPr>
              <w:t>have an impact on communities or stakeholders</w:t>
            </w:r>
            <w:r w:rsidR="004D5D9F" w:rsidRPr="000E3729">
              <w:rPr>
                <w:sz w:val="20"/>
                <w:szCs w:val="20"/>
              </w:rPr>
              <w:t>.</w:t>
            </w:r>
          </w:p>
          <w:p w14:paraId="4753B127" w14:textId="7FAD9F65" w:rsidR="00964923" w:rsidRPr="00BC3433" w:rsidRDefault="000A6C88" w:rsidP="00BC3433">
            <w:pPr>
              <w:pStyle w:val="BodyText"/>
              <w:widowControl w:val="0"/>
              <w:numPr>
                <w:ilvl w:val="0"/>
                <w:numId w:val="15"/>
              </w:numPr>
              <w:autoSpaceDE w:val="0"/>
              <w:autoSpaceDN w:val="0"/>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2C8B">
              <w:rPr>
                <w:sz w:val="20"/>
                <w:szCs w:val="20"/>
              </w:rPr>
              <w:t>Provide access to senior team members and technical specialists at</w:t>
            </w:r>
            <w:r w:rsidR="00FF6A47">
              <w:rPr>
                <w:sz w:val="20"/>
                <w:szCs w:val="20"/>
              </w:rPr>
              <w:t xml:space="preserve"> information sessions.</w:t>
            </w:r>
          </w:p>
        </w:tc>
      </w:tr>
    </w:tbl>
    <w:p w14:paraId="43EB16A7" w14:textId="7480AC41" w:rsidR="0070057F" w:rsidRPr="00C60BB5" w:rsidRDefault="000A6C88" w:rsidP="0070057F">
      <w:pPr>
        <w:pStyle w:val="BodyText"/>
        <w:rPr>
          <w:i/>
          <w:iCs/>
          <w:sz w:val="20"/>
          <w:szCs w:val="20"/>
        </w:rPr>
      </w:pPr>
      <w:r w:rsidRPr="00C60BB5">
        <w:rPr>
          <w:i/>
          <w:iCs/>
          <w:sz w:val="20"/>
          <w:szCs w:val="20"/>
        </w:rPr>
        <w:t>Source: WestWind Energy, 2022</w:t>
      </w:r>
    </w:p>
    <w:p w14:paraId="2CD0E913" w14:textId="794DF8E3" w:rsidR="0070057F" w:rsidRDefault="000A6C88" w:rsidP="0070057F">
      <w:pPr>
        <w:pStyle w:val="BodyText"/>
      </w:pPr>
      <w:r>
        <w:t xml:space="preserve">The basic principles of effective public participation </w:t>
      </w:r>
      <w:r w:rsidR="007C24E3">
        <w:t xml:space="preserve">adopted by the International Association for Impact Assessment </w:t>
      </w:r>
      <w:r>
        <w:t>(IAIA, 2006) will also be applied, to ensure that engagement is:</w:t>
      </w:r>
    </w:p>
    <w:p w14:paraId="658A40A9" w14:textId="4F6B3D69" w:rsidR="0070057F" w:rsidRDefault="000A6C88" w:rsidP="00A13540">
      <w:pPr>
        <w:numPr>
          <w:ilvl w:val="0"/>
          <w:numId w:val="30"/>
        </w:numPr>
      </w:pPr>
      <w:r>
        <w:t>Relevant to the context.</w:t>
      </w:r>
    </w:p>
    <w:p w14:paraId="03DF8D88" w14:textId="3C39835E" w:rsidR="0070057F" w:rsidRDefault="000A6C88" w:rsidP="00A13540">
      <w:pPr>
        <w:numPr>
          <w:ilvl w:val="0"/>
          <w:numId w:val="30"/>
        </w:numPr>
      </w:pPr>
      <w:r>
        <w:t>Informative and proactive.</w:t>
      </w:r>
    </w:p>
    <w:p w14:paraId="324550BB" w14:textId="6DED19BF" w:rsidR="0070057F" w:rsidRDefault="000A6C88" w:rsidP="00A13540">
      <w:pPr>
        <w:numPr>
          <w:ilvl w:val="0"/>
          <w:numId w:val="30"/>
        </w:numPr>
      </w:pPr>
      <w:r>
        <w:t xml:space="preserve">Adaptative and communicative. </w:t>
      </w:r>
    </w:p>
    <w:p w14:paraId="2836E3DC" w14:textId="251E5D33" w:rsidR="0070057F" w:rsidRDefault="000A6C88" w:rsidP="00A13540">
      <w:pPr>
        <w:numPr>
          <w:ilvl w:val="0"/>
          <w:numId w:val="30"/>
        </w:numPr>
      </w:pPr>
      <w:r>
        <w:t>Inclusive and equitable.</w:t>
      </w:r>
    </w:p>
    <w:p w14:paraId="5CD0452A" w14:textId="699F0DEC" w:rsidR="0070057F" w:rsidRDefault="000A6C88" w:rsidP="00A13540">
      <w:pPr>
        <w:numPr>
          <w:ilvl w:val="0"/>
          <w:numId w:val="30"/>
        </w:numPr>
      </w:pPr>
      <w:r>
        <w:t xml:space="preserve">Educative. </w:t>
      </w:r>
    </w:p>
    <w:p w14:paraId="3CFA38B8" w14:textId="31C0E3C6" w:rsidR="0070057F" w:rsidRDefault="000A6C88" w:rsidP="00A13540">
      <w:pPr>
        <w:numPr>
          <w:ilvl w:val="0"/>
          <w:numId w:val="30"/>
        </w:numPr>
      </w:pPr>
      <w:r>
        <w:t xml:space="preserve">Cooperative. </w:t>
      </w:r>
    </w:p>
    <w:p w14:paraId="4DFCE82E" w14:textId="2E0A6335" w:rsidR="00BC3433" w:rsidRDefault="000A6C88" w:rsidP="00CB1F57">
      <w:pPr>
        <w:pStyle w:val="BodyText"/>
      </w:pPr>
      <w:r>
        <w:t>The engagement process will also align with t</w:t>
      </w:r>
      <w:r w:rsidR="000C2B66">
        <w:t xml:space="preserve">he IAP2 Core Values </w:t>
      </w:r>
      <w:sdt>
        <w:sdtPr>
          <w:id w:val="-957718644"/>
          <w:citation/>
        </w:sdtPr>
        <w:sdtEndPr/>
        <w:sdtContent>
          <w:r w:rsidR="008C7EB9">
            <w:fldChar w:fldCharType="begin"/>
          </w:r>
          <w:r w:rsidR="008C7EB9">
            <w:rPr>
              <w:lang w:val="en-US"/>
            </w:rPr>
            <w:instrText xml:space="preserve"> CITATION IAP \l 1033 </w:instrText>
          </w:r>
          <w:r w:rsidR="008C7EB9">
            <w:fldChar w:fldCharType="separate"/>
          </w:r>
          <w:r w:rsidR="00770A68">
            <w:rPr>
              <w:noProof/>
              <w:lang w:val="en-US"/>
            </w:rPr>
            <w:t>(IAP2, n.d.)</w:t>
          </w:r>
          <w:r w:rsidR="008C7EB9">
            <w:fldChar w:fldCharType="end"/>
          </w:r>
        </w:sdtContent>
      </w:sdt>
      <w:r w:rsidR="00DF265A">
        <w:t xml:space="preserve"> </w:t>
      </w:r>
      <w:r>
        <w:t>to e</w:t>
      </w:r>
      <w:r w:rsidR="00CB1F57">
        <w:t xml:space="preserve">nsure meaningful participation </w:t>
      </w:r>
      <w:r w:rsidR="0083150F">
        <w:t xml:space="preserve">and transparency as to how community input will impact decision making. </w:t>
      </w:r>
      <w:r w:rsidR="007B7160">
        <w:t xml:space="preserve">Level of engagement with stakeholders </w:t>
      </w:r>
      <w:r w:rsidR="006B5434">
        <w:t>will be</w:t>
      </w:r>
      <w:r w:rsidR="007B7160">
        <w:t xml:space="preserve"> defined using the IAP2 Spectrum of Public Participation ranging from inform</w:t>
      </w:r>
      <w:r w:rsidR="006C2712">
        <w:t xml:space="preserve"> </w:t>
      </w:r>
      <w:r w:rsidR="007B7160">
        <w:t xml:space="preserve">to empower </w:t>
      </w:r>
      <w:r w:rsidR="006C2712">
        <w:t xml:space="preserve">(refer to </w:t>
      </w:r>
      <w:r w:rsidR="003E4716" w:rsidRPr="000E3729">
        <w:rPr>
          <w:b/>
          <w:bCs/>
        </w:rPr>
        <w:fldChar w:fldCharType="begin"/>
      </w:r>
      <w:r w:rsidR="003E4716" w:rsidRPr="000E3729">
        <w:rPr>
          <w:b/>
        </w:rPr>
        <w:instrText xml:space="preserve"> REF _Ref153291637 \h </w:instrText>
      </w:r>
      <w:r w:rsidR="000E3729">
        <w:rPr>
          <w:b/>
          <w:bCs/>
        </w:rPr>
        <w:instrText xml:space="preserve"> \* MERGEFORMAT </w:instrText>
      </w:r>
      <w:r w:rsidR="003E4716" w:rsidRPr="000E3729">
        <w:rPr>
          <w:b/>
          <w:bCs/>
        </w:rPr>
      </w:r>
      <w:r w:rsidR="003E4716" w:rsidRPr="000E3729">
        <w:rPr>
          <w:b/>
          <w:bCs/>
        </w:rPr>
        <w:fldChar w:fldCharType="separate"/>
      </w:r>
      <w:r w:rsidRPr="00BC3433">
        <w:rPr>
          <w:b/>
        </w:rPr>
        <w:t>Appendix C</w:t>
      </w:r>
      <w:r w:rsidRPr="005531F5">
        <w:t>:</w:t>
      </w:r>
      <w:r>
        <w:t xml:space="preserve"> Key stakeholders</w:t>
      </w:r>
      <w:r w:rsidR="003E4716" w:rsidRPr="000E3729">
        <w:rPr>
          <w:b/>
          <w:bCs/>
        </w:rPr>
        <w:fldChar w:fldCharType="end"/>
      </w:r>
      <w:r w:rsidR="006C2712" w:rsidRPr="000E3729">
        <w:t>).</w:t>
      </w:r>
      <w:r>
        <w:br w:type="page"/>
      </w:r>
    </w:p>
    <w:p w14:paraId="0B2ACA55" w14:textId="3515A1D6" w:rsidR="00CF38B6" w:rsidRPr="00CF38B6" w:rsidRDefault="000A6C88" w:rsidP="00CF38B6">
      <w:pPr>
        <w:pStyle w:val="Heading1"/>
      </w:pPr>
      <w:bookmarkStart w:id="28" w:name="_Ref153283255"/>
      <w:bookmarkStart w:id="29" w:name="_Toc170311626"/>
      <w:r>
        <w:lastRenderedPageBreak/>
        <w:t>Project Overview</w:t>
      </w:r>
      <w:bookmarkEnd w:id="28"/>
      <w:bookmarkEnd w:id="29"/>
    </w:p>
    <w:p w14:paraId="63ECC211" w14:textId="0532C946" w:rsidR="003C263D" w:rsidRDefault="0EFDAD1B" w:rsidP="00BB613E">
      <w:pPr>
        <w:pStyle w:val="BodyText"/>
      </w:pPr>
      <w:r>
        <w:t>The Project involves the establishment of a wind energy facility with a total installed capacity of</w:t>
      </w:r>
      <w:r w:rsidR="7CD736B2">
        <w:t xml:space="preserve"> approximately</w:t>
      </w:r>
      <w:r>
        <w:t xml:space="preserve"> </w:t>
      </w:r>
      <w:r w:rsidR="0BA7B2EA">
        <w:t>1,650</w:t>
      </w:r>
      <w:r w:rsidR="2A4E95ED">
        <w:t xml:space="preserve"> megawatt</w:t>
      </w:r>
      <w:r>
        <w:t xml:space="preserve"> </w:t>
      </w:r>
      <w:r w:rsidR="2A4E95ED">
        <w:t>(</w:t>
      </w:r>
      <w:r w:rsidRPr="1B18F124">
        <w:rPr>
          <w:b/>
          <w:bCs/>
        </w:rPr>
        <w:t>MW</w:t>
      </w:r>
      <w:r w:rsidR="2A4E95ED">
        <w:t>)</w:t>
      </w:r>
      <w:r>
        <w:t xml:space="preserve"> including </w:t>
      </w:r>
      <w:r w:rsidR="607BBB82">
        <w:t xml:space="preserve">up to </w:t>
      </w:r>
      <w:r w:rsidR="10FA32B7">
        <w:t>230</w:t>
      </w:r>
      <w:r w:rsidR="18CA5100">
        <w:t xml:space="preserve"> </w:t>
      </w:r>
      <w:r>
        <w:t>Wind Turbine Generators (</w:t>
      </w:r>
      <w:r w:rsidRPr="1B18F124">
        <w:rPr>
          <w:b/>
          <w:bCs/>
        </w:rPr>
        <w:t>WTGs</w:t>
      </w:r>
      <w:r>
        <w:t>) and associated electrical infrastructure</w:t>
      </w:r>
      <w:r w:rsidR="4555B83B">
        <w:t xml:space="preserve">. The Project </w:t>
      </w:r>
      <w:r w:rsidR="7E6756DE">
        <w:t>locates</w:t>
      </w:r>
      <w:r>
        <w:t xml:space="preserve"> approximately 40 kilometres (</w:t>
      </w:r>
      <w:r w:rsidRPr="1B18F124">
        <w:rPr>
          <w:b/>
          <w:bCs/>
        </w:rPr>
        <w:t>km</w:t>
      </w:r>
      <w:r>
        <w:t xml:space="preserve">) north of Horsham and 5 km from Warracknabeal, in the Wimmera region of north-western Victoria. </w:t>
      </w:r>
    </w:p>
    <w:p w14:paraId="603E80E5" w14:textId="6E94AD73" w:rsidR="006214B0" w:rsidRDefault="3DCC1C59" w:rsidP="00764153">
      <w:pPr>
        <w:pStyle w:val="BodyText"/>
        <w:rPr>
          <w:lang w:val="en-US"/>
        </w:rPr>
      </w:pPr>
      <w:r>
        <w:t>The Project is located within the Yarriambiack Shire and the Western Victoria Renewable Energy Zone</w:t>
      </w:r>
      <w:r w:rsidR="0BA01CF1">
        <w:t xml:space="preserve"> (</w:t>
      </w:r>
      <w:r w:rsidR="0BA01CF1" w:rsidRPr="1B18F124">
        <w:rPr>
          <w:b/>
          <w:bCs/>
        </w:rPr>
        <w:t>REZ</w:t>
      </w:r>
      <w:r w:rsidR="0BA01CF1">
        <w:t>)</w:t>
      </w:r>
      <w:r w:rsidR="63CEDC92">
        <w:t xml:space="preserve"> (</w:t>
      </w:r>
      <w:r w:rsidR="63CEDC92" w:rsidRPr="1B18F124">
        <w:rPr>
          <w:lang w:val="en-US"/>
        </w:rPr>
        <w:t>Victorian Renewable Energy Zones Development Plan Directions Paper</w:t>
      </w:r>
      <w:r w:rsidR="00764153">
        <w:rPr>
          <w:lang w:val="en-US"/>
        </w:rPr>
        <w:t xml:space="preserve">, </w:t>
      </w:r>
      <w:r w:rsidR="63CEDC92" w:rsidRPr="1B18F124">
        <w:rPr>
          <w:lang w:val="en-US"/>
        </w:rPr>
        <w:t>2021)</w:t>
      </w:r>
      <w:r w:rsidR="00C825A8">
        <w:rPr>
          <w:lang w:val="en-US"/>
        </w:rPr>
        <w:t>.</w:t>
      </w:r>
    </w:p>
    <w:p w14:paraId="4CCF39C2" w14:textId="6E1A1E0E" w:rsidR="006214B0" w:rsidRDefault="4ADC2956" w:rsidP="00764153">
      <w:pPr>
        <w:pStyle w:val="BodyText"/>
      </w:pPr>
      <w:r>
        <w:t>Land located within and surrounding the Project Area is used for broadacre cereals and wheat cropping, with minimal land remaining for other land uses. The land has been substantially modified over time to accommodate agricultural operations.</w:t>
      </w:r>
    </w:p>
    <w:p w14:paraId="70F0CD46" w14:textId="6DB84598" w:rsidR="00F401E3" w:rsidRPr="00631500" w:rsidRDefault="3DCC1C59" w:rsidP="007D16E5">
      <w:pPr>
        <w:pStyle w:val="BodyText"/>
      </w:pPr>
      <w:r>
        <w:t>The Project Area covers approximately 25,000 hectares (</w:t>
      </w:r>
      <w:r w:rsidRPr="1B18F124">
        <w:rPr>
          <w:b/>
          <w:bCs/>
        </w:rPr>
        <w:t>ha</w:t>
      </w:r>
      <w:r>
        <w:t xml:space="preserve">), of which approximately </w:t>
      </w:r>
      <w:r w:rsidR="0CDF9CD7">
        <w:t>1-2</w:t>
      </w:r>
      <w:r>
        <w:t>% of the Project Area will be occupied by above-ground permanent wind farm infrastructure.</w:t>
      </w:r>
    </w:p>
    <w:p w14:paraId="60FFF309" w14:textId="77777777" w:rsidR="00F401E3" w:rsidRPr="00631500" w:rsidRDefault="000A6C88" w:rsidP="00BB6BC0">
      <w:pPr>
        <w:pStyle w:val="BodyText"/>
        <w:spacing w:before="80" w:after="80"/>
      </w:pPr>
      <w:r w:rsidRPr="00631500">
        <w:t xml:space="preserve">The Project Area consists of two (2) </w:t>
      </w:r>
      <w:r>
        <w:t>wind farm</w:t>
      </w:r>
      <w:r w:rsidRPr="00631500">
        <w:t xml:space="preserve"> sections and </w:t>
      </w:r>
      <w:r>
        <w:t>an overhead</w:t>
      </w:r>
      <w:r w:rsidRPr="00631500">
        <w:t xml:space="preserve"> transmission line, including:</w:t>
      </w:r>
    </w:p>
    <w:p w14:paraId="561B7CCE" w14:textId="0E2623BF" w:rsidR="00F401E3" w:rsidRPr="00AD44DF" w:rsidRDefault="000A6C88" w:rsidP="00BB6BC0">
      <w:pPr>
        <w:numPr>
          <w:ilvl w:val="0"/>
          <w:numId w:val="30"/>
        </w:numPr>
        <w:spacing w:before="80" w:after="80"/>
      </w:pPr>
      <w:r w:rsidRPr="00AD44DF">
        <w:t>The Northern Section</w:t>
      </w:r>
      <w:r w:rsidR="00C063E8">
        <w:t xml:space="preserve">, </w:t>
      </w:r>
      <w:r w:rsidRPr="00AD44DF">
        <w:t xml:space="preserve">approximately </w:t>
      </w:r>
      <w:r>
        <w:t>16,000</w:t>
      </w:r>
      <w:r w:rsidRPr="00AD44DF">
        <w:t xml:space="preserve"> ha in area and located </w:t>
      </w:r>
      <w:r>
        <w:t>6</w:t>
      </w:r>
      <w:r w:rsidRPr="00AD44DF">
        <w:t xml:space="preserve"> km north-west of Warracknabeal. </w:t>
      </w:r>
    </w:p>
    <w:p w14:paraId="778FD12F" w14:textId="53D63FEC" w:rsidR="00F401E3" w:rsidRPr="00631500" w:rsidRDefault="000A6C88" w:rsidP="00BB6BC0">
      <w:pPr>
        <w:numPr>
          <w:ilvl w:val="0"/>
          <w:numId w:val="30"/>
        </w:numPr>
        <w:spacing w:before="80" w:after="80"/>
      </w:pPr>
      <w:r w:rsidRPr="00AD44DF">
        <w:t>The Southern Section, approx.</w:t>
      </w:r>
      <w:r w:rsidRPr="00631500">
        <w:t xml:space="preserve"> 7,200 ha in area and located 7 km south-west of Warracknabeal. </w:t>
      </w:r>
    </w:p>
    <w:p w14:paraId="335CF677" w14:textId="20575E9F" w:rsidR="00F401E3" w:rsidRDefault="000A6C88" w:rsidP="00BB6BC0">
      <w:pPr>
        <w:numPr>
          <w:ilvl w:val="0"/>
          <w:numId w:val="30"/>
        </w:numPr>
        <w:spacing w:before="80" w:after="80"/>
      </w:pPr>
      <w:r w:rsidRPr="00631500">
        <w:t xml:space="preserve">The </w:t>
      </w:r>
      <w:r>
        <w:t xml:space="preserve">proposed 220 </w:t>
      </w:r>
      <w:r w:rsidR="00E863CD">
        <w:t>kilovolt (</w:t>
      </w:r>
      <w:r w:rsidRPr="00770A68">
        <w:rPr>
          <w:b/>
        </w:rPr>
        <w:t>kV</w:t>
      </w:r>
      <w:r w:rsidR="00E863CD">
        <w:t>)</w:t>
      </w:r>
      <w:r>
        <w:t xml:space="preserve"> overhead transmission line, connecting </w:t>
      </w:r>
      <w:r w:rsidRPr="005231C9">
        <w:t xml:space="preserve">the </w:t>
      </w:r>
      <w:r>
        <w:t>Northern Section and the Southern Section, and connecting the Project in</w:t>
      </w:r>
      <w:r w:rsidRPr="005231C9">
        <w:t xml:space="preserve">to the </w:t>
      </w:r>
      <w:r>
        <w:t xml:space="preserve">NEM at </w:t>
      </w:r>
      <w:r w:rsidRPr="005231C9">
        <w:t>Murra Warra Terminal Station</w:t>
      </w:r>
      <w:r>
        <w:t>.</w:t>
      </w:r>
    </w:p>
    <w:p w14:paraId="4ADAB8BE" w14:textId="77777777" w:rsidR="006214B0" w:rsidRDefault="000A6C88" w:rsidP="00BB6BC0">
      <w:pPr>
        <w:pStyle w:val="BodyText"/>
        <w:spacing w:before="80" w:after="80"/>
      </w:pPr>
      <w:r w:rsidRPr="005231C9">
        <w:t xml:space="preserve">The Project </w:t>
      </w:r>
      <w:r>
        <w:t>includes the following key components:</w:t>
      </w:r>
    </w:p>
    <w:p w14:paraId="43EE3F18" w14:textId="0C09A7E5" w:rsidR="006214B0" w:rsidRDefault="3C411673" w:rsidP="00BB6BC0">
      <w:pPr>
        <w:pStyle w:val="ListParagraph"/>
        <w:numPr>
          <w:ilvl w:val="0"/>
          <w:numId w:val="30"/>
        </w:numPr>
        <w:spacing w:before="80" w:after="80"/>
      </w:pPr>
      <w:r>
        <w:t xml:space="preserve">Up to </w:t>
      </w:r>
      <w:r w:rsidR="010012C5">
        <w:t>230</w:t>
      </w:r>
      <w:r>
        <w:t xml:space="preserve"> WTGs with a total installed capacity of approximately </w:t>
      </w:r>
      <w:r w:rsidR="075F3F6A">
        <w:t>1,650</w:t>
      </w:r>
      <w:r>
        <w:t xml:space="preserve"> MW.</w:t>
      </w:r>
    </w:p>
    <w:p w14:paraId="25F74F0A" w14:textId="344B7C46" w:rsidR="006214B0" w:rsidRDefault="000A6C88" w:rsidP="00BB6BC0">
      <w:pPr>
        <w:pStyle w:val="ListParagraph"/>
        <w:numPr>
          <w:ilvl w:val="0"/>
          <w:numId w:val="30"/>
        </w:numPr>
        <w:spacing w:before="80" w:after="80"/>
      </w:pPr>
      <w:r w:rsidRPr="005231C9">
        <w:t xml:space="preserve">Two </w:t>
      </w:r>
      <w:r w:rsidR="00C00428">
        <w:t>collector stations</w:t>
      </w:r>
      <w:r w:rsidRPr="005231C9">
        <w:t xml:space="preserve">, </w:t>
      </w:r>
      <w:r w:rsidR="00C00428">
        <w:t xml:space="preserve">one </w:t>
      </w:r>
      <w:r>
        <w:t xml:space="preserve">located </w:t>
      </w:r>
      <w:r w:rsidRPr="005231C9">
        <w:t xml:space="preserve">in the </w:t>
      </w:r>
      <w:r w:rsidRPr="00E40509">
        <w:t xml:space="preserve">Northern </w:t>
      </w:r>
      <w:r w:rsidR="00C00428">
        <w:t xml:space="preserve">section </w:t>
      </w:r>
      <w:r w:rsidRPr="005231C9">
        <w:t xml:space="preserve">and </w:t>
      </w:r>
      <w:r w:rsidR="00C00428">
        <w:t xml:space="preserve">one in the </w:t>
      </w:r>
      <w:r w:rsidRPr="00E40509">
        <w:t xml:space="preserve">Southern </w:t>
      </w:r>
      <w:r>
        <w:t>section</w:t>
      </w:r>
      <w:r w:rsidR="00C00428">
        <w:t>.</w:t>
      </w:r>
    </w:p>
    <w:p w14:paraId="1BA00BE0" w14:textId="4EEB6810" w:rsidR="006214B0" w:rsidRDefault="000A6C88" w:rsidP="00BB6BC0">
      <w:pPr>
        <w:pStyle w:val="ListParagraph"/>
        <w:numPr>
          <w:ilvl w:val="0"/>
          <w:numId w:val="30"/>
        </w:numPr>
        <w:spacing w:before="80" w:after="80"/>
      </w:pPr>
      <w:r w:rsidRPr="005231C9">
        <w:t xml:space="preserve">Two Battery Energy Storage </w:t>
      </w:r>
      <w:r w:rsidRPr="00902DAB">
        <w:t>Systems (</w:t>
      </w:r>
      <w:r w:rsidRPr="00F820E1">
        <w:rPr>
          <w:b/>
          <w:bCs/>
        </w:rPr>
        <w:t>BESS</w:t>
      </w:r>
      <w:r w:rsidRPr="00902DAB">
        <w:t>), co</w:t>
      </w:r>
      <w:r w:rsidRPr="005231C9">
        <w:t xml:space="preserve">-located with the </w:t>
      </w:r>
      <w:r w:rsidR="00272C74">
        <w:t>collector stations</w:t>
      </w:r>
      <w:r>
        <w:t>.</w:t>
      </w:r>
    </w:p>
    <w:p w14:paraId="65F450A9" w14:textId="387B59D7" w:rsidR="006214B0" w:rsidRDefault="000A6C88" w:rsidP="00BB6BC0">
      <w:pPr>
        <w:pStyle w:val="ListParagraph"/>
        <w:numPr>
          <w:ilvl w:val="0"/>
          <w:numId w:val="30"/>
        </w:numPr>
        <w:spacing w:before="80" w:after="80"/>
      </w:pPr>
      <w:r w:rsidRPr="005231C9">
        <w:t xml:space="preserve">Overhead high voltage </w:t>
      </w:r>
      <w:r>
        <w:t xml:space="preserve">(220 kV) </w:t>
      </w:r>
      <w:r w:rsidRPr="005231C9">
        <w:t>transmission lines</w:t>
      </w:r>
      <w:r>
        <w:t>,</w:t>
      </w:r>
      <w:r w:rsidRPr="005231C9">
        <w:t xml:space="preserve"> </w:t>
      </w:r>
      <w:r>
        <w:t xml:space="preserve">connecting </w:t>
      </w:r>
      <w:r w:rsidRPr="005231C9">
        <w:t xml:space="preserve">the </w:t>
      </w:r>
      <w:r>
        <w:t>Northern Section and the Southern Section, and connecting the Project in</w:t>
      </w:r>
      <w:r w:rsidRPr="005231C9">
        <w:t>to the Murra Warra Terminal Station</w:t>
      </w:r>
      <w:r w:rsidR="00A13540">
        <w:t>.</w:t>
      </w:r>
    </w:p>
    <w:p w14:paraId="68C75DC0" w14:textId="477CF686" w:rsidR="006214B0" w:rsidRDefault="000A6C88" w:rsidP="00BB6BC0">
      <w:pPr>
        <w:pStyle w:val="ListParagraph"/>
        <w:numPr>
          <w:ilvl w:val="0"/>
          <w:numId w:val="30"/>
        </w:numPr>
        <w:spacing w:before="80" w:after="80"/>
      </w:pPr>
      <w:r>
        <w:t>Underground and o</w:t>
      </w:r>
      <w:r w:rsidRPr="005231C9">
        <w:t>verhead 33</w:t>
      </w:r>
      <w:r>
        <w:t xml:space="preserve"> </w:t>
      </w:r>
      <w:r w:rsidR="00E863CD">
        <w:t>kV</w:t>
      </w:r>
      <w:r w:rsidRPr="00902DAB">
        <w:t xml:space="preserve"> </w:t>
      </w:r>
      <w:r>
        <w:t>electrical reticulation</w:t>
      </w:r>
      <w:r w:rsidRPr="005231C9">
        <w:t xml:space="preserve"> within the wind farm </w:t>
      </w:r>
      <w:r w:rsidR="0033635A">
        <w:t>P</w:t>
      </w:r>
      <w:r w:rsidRPr="005231C9">
        <w:t xml:space="preserve">roject sections, connecting groups of turbines </w:t>
      </w:r>
      <w:r>
        <w:t>to the</w:t>
      </w:r>
      <w:r w:rsidRPr="005231C9">
        <w:t xml:space="preserve"> </w:t>
      </w:r>
      <w:r w:rsidR="00272C74">
        <w:t>collector station</w:t>
      </w:r>
      <w:r w:rsidR="00272C74" w:rsidRPr="005231C9">
        <w:t>s</w:t>
      </w:r>
      <w:r>
        <w:t>.</w:t>
      </w:r>
    </w:p>
    <w:p w14:paraId="43648057" w14:textId="77777777" w:rsidR="006214B0" w:rsidRDefault="000A6C88" w:rsidP="00BB6BC0">
      <w:pPr>
        <w:pStyle w:val="ListParagraph"/>
        <w:numPr>
          <w:ilvl w:val="0"/>
          <w:numId w:val="30"/>
        </w:numPr>
        <w:spacing w:before="80" w:after="80"/>
      </w:pPr>
      <w:r>
        <w:t>Ancillary infrastructure including o</w:t>
      </w:r>
      <w:r w:rsidRPr="005231C9">
        <w:t>perations and maintenance facilities</w:t>
      </w:r>
      <w:r>
        <w:t>,</w:t>
      </w:r>
      <w:r w:rsidRPr="005231C9">
        <w:t xml:space="preserve"> </w:t>
      </w:r>
      <w:r>
        <w:t>permanent t</w:t>
      </w:r>
      <w:r w:rsidRPr="005231C9">
        <w:t>urbine foundations and hardstands</w:t>
      </w:r>
      <w:r>
        <w:t>, s</w:t>
      </w:r>
      <w:r w:rsidRPr="005231C9">
        <w:t xml:space="preserve">ite access points and access tracks </w:t>
      </w:r>
      <w:r>
        <w:t>(</w:t>
      </w:r>
      <w:r w:rsidRPr="005231C9">
        <w:t>with drainage where required</w:t>
      </w:r>
      <w:r>
        <w:t>), t</w:t>
      </w:r>
      <w:r w:rsidRPr="003F0428">
        <w:t>ransmission and grid connection infrastructure</w:t>
      </w:r>
      <w:r>
        <w:t>, and m</w:t>
      </w:r>
      <w:r w:rsidRPr="005231C9">
        <w:t>eteorological masts</w:t>
      </w:r>
      <w:r>
        <w:t>.</w:t>
      </w:r>
    </w:p>
    <w:p w14:paraId="019C7189" w14:textId="77777777" w:rsidR="006214B0" w:rsidRDefault="000A6C88" w:rsidP="00BB6BC0">
      <w:pPr>
        <w:pStyle w:val="ListParagraph"/>
        <w:numPr>
          <w:ilvl w:val="0"/>
          <w:numId w:val="30"/>
        </w:numPr>
        <w:spacing w:before="80" w:after="80"/>
      </w:pPr>
      <w:r w:rsidRPr="005231C9">
        <w:t>Temporary</w:t>
      </w:r>
      <w:r>
        <w:t xml:space="preserve"> infrastructure, such as </w:t>
      </w:r>
      <w:r w:rsidRPr="005231C9">
        <w:t>concrete batching plants</w:t>
      </w:r>
      <w:r>
        <w:t xml:space="preserve">, </w:t>
      </w:r>
      <w:r w:rsidRPr="005231C9">
        <w:t>site compounds, equipment laydown</w:t>
      </w:r>
      <w:r>
        <w:t xml:space="preserve"> areas </w:t>
      </w:r>
      <w:r w:rsidRPr="005231C9">
        <w:t>and storage yards.</w:t>
      </w:r>
    </w:p>
    <w:p w14:paraId="1D10CFED" w14:textId="343BB4F7" w:rsidR="00CF38B6" w:rsidRDefault="000A6C88" w:rsidP="003A54E4">
      <w:r>
        <w:t>The Proponent</w:t>
      </w:r>
      <w:r w:rsidR="00D85E83" w:rsidRPr="005B08E8">
        <w:t xml:space="preserve"> has identified </w:t>
      </w:r>
      <w:r w:rsidR="000D6370">
        <w:t>3</w:t>
      </w:r>
      <w:r w:rsidR="00212B1F">
        <w:t>5 host</w:t>
      </w:r>
      <w:r w:rsidR="00D85E83">
        <w:t xml:space="preserve"> </w:t>
      </w:r>
      <w:r w:rsidR="00D85E83" w:rsidRPr="005B08E8">
        <w:t>land</w:t>
      </w:r>
      <w:r w:rsidR="00D85E83">
        <w:t>holder</w:t>
      </w:r>
      <w:r w:rsidR="006A729A">
        <w:t>s</w:t>
      </w:r>
      <w:r w:rsidR="00733EE9">
        <w:t xml:space="preserve"> w</w:t>
      </w:r>
      <w:r w:rsidR="00733EE9" w:rsidRPr="005B08E8">
        <w:t>ithin the Project boundary</w:t>
      </w:r>
      <w:r w:rsidR="00D85E83">
        <w:t xml:space="preserve">. There are </w:t>
      </w:r>
      <w:r w:rsidR="00E021F6">
        <w:t>166</w:t>
      </w:r>
      <w:r w:rsidR="00082BF4">
        <w:t xml:space="preserve"> land</w:t>
      </w:r>
      <w:r w:rsidR="00C35434">
        <w:t>holders</w:t>
      </w:r>
      <w:r w:rsidR="00082BF4">
        <w:t xml:space="preserve"> within a 5</w:t>
      </w:r>
      <w:r w:rsidR="004F35FD">
        <w:t xml:space="preserve"> </w:t>
      </w:r>
      <w:r w:rsidR="00082BF4">
        <w:t xml:space="preserve">km radius of the </w:t>
      </w:r>
      <w:r w:rsidR="006050DA">
        <w:t>P</w:t>
      </w:r>
      <w:r w:rsidR="00082BF4">
        <w:t>roject</w:t>
      </w:r>
      <w:r w:rsidR="006050DA">
        <w:t xml:space="preserve"> </w:t>
      </w:r>
      <w:r w:rsidR="00733EE9">
        <w:t>who</w:t>
      </w:r>
      <w:r w:rsidR="00217809">
        <w:t xml:space="preserve"> </w:t>
      </w:r>
      <w:r w:rsidR="006050DA">
        <w:t xml:space="preserve">will be considered as neighbours for the purposes of stakeholder engagement. </w:t>
      </w:r>
    </w:p>
    <w:p w14:paraId="57462509" w14:textId="52FA8693" w:rsidR="007E4CE4" w:rsidRDefault="000A6C88" w:rsidP="00276881">
      <w:pPr>
        <w:pStyle w:val="Heading2"/>
      </w:pPr>
      <w:bookmarkStart w:id="30" w:name="_Toc170311627"/>
      <w:r>
        <w:t xml:space="preserve">The </w:t>
      </w:r>
      <w:r w:rsidR="00276881">
        <w:t xml:space="preserve">Environment Effects Statement </w:t>
      </w:r>
      <w:r w:rsidR="00E2315F">
        <w:t xml:space="preserve">Requirements and </w:t>
      </w:r>
      <w:r w:rsidR="00276881">
        <w:t>Process</w:t>
      </w:r>
      <w:bookmarkEnd w:id="30"/>
      <w:r w:rsidR="00276881">
        <w:t xml:space="preserve"> </w:t>
      </w:r>
    </w:p>
    <w:p w14:paraId="11BB6DBC" w14:textId="79E505BD" w:rsidR="007119D1" w:rsidRPr="00C839E1" w:rsidRDefault="000A6C88" w:rsidP="00BB6BC0">
      <w:pPr>
        <w:spacing w:before="80" w:after="80"/>
      </w:pPr>
      <w:r>
        <w:t>The</w:t>
      </w:r>
      <w:r w:rsidR="00462267">
        <w:t xml:space="preserve"> Project is being assessed via an </w:t>
      </w:r>
      <w:r w:rsidR="004F35FD">
        <w:t>EES</w:t>
      </w:r>
      <w:r w:rsidR="00462267">
        <w:t xml:space="preserve"> process </w:t>
      </w:r>
      <w:r w:rsidR="00085148">
        <w:t>in accordance with the</w:t>
      </w:r>
      <w:r>
        <w:t xml:space="preserve"> </w:t>
      </w:r>
      <w:r w:rsidR="005F130A" w:rsidRPr="00E54A2D">
        <w:rPr>
          <w:i/>
        </w:rPr>
        <w:t>Environment Effect</w:t>
      </w:r>
      <w:r w:rsidR="00801F3B" w:rsidRPr="00E54A2D">
        <w:rPr>
          <w:i/>
        </w:rPr>
        <w:t>s</w:t>
      </w:r>
      <w:r w:rsidR="005F130A" w:rsidRPr="00E54A2D">
        <w:rPr>
          <w:i/>
        </w:rPr>
        <w:t xml:space="preserve"> Act 1978</w:t>
      </w:r>
      <w:r w:rsidR="00085148">
        <w:t>.</w:t>
      </w:r>
      <w:r w:rsidR="005F130A">
        <w:t xml:space="preserve"> </w:t>
      </w:r>
      <w:r w:rsidR="00085148">
        <w:t>The EES will generally contain</w:t>
      </w:r>
      <w:r w:rsidR="00C839E1" w:rsidRPr="00C839E1">
        <w:t>:</w:t>
      </w:r>
    </w:p>
    <w:p w14:paraId="1A066FAC" w14:textId="5BE2716F" w:rsidR="00C839E1" w:rsidRPr="00C839E1" w:rsidRDefault="000A6C88" w:rsidP="00BB6BC0">
      <w:pPr>
        <w:pStyle w:val="ListParagraph"/>
        <w:numPr>
          <w:ilvl w:val="0"/>
          <w:numId w:val="23"/>
        </w:numPr>
        <w:spacing w:before="80" w:after="80"/>
      </w:pPr>
      <w:r>
        <w:t>A</w:t>
      </w:r>
      <w:r w:rsidRPr="00C839E1">
        <w:t xml:space="preserve"> description of the proposed development</w:t>
      </w:r>
      <w:r w:rsidR="009E23EC">
        <w:t>.</w:t>
      </w:r>
    </w:p>
    <w:p w14:paraId="03F6CFD0" w14:textId="1926960E" w:rsidR="00C839E1" w:rsidRPr="00C839E1" w:rsidRDefault="000A6C88" w:rsidP="00BB6BC0">
      <w:pPr>
        <w:pStyle w:val="ListParagraph"/>
        <w:numPr>
          <w:ilvl w:val="0"/>
          <w:numId w:val="23"/>
        </w:numPr>
        <w:spacing w:before="80" w:after="80"/>
      </w:pPr>
      <w:r>
        <w:t>A</w:t>
      </w:r>
      <w:r w:rsidRPr="00C839E1">
        <w:t>n outline of public and stakeholder consultation undertaken during investigations and the issues raised</w:t>
      </w:r>
      <w:r w:rsidR="009E23EC">
        <w:t>.</w:t>
      </w:r>
    </w:p>
    <w:p w14:paraId="2E8F0620" w14:textId="78574BAF" w:rsidR="00C839E1" w:rsidRPr="00C839E1" w:rsidRDefault="000A6C88" w:rsidP="00BB6BC0">
      <w:pPr>
        <w:pStyle w:val="ListParagraph"/>
        <w:numPr>
          <w:ilvl w:val="0"/>
          <w:numId w:val="23"/>
        </w:numPr>
        <w:spacing w:before="80" w:after="80"/>
      </w:pPr>
      <w:r>
        <w:t>A</w:t>
      </w:r>
      <w:r w:rsidRPr="00C839E1">
        <w:t xml:space="preserve"> description of the existing environment that may be affected</w:t>
      </w:r>
      <w:r w:rsidR="009E23EC">
        <w:t>.</w:t>
      </w:r>
    </w:p>
    <w:p w14:paraId="3FEACFDE" w14:textId="47FF660B" w:rsidR="00C839E1" w:rsidRPr="00C839E1" w:rsidRDefault="000A6C88" w:rsidP="00BB6BC0">
      <w:pPr>
        <w:pStyle w:val="ListParagraph"/>
        <w:widowControl w:val="0"/>
        <w:numPr>
          <w:ilvl w:val="0"/>
          <w:numId w:val="23"/>
        </w:numPr>
        <w:spacing w:before="80" w:after="80"/>
      </w:pPr>
      <w:r>
        <w:t>P</w:t>
      </w:r>
      <w:r w:rsidRPr="00C839E1">
        <w:t>redictions of significant environmental effects of the proposal and relevant alternatives</w:t>
      </w:r>
      <w:r w:rsidR="009E23EC">
        <w:t>.</w:t>
      </w:r>
    </w:p>
    <w:p w14:paraId="2E35541D" w14:textId="2BFA9C5F" w:rsidR="00C839E1" w:rsidRPr="00C839E1" w:rsidRDefault="000A6C88" w:rsidP="00BB6BC0">
      <w:pPr>
        <w:pStyle w:val="ListParagraph"/>
        <w:widowControl w:val="0"/>
        <w:numPr>
          <w:ilvl w:val="0"/>
          <w:numId w:val="23"/>
        </w:numPr>
        <w:spacing w:before="80" w:after="80"/>
      </w:pPr>
      <w:r>
        <w:t>P</w:t>
      </w:r>
      <w:r w:rsidRPr="00C839E1">
        <w:t>roposed measures to avoid, minimise or manage adverse environmental effects</w:t>
      </w:r>
      <w:r w:rsidR="009E23EC">
        <w:t>.</w:t>
      </w:r>
    </w:p>
    <w:p w14:paraId="4EE8958E" w14:textId="444EF133" w:rsidR="00C839E1" w:rsidRPr="00C839E1" w:rsidRDefault="000A6C88" w:rsidP="00BB6BC0">
      <w:pPr>
        <w:pStyle w:val="ListParagraph"/>
        <w:widowControl w:val="0"/>
        <w:numPr>
          <w:ilvl w:val="0"/>
          <w:numId w:val="23"/>
        </w:numPr>
        <w:spacing w:before="80" w:after="80"/>
      </w:pPr>
      <w:r>
        <w:t>A</w:t>
      </w:r>
      <w:r w:rsidRPr="00C839E1">
        <w:t xml:space="preserve"> proposed program for monitoring and managing environmental effects during </w:t>
      </w:r>
      <w:r w:rsidR="0033635A">
        <w:t>P</w:t>
      </w:r>
      <w:r w:rsidRPr="00C839E1">
        <w:t>roject implementation</w:t>
      </w:r>
      <w:r w:rsidR="005C1068">
        <w:t xml:space="preserve"> </w:t>
      </w:r>
      <w:sdt>
        <w:sdtPr>
          <w:id w:val="-374085464"/>
          <w:citation/>
        </w:sdtPr>
        <w:sdtEndPr/>
        <w:sdtContent>
          <w:r w:rsidR="008F5723">
            <w:fldChar w:fldCharType="begin"/>
          </w:r>
          <w:r w:rsidR="008F5723">
            <w:rPr>
              <w:lang w:val="en-US"/>
            </w:rPr>
            <w:instrText xml:space="preserve">CITATION DTP24 \l 1033 </w:instrText>
          </w:r>
          <w:r w:rsidR="008F5723">
            <w:fldChar w:fldCharType="separate"/>
          </w:r>
          <w:r w:rsidR="00770A68">
            <w:rPr>
              <w:noProof/>
              <w:lang w:val="en-US"/>
            </w:rPr>
            <w:t>(DTP, 2023)</w:t>
          </w:r>
          <w:r w:rsidR="008F5723">
            <w:fldChar w:fldCharType="end"/>
          </w:r>
        </w:sdtContent>
      </w:sdt>
      <w:r w:rsidRPr="00C839E1">
        <w:t>.</w:t>
      </w:r>
    </w:p>
    <w:p w14:paraId="29F1E910" w14:textId="024E6700" w:rsidR="00D85D75" w:rsidRPr="000E3729" w:rsidRDefault="000A6C88" w:rsidP="00BB6BC0">
      <w:r w:rsidRPr="000E3729">
        <w:rPr>
          <w:b/>
        </w:rPr>
        <w:lastRenderedPageBreak/>
        <w:fldChar w:fldCharType="begin"/>
      </w:r>
      <w:r w:rsidRPr="000E3729">
        <w:rPr>
          <w:b/>
        </w:rPr>
        <w:instrText xml:space="preserve"> REF _Ref153289313 \h </w:instrText>
      </w:r>
      <w:r w:rsidR="000E3729">
        <w:rPr>
          <w:b/>
        </w:rPr>
        <w:instrText xml:space="preserve"> \* MERGEFORMAT </w:instrText>
      </w:r>
      <w:r w:rsidRPr="000E3729">
        <w:rPr>
          <w:b/>
        </w:rPr>
      </w:r>
      <w:r w:rsidRPr="000E3729">
        <w:rPr>
          <w:b/>
        </w:rPr>
        <w:fldChar w:fldCharType="separate"/>
      </w:r>
      <w:r w:rsidR="00224747" w:rsidRPr="00224747">
        <w:rPr>
          <w:b/>
        </w:rPr>
        <w:t xml:space="preserve">Table </w:t>
      </w:r>
      <w:r w:rsidR="00224747" w:rsidRPr="00224747">
        <w:rPr>
          <w:b/>
          <w:noProof/>
        </w:rPr>
        <w:t>3</w:t>
      </w:r>
      <w:r w:rsidRPr="000E3729">
        <w:rPr>
          <w:b/>
        </w:rPr>
        <w:fldChar w:fldCharType="end"/>
      </w:r>
      <w:r w:rsidR="004E0E6F" w:rsidRPr="000E3729">
        <w:t xml:space="preserve"> </w:t>
      </w:r>
      <w:r w:rsidR="000748D2" w:rsidRPr="000E3729">
        <w:t xml:space="preserve">provides an overview of </w:t>
      </w:r>
      <w:r w:rsidR="004E0E6F" w:rsidRPr="000E3729">
        <w:t xml:space="preserve">the EES process, including the intersection between </w:t>
      </w:r>
      <w:r w:rsidR="008D357B" w:rsidRPr="000E3729">
        <w:t xml:space="preserve">EES phases </w:t>
      </w:r>
      <w:r w:rsidR="3085804A" w:rsidRPr="000E3729">
        <w:t>and</w:t>
      </w:r>
      <w:r w:rsidR="008D357B" w:rsidRPr="000E3729">
        <w:t xml:space="preserve"> </w:t>
      </w:r>
      <w:r w:rsidR="00E118BA" w:rsidRPr="000E3729">
        <w:t>activities</w:t>
      </w:r>
      <w:r w:rsidR="1191EF3F" w:rsidRPr="000E3729">
        <w:t>,</w:t>
      </w:r>
      <w:r w:rsidR="008D357B" w:rsidRPr="000E3729">
        <w:t xml:space="preserve"> and </w:t>
      </w:r>
      <w:r w:rsidR="29827665" w:rsidRPr="000E3729">
        <w:t>the</w:t>
      </w:r>
      <w:r w:rsidR="008D357B" w:rsidRPr="000E3729">
        <w:t xml:space="preserve"> opportunities for </w:t>
      </w:r>
      <w:r w:rsidR="71E28A2D" w:rsidRPr="000E3729">
        <w:t xml:space="preserve">community and stakeholder </w:t>
      </w:r>
      <w:r w:rsidR="008D357B" w:rsidRPr="000E3729">
        <w:t>engagement</w:t>
      </w:r>
      <w:r w:rsidR="40637E71" w:rsidRPr="000E3729">
        <w:t xml:space="preserve"> to provide feedback and input on the proposed wind farm development and its ancillary requirements.</w:t>
      </w:r>
      <w:r w:rsidR="00653E69" w:rsidRPr="000E3729">
        <w:t xml:space="preserve"> </w:t>
      </w:r>
    </w:p>
    <w:p w14:paraId="707CACE0" w14:textId="30CF2DD6" w:rsidR="008D357B" w:rsidRPr="00770A68" w:rsidRDefault="000A6C88" w:rsidP="00770A68">
      <w:pPr>
        <w:pStyle w:val="BodyText"/>
        <w:rPr>
          <w:b/>
          <w:bCs/>
        </w:rPr>
      </w:pPr>
      <w:bookmarkStart w:id="31" w:name="_Ref153289313"/>
      <w:bookmarkStart w:id="32" w:name="_Toc173410181"/>
      <w:r w:rsidRPr="00770A68">
        <w:rPr>
          <w:b/>
          <w:bCs/>
        </w:rPr>
        <w:t xml:space="preserve">Table </w:t>
      </w:r>
      <w:r w:rsidR="00770A68">
        <w:rPr>
          <w:b/>
          <w:bCs/>
        </w:rPr>
        <w:fldChar w:fldCharType="begin"/>
      </w:r>
      <w:r w:rsidR="00770A68">
        <w:rPr>
          <w:b/>
          <w:bCs/>
        </w:rPr>
        <w:instrText xml:space="preserve"> SEQ Table \* ARABIC </w:instrText>
      </w:r>
      <w:r w:rsidR="00770A68">
        <w:rPr>
          <w:b/>
          <w:bCs/>
        </w:rPr>
        <w:fldChar w:fldCharType="separate"/>
      </w:r>
      <w:r w:rsidR="00770A68">
        <w:rPr>
          <w:b/>
          <w:bCs/>
          <w:noProof/>
        </w:rPr>
        <w:t>3</w:t>
      </w:r>
      <w:r w:rsidR="00770A68">
        <w:rPr>
          <w:b/>
          <w:bCs/>
        </w:rPr>
        <w:fldChar w:fldCharType="end"/>
      </w:r>
      <w:bookmarkEnd w:id="31"/>
      <w:r w:rsidRPr="00770A68">
        <w:rPr>
          <w:b/>
          <w:bCs/>
        </w:rPr>
        <w:tab/>
      </w:r>
      <w:r w:rsidR="00C01B49" w:rsidRPr="00770A68">
        <w:rPr>
          <w:b/>
          <w:bCs/>
        </w:rPr>
        <w:t>Summary of engagement and activities across the EES Phases</w:t>
      </w:r>
      <w:bookmarkEnd w:id="32"/>
    </w:p>
    <w:tbl>
      <w:tblPr>
        <w:tblStyle w:val="UmweltBlue"/>
        <w:tblW w:w="5000" w:type="pct"/>
        <w:tblBorders>
          <w:top w:val="single" w:sz="4" w:space="0" w:color="4DA8D3"/>
          <w:left w:val="single" w:sz="4" w:space="0" w:color="4DA8D3"/>
          <w:bottom w:val="single" w:sz="4" w:space="0" w:color="4DA8D3"/>
          <w:right w:val="single" w:sz="4" w:space="0" w:color="4DA8D3"/>
          <w:insideH w:val="single" w:sz="4" w:space="0" w:color="4DA8D3"/>
          <w:insideV w:val="single" w:sz="4" w:space="0" w:color="4DA8D3"/>
        </w:tblBorders>
        <w:tblLook w:val="04A0" w:firstRow="1" w:lastRow="0" w:firstColumn="1" w:lastColumn="0" w:noHBand="0" w:noVBand="1"/>
      </w:tblPr>
      <w:tblGrid>
        <w:gridCol w:w="1696"/>
        <w:gridCol w:w="4536"/>
        <w:gridCol w:w="4224"/>
      </w:tblGrid>
      <w:tr w:rsidR="00A17C2A" w14:paraId="2CFA909C" w14:textId="77777777" w:rsidTr="1B18F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Borders>
              <w:top w:val="single" w:sz="4" w:space="0" w:color="4DA8D3" w:themeColor="accent1"/>
              <w:left w:val="single" w:sz="4" w:space="0" w:color="4DA8D3" w:themeColor="accent1"/>
              <w:bottom w:val="single" w:sz="4" w:space="0" w:color="4DA8D3" w:themeColor="accent1"/>
              <w:right w:val="single" w:sz="4" w:space="0" w:color="4DA8D3" w:themeColor="accent1"/>
            </w:tcBorders>
            <w:shd w:val="clear" w:color="auto" w:fill="auto"/>
          </w:tcPr>
          <w:p w14:paraId="3C5DEF25" w14:textId="60DF7305" w:rsidR="008D357B" w:rsidRPr="000E3729" w:rsidRDefault="000A6C88" w:rsidP="00224747">
            <w:pPr>
              <w:spacing w:before="60" w:after="60"/>
              <w:rPr>
                <w:sz w:val="22"/>
                <w:szCs w:val="22"/>
              </w:rPr>
            </w:pPr>
            <w:r w:rsidRPr="000E3729">
              <w:rPr>
                <w:sz w:val="22"/>
                <w:szCs w:val="22"/>
              </w:rPr>
              <w:t>Phase</w:t>
            </w:r>
          </w:p>
        </w:tc>
        <w:tc>
          <w:tcPr>
            <w:tcW w:w="2169" w:type="pct"/>
            <w:tcBorders>
              <w:top w:val="single" w:sz="4" w:space="0" w:color="4DA8D3" w:themeColor="accent1"/>
              <w:left w:val="single" w:sz="4" w:space="0" w:color="4DA8D3" w:themeColor="accent1"/>
              <w:bottom w:val="single" w:sz="4" w:space="0" w:color="4DA8D3" w:themeColor="accent1"/>
              <w:right w:val="single" w:sz="4" w:space="0" w:color="4DA8D3" w:themeColor="accent1"/>
            </w:tcBorders>
            <w:shd w:val="clear" w:color="auto" w:fill="auto"/>
          </w:tcPr>
          <w:p w14:paraId="7AAC2193" w14:textId="2C433EB4" w:rsidR="008D357B" w:rsidRPr="000E3729" w:rsidRDefault="000A6C88" w:rsidP="00224747">
            <w:pPr>
              <w:spacing w:before="60" w:after="60"/>
              <w:cnfStyle w:val="100000000000" w:firstRow="1" w:lastRow="0" w:firstColumn="0" w:lastColumn="0" w:oddVBand="0" w:evenVBand="0" w:oddHBand="0" w:evenHBand="0" w:firstRowFirstColumn="0" w:firstRowLastColumn="0" w:lastRowFirstColumn="0" w:lastRowLastColumn="0"/>
              <w:rPr>
                <w:sz w:val="22"/>
                <w:szCs w:val="22"/>
              </w:rPr>
            </w:pPr>
            <w:r w:rsidRPr="000E3729">
              <w:rPr>
                <w:sz w:val="22"/>
                <w:szCs w:val="22"/>
              </w:rPr>
              <w:t>Activities</w:t>
            </w:r>
          </w:p>
        </w:tc>
        <w:tc>
          <w:tcPr>
            <w:tcW w:w="2020" w:type="pct"/>
            <w:tcBorders>
              <w:top w:val="single" w:sz="4" w:space="0" w:color="4DA8D3" w:themeColor="accent1"/>
              <w:left w:val="single" w:sz="4" w:space="0" w:color="4DA8D3" w:themeColor="accent1"/>
              <w:bottom w:val="single" w:sz="4" w:space="0" w:color="4DA8D3" w:themeColor="accent1"/>
              <w:right w:val="single" w:sz="4" w:space="0" w:color="4DA8D3" w:themeColor="accent1"/>
            </w:tcBorders>
            <w:shd w:val="clear" w:color="auto" w:fill="auto"/>
          </w:tcPr>
          <w:p w14:paraId="3890FB04" w14:textId="4C19E579" w:rsidR="008D357B" w:rsidRPr="000E3729" w:rsidRDefault="000A6C88" w:rsidP="00224747">
            <w:pPr>
              <w:spacing w:before="60" w:after="60"/>
              <w:cnfStyle w:val="100000000000" w:firstRow="1" w:lastRow="0" w:firstColumn="0" w:lastColumn="0" w:oddVBand="0" w:evenVBand="0" w:oddHBand="0" w:evenHBand="0" w:firstRowFirstColumn="0" w:firstRowLastColumn="0" w:lastRowFirstColumn="0" w:lastRowLastColumn="0"/>
              <w:rPr>
                <w:sz w:val="22"/>
                <w:szCs w:val="22"/>
              </w:rPr>
            </w:pPr>
            <w:r w:rsidRPr="000E3729">
              <w:rPr>
                <w:sz w:val="22"/>
                <w:szCs w:val="22"/>
              </w:rPr>
              <w:t xml:space="preserve">Engagement </w:t>
            </w:r>
          </w:p>
        </w:tc>
      </w:tr>
      <w:tr w:rsidR="00A17C2A" w14:paraId="0AD86FD9" w14:textId="77777777" w:rsidTr="1B18F124">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238A8771" w14:textId="4DBCDBA4" w:rsidR="008D357B" w:rsidRPr="000E3729" w:rsidRDefault="000A6C88" w:rsidP="00224747">
            <w:pPr>
              <w:spacing w:before="60" w:after="60"/>
              <w:rPr>
                <w:sz w:val="22"/>
                <w:szCs w:val="22"/>
              </w:rPr>
            </w:pPr>
            <w:r w:rsidRPr="000E3729">
              <w:rPr>
                <w:sz w:val="22"/>
                <w:szCs w:val="22"/>
              </w:rPr>
              <w:t>Determinin</w:t>
            </w:r>
            <w:r w:rsidR="00770A68">
              <w:rPr>
                <w:sz w:val="22"/>
                <w:szCs w:val="22"/>
              </w:rPr>
              <w:t>g</w:t>
            </w:r>
            <w:r w:rsidR="00EB25CC" w:rsidRPr="000E3729">
              <w:rPr>
                <w:sz w:val="22"/>
                <w:szCs w:val="22"/>
              </w:rPr>
              <w:t xml:space="preserve"> </w:t>
            </w:r>
            <w:r w:rsidRPr="000E3729">
              <w:rPr>
                <w:sz w:val="22"/>
                <w:szCs w:val="22"/>
              </w:rPr>
              <w:t xml:space="preserve">the need </w:t>
            </w:r>
            <w:r w:rsidR="00DE3ACC" w:rsidRPr="000E3729">
              <w:rPr>
                <w:sz w:val="22"/>
                <w:szCs w:val="22"/>
              </w:rPr>
              <w:t>for an EES</w:t>
            </w:r>
          </w:p>
        </w:tc>
        <w:tc>
          <w:tcPr>
            <w:tcW w:w="2169" w:type="pct"/>
          </w:tcPr>
          <w:p w14:paraId="147ABA91" w14:textId="3317AED0" w:rsidR="00DE3ACC" w:rsidRPr="000E3729" w:rsidRDefault="000A6C88" w:rsidP="00224747">
            <w:pP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0E3729">
              <w:rPr>
                <w:sz w:val="22"/>
                <w:szCs w:val="22"/>
              </w:rPr>
              <w:t xml:space="preserve">Proponent </w:t>
            </w:r>
            <w:r w:rsidR="00AE0E8C" w:rsidRPr="000E3729">
              <w:rPr>
                <w:sz w:val="22"/>
                <w:szCs w:val="22"/>
              </w:rPr>
              <w:t xml:space="preserve">refers a project to the Minister administering the </w:t>
            </w:r>
            <w:r w:rsidR="00AE0E8C" w:rsidRPr="000E3729">
              <w:rPr>
                <w:i/>
                <w:sz w:val="22"/>
                <w:szCs w:val="22"/>
              </w:rPr>
              <w:t>E</w:t>
            </w:r>
            <w:r w:rsidR="00C918E2" w:rsidRPr="000E3729">
              <w:rPr>
                <w:i/>
                <w:sz w:val="22"/>
                <w:szCs w:val="22"/>
              </w:rPr>
              <w:t>nvironmental Effects Act</w:t>
            </w:r>
            <w:r w:rsidR="002F58ED" w:rsidRPr="000E3729">
              <w:rPr>
                <w:i/>
                <w:sz w:val="22"/>
                <w:szCs w:val="22"/>
              </w:rPr>
              <w:t xml:space="preserve"> 1978</w:t>
            </w:r>
            <w:r w:rsidR="00C918E2" w:rsidRPr="000E3729">
              <w:rPr>
                <w:sz w:val="22"/>
                <w:szCs w:val="22"/>
              </w:rPr>
              <w:t xml:space="preserve"> </w:t>
            </w:r>
            <w:r w:rsidR="005A37E5" w:rsidRPr="000E3729">
              <w:rPr>
                <w:sz w:val="22"/>
                <w:szCs w:val="22"/>
              </w:rPr>
              <w:t>to determine whether an EES is required</w:t>
            </w:r>
            <w:r w:rsidR="005F4506" w:rsidRPr="000E3729">
              <w:rPr>
                <w:sz w:val="22"/>
                <w:szCs w:val="22"/>
              </w:rPr>
              <w:t>.</w:t>
            </w:r>
            <w:r w:rsidR="005A37E5" w:rsidRPr="000E3729">
              <w:rPr>
                <w:sz w:val="22"/>
                <w:szCs w:val="22"/>
              </w:rPr>
              <w:t xml:space="preserve"> </w:t>
            </w:r>
          </w:p>
        </w:tc>
        <w:tc>
          <w:tcPr>
            <w:tcW w:w="2020" w:type="pct"/>
          </w:tcPr>
          <w:p w14:paraId="43540F36" w14:textId="394D68F0" w:rsidR="008D357B" w:rsidRPr="000E3729" w:rsidRDefault="000A6C88" w:rsidP="00224747">
            <w:pP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0E3729">
              <w:rPr>
                <w:sz w:val="22"/>
                <w:szCs w:val="22"/>
              </w:rPr>
              <w:t>-</w:t>
            </w:r>
          </w:p>
        </w:tc>
      </w:tr>
      <w:tr w:rsidR="00A17C2A" w14:paraId="3C09454E" w14:textId="77777777" w:rsidTr="1B18F124">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2C479A85" w14:textId="0CE4C752" w:rsidR="008D357B" w:rsidRPr="000E3729" w:rsidRDefault="000A6C88" w:rsidP="00224747">
            <w:pPr>
              <w:spacing w:before="60" w:after="60"/>
              <w:rPr>
                <w:sz w:val="22"/>
                <w:szCs w:val="22"/>
              </w:rPr>
            </w:pPr>
            <w:r w:rsidRPr="000E3729">
              <w:rPr>
                <w:sz w:val="22"/>
                <w:szCs w:val="22"/>
              </w:rPr>
              <w:t xml:space="preserve">Scoping of EES </w:t>
            </w:r>
          </w:p>
        </w:tc>
        <w:tc>
          <w:tcPr>
            <w:tcW w:w="2169" w:type="pct"/>
          </w:tcPr>
          <w:p w14:paraId="71238F99" w14:textId="2DC2ADCA" w:rsidR="008D357B" w:rsidRPr="000E3729" w:rsidRDefault="000A6C88" w:rsidP="00224747">
            <w:pP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0E3729">
              <w:rPr>
                <w:sz w:val="22"/>
                <w:szCs w:val="22"/>
              </w:rPr>
              <w:t xml:space="preserve">The proponent provides a preliminary list of issues to be investigated and a draft study program. </w:t>
            </w:r>
            <w:r w:rsidR="00CC7567" w:rsidRPr="000E3729">
              <w:rPr>
                <w:sz w:val="22"/>
                <w:szCs w:val="22"/>
              </w:rPr>
              <w:t xml:space="preserve">Based on this, the Minister will </w:t>
            </w:r>
            <w:r w:rsidR="00CE259E" w:rsidRPr="000E3729">
              <w:rPr>
                <w:sz w:val="22"/>
                <w:szCs w:val="22"/>
              </w:rPr>
              <w:t xml:space="preserve">prepare </w:t>
            </w:r>
            <w:r w:rsidR="002A3418" w:rsidRPr="000E3729">
              <w:rPr>
                <w:sz w:val="22"/>
                <w:szCs w:val="22"/>
              </w:rPr>
              <w:t xml:space="preserve">draft scoping requirements. </w:t>
            </w:r>
          </w:p>
          <w:p w14:paraId="51FFAD1E" w14:textId="3E370424" w:rsidR="007D1416" w:rsidRPr="000E3729" w:rsidRDefault="000A6C88" w:rsidP="00224747">
            <w:pP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0E3729">
              <w:rPr>
                <w:sz w:val="22"/>
                <w:szCs w:val="22"/>
              </w:rPr>
              <w:t xml:space="preserve">See Warracknabeal </w:t>
            </w:r>
            <w:r w:rsidR="00547D64">
              <w:rPr>
                <w:sz w:val="22"/>
                <w:szCs w:val="22"/>
              </w:rPr>
              <w:t>Energy Park</w:t>
            </w:r>
            <w:r w:rsidRPr="000E3729">
              <w:rPr>
                <w:sz w:val="22"/>
                <w:szCs w:val="22"/>
              </w:rPr>
              <w:t xml:space="preserve">’s </w:t>
            </w:r>
            <w:r w:rsidR="009901C0" w:rsidRPr="000E3729">
              <w:rPr>
                <w:sz w:val="22"/>
                <w:szCs w:val="22"/>
              </w:rPr>
              <w:t xml:space="preserve">Draft EES Scoping Requirements </w:t>
            </w:r>
            <w:hyperlink r:id="rId21" w:history="1">
              <w:r w:rsidR="009901C0" w:rsidRPr="00D64FEF">
                <w:rPr>
                  <w:rStyle w:val="Hyperlink"/>
                  <w:sz w:val="22"/>
                  <w:szCs w:val="22"/>
                </w:rPr>
                <w:t>he</w:t>
              </w:r>
              <w:r w:rsidR="009901C0" w:rsidRPr="000E3729">
                <w:rPr>
                  <w:rStyle w:val="Hyperlink"/>
                  <w:sz w:val="22"/>
                  <w:szCs w:val="22"/>
                </w:rPr>
                <w:t>re</w:t>
              </w:r>
            </w:hyperlink>
            <w:r w:rsidR="002A3418" w:rsidRPr="000E3729">
              <w:rPr>
                <w:sz w:val="22"/>
                <w:szCs w:val="22"/>
              </w:rPr>
              <w:t xml:space="preserve">. </w:t>
            </w:r>
          </w:p>
        </w:tc>
        <w:tc>
          <w:tcPr>
            <w:tcW w:w="2020" w:type="pct"/>
          </w:tcPr>
          <w:p w14:paraId="074AD586" w14:textId="40F4A58E" w:rsidR="008D357B" w:rsidRDefault="000A6C88" w:rsidP="00224747">
            <w:pP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0E3729">
              <w:rPr>
                <w:sz w:val="22"/>
                <w:szCs w:val="22"/>
              </w:rPr>
              <w:t xml:space="preserve">Stakeholder engagement was conducted between </w:t>
            </w:r>
            <w:r w:rsidR="7D32131C" w:rsidRPr="000E3729">
              <w:rPr>
                <w:sz w:val="22"/>
                <w:szCs w:val="22"/>
              </w:rPr>
              <w:t>August 2017</w:t>
            </w:r>
            <w:r w:rsidRPr="000E3729">
              <w:rPr>
                <w:sz w:val="22"/>
                <w:szCs w:val="22"/>
              </w:rPr>
              <w:t xml:space="preserve"> and </w:t>
            </w:r>
            <w:r w:rsidR="7D32131C" w:rsidRPr="000E3729">
              <w:rPr>
                <w:sz w:val="22"/>
                <w:szCs w:val="22"/>
              </w:rPr>
              <w:t>November 2022</w:t>
            </w:r>
            <w:r w:rsidRPr="000E3729">
              <w:rPr>
                <w:sz w:val="22"/>
                <w:szCs w:val="22"/>
              </w:rPr>
              <w:t xml:space="preserve"> to inform the </w:t>
            </w:r>
            <w:r w:rsidR="00514597">
              <w:rPr>
                <w:sz w:val="22"/>
                <w:szCs w:val="22"/>
              </w:rPr>
              <w:t>preparation of the EES study program</w:t>
            </w:r>
            <w:r w:rsidRPr="000E3729">
              <w:rPr>
                <w:sz w:val="22"/>
                <w:szCs w:val="22"/>
              </w:rPr>
              <w:t xml:space="preserve">. </w:t>
            </w:r>
            <w:r w:rsidR="2AFE06F9" w:rsidRPr="000E3729">
              <w:rPr>
                <w:sz w:val="22"/>
                <w:szCs w:val="22"/>
              </w:rPr>
              <w:t xml:space="preserve">An overview of engagement conducted to date </w:t>
            </w:r>
            <w:r w:rsidR="31CA60B7" w:rsidRPr="000E3729">
              <w:rPr>
                <w:sz w:val="22"/>
                <w:szCs w:val="22"/>
              </w:rPr>
              <w:t>on the scoping of the EES</w:t>
            </w:r>
            <w:r w:rsidR="5638CB18" w:rsidRPr="000E3729">
              <w:rPr>
                <w:sz w:val="22"/>
                <w:szCs w:val="22"/>
              </w:rPr>
              <w:t xml:space="preserve"> </w:t>
            </w:r>
            <w:r w:rsidR="7EAC287D" w:rsidRPr="000E3729">
              <w:rPr>
                <w:sz w:val="22"/>
                <w:szCs w:val="22"/>
              </w:rPr>
              <w:t xml:space="preserve">can be </w:t>
            </w:r>
            <w:r w:rsidR="2AFE06F9" w:rsidRPr="000E3729">
              <w:rPr>
                <w:sz w:val="22"/>
                <w:szCs w:val="22"/>
              </w:rPr>
              <w:t>found</w:t>
            </w:r>
            <w:r w:rsidR="7D32131C" w:rsidRPr="000E3729">
              <w:rPr>
                <w:sz w:val="22"/>
                <w:szCs w:val="22"/>
              </w:rPr>
              <w:t xml:space="preserve"> in </w:t>
            </w:r>
            <w:r w:rsidR="0009136C" w:rsidRPr="6262617A">
              <w:rPr>
                <w:b/>
                <w:bCs/>
                <w:sz w:val="24"/>
                <w:szCs w:val="24"/>
              </w:rPr>
              <w:fldChar w:fldCharType="begin"/>
            </w:r>
            <w:r w:rsidR="0009136C" w:rsidRPr="6262617A">
              <w:rPr>
                <w:b/>
                <w:bCs/>
                <w:sz w:val="24"/>
                <w:szCs w:val="24"/>
              </w:rPr>
              <w:instrText xml:space="preserve"> REF _Ref153289444 \h  \* MERGEFORMAT </w:instrText>
            </w:r>
            <w:r w:rsidR="0009136C" w:rsidRPr="6262617A">
              <w:rPr>
                <w:b/>
                <w:bCs/>
                <w:sz w:val="24"/>
                <w:szCs w:val="24"/>
              </w:rPr>
            </w:r>
            <w:r w:rsidR="0009136C" w:rsidRPr="6262617A">
              <w:rPr>
                <w:b/>
                <w:bCs/>
                <w:sz w:val="24"/>
                <w:szCs w:val="24"/>
              </w:rPr>
              <w:fldChar w:fldCharType="separate"/>
            </w:r>
            <w:r w:rsidR="00770A68" w:rsidRPr="00770A68">
              <w:rPr>
                <w:b/>
                <w:bCs/>
                <w:sz w:val="22"/>
                <w:szCs w:val="22"/>
              </w:rPr>
              <w:t>Appendix B</w:t>
            </w:r>
            <w:r w:rsidR="00770A68" w:rsidRPr="005531F5">
              <w:t>:</w:t>
            </w:r>
            <w:r w:rsidR="00770A68">
              <w:t xml:space="preserve"> Consultation Conducted</w:t>
            </w:r>
            <w:r w:rsidR="0009136C" w:rsidRPr="6262617A">
              <w:rPr>
                <w:b/>
                <w:bCs/>
                <w:sz w:val="24"/>
                <w:szCs w:val="24"/>
              </w:rPr>
              <w:fldChar w:fldCharType="end"/>
            </w:r>
            <w:r w:rsidR="7D32131C" w:rsidRPr="6262617A">
              <w:rPr>
                <w:b/>
                <w:bCs/>
                <w:sz w:val="22"/>
                <w:szCs w:val="22"/>
              </w:rPr>
              <w:t xml:space="preserve"> </w:t>
            </w:r>
            <w:r w:rsidR="7D32131C" w:rsidRPr="000E3729">
              <w:rPr>
                <w:sz w:val="22"/>
                <w:szCs w:val="22"/>
              </w:rPr>
              <w:t xml:space="preserve">from the </w:t>
            </w:r>
            <w:r w:rsidR="08F62670" w:rsidRPr="000E3729">
              <w:rPr>
                <w:sz w:val="22"/>
                <w:szCs w:val="22"/>
              </w:rPr>
              <w:t xml:space="preserve">Preliminary CSEP </w:t>
            </w:r>
            <w:sdt>
              <w:sdtPr>
                <w:id w:val="-567336591"/>
                <w:placeholder>
                  <w:docPart w:val="DefaultPlaceholder_1081868574"/>
                </w:placeholder>
                <w:citation/>
              </w:sdtPr>
              <w:sdtEndPr/>
              <w:sdtContent>
                <w:r w:rsidR="00815271">
                  <w:fldChar w:fldCharType="begin"/>
                </w:r>
                <w:r w:rsidR="00815271" w:rsidRPr="000E3729">
                  <w:rPr>
                    <w:sz w:val="22"/>
                    <w:szCs w:val="22"/>
                    <w:lang w:val="en-US"/>
                  </w:rPr>
                  <w:instrText xml:space="preserve"> CITATION Wes221 \l 1033 </w:instrText>
                </w:r>
                <w:r w:rsidR="00815271">
                  <w:fldChar w:fldCharType="separate"/>
                </w:r>
                <w:r w:rsidR="00770A68" w:rsidRPr="00770A68">
                  <w:rPr>
                    <w:noProof/>
                    <w:sz w:val="22"/>
                    <w:szCs w:val="22"/>
                    <w:lang w:val="en-US"/>
                  </w:rPr>
                  <w:t>(WestWind Energy, 2022)</w:t>
                </w:r>
                <w:r w:rsidR="00815271">
                  <w:fldChar w:fldCharType="end"/>
                </w:r>
              </w:sdtContent>
            </w:sdt>
            <w:r w:rsidR="08F62670" w:rsidRPr="000E3729">
              <w:rPr>
                <w:sz w:val="22"/>
                <w:szCs w:val="22"/>
              </w:rPr>
              <w:t>.</w:t>
            </w:r>
          </w:p>
          <w:p w14:paraId="58A138B4" w14:textId="235712E6" w:rsidR="00872FBD" w:rsidRPr="000E3729" w:rsidRDefault="3DCC1C59">
            <w:pPr>
              <w:spacing w:before="60" w:after="60"/>
              <w:cnfStyle w:val="000000000000" w:firstRow="0" w:lastRow="0" w:firstColumn="0" w:lastColumn="0" w:oddVBand="0" w:evenVBand="0" w:oddHBand="0" w:evenHBand="0" w:firstRowFirstColumn="0" w:firstRowLastColumn="0" w:lastRowFirstColumn="0" w:lastRowLastColumn="0"/>
            </w:pPr>
            <w:r w:rsidRPr="3DCC1C59">
              <w:rPr>
                <w:sz w:val="22"/>
                <w:szCs w:val="22"/>
              </w:rPr>
              <w:t>Once prepared, the draft scoping requirements will be exhibited for public comment for 15 business days.</w:t>
            </w:r>
            <w:r w:rsidR="7DFB9303" w:rsidRPr="3DCC1C59">
              <w:rPr>
                <w:sz w:val="22"/>
                <w:szCs w:val="22"/>
              </w:rPr>
              <w:t xml:space="preserve"> This will provide the opportunity for </w:t>
            </w:r>
            <w:r w:rsidR="3F3F5460" w:rsidRPr="3DCC1C59">
              <w:rPr>
                <w:sz w:val="22"/>
                <w:szCs w:val="22"/>
              </w:rPr>
              <w:t xml:space="preserve">members of public to provide </w:t>
            </w:r>
            <w:r w:rsidR="50DECE86" w:rsidRPr="3DCC1C59">
              <w:rPr>
                <w:sz w:val="22"/>
                <w:szCs w:val="22"/>
              </w:rPr>
              <w:t>comment.</w:t>
            </w:r>
            <w:r w:rsidR="427DFCD7" w:rsidRPr="3DCC1C59">
              <w:rPr>
                <w:sz w:val="22"/>
                <w:szCs w:val="22"/>
              </w:rPr>
              <w:t xml:space="preserve"> </w:t>
            </w:r>
            <w:r w:rsidR="62FF27B8" w:rsidRPr="3DCC1C59">
              <w:rPr>
                <w:sz w:val="22"/>
                <w:szCs w:val="22"/>
              </w:rPr>
              <w:t>The Proponent</w:t>
            </w:r>
            <w:r w:rsidR="2FBB4123" w:rsidRPr="3DCC1C59">
              <w:rPr>
                <w:sz w:val="22"/>
                <w:szCs w:val="22"/>
              </w:rPr>
              <w:t xml:space="preserve"> will</w:t>
            </w:r>
            <w:r w:rsidR="303A84A6" w:rsidRPr="3DCC1C59">
              <w:rPr>
                <w:sz w:val="22"/>
                <w:szCs w:val="22"/>
              </w:rPr>
              <w:t xml:space="preserve"> advertise the exhibition</w:t>
            </w:r>
            <w:r w:rsidRPr="3DCC1C59">
              <w:rPr>
                <w:sz w:val="22"/>
                <w:szCs w:val="22"/>
              </w:rPr>
              <w:t xml:space="preserve"> </w:t>
            </w:r>
            <w:r w:rsidR="2FBB4123" w:rsidRPr="3DCC1C59">
              <w:rPr>
                <w:sz w:val="22"/>
                <w:szCs w:val="22"/>
              </w:rPr>
              <w:t xml:space="preserve">of the draft scoping requirements as required by the department. </w:t>
            </w:r>
            <w:r w:rsidRPr="3DCC1C59">
              <w:rPr>
                <w:sz w:val="22"/>
                <w:szCs w:val="22"/>
              </w:rPr>
              <w:t>The Minister for Planning will then finalise the scoping requirements following this public comment period, and will be made available of the departments website.</w:t>
            </w:r>
          </w:p>
        </w:tc>
      </w:tr>
      <w:tr w:rsidR="00A17C2A" w14:paraId="63BA1B46" w14:textId="77777777" w:rsidTr="1B18F124">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6D26591D" w14:textId="77777777" w:rsidR="008D357B" w:rsidRPr="000E3729" w:rsidRDefault="000A6C88" w:rsidP="00224747">
            <w:pPr>
              <w:spacing w:before="60" w:after="60"/>
              <w:rPr>
                <w:b w:val="0"/>
                <w:sz w:val="22"/>
                <w:szCs w:val="22"/>
              </w:rPr>
            </w:pPr>
            <w:r w:rsidRPr="000E3729">
              <w:rPr>
                <w:sz w:val="22"/>
                <w:szCs w:val="22"/>
              </w:rPr>
              <w:t xml:space="preserve">Preparing the EES </w:t>
            </w:r>
          </w:p>
          <w:p w14:paraId="4AB49B1A" w14:textId="1BCBF11E" w:rsidR="008D357B" w:rsidRPr="000E3729" w:rsidRDefault="000A6C88" w:rsidP="00224747">
            <w:pPr>
              <w:spacing w:before="60" w:after="60"/>
              <w:rPr>
                <w:sz w:val="22"/>
                <w:szCs w:val="22"/>
              </w:rPr>
            </w:pPr>
            <w:r w:rsidRPr="000E3729">
              <w:rPr>
                <w:sz w:val="22"/>
                <w:szCs w:val="22"/>
              </w:rPr>
              <w:t>(Current phase)</w:t>
            </w:r>
          </w:p>
        </w:tc>
        <w:tc>
          <w:tcPr>
            <w:tcW w:w="2169" w:type="pct"/>
          </w:tcPr>
          <w:p w14:paraId="0DAEFF27" w14:textId="02DF8219" w:rsidR="008D357B" w:rsidRPr="000E3729" w:rsidRDefault="000A6C88" w:rsidP="00224747">
            <w:pP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0E3729">
              <w:rPr>
                <w:sz w:val="22"/>
                <w:szCs w:val="22"/>
              </w:rPr>
              <w:t xml:space="preserve">WestWind Energy and consultants prepare and submit an </w:t>
            </w:r>
            <w:r w:rsidR="00851E6A" w:rsidRPr="000E3729">
              <w:rPr>
                <w:sz w:val="22"/>
                <w:szCs w:val="22"/>
              </w:rPr>
              <w:t>EES</w:t>
            </w:r>
            <w:r w:rsidR="00CA677B" w:rsidRPr="000E3729">
              <w:rPr>
                <w:sz w:val="22"/>
                <w:szCs w:val="22"/>
              </w:rPr>
              <w:t xml:space="preserve">. </w:t>
            </w:r>
            <w:r w:rsidR="001401F3" w:rsidRPr="000E3729">
              <w:rPr>
                <w:sz w:val="22"/>
                <w:szCs w:val="22"/>
              </w:rPr>
              <w:t xml:space="preserve">A Technical Reference Group is appointed to supply advice to the department and the proponent during the preparation of the EES. </w:t>
            </w:r>
          </w:p>
        </w:tc>
        <w:tc>
          <w:tcPr>
            <w:tcW w:w="2020" w:type="pct"/>
          </w:tcPr>
          <w:p w14:paraId="0D7F3252" w14:textId="66A37B53" w:rsidR="008D357B" w:rsidRPr="000E3729" w:rsidRDefault="000A6C88" w:rsidP="00224747">
            <w:pP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76E63C21">
              <w:rPr>
                <w:sz w:val="22"/>
                <w:szCs w:val="22"/>
              </w:rPr>
              <w:t xml:space="preserve">EES </w:t>
            </w:r>
            <w:r w:rsidR="5CE09D79" w:rsidRPr="76E63C21">
              <w:rPr>
                <w:sz w:val="22"/>
                <w:szCs w:val="22"/>
              </w:rPr>
              <w:t>consultation is undertaken as per activities planned and communicated in this Consultation Plan</w:t>
            </w:r>
            <w:r w:rsidR="59D04C47" w:rsidRPr="76E63C21">
              <w:rPr>
                <w:sz w:val="22"/>
                <w:szCs w:val="22"/>
              </w:rPr>
              <w:t>.</w:t>
            </w:r>
            <w:r w:rsidR="5CE09D79" w:rsidRPr="76E63C21">
              <w:rPr>
                <w:sz w:val="22"/>
                <w:szCs w:val="22"/>
              </w:rPr>
              <w:t xml:space="preserve"> </w:t>
            </w:r>
            <w:r w:rsidR="3608C6C7" w:rsidRPr="76E63C21">
              <w:rPr>
                <w:sz w:val="22"/>
                <w:szCs w:val="22"/>
              </w:rPr>
              <w:t xml:space="preserve">This provides the community with the opportunity to </w:t>
            </w:r>
            <w:r w:rsidR="4647D7CB" w:rsidRPr="76E63C21">
              <w:rPr>
                <w:sz w:val="22"/>
                <w:szCs w:val="22"/>
              </w:rPr>
              <w:t>capture stakehol</w:t>
            </w:r>
            <w:r w:rsidR="08092C39" w:rsidRPr="76E63C21">
              <w:rPr>
                <w:sz w:val="22"/>
                <w:szCs w:val="22"/>
              </w:rPr>
              <w:t>d</w:t>
            </w:r>
            <w:r w:rsidR="4647D7CB" w:rsidRPr="76E63C21">
              <w:rPr>
                <w:sz w:val="22"/>
                <w:szCs w:val="22"/>
              </w:rPr>
              <w:t>er-ident</w:t>
            </w:r>
            <w:r w:rsidR="08092C39" w:rsidRPr="76E63C21">
              <w:rPr>
                <w:sz w:val="22"/>
                <w:szCs w:val="22"/>
              </w:rPr>
              <w:t>i</w:t>
            </w:r>
            <w:r w:rsidR="4647D7CB" w:rsidRPr="76E63C21">
              <w:rPr>
                <w:sz w:val="22"/>
                <w:szCs w:val="22"/>
              </w:rPr>
              <w:t xml:space="preserve">fied concerns and </w:t>
            </w:r>
            <w:r w:rsidR="417C1C91" w:rsidRPr="76E63C21">
              <w:rPr>
                <w:sz w:val="22"/>
                <w:szCs w:val="22"/>
              </w:rPr>
              <w:t>issues and reflect this feedback in EES decision</w:t>
            </w:r>
            <w:r w:rsidR="08092C39" w:rsidRPr="76E63C21">
              <w:rPr>
                <w:sz w:val="22"/>
                <w:szCs w:val="22"/>
              </w:rPr>
              <w:t xml:space="preserve"> making. </w:t>
            </w:r>
          </w:p>
        </w:tc>
      </w:tr>
      <w:tr w:rsidR="00A17C2A" w14:paraId="3716FE0C" w14:textId="77777777" w:rsidTr="1B18F124">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75B54210" w14:textId="50D9FAD1" w:rsidR="008D357B" w:rsidRPr="000E3729" w:rsidRDefault="000A6C88" w:rsidP="00224747">
            <w:pPr>
              <w:spacing w:before="60" w:after="60"/>
              <w:rPr>
                <w:sz w:val="22"/>
                <w:szCs w:val="22"/>
              </w:rPr>
            </w:pPr>
            <w:r w:rsidRPr="000E3729">
              <w:rPr>
                <w:sz w:val="22"/>
                <w:szCs w:val="22"/>
              </w:rPr>
              <w:t xml:space="preserve">Public Exhibition </w:t>
            </w:r>
          </w:p>
        </w:tc>
        <w:tc>
          <w:tcPr>
            <w:tcW w:w="2169" w:type="pct"/>
          </w:tcPr>
          <w:p w14:paraId="45B466C2" w14:textId="149AA0C8" w:rsidR="008D357B" w:rsidRPr="000E3729" w:rsidRDefault="000A6C88" w:rsidP="00224747">
            <w:pP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0E3729">
              <w:rPr>
                <w:sz w:val="22"/>
                <w:szCs w:val="22"/>
              </w:rPr>
              <w:t xml:space="preserve">EES is </w:t>
            </w:r>
            <w:r w:rsidR="00B46CD5" w:rsidRPr="000E3729">
              <w:rPr>
                <w:sz w:val="22"/>
                <w:szCs w:val="22"/>
              </w:rPr>
              <w:t>released for public comment.</w:t>
            </w:r>
            <w:r w:rsidR="00084914" w:rsidRPr="000E3729">
              <w:rPr>
                <w:sz w:val="22"/>
                <w:szCs w:val="22"/>
              </w:rPr>
              <w:t xml:space="preserve"> The minister may appoint an inquiry to evaluate the effects of the project, after reviewing the EES studies and public submissions. </w:t>
            </w:r>
          </w:p>
        </w:tc>
        <w:tc>
          <w:tcPr>
            <w:tcW w:w="2020" w:type="pct"/>
          </w:tcPr>
          <w:p w14:paraId="623C6153" w14:textId="6256BE8C" w:rsidR="008D357B" w:rsidRPr="000E3729" w:rsidRDefault="000A6C88" w:rsidP="00224747">
            <w:pP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0E3729">
              <w:rPr>
                <w:sz w:val="22"/>
                <w:szCs w:val="22"/>
              </w:rPr>
              <w:t xml:space="preserve">Public review of EES </w:t>
            </w:r>
            <w:r w:rsidR="00F06F1F" w:rsidRPr="000E3729">
              <w:rPr>
                <w:sz w:val="22"/>
                <w:szCs w:val="22"/>
              </w:rPr>
              <w:t>including exhibition, submissions and public inquiry</w:t>
            </w:r>
            <w:r w:rsidR="00F7232C" w:rsidRPr="000E3729">
              <w:rPr>
                <w:sz w:val="22"/>
                <w:szCs w:val="22"/>
              </w:rPr>
              <w:t>.</w:t>
            </w:r>
            <w:r w:rsidR="00F06F1F" w:rsidRPr="000E3729">
              <w:rPr>
                <w:sz w:val="22"/>
                <w:szCs w:val="22"/>
              </w:rPr>
              <w:t xml:space="preserve"> </w:t>
            </w:r>
          </w:p>
          <w:p w14:paraId="34D6FF90" w14:textId="389B20BD" w:rsidR="008D357B" w:rsidRPr="000E3729" w:rsidRDefault="000A6C88" w:rsidP="00224747">
            <w:pP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27C895A7">
              <w:rPr>
                <w:sz w:val="22"/>
                <w:szCs w:val="22"/>
              </w:rPr>
              <w:t xml:space="preserve">This provides the </w:t>
            </w:r>
            <w:r w:rsidR="00205CC0" w:rsidRPr="27C895A7">
              <w:rPr>
                <w:sz w:val="22"/>
                <w:szCs w:val="22"/>
              </w:rPr>
              <w:t>opportunity</w:t>
            </w:r>
            <w:r w:rsidRPr="27C895A7">
              <w:rPr>
                <w:sz w:val="22"/>
                <w:szCs w:val="22"/>
              </w:rPr>
              <w:t xml:space="preserve"> for</w:t>
            </w:r>
            <w:r w:rsidR="00205CC0" w:rsidRPr="27C895A7">
              <w:rPr>
                <w:sz w:val="22"/>
                <w:szCs w:val="22"/>
              </w:rPr>
              <w:t xml:space="preserve"> stakeholders to formally lodge feedback and receive responses from the proponent.</w:t>
            </w:r>
          </w:p>
        </w:tc>
      </w:tr>
      <w:tr w:rsidR="00A17C2A" w14:paraId="28397972" w14:textId="77777777" w:rsidTr="1B18F124">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081CD7D2" w14:textId="416EDDDC" w:rsidR="008D357B" w:rsidRPr="000E3729" w:rsidRDefault="000A6C88" w:rsidP="00224747">
            <w:pPr>
              <w:spacing w:before="60" w:after="60"/>
              <w:rPr>
                <w:sz w:val="22"/>
                <w:szCs w:val="22"/>
              </w:rPr>
            </w:pPr>
            <w:r w:rsidRPr="000E3729">
              <w:rPr>
                <w:sz w:val="22"/>
                <w:szCs w:val="22"/>
              </w:rPr>
              <w:t xml:space="preserve">Assessment </w:t>
            </w:r>
          </w:p>
        </w:tc>
        <w:tc>
          <w:tcPr>
            <w:tcW w:w="2169" w:type="pct"/>
          </w:tcPr>
          <w:p w14:paraId="55905560" w14:textId="1518A8E8" w:rsidR="008D357B" w:rsidRPr="000E3729" w:rsidRDefault="000A6C88" w:rsidP="00224747">
            <w:pP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0E3729">
              <w:rPr>
                <w:sz w:val="22"/>
                <w:szCs w:val="22"/>
              </w:rPr>
              <w:t xml:space="preserve">Minister prepares an assessment considering EES documents, </w:t>
            </w:r>
            <w:r w:rsidR="006407A6" w:rsidRPr="000E3729">
              <w:rPr>
                <w:sz w:val="22"/>
                <w:szCs w:val="22"/>
              </w:rPr>
              <w:t xml:space="preserve">public submissions, </w:t>
            </w:r>
            <w:r w:rsidR="008E629B" w:rsidRPr="000E3729">
              <w:rPr>
                <w:sz w:val="22"/>
                <w:szCs w:val="22"/>
              </w:rPr>
              <w:t xml:space="preserve">the proponent’s response </w:t>
            </w:r>
            <w:r w:rsidR="004156B8" w:rsidRPr="000E3729">
              <w:rPr>
                <w:sz w:val="22"/>
                <w:szCs w:val="22"/>
              </w:rPr>
              <w:t xml:space="preserve">and the inquiry report. </w:t>
            </w:r>
          </w:p>
        </w:tc>
        <w:tc>
          <w:tcPr>
            <w:tcW w:w="2020" w:type="pct"/>
          </w:tcPr>
          <w:p w14:paraId="1D2825A9" w14:textId="77777777" w:rsidR="008D357B" w:rsidRPr="000E3729" w:rsidRDefault="008D357B" w:rsidP="00224747">
            <w:pPr>
              <w:spacing w:before="60" w:after="60"/>
              <w:cnfStyle w:val="000000000000" w:firstRow="0" w:lastRow="0" w:firstColumn="0" w:lastColumn="0" w:oddVBand="0" w:evenVBand="0" w:oddHBand="0" w:evenHBand="0" w:firstRowFirstColumn="0" w:firstRowLastColumn="0" w:lastRowFirstColumn="0" w:lastRowLastColumn="0"/>
              <w:rPr>
                <w:sz w:val="22"/>
                <w:szCs w:val="22"/>
              </w:rPr>
            </w:pPr>
          </w:p>
        </w:tc>
      </w:tr>
    </w:tbl>
    <w:p w14:paraId="1563ED02" w14:textId="56206141" w:rsidR="008D357B" w:rsidRPr="00114900" w:rsidRDefault="000A6C88" w:rsidP="00114900">
      <w:r>
        <w:t>Source: Umwelt, 2023</w:t>
      </w:r>
      <w:r w:rsidR="00BB6BC0">
        <w:t>.</w:t>
      </w:r>
    </w:p>
    <w:p w14:paraId="10677916" w14:textId="0445B379" w:rsidR="00CF38B6" w:rsidRDefault="000A6C88" w:rsidP="00CF38B6">
      <w:pPr>
        <w:pStyle w:val="Heading1"/>
      </w:pPr>
      <w:bookmarkStart w:id="33" w:name="_Ref153283312"/>
      <w:bookmarkStart w:id="34" w:name="_Toc170311628"/>
      <w:r>
        <w:lastRenderedPageBreak/>
        <w:t>Policy Context</w:t>
      </w:r>
      <w:bookmarkEnd w:id="33"/>
      <w:bookmarkEnd w:id="34"/>
      <w:r>
        <w:t xml:space="preserve"> </w:t>
      </w:r>
    </w:p>
    <w:p w14:paraId="3448E7B4" w14:textId="5C3B2650" w:rsidR="00062A5F" w:rsidRPr="006F287B" w:rsidRDefault="000A6C88" w:rsidP="00DD0155">
      <w:pPr>
        <w:rPr>
          <w:rFonts w:cstheme="minorBidi"/>
        </w:rPr>
      </w:pPr>
      <w:r w:rsidRPr="343CC7D2">
        <w:rPr>
          <w:rFonts w:cstheme="minorBidi"/>
        </w:rPr>
        <w:t xml:space="preserve">This section </w:t>
      </w:r>
      <w:r w:rsidR="00C651B4" w:rsidRPr="343CC7D2">
        <w:rPr>
          <w:rFonts w:cstheme="minorBidi"/>
        </w:rPr>
        <w:t>briefly</w:t>
      </w:r>
      <w:r w:rsidRPr="343CC7D2">
        <w:rPr>
          <w:rFonts w:cstheme="minorBidi"/>
        </w:rPr>
        <w:t xml:space="preserve"> outlines the context in which the </w:t>
      </w:r>
      <w:r w:rsidR="006F1815">
        <w:rPr>
          <w:rFonts w:cstheme="minorBidi"/>
        </w:rPr>
        <w:t>P</w:t>
      </w:r>
      <w:r w:rsidRPr="343CC7D2">
        <w:rPr>
          <w:rFonts w:cstheme="minorBidi"/>
        </w:rPr>
        <w:t xml:space="preserve">roject is based, including consideration of key policy settings and other project developments occurring within the </w:t>
      </w:r>
      <w:r w:rsidR="00014A54">
        <w:rPr>
          <w:rFonts w:cstheme="minorBidi"/>
        </w:rPr>
        <w:t>P</w:t>
      </w:r>
      <w:r w:rsidRPr="343CC7D2">
        <w:rPr>
          <w:rFonts w:cstheme="minorBidi"/>
        </w:rPr>
        <w:t>roject locality.</w:t>
      </w:r>
      <w:r w:rsidR="009D0248" w:rsidRPr="343CC7D2">
        <w:rPr>
          <w:rFonts w:cstheme="minorBidi"/>
        </w:rPr>
        <w:t xml:space="preserve"> </w:t>
      </w:r>
      <w:r w:rsidR="66DD05AF" w:rsidRPr="343CC7D2">
        <w:rPr>
          <w:rFonts w:cstheme="minorBidi"/>
        </w:rPr>
        <w:t xml:space="preserve">Having a </w:t>
      </w:r>
      <w:r w:rsidR="00205CC0">
        <w:rPr>
          <w:rFonts w:cstheme="minorBidi"/>
        </w:rPr>
        <w:t>thorough</w:t>
      </w:r>
      <w:r w:rsidR="66DD05AF" w:rsidRPr="343CC7D2">
        <w:rPr>
          <w:rFonts w:cstheme="minorBidi"/>
        </w:rPr>
        <w:t xml:space="preserve"> understanding of the social locality </w:t>
      </w:r>
      <w:r w:rsidR="00205CC0">
        <w:rPr>
          <w:rFonts w:cstheme="minorBidi"/>
        </w:rPr>
        <w:t xml:space="preserve">and policy context </w:t>
      </w:r>
      <w:r w:rsidR="0093586D">
        <w:rPr>
          <w:rFonts w:cstheme="minorBidi"/>
        </w:rPr>
        <w:t xml:space="preserve">allows for nuanced understanding and mitigation of impacts and opportunities. </w:t>
      </w:r>
    </w:p>
    <w:p w14:paraId="6C9CFCC8" w14:textId="59162755" w:rsidR="00CF38B6" w:rsidRDefault="000A6C88" w:rsidP="00CF38B6">
      <w:pPr>
        <w:pStyle w:val="Heading2"/>
      </w:pPr>
      <w:bookmarkStart w:id="35" w:name="_Toc170311629"/>
      <w:r>
        <w:t>Federal Energy Policy</w:t>
      </w:r>
      <w:r w:rsidR="007856B9">
        <w:t xml:space="preserve"> and Context</w:t>
      </w:r>
      <w:bookmarkEnd w:id="35"/>
      <w:r w:rsidR="007856B9">
        <w:t xml:space="preserve"> </w:t>
      </w:r>
    </w:p>
    <w:p w14:paraId="126643B1" w14:textId="32FE02D2" w:rsidR="00817A08" w:rsidRPr="00975347" w:rsidRDefault="000A6C88" w:rsidP="00817A08">
      <w:pPr>
        <w:rPr>
          <w:rFonts w:cstheme="minorHAnsi"/>
        </w:rPr>
      </w:pPr>
      <w:r w:rsidRPr="343CC7D2">
        <w:rPr>
          <w:rFonts w:cstheme="minorBidi"/>
        </w:rPr>
        <w:t xml:space="preserve">Australia’s commitment </w:t>
      </w:r>
      <w:r w:rsidR="1931BFDD" w:rsidRPr="343CC7D2">
        <w:rPr>
          <w:rFonts w:cstheme="minorBidi"/>
        </w:rPr>
        <w:t>in</w:t>
      </w:r>
      <w:r w:rsidRPr="343CC7D2">
        <w:rPr>
          <w:rFonts w:cstheme="minorBidi"/>
        </w:rPr>
        <w:t xml:space="preserve"> international </w:t>
      </w:r>
      <w:r w:rsidR="08C813AB" w:rsidRPr="343CC7D2">
        <w:rPr>
          <w:rFonts w:cstheme="minorBidi"/>
        </w:rPr>
        <w:t xml:space="preserve">forums </w:t>
      </w:r>
      <w:r w:rsidR="13D98885" w:rsidRPr="343CC7D2">
        <w:rPr>
          <w:rFonts w:cstheme="minorBidi"/>
        </w:rPr>
        <w:t>relating</w:t>
      </w:r>
      <w:r w:rsidRPr="343CC7D2">
        <w:rPr>
          <w:rFonts w:cstheme="minorBidi"/>
        </w:rPr>
        <w:t xml:space="preserve"> to the Paris Climate Accord, </w:t>
      </w:r>
      <w:r w:rsidR="48CC17DD" w:rsidRPr="343CC7D2">
        <w:rPr>
          <w:rFonts w:cstheme="minorBidi"/>
        </w:rPr>
        <w:t xml:space="preserve">contemporary </w:t>
      </w:r>
      <w:r w:rsidRPr="343CC7D2">
        <w:rPr>
          <w:rFonts w:cstheme="minorBidi"/>
        </w:rPr>
        <w:t>public expectations</w:t>
      </w:r>
      <w:r w:rsidR="39DF4D44" w:rsidRPr="343CC7D2">
        <w:rPr>
          <w:rFonts w:cstheme="minorBidi"/>
        </w:rPr>
        <w:t xml:space="preserve"> regarding the phasing out of coal as an energy source</w:t>
      </w:r>
      <w:r w:rsidRPr="343CC7D2">
        <w:rPr>
          <w:rFonts w:cstheme="minorBidi"/>
        </w:rPr>
        <w:t xml:space="preserve">, and </w:t>
      </w:r>
      <w:r w:rsidR="464532B3" w:rsidRPr="343CC7D2">
        <w:rPr>
          <w:rFonts w:cstheme="minorBidi"/>
        </w:rPr>
        <w:t xml:space="preserve">the </w:t>
      </w:r>
      <w:r w:rsidRPr="343CC7D2">
        <w:rPr>
          <w:rFonts w:cstheme="minorBidi"/>
        </w:rPr>
        <w:t xml:space="preserve">rapidly decreasing energy prices from renewable sources, </w:t>
      </w:r>
      <w:r w:rsidR="380B8E6B" w:rsidRPr="343CC7D2">
        <w:rPr>
          <w:rFonts w:cstheme="minorBidi"/>
        </w:rPr>
        <w:t>have all</w:t>
      </w:r>
      <w:r w:rsidRPr="343CC7D2">
        <w:rPr>
          <w:rFonts w:cstheme="minorBidi"/>
        </w:rPr>
        <w:t xml:space="preserve"> influenced the </w:t>
      </w:r>
      <w:r w:rsidR="11CF4492" w:rsidRPr="343CC7D2">
        <w:rPr>
          <w:rFonts w:cstheme="minorBidi"/>
        </w:rPr>
        <w:t xml:space="preserve">substantial </w:t>
      </w:r>
      <w:r w:rsidRPr="343CC7D2">
        <w:rPr>
          <w:rFonts w:cstheme="minorBidi"/>
        </w:rPr>
        <w:t xml:space="preserve">growth of the renewable energy sector </w:t>
      </w:r>
      <w:r w:rsidR="4E43E005" w:rsidRPr="343CC7D2">
        <w:rPr>
          <w:rFonts w:cstheme="minorBidi"/>
        </w:rPr>
        <w:t>in Australia.</w:t>
      </w:r>
      <w:r w:rsidRPr="343CC7D2">
        <w:rPr>
          <w:rFonts w:cstheme="minorBidi"/>
        </w:rPr>
        <w:t xml:space="preserve"> There has been a growing global recognition of the need to mitigate the environmental effects associated with fossil fuel energy generation</w:t>
      </w:r>
      <w:r w:rsidR="224E8BDE" w:rsidRPr="343CC7D2">
        <w:rPr>
          <w:rFonts w:cstheme="minorBidi"/>
        </w:rPr>
        <w:t xml:space="preserve"> and</w:t>
      </w:r>
      <w:r w:rsidRPr="343CC7D2">
        <w:rPr>
          <w:rFonts w:cstheme="minorBidi"/>
        </w:rPr>
        <w:t xml:space="preserve"> international, national, and state-wide commitments have emerged supporting the development of clean and sustainable energy projects. Similarly, community perceptions </w:t>
      </w:r>
      <w:r w:rsidR="29B86CC9" w:rsidRPr="343CC7D2">
        <w:rPr>
          <w:rFonts w:cstheme="minorBidi"/>
        </w:rPr>
        <w:t xml:space="preserve">within Australia </w:t>
      </w:r>
      <w:r w:rsidRPr="343CC7D2">
        <w:rPr>
          <w:rFonts w:cstheme="minorBidi"/>
        </w:rPr>
        <w:t xml:space="preserve">increasingly reflect support for </w:t>
      </w:r>
      <w:r w:rsidR="74D3D1AE" w:rsidRPr="343CC7D2">
        <w:rPr>
          <w:rFonts w:cstheme="minorBidi"/>
        </w:rPr>
        <w:t xml:space="preserve">the development of </w:t>
      </w:r>
      <w:r w:rsidRPr="343CC7D2">
        <w:rPr>
          <w:rFonts w:cstheme="minorBidi"/>
        </w:rPr>
        <w:t xml:space="preserve">renewable energy. For example, outcomes of a 2021 survey of 3,915 Australians conducted by Griffith University found that 87% of respondents believed climate change should be a key priority of government, 22% felt climate change was an ‘extremely </w:t>
      </w:r>
      <w:proofErr w:type="spellStart"/>
      <w:r w:rsidR="002E521D" w:rsidRPr="343CC7D2">
        <w:rPr>
          <w:rFonts w:cstheme="minorBidi"/>
        </w:rPr>
        <w:t>serious</w:t>
      </w:r>
      <w:r w:rsidR="002E521D">
        <w:rPr>
          <w:rFonts w:cstheme="minorBidi"/>
        </w:rPr>
        <w:t>’</w:t>
      </w:r>
      <w:proofErr w:type="spellEnd"/>
      <w:r w:rsidR="002E521D">
        <w:rPr>
          <w:rFonts w:cstheme="minorBidi"/>
        </w:rPr>
        <w:t xml:space="preserve"> </w:t>
      </w:r>
      <w:r w:rsidRPr="343CC7D2">
        <w:rPr>
          <w:rFonts w:cstheme="minorBidi"/>
        </w:rPr>
        <w:t>problem right now</w:t>
      </w:r>
      <w:r w:rsidR="59C33151" w:rsidRPr="343CC7D2">
        <w:rPr>
          <w:rFonts w:cstheme="minorBidi"/>
        </w:rPr>
        <w:t>,</w:t>
      </w:r>
      <w:r w:rsidRPr="343CC7D2">
        <w:rPr>
          <w:rFonts w:cstheme="minorBidi"/>
        </w:rPr>
        <w:t xml:space="preserve"> and 45% believed climate change would be an extremely serious problem by 2050</w:t>
      </w:r>
      <w:sdt>
        <w:sdtPr>
          <w:rPr>
            <w:rFonts w:cstheme="minorBidi"/>
          </w:rPr>
          <w:id w:val="-1820420397"/>
          <w:citation/>
        </w:sdtPr>
        <w:sdtEndPr/>
        <w:sdtContent>
          <w:r w:rsidRPr="343CC7D2">
            <w:rPr>
              <w:rFonts w:cstheme="minorBidi"/>
            </w:rPr>
            <w:fldChar w:fldCharType="begin"/>
          </w:r>
          <w:r w:rsidRPr="343CC7D2">
            <w:rPr>
              <w:rFonts w:cstheme="minorBidi"/>
              <w:lang w:val="en-US"/>
            </w:rPr>
            <w:instrText xml:space="preserve"> CITATION Bra22 \l 1033 </w:instrText>
          </w:r>
          <w:r w:rsidRPr="343CC7D2">
            <w:rPr>
              <w:rFonts w:cstheme="minorBidi"/>
            </w:rPr>
            <w:fldChar w:fldCharType="separate"/>
          </w:r>
          <w:r w:rsidR="00770A68">
            <w:rPr>
              <w:rFonts w:cstheme="minorBidi"/>
              <w:noProof/>
              <w:lang w:val="en-US"/>
            </w:rPr>
            <w:t xml:space="preserve"> </w:t>
          </w:r>
          <w:r w:rsidR="00770A68" w:rsidRPr="00770A68">
            <w:rPr>
              <w:rFonts w:cstheme="minorBidi"/>
              <w:noProof/>
              <w:lang w:val="en-US"/>
            </w:rPr>
            <w:t>(Bradley, Deshpande, Foxwell-Norton, Hennessey, &amp; Jackson, 2022)</w:t>
          </w:r>
          <w:r w:rsidRPr="343CC7D2">
            <w:rPr>
              <w:rFonts w:cstheme="minorBidi"/>
            </w:rPr>
            <w:fldChar w:fldCharType="end"/>
          </w:r>
        </w:sdtContent>
      </w:sdt>
      <w:r w:rsidRPr="343CC7D2">
        <w:rPr>
          <w:rFonts w:cstheme="minorBidi"/>
        </w:rPr>
        <w:t xml:space="preserve">. Further, the Lowy Institute Poll 2021 also found that 91% of Australians support subsidising renewable energy </w:t>
      </w:r>
      <w:sdt>
        <w:sdtPr>
          <w:rPr>
            <w:rFonts w:cstheme="minorBidi"/>
          </w:rPr>
          <w:id w:val="1936320479"/>
          <w:citation/>
        </w:sdtPr>
        <w:sdtEndPr/>
        <w:sdtContent>
          <w:r w:rsidRPr="343CC7D2">
            <w:rPr>
              <w:rFonts w:cstheme="minorBidi"/>
            </w:rPr>
            <w:fldChar w:fldCharType="begin"/>
          </w:r>
          <w:r w:rsidRPr="343CC7D2">
            <w:rPr>
              <w:rFonts w:cstheme="minorBidi"/>
              <w:lang w:val="en-US"/>
            </w:rPr>
            <w:instrText xml:space="preserve"> CITATION Low21 \l 1033 </w:instrText>
          </w:r>
          <w:r w:rsidRPr="343CC7D2">
            <w:rPr>
              <w:rFonts w:cstheme="minorBidi"/>
            </w:rPr>
            <w:fldChar w:fldCharType="separate"/>
          </w:r>
          <w:r w:rsidR="00770A68" w:rsidRPr="00770A68">
            <w:rPr>
              <w:rFonts w:cstheme="minorBidi"/>
              <w:noProof/>
              <w:lang w:val="en-US"/>
            </w:rPr>
            <w:t>(Lowy Institute, 2021)</w:t>
          </w:r>
          <w:r w:rsidRPr="343CC7D2">
            <w:rPr>
              <w:rFonts w:cstheme="minorBidi"/>
            </w:rPr>
            <w:fldChar w:fldCharType="end"/>
          </w:r>
        </w:sdtContent>
      </w:sdt>
      <w:r w:rsidR="009536AE" w:rsidRPr="343CC7D2">
        <w:rPr>
          <w:rFonts w:cstheme="minorBidi"/>
        </w:rPr>
        <w:t xml:space="preserve"> and </w:t>
      </w:r>
      <w:r w:rsidR="002F1EAF" w:rsidRPr="343CC7D2">
        <w:rPr>
          <w:rFonts w:cstheme="minorBidi"/>
        </w:rPr>
        <w:t xml:space="preserve">the </w:t>
      </w:r>
      <w:r w:rsidR="00B6456B" w:rsidRPr="343CC7D2">
        <w:rPr>
          <w:rFonts w:cstheme="minorBidi"/>
        </w:rPr>
        <w:t>Peoples</w:t>
      </w:r>
      <w:r w:rsidR="00286BAF" w:rsidRPr="343CC7D2">
        <w:rPr>
          <w:rFonts w:cstheme="minorBidi"/>
        </w:rPr>
        <w:t xml:space="preserve"> Climate </w:t>
      </w:r>
      <w:r w:rsidR="00B6456B" w:rsidRPr="343CC7D2">
        <w:rPr>
          <w:rFonts w:cstheme="minorBidi"/>
        </w:rPr>
        <w:t>Vote</w:t>
      </w:r>
      <w:r w:rsidR="00D626A8" w:rsidRPr="343CC7D2">
        <w:rPr>
          <w:rFonts w:cstheme="minorBidi"/>
        </w:rPr>
        <w:t xml:space="preserve"> </w:t>
      </w:r>
      <w:r w:rsidR="00C400C4" w:rsidRPr="343CC7D2">
        <w:rPr>
          <w:rFonts w:cstheme="minorBidi"/>
        </w:rPr>
        <w:t xml:space="preserve">indicated </w:t>
      </w:r>
      <w:r w:rsidR="004F0DED" w:rsidRPr="343CC7D2">
        <w:rPr>
          <w:rFonts w:cstheme="minorBidi"/>
        </w:rPr>
        <w:t>76</w:t>
      </w:r>
      <w:r w:rsidR="00C400C4" w:rsidRPr="343CC7D2">
        <w:rPr>
          <w:rFonts w:cstheme="minorBidi"/>
        </w:rPr>
        <w:t xml:space="preserve">% </w:t>
      </w:r>
      <w:r w:rsidR="00E77D2F" w:rsidRPr="343CC7D2">
        <w:rPr>
          <w:rFonts w:cstheme="minorBidi"/>
        </w:rPr>
        <w:t xml:space="preserve">of Australians </w:t>
      </w:r>
      <w:r w:rsidR="001F23FF" w:rsidRPr="343CC7D2">
        <w:rPr>
          <w:rFonts w:cstheme="minorBidi"/>
        </w:rPr>
        <w:t xml:space="preserve">wanted </w:t>
      </w:r>
      <w:r w:rsidR="002D7F63" w:rsidRPr="343CC7D2">
        <w:rPr>
          <w:rFonts w:cstheme="minorBidi"/>
        </w:rPr>
        <w:t xml:space="preserve">more solar, wind and renewable energy source </w:t>
      </w:r>
      <w:sdt>
        <w:sdtPr>
          <w:rPr>
            <w:rFonts w:cstheme="minorBidi"/>
          </w:rPr>
          <w:id w:val="-102953367"/>
          <w:citation/>
        </w:sdtPr>
        <w:sdtEndPr/>
        <w:sdtContent>
          <w:r w:rsidR="002D7F63" w:rsidRPr="343CC7D2">
            <w:rPr>
              <w:rFonts w:cstheme="minorBidi"/>
            </w:rPr>
            <w:fldChar w:fldCharType="begin"/>
          </w:r>
          <w:r w:rsidR="002D7F63" w:rsidRPr="343CC7D2">
            <w:rPr>
              <w:rFonts w:cstheme="minorBidi"/>
              <w:lang w:val="en-US"/>
            </w:rPr>
            <w:instrText xml:space="preserve"> CITATION Uni21 \l 1033 </w:instrText>
          </w:r>
          <w:r w:rsidR="002D7F63" w:rsidRPr="343CC7D2">
            <w:rPr>
              <w:rFonts w:cstheme="minorBidi"/>
            </w:rPr>
            <w:fldChar w:fldCharType="separate"/>
          </w:r>
          <w:r w:rsidR="00770A68" w:rsidRPr="00770A68">
            <w:rPr>
              <w:rFonts w:cstheme="minorBidi"/>
              <w:noProof/>
              <w:lang w:val="en-US"/>
            </w:rPr>
            <w:t>(United Nations Development Programme, 2021)</w:t>
          </w:r>
          <w:r w:rsidR="002D7F63" w:rsidRPr="343CC7D2">
            <w:rPr>
              <w:rFonts w:cstheme="minorBidi"/>
            </w:rPr>
            <w:fldChar w:fldCharType="end"/>
          </w:r>
        </w:sdtContent>
      </w:sdt>
      <w:r w:rsidR="00F564AF" w:rsidRPr="343CC7D2">
        <w:rPr>
          <w:rFonts w:cstheme="minorBidi"/>
        </w:rPr>
        <w:t xml:space="preserve">. </w:t>
      </w:r>
    </w:p>
    <w:p w14:paraId="7FFFF5E1" w14:textId="55B76014" w:rsidR="00E54E8F" w:rsidRDefault="000A6C88" w:rsidP="008B1203">
      <w:pPr>
        <w:pStyle w:val="Heading2"/>
        <w:rPr>
          <w:rFonts w:cstheme="minorHAnsi"/>
        </w:rPr>
      </w:pPr>
      <w:bookmarkStart w:id="36" w:name="_Toc170311630"/>
      <w:r>
        <w:t>Energy Policy in Victoria</w:t>
      </w:r>
      <w:r w:rsidR="007856B9">
        <w:t xml:space="preserve"> and Context</w:t>
      </w:r>
      <w:bookmarkEnd w:id="36"/>
    </w:p>
    <w:p w14:paraId="7AC8D153" w14:textId="11E284F3" w:rsidR="00685555" w:rsidRDefault="000A6C88" w:rsidP="00685555">
      <w:pPr>
        <w:rPr>
          <w:rFonts w:cstheme="minorHAnsi"/>
        </w:rPr>
      </w:pPr>
      <w:r>
        <w:rPr>
          <w:rFonts w:cstheme="minorHAnsi"/>
        </w:rPr>
        <w:t>In 2020</w:t>
      </w:r>
      <w:r w:rsidR="00930D37">
        <w:rPr>
          <w:rFonts w:cstheme="minorHAnsi"/>
        </w:rPr>
        <w:t xml:space="preserve">, </w:t>
      </w:r>
      <w:r w:rsidR="00BE4150">
        <w:rPr>
          <w:rFonts w:cstheme="minorHAnsi"/>
        </w:rPr>
        <w:t>69</w:t>
      </w:r>
      <w:r w:rsidR="00B50B86" w:rsidRPr="00975347">
        <w:rPr>
          <w:rFonts w:cstheme="minorHAnsi"/>
        </w:rPr>
        <w:t xml:space="preserve">% of the State’s electricity </w:t>
      </w:r>
      <w:r w:rsidR="00930D37">
        <w:rPr>
          <w:rFonts w:cstheme="minorHAnsi"/>
        </w:rPr>
        <w:t xml:space="preserve">was </w:t>
      </w:r>
      <w:r w:rsidR="00B50B86" w:rsidRPr="00975347">
        <w:rPr>
          <w:rFonts w:cstheme="minorHAnsi"/>
        </w:rPr>
        <w:t>produced by three brown coal-fired power plants</w:t>
      </w:r>
      <w:r>
        <w:rPr>
          <w:rFonts w:cstheme="minorHAnsi"/>
        </w:rPr>
        <w:t xml:space="preserve"> </w:t>
      </w:r>
      <w:r w:rsidR="00930D37">
        <w:rPr>
          <w:rFonts w:cstheme="minorHAnsi"/>
        </w:rPr>
        <w:t xml:space="preserve">with emission from </w:t>
      </w:r>
      <w:r w:rsidR="00FD4F36">
        <w:rPr>
          <w:rFonts w:cstheme="minorHAnsi"/>
        </w:rPr>
        <w:t xml:space="preserve">fossil fuel </w:t>
      </w:r>
      <w:r w:rsidR="004A2972">
        <w:rPr>
          <w:rFonts w:cstheme="minorHAnsi"/>
        </w:rPr>
        <w:t>fired-</w:t>
      </w:r>
      <w:r w:rsidR="00DB2CFD">
        <w:rPr>
          <w:rFonts w:cstheme="minorHAnsi"/>
        </w:rPr>
        <w:t>electricity</w:t>
      </w:r>
      <w:r w:rsidR="004A2972">
        <w:rPr>
          <w:rFonts w:cstheme="minorHAnsi"/>
        </w:rPr>
        <w:t xml:space="preserve"> generation accounting </w:t>
      </w:r>
      <w:r w:rsidR="00DB2CFD">
        <w:rPr>
          <w:rFonts w:cstheme="minorHAnsi"/>
        </w:rPr>
        <w:t xml:space="preserve">for </w:t>
      </w:r>
      <w:r w:rsidR="00474E57">
        <w:rPr>
          <w:rFonts w:cstheme="minorHAnsi"/>
        </w:rPr>
        <w:t>approximately</w:t>
      </w:r>
      <w:r w:rsidR="00DB2CFD">
        <w:rPr>
          <w:rFonts w:cstheme="minorHAnsi"/>
        </w:rPr>
        <w:t xml:space="preserve"> half </w:t>
      </w:r>
      <w:r w:rsidR="00474E57">
        <w:rPr>
          <w:rFonts w:cstheme="minorHAnsi"/>
        </w:rPr>
        <w:t xml:space="preserve">of Victoria’s </w:t>
      </w:r>
      <w:r w:rsidR="000D0503">
        <w:rPr>
          <w:rFonts w:cstheme="minorHAnsi"/>
        </w:rPr>
        <w:t xml:space="preserve">total net emissions </w:t>
      </w:r>
      <w:sdt>
        <w:sdtPr>
          <w:rPr>
            <w:rFonts w:cstheme="minorHAnsi"/>
          </w:rPr>
          <w:id w:val="1660117407"/>
          <w:citation/>
        </w:sdtPr>
        <w:sdtEndPr/>
        <w:sdtContent>
          <w:r w:rsidR="00B50B86">
            <w:rPr>
              <w:rFonts w:cstheme="minorHAnsi"/>
            </w:rPr>
            <w:fldChar w:fldCharType="begin"/>
          </w:r>
          <w:r w:rsidR="006746CE">
            <w:rPr>
              <w:rFonts w:cstheme="minorHAnsi"/>
              <w:lang w:val="en-US"/>
            </w:rPr>
            <w:instrText xml:space="preserve">CITATION DEL18 \l 1033 </w:instrText>
          </w:r>
          <w:r w:rsidR="00B50B86">
            <w:rPr>
              <w:rFonts w:cstheme="minorHAnsi"/>
            </w:rPr>
            <w:fldChar w:fldCharType="separate"/>
          </w:r>
          <w:r w:rsidR="00770A68" w:rsidRPr="00770A68">
            <w:rPr>
              <w:rFonts w:cstheme="minorHAnsi"/>
              <w:noProof/>
              <w:lang w:val="en-US"/>
            </w:rPr>
            <w:t>(DELWP, 2020)</w:t>
          </w:r>
          <w:r w:rsidR="00B50B86">
            <w:rPr>
              <w:rFonts w:cstheme="minorHAnsi"/>
            </w:rPr>
            <w:fldChar w:fldCharType="end"/>
          </w:r>
        </w:sdtContent>
      </w:sdt>
      <w:r w:rsidR="00B50B86">
        <w:rPr>
          <w:rFonts w:cstheme="minorHAnsi"/>
        </w:rPr>
        <w:t>.</w:t>
      </w:r>
      <w:r w:rsidR="00B50B86" w:rsidRPr="00975347">
        <w:rPr>
          <w:rFonts w:cstheme="minorHAnsi"/>
        </w:rPr>
        <w:t xml:space="preserve"> The</w:t>
      </w:r>
      <w:r w:rsidR="00BB6BC0">
        <w:rPr>
          <w:rFonts w:cstheme="minorHAnsi"/>
        </w:rPr>
        <w:t> </w:t>
      </w:r>
      <w:r w:rsidR="00B50B86" w:rsidRPr="00975347">
        <w:rPr>
          <w:rFonts w:cstheme="minorHAnsi"/>
        </w:rPr>
        <w:t xml:space="preserve">State’s </w:t>
      </w:r>
      <w:r w:rsidR="00B50B86" w:rsidRPr="00975347">
        <w:rPr>
          <w:rFonts w:cstheme="minorHAnsi"/>
          <w:i/>
          <w:iCs/>
        </w:rPr>
        <w:t xml:space="preserve">Climate Change Act 2017 </w:t>
      </w:r>
      <w:r w:rsidR="00B50B86" w:rsidRPr="00975347">
        <w:rPr>
          <w:rFonts w:cstheme="minorHAnsi"/>
        </w:rPr>
        <w:t>has</w:t>
      </w:r>
      <w:r w:rsidR="00B50B86" w:rsidRPr="00975347">
        <w:rPr>
          <w:rFonts w:cstheme="minorHAnsi"/>
          <w:i/>
          <w:iCs/>
        </w:rPr>
        <w:t xml:space="preserve"> </w:t>
      </w:r>
      <w:r w:rsidR="00B50B86" w:rsidRPr="00975347">
        <w:rPr>
          <w:rFonts w:cstheme="minorHAnsi"/>
        </w:rPr>
        <w:t>established a legally binding target of net zero greenhouse gas emissions by 2050, as well as five yearly interim targets of 28</w:t>
      </w:r>
      <w:r w:rsidR="00B50B86">
        <w:rPr>
          <w:rFonts w:cstheme="minorHAnsi"/>
        </w:rPr>
        <w:t>–</w:t>
      </w:r>
      <w:r w:rsidR="00B50B86" w:rsidRPr="00975347">
        <w:rPr>
          <w:rFonts w:cstheme="minorHAnsi"/>
        </w:rPr>
        <w:t>33% below 2005 levels by 2025, and 45</w:t>
      </w:r>
      <w:r w:rsidR="00B50B86">
        <w:rPr>
          <w:rFonts w:cstheme="minorHAnsi"/>
        </w:rPr>
        <w:t>–</w:t>
      </w:r>
      <w:r w:rsidR="00B50B86" w:rsidRPr="00975347">
        <w:rPr>
          <w:rFonts w:cstheme="minorHAnsi"/>
        </w:rPr>
        <w:t xml:space="preserve">50% below 2005 levels by 2030. </w:t>
      </w:r>
      <w:r w:rsidR="001243B1">
        <w:rPr>
          <w:rFonts w:cstheme="minorHAnsi"/>
        </w:rPr>
        <w:t xml:space="preserve">The Act </w:t>
      </w:r>
      <w:r w:rsidR="00F17D15">
        <w:rPr>
          <w:rFonts w:cstheme="minorHAnsi"/>
        </w:rPr>
        <w:t xml:space="preserve">introduced a set of policy </w:t>
      </w:r>
      <w:r w:rsidR="0097441B">
        <w:rPr>
          <w:rFonts w:cstheme="minorHAnsi"/>
        </w:rPr>
        <w:t>objectives</w:t>
      </w:r>
      <w:r w:rsidR="00F17D15">
        <w:rPr>
          <w:rFonts w:cstheme="minorHAnsi"/>
        </w:rPr>
        <w:t xml:space="preserve"> </w:t>
      </w:r>
      <w:r w:rsidR="00F31D75">
        <w:rPr>
          <w:rFonts w:cstheme="minorHAnsi"/>
        </w:rPr>
        <w:t xml:space="preserve">and guiding </w:t>
      </w:r>
      <w:r w:rsidR="0097441B">
        <w:rPr>
          <w:rFonts w:cstheme="minorHAnsi"/>
        </w:rPr>
        <w:t>principles</w:t>
      </w:r>
      <w:r w:rsidR="00F31D75">
        <w:rPr>
          <w:rFonts w:cstheme="minorHAnsi"/>
        </w:rPr>
        <w:t xml:space="preserve"> to embed climate change in government decision making</w:t>
      </w:r>
      <w:r>
        <w:rPr>
          <w:rFonts w:cstheme="minorHAnsi"/>
        </w:rPr>
        <w:t>,</w:t>
      </w:r>
      <w:r w:rsidR="0042355F">
        <w:rPr>
          <w:rFonts w:cstheme="minorHAnsi"/>
        </w:rPr>
        <w:t xml:space="preserve"> with additional targets </w:t>
      </w:r>
      <w:r w:rsidR="00853F41">
        <w:rPr>
          <w:rFonts w:cstheme="minorHAnsi"/>
        </w:rPr>
        <w:t>set in 2023</w:t>
      </w:r>
      <w:r w:rsidR="00E031EF">
        <w:rPr>
          <w:rFonts w:cstheme="minorHAnsi"/>
        </w:rPr>
        <w:t xml:space="preserve"> </w:t>
      </w:r>
      <w:r>
        <w:rPr>
          <w:rFonts w:cstheme="minorHAnsi"/>
        </w:rPr>
        <w:t xml:space="preserve">to reduce Victoria’s emissions by 75-80% by 2035 and to bring forward the date to achieve net-zero emissions from 2050 to 2045 </w:t>
      </w:r>
      <w:sdt>
        <w:sdtPr>
          <w:rPr>
            <w:rFonts w:cstheme="minorHAnsi"/>
          </w:rPr>
          <w:id w:val="320162450"/>
          <w:citation/>
        </w:sdtPr>
        <w:sdtEndPr/>
        <w:sdtContent>
          <w:r>
            <w:rPr>
              <w:rFonts w:cstheme="minorHAnsi"/>
            </w:rPr>
            <w:fldChar w:fldCharType="begin"/>
          </w:r>
          <w:r>
            <w:rPr>
              <w:rFonts w:cstheme="minorHAnsi"/>
              <w:lang w:val="en-US"/>
            </w:rPr>
            <w:instrText xml:space="preserve"> CITATION DEE23 \l 1033 </w:instrText>
          </w:r>
          <w:r>
            <w:rPr>
              <w:rFonts w:cstheme="minorHAnsi"/>
            </w:rPr>
            <w:fldChar w:fldCharType="separate"/>
          </w:r>
          <w:r w:rsidR="00770A68" w:rsidRPr="00770A68">
            <w:rPr>
              <w:rFonts w:cstheme="minorHAnsi"/>
              <w:noProof/>
              <w:lang w:val="en-US"/>
            </w:rPr>
            <w:t>(DEECA, 2023)</w:t>
          </w:r>
          <w:r>
            <w:rPr>
              <w:rFonts w:cstheme="minorHAnsi"/>
            </w:rPr>
            <w:fldChar w:fldCharType="end"/>
          </w:r>
        </w:sdtContent>
      </w:sdt>
      <w:r>
        <w:rPr>
          <w:rFonts w:cstheme="minorHAnsi"/>
        </w:rPr>
        <w:t>. This action was taken as the 2</w:t>
      </w:r>
      <w:r w:rsidRPr="00975347">
        <w:rPr>
          <w:rFonts w:cstheme="minorHAnsi"/>
        </w:rPr>
        <w:t>020 target (of 15</w:t>
      </w:r>
      <w:r>
        <w:rPr>
          <w:rFonts w:cstheme="minorHAnsi"/>
        </w:rPr>
        <w:t>–</w:t>
      </w:r>
      <w:r w:rsidRPr="00975347">
        <w:rPr>
          <w:rFonts w:cstheme="minorHAnsi"/>
        </w:rPr>
        <w:t xml:space="preserve">20% below 2005 levels) </w:t>
      </w:r>
      <w:r>
        <w:rPr>
          <w:rFonts w:cstheme="minorHAnsi"/>
        </w:rPr>
        <w:t>was</w:t>
      </w:r>
      <w:r w:rsidRPr="00975347">
        <w:rPr>
          <w:rFonts w:cstheme="minorHAnsi"/>
        </w:rPr>
        <w:t xml:space="preserve"> achieved and exceeded, with State emissions in 20</w:t>
      </w:r>
      <w:r>
        <w:rPr>
          <w:rFonts w:cstheme="minorHAnsi"/>
        </w:rPr>
        <w:t>20</w:t>
      </w:r>
      <w:r w:rsidRPr="00975347">
        <w:rPr>
          <w:rFonts w:cstheme="minorHAnsi"/>
        </w:rPr>
        <w:t xml:space="preserve"> decreasing to </w:t>
      </w:r>
      <w:r>
        <w:rPr>
          <w:rFonts w:cstheme="minorHAnsi"/>
        </w:rPr>
        <w:t>almost 30</w:t>
      </w:r>
      <w:r w:rsidRPr="00975347">
        <w:rPr>
          <w:rFonts w:cstheme="minorHAnsi"/>
        </w:rPr>
        <w:t>% below 2005 levels</w:t>
      </w:r>
      <w:r>
        <w:rPr>
          <w:rFonts w:cstheme="minorHAnsi"/>
        </w:rPr>
        <w:t xml:space="preserve"> </w:t>
      </w:r>
      <w:sdt>
        <w:sdtPr>
          <w:rPr>
            <w:rFonts w:cstheme="minorHAnsi"/>
          </w:rPr>
          <w:id w:val="482516192"/>
          <w:citation/>
        </w:sdtPr>
        <w:sdtEndPr/>
        <w:sdtContent>
          <w:r>
            <w:rPr>
              <w:rFonts w:cstheme="minorHAnsi"/>
            </w:rPr>
            <w:fldChar w:fldCharType="begin"/>
          </w:r>
          <w:r>
            <w:rPr>
              <w:rFonts w:cstheme="minorHAnsi"/>
              <w:lang w:val="en-US"/>
            </w:rPr>
            <w:instrText xml:space="preserve"> CITATION DEE23 \l 1033 </w:instrText>
          </w:r>
          <w:r>
            <w:rPr>
              <w:rFonts w:cstheme="minorHAnsi"/>
            </w:rPr>
            <w:fldChar w:fldCharType="separate"/>
          </w:r>
          <w:r w:rsidR="00770A68" w:rsidRPr="00770A68">
            <w:rPr>
              <w:rFonts w:cstheme="minorHAnsi"/>
              <w:noProof/>
              <w:lang w:val="en-US"/>
            </w:rPr>
            <w:t>(DEECA, 2023)</w:t>
          </w:r>
          <w:r>
            <w:rPr>
              <w:rFonts w:cstheme="minorHAnsi"/>
            </w:rPr>
            <w:fldChar w:fldCharType="end"/>
          </w:r>
        </w:sdtContent>
      </w:sdt>
      <w:r>
        <w:rPr>
          <w:rFonts w:cstheme="minorHAnsi"/>
        </w:rPr>
        <w:t xml:space="preserve">. </w:t>
      </w:r>
    </w:p>
    <w:p w14:paraId="35E58BBF" w14:textId="422450A9" w:rsidR="00E16842" w:rsidRDefault="000A6C88" w:rsidP="00E16842">
      <w:pPr>
        <w:rPr>
          <w:rFonts w:cstheme="minorBidi"/>
        </w:rPr>
      </w:pPr>
      <w:r w:rsidRPr="343CC7D2">
        <w:rPr>
          <w:rFonts w:cstheme="minorBidi"/>
        </w:rPr>
        <w:t>The State Government also legislated a Victorian Renewable Energy Target (</w:t>
      </w:r>
      <w:r w:rsidRPr="00770A68">
        <w:rPr>
          <w:rFonts w:cstheme="minorBidi"/>
          <w:b/>
        </w:rPr>
        <w:t>VRET</w:t>
      </w:r>
      <w:r w:rsidRPr="343CC7D2">
        <w:rPr>
          <w:rFonts w:cstheme="minorBidi"/>
        </w:rPr>
        <w:t xml:space="preserve">) target of 50% renewable energy generation by 2030 under the </w:t>
      </w:r>
      <w:r w:rsidRPr="343CC7D2">
        <w:rPr>
          <w:rFonts w:cstheme="minorBidi"/>
          <w:i/>
        </w:rPr>
        <w:t>Renewable Energy (Jobs and Investment) Act 2017</w:t>
      </w:r>
      <w:r w:rsidRPr="343CC7D2">
        <w:rPr>
          <w:rFonts w:cstheme="minorBidi"/>
        </w:rPr>
        <w:t xml:space="preserve"> (Vic). In 2020, renewable energy sources generated more than 26% of Victoria’s electricity, enabling Victoria to meet the first VRET target for 25% renewable energy generation by 2020. The Government has reported that the 2020 target has been achieved</w:t>
      </w:r>
      <w:r w:rsidR="3969543C" w:rsidRPr="343CC7D2">
        <w:rPr>
          <w:rFonts w:cstheme="minorBidi"/>
        </w:rPr>
        <w:t>,</w:t>
      </w:r>
      <w:r w:rsidRPr="343CC7D2">
        <w:rPr>
          <w:rFonts w:cstheme="minorBidi"/>
        </w:rPr>
        <w:t xml:space="preserve"> </w:t>
      </w:r>
      <w:sdt>
        <w:sdtPr>
          <w:rPr>
            <w:rFonts w:cstheme="minorBidi"/>
          </w:rPr>
          <w:id w:val="1479337254"/>
          <w:citation/>
        </w:sdtPr>
        <w:sdtEndPr/>
        <w:sdtContent>
          <w:r w:rsidRPr="343CC7D2">
            <w:rPr>
              <w:rFonts w:cstheme="minorBidi"/>
            </w:rPr>
            <w:fldChar w:fldCharType="begin"/>
          </w:r>
          <w:r w:rsidRPr="343CC7D2">
            <w:rPr>
              <w:rFonts w:cstheme="minorBidi"/>
              <w:lang w:val="en-US"/>
            </w:rPr>
            <w:instrText xml:space="preserve"> CITATION DELWP21 \l 1033 </w:instrText>
          </w:r>
          <w:r w:rsidRPr="343CC7D2">
            <w:rPr>
              <w:rFonts w:cstheme="minorBidi"/>
            </w:rPr>
            <w:fldChar w:fldCharType="separate"/>
          </w:r>
          <w:r w:rsidR="00770A68" w:rsidRPr="00770A68">
            <w:rPr>
              <w:rFonts w:cstheme="minorBidi"/>
              <w:noProof/>
              <w:lang w:val="en-US"/>
            </w:rPr>
            <w:t>(DELWP, 2021)</w:t>
          </w:r>
          <w:r w:rsidRPr="343CC7D2">
            <w:rPr>
              <w:rFonts w:cstheme="minorBidi"/>
            </w:rPr>
            <w:fldChar w:fldCharType="end"/>
          </w:r>
        </w:sdtContent>
      </w:sdt>
      <w:r w:rsidRPr="343CC7D2">
        <w:rPr>
          <w:rFonts w:cstheme="minorBidi"/>
        </w:rPr>
        <w:t xml:space="preserve"> and announced revised targets in </w:t>
      </w:r>
      <w:r w:rsidR="00CE3990" w:rsidRPr="343CC7D2">
        <w:rPr>
          <w:rFonts w:cstheme="minorBidi"/>
        </w:rPr>
        <w:t xml:space="preserve">2023 of </w:t>
      </w:r>
      <w:r w:rsidR="006D7937" w:rsidRPr="343CC7D2">
        <w:rPr>
          <w:rFonts w:cstheme="minorBidi"/>
        </w:rPr>
        <w:t xml:space="preserve">95% </w:t>
      </w:r>
      <w:r w:rsidR="00B92A6C" w:rsidRPr="343CC7D2">
        <w:rPr>
          <w:rFonts w:cstheme="minorBidi"/>
        </w:rPr>
        <w:t xml:space="preserve">renewable energy generation </w:t>
      </w:r>
      <w:r w:rsidR="00D434D7" w:rsidRPr="343CC7D2">
        <w:rPr>
          <w:rFonts w:cstheme="minorBidi"/>
        </w:rPr>
        <w:t xml:space="preserve">by 2035 and </w:t>
      </w:r>
      <w:r w:rsidR="00F20861" w:rsidRPr="343CC7D2">
        <w:rPr>
          <w:rFonts w:cstheme="minorBidi"/>
        </w:rPr>
        <w:t>renewable energy storage of 6.</w:t>
      </w:r>
      <w:r w:rsidR="00915F2F" w:rsidRPr="343CC7D2">
        <w:rPr>
          <w:rFonts w:cstheme="minorBidi"/>
        </w:rPr>
        <w:t>3</w:t>
      </w:r>
      <w:r w:rsidR="006C19C9">
        <w:rPr>
          <w:rFonts w:cstheme="minorBidi"/>
        </w:rPr>
        <w:t xml:space="preserve"> </w:t>
      </w:r>
      <w:r w:rsidR="00915F2F" w:rsidRPr="343CC7D2">
        <w:rPr>
          <w:rFonts w:cstheme="minorBidi"/>
        </w:rPr>
        <w:t xml:space="preserve">GW by the same year </w:t>
      </w:r>
      <w:sdt>
        <w:sdtPr>
          <w:rPr>
            <w:rFonts w:cstheme="minorBidi"/>
          </w:rPr>
          <w:id w:val="1233890941"/>
          <w:citation/>
        </w:sdtPr>
        <w:sdtEndPr/>
        <w:sdtContent>
          <w:r w:rsidR="00571330" w:rsidRPr="343CC7D2">
            <w:rPr>
              <w:rFonts w:cstheme="minorBidi"/>
            </w:rPr>
            <w:fldChar w:fldCharType="begin"/>
          </w:r>
          <w:r w:rsidR="00571330" w:rsidRPr="343CC7D2">
            <w:rPr>
              <w:rFonts w:cstheme="minorBidi"/>
              <w:lang w:val="en-US"/>
            </w:rPr>
            <w:instrText xml:space="preserve"> CITATION Pre231 \l 1033 </w:instrText>
          </w:r>
          <w:r w:rsidR="00571330" w:rsidRPr="343CC7D2">
            <w:rPr>
              <w:rFonts w:cstheme="minorBidi"/>
            </w:rPr>
            <w:fldChar w:fldCharType="separate"/>
          </w:r>
          <w:r w:rsidR="00770A68" w:rsidRPr="00770A68">
            <w:rPr>
              <w:rFonts w:cstheme="minorBidi"/>
              <w:noProof/>
              <w:lang w:val="en-US"/>
            </w:rPr>
            <w:t>(Premier of Victoria, 2023)</w:t>
          </w:r>
          <w:r w:rsidR="00571330" w:rsidRPr="343CC7D2">
            <w:rPr>
              <w:rFonts w:cstheme="minorBidi"/>
            </w:rPr>
            <w:fldChar w:fldCharType="end"/>
          </w:r>
        </w:sdtContent>
      </w:sdt>
      <w:r w:rsidR="00240D64">
        <w:rPr>
          <w:rFonts w:cstheme="minorBidi"/>
        </w:rPr>
        <w:t>.</w:t>
      </w:r>
    </w:p>
    <w:p w14:paraId="422EDC47" w14:textId="1AF3DA2D" w:rsidR="002E521D" w:rsidRDefault="000A6C88" w:rsidP="00E16842">
      <w:pPr>
        <w:rPr>
          <w:rFonts w:cstheme="minorBidi"/>
        </w:rPr>
      </w:pPr>
      <w:r w:rsidRPr="343CC7D2">
        <w:rPr>
          <w:rFonts w:cstheme="minorBidi"/>
        </w:rPr>
        <w:t xml:space="preserve">The Victorian Government has been investing in initiatives to achieve the VRET, including the Victorian Renewable Energy Auction Scheme that has contracted 928 MW of generation capacity, with the second VRET auction expected to deliver a further 600 MW of renewable energy generation, and partnerships with industry to implement large scale battery projects throughout the State </w:t>
      </w:r>
      <w:sdt>
        <w:sdtPr>
          <w:rPr>
            <w:rFonts w:cstheme="minorBidi"/>
            <w:lang w:val="en-US"/>
          </w:rPr>
          <w:id w:val="631672412"/>
          <w:citation/>
        </w:sdtPr>
        <w:sdtEndPr/>
        <w:sdtContent>
          <w:r w:rsidRPr="343CC7D2">
            <w:rPr>
              <w:rFonts w:cstheme="minorBidi"/>
              <w:lang w:val="en-US"/>
            </w:rPr>
            <w:fldChar w:fldCharType="begin"/>
          </w:r>
          <w:r w:rsidRPr="343CC7D2">
            <w:rPr>
              <w:rFonts w:cstheme="minorBidi"/>
              <w:lang w:val="en-US"/>
            </w:rPr>
            <w:instrText xml:space="preserve"> CITATION DELWP21 \l 1033 </w:instrText>
          </w:r>
          <w:r w:rsidRPr="343CC7D2">
            <w:rPr>
              <w:rFonts w:cstheme="minorBidi"/>
              <w:lang w:val="en-US"/>
            </w:rPr>
            <w:fldChar w:fldCharType="separate"/>
          </w:r>
          <w:r w:rsidR="00770A68" w:rsidRPr="00770A68">
            <w:rPr>
              <w:rFonts w:cstheme="minorBidi"/>
              <w:noProof/>
              <w:lang w:val="en-US"/>
            </w:rPr>
            <w:t>(DELWP, 2021)</w:t>
          </w:r>
          <w:r w:rsidRPr="343CC7D2">
            <w:rPr>
              <w:rFonts w:cstheme="minorBidi"/>
              <w:lang w:val="en-US"/>
            </w:rPr>
            <w:fldChar w:fldCharType="end"/>
          </w:r>
        </w:sdtContent>
      </w:sdt>
      <w:r w:rsidRPr="343CC7D2">
        <w:rPr>
          <w:rFonts w:cstheme="minorBidi"/>
        </w:rPr>
        <w:t xml:space="preserve">. </w:t>
      </w:r>
      <w:r w:rsidR="0091213B">
        <w:rPr>
          <w:rFonts w:cstheme="minorBidi"/>
        </w:rPr>
        <w:t xml:space="preserve">These programs reflect the </w:t>
      </w:r>
      <w:r w:rsidR="00246547">
        <w:rPr>
          <w:rFonts w:cstheme="minorBidi"/>
        </w:rPr>
        <w:t>Victorian</w:t>
      </w:r>
      <w:r w:rsidR="0091213B">
        <w:rPr>
          <w:rFonts w:cstheme="minorBidi"/>
        </w:rPr>
        <w:t xml:space="preserve"> </w:t>
      </w:r>
      <w:r w:rsidR="00246547">
        <w:rPr>
          <w:rFonts w:cstheme="minorBidi"/>
        </w:rPr>
        <w:t>Government’s</w:t>
      </w:r>
      <w:r w:rsidR="0091213B">
        <w:rPr>
          <w:rFonts w:cstheme="minorBidi"/>
        </w:rPr>
        <w:t xml:space="preserve"> commitment to large-scale </w:t>
      </w:r>
      <w:r w:rsidR="00246547">
        <w:rPr>
          <w:rFonts w:cstheme="minorBidi"/>
        </w:rPr>
        <w:t xml:space="preserve">and coordinated </w:t>
      </w:r>
      <w:r w:rsidR="0091213B">
        <w:rPr>
          <w:rFonts w:cstheme="minorBidi"/>
        </w:rPr>
        <w:t>roll-out of renewable energy development</w:t>
      </w:r>
      <w:r w:rsidR="00246547">
        <w:rPr>
          <w:rFonts w:cstheme="minorBidi"/>
        </w:rPr>
        <w:t>.</w:t>
      </w:r>
      <w:r>
        <w:rPr>
          <w:rFonts w:cstheme="minorBidi"/>
        </w:rPr>
        <w:br w:type="page"/>
      </w:r>
    </w:p>
    <w:p w14:paraId="0431E6FE" w14:textId="5C6C8F9C" w:rsidR="0028397F" w:rsidRDefault="000A6C88" w:rsidP="0028397F">
      <w:pPr>
        <w:pStyle w:val="Heading2"/>
      </w:pPr>
      <w:bookmarkStart w:id="37" w:name="_Toc170311631"/>
      <w:r>
        <w:lastRenderedPageBreak/>
        <w:t>Western Victoria Renewable Energy Zone</w:t>
      </w:r>
      <w:bookmarkEnd w:id="37"/>
      <w:r>
        <w:t xml:space="preserve"> </w:t>
      </w:r>
    </w:p>
    <w:p w14:paraId="59C7BF79" w14:textId="5C8F1FF1" w:rsidR="00E834C7" w:rsidRPr="00975347" w:rsidRDefault="000A6C88" w:rsidP="00BB6BC0">
      <w:pPr>
        <w:widowControl w:val="0"/>
        <w:spacing w:before="80" w:after="80"/>
        <w:rPr>
          <w:rFonts w:cstheme="minorHAnsi"/>
        </w:rPr>
      </w:pPr>
      <w:r w:rsidRPr="00975347">
        <w:rPr>
          <w:rFonts w:cstheme="minorHAnsi"/>
        </w:rPr>
        <w:t>The establishment of Renewable Energy Zones (REZs) is intended to facilitate an increase in renewable energy development</w:t>
      </w:r>
      <w:r w:rsidR="00F0601C">
        <w:rPr>
          <w:rFonts w:cstheme="minorHAnsi"/>
        </w:rPr>
        <w:t xml:space="preserve"> and concentrate renewable energy development in appropriate locations</w:t>
      </w:r>
      <w:r w:rsidRPr="00975347">
        <w:rPr>
          <w:rFonts w:cstheme="minorHAnsi"/>
        </w:rPr>
        <w:t>. In 2020</w:t>
      </w:r>
      <w:r w:rsidR="00F0601C">
        <w:rPr>
          <w:rFonts w:cstheme="minorHAnsi"/>
        </w:rPr>
        <w:t>,</w:t>
      </w:r>
      <w:r w:rsidRPr="00975347">
        <w:rPr>
          <w:rFonts w:cstheme="minorHAnsi"/>
        </w:rPr>
        <w:t xml:space="preserve"> the Australian Energy Market Operator’s (AEMO) Integrated System Plan (ISP) identified six Victorian REZs that the Victorian Government committed to develop, these being:</w:t>
      </w:r>
    </w:p>
    <w:p w14:paraId="5F097593" w14:textId="77777777" w:rsidR="00E834C7" w:rsidRPr="00E834C7" w:rsidRDefault="000A6C88" w:rsidP="00BB6BC0">
      <w:pPr>
        <w:pStyle w:val="ListBullet2"/>
        <w:widowControl w:val="0"/>
        <w:numPr>
          <w:ilvl w:val="1"/>
          <w:numId w:val="32"/>
        </w:numPr>
        <w:spacing w:before="80" w:after="80"/>
        <w:rPr>
          <w:rFonts w:asciiTheme="majorHAnsi" w:hAnsiTheme="majorHAnsi" w:cstheme="minorHAnsi"/>
          <w:color w:val="808183"/>
        </w:rPr>
      </w:pPr>
      <w:r w:rsidRPr="00E834C7">
        <w:rPr>
          <w:rFonts w:asciiTheme="majorHAnsi" w:hAnsiTheme="majorHAnsi" w:cstheme="minorHAnsi"/>
          <w:color w:val="808183"/>
        </w:rPr>
        <w:t>Central North</w:t>
      </w:r>
    </w:p>
    <w:p w14:paraId="08F06278" w14:textId="77777777" w:rsidR="00E834C7" w:rsidRPr="00E834C7" w:rsidRDefault="000A6C88" w:rsidP="00BB6BC0">
      <w:pPr>
        <w:pStyle w:val="ListBullet2"/>
        <w:widowControl w:val="0"/>
        <w:numPr>
          <w:ilvl w:val="1"/>
          <w:numId w:val="32"/>
        </w:numPr>
        <w:spacing w:before="80" w:after="80"/>
        <w:rPr>
          <w:rFonts w:asciiTheme="majorHAnsi" w:hAnsiTheme="majorHAnsi" w:cstheme="minorHAnsi"/>
          <w:color w:val="808183"/>
        </w:rPr>
      </w:pPr>
      <w:r w:rsidRPr="00E834C7">
        <w:rPr>
          <w:rFonts w:asciiTheme="majorHAnsi" w:hAnsiTheme="majorHAnsi" w:cstheme="minorHAnsi"/>
          <w:color w:val="808183"/>
        </w:rPr>
        <w:t>Gippsland</w:t>
      </w:r>
    </w:p>
    <w:p w14:paraId="08FE55D0" w14:textId="77777777" w:rsidR="00E834C7" w:rsidRPr="00E834C7" w:rsidRDefault="000A6C88" w:rsidP="00BB6BC0">
      <w:pPr>
        <w:pStyle w:val="ListBullet2"/>
        <w:widowControl w:val="0"/>
        <w:numPr>
          <w:ilvl w:val="1"/>
          <w:numId w:val="32"/>
        </w:numPr>
        <w:spacing w:before="80" w:after="80"/>
        <w:rPr>
          <w:rFonts w:asciiTheme="majorHAnsi" w:hAnsiTheme="majorHAnsi" w:cstheme="minorHAnsi"/>
          <w:color w:val="808183"/>
        </w:rPr>
      </w:pPr>
      <w:r w:rsidRPr="00E834C7">
        <w:rPr>
          <w:rFonts w:asciiTheme="majorHAnsi" w:hAnsiTheme="majorHAnsi" w:cstheme="minorHAnsi"/>
          <w:color w:val="808183"/>
        </w:rPr>
        <w:t>Murray River</w:t>
      </w:r>
    </w:p>
    <w:p w14:paraId="202EB33A" w14:textId="77777777" w:rsidR="00E834C7" w:rsidRPr="00E834C7" w:rsidRDefault="000A6C88" w:rsidP="00BB6BC0">
      <w:pPr>
        <w:pStyle w:val="ListBullet2"/>
        <w:widowControl w:val="0"/>
        <w:numPr>
          <w:ilvl w:val="1"/>
          <w:numId w:val="32"/>
        </w:numPr>
        <w:spacing w:before="80" w:after="80"/>
        <w:rPr>
          <w:rFonts w:asciiTheme="majorHAnsi" w:hAnsiTheme="majorHAnsi" w:cstheme="minorHAnsi"/>
          <w:color w:val="808183"/>
        </w:rPr>
      </w:pPr>
      <w:r w:rsidRPr="00E834C7">
        <w:rPr>
          <w:rFonts w:asciiTheme="majorHAnsi" w:hAnsiTheme="majorHAnsi" w:cstheme="minorHAnsi"/>
          <w:color w:val="808183"/>
        </w:rPr>
        <w:t>Ovens Murray</w:t>
      </w:r>
    </w:p>
    <w:p w14:paraId="3A9E876C" w14:textId="77777777" w:rsidR="00E834C7" w:rsidRPr="00E834C7" w:rsidRDefault="000A6C88" w:rsidP="00BB6BC0">
      <w:pPr>
        <w:pStyle w:val="ListBullet2"/>
        <w:widowControl w:val="0"/>
        <w:numPr>
          <w:ilvl w:val="1"/>
          <w:numId w:val="32"/>
        </w:numPr>
        <w:spacing w:before="80" w:after="80"/>
        <w:rPr>
          <w:rFonts w:asciiTheme="majorHAnsi" w:hAnsiTheme="majorHAnsi" w:cstheme="minorHAnsi"/>
          <w:color w:val="808183"/>
        </w:rPr>
      </w:pPr>
      <w:r w:rsidRPr="00E834C7">
        <w:rPr>
          <w:rFonts w:asciiTheme="majorHAnsi" w:hAnsiTheme="majorHAnsi" w:cstheme="minorHAnsi"/>
          <w:color w:val="808183"/>
        </w:rPr>
        <w:t xml:space="preserve">Southwest </w:t>
      </w:r>
    </w:p>
    <w:p w14:paraId="6EBDFB6B" w14:textId="77777777" w:rsidR="00E834C7" w:rsidRPr="00E834C7" w:rsidRDefault="000A6C88" w:rsidP="00BB6BC0">
      <w:pPr>
        <w:pStyle w:val="ListBullet2"/>
        <w:widowControl w:val="0"/>
        <w:numPr>
          <w:ilvl w:val="1"/>
          <w:numId w:val="32"/>
        </w:numPr>
        <w:spacing w:before="80" w:after="80"/>
        <w:rPr>
          <w:rFonts w:asciiTheme="majorHAnsi" w:hAnsiTheme="majorHAnsi" w:cstheme="minorHAnsi"/>
          <w:color w:val="808183"/>
        </w:rPr>
      </w:pPr>
      <w:r w:rsidRPr="00E834C7">
        <w:rPr>
          <w:rFonts w:asciiTheme="majorHAnsi" w:hAnsiTheme="majorHAnsi" w:cstheme="minorHAnsi"/>
          <w:color w:val="808183"/>
        </w:rPr>
        <w:t>Western Victoria (DELWP 2021).</w:t>
      </w:r>
    </w:p>
    <w:p w14:paraId="09633920" w14:textId="72697B5C" w:rsidR="00E834C7" w:rsidRPr="00975347" w:rsidRDefault="000A6C88" w:rsidP="00E834C7">
      <w:pPr>
        <w:rPr>
          <w:rFonts w:cstheme="minorBidi"/>
        </w:rPr>
      </w:pPr>
      <w:r w:rsidRPr="343CC7D2">
        <w:rPr>
          <w:rFonts w:cstheme="minorBidi"/>
        </w:rPr>
        <w:t>Th</w:t>
      </w:r>
      <w:r w:rsidR="623279BE" w:rsidRPr="343CC7D2">
        <w:rPr>
          <w:rFonts w:cstheme="minorBidi"/>
        </w:rPr>
        <w:t>is</w:t>
      </w:r>
      <w:r w:rsidRPr="343CC7D2">
        <w:rPr>
          <w:rFonts w:cstheme="minorBidi"/>
        </w:rPr>
        <w:t xml:space="preserve"> Project is located within the Western Victoria REZ</w:t>
      </w:r>
      <w:r w:rsidR="57637EE0" w:rsidRPr="343CC7D2">
        <w:rPr>
          <w:rFonts w:cstheme="minorBidi"/>
        </w:rPr>
        <w:t>.</w:t>
      </w:r>
      <w:r w:rsidRPr="343CC7D2">
        <w:rPr>
          <w:rFonts w:cstheme="minorBidi"/>
        </w:rPr>
        <w:t xml:space="preserve"> </w:t>
      </w:r>
      <w:r w:rsidR="00E42184" w:rsidRPr="343CC7D2">
        <w:rPr>
          <w:rFonts w:cstheme="minorBidi"/>
        </w:rPr>
        <w:t>At this stage, the Project is planning to connect to the electricity grid via the REZ Western Victoria (V3) upgrade (Bulgana to Murra Warra via Horsham).</w:t>
      </w:r>
    </w:p>
    <w:p w14:paraId="46D0A65C" w14:textId="5C807226" w:rsidR="001F5E8F" w:rsidRPr="001F5E8F" w:rsidRDefault="000A6C88" w:rsidP="001F5E8F">
      <w:pPr>
        <w:pStyle w:val="Heading2"/>
      </w:pPr>
      <w:bookmarkStart w:id="38" w:name="_Toc170311632"/>
      <w:r>
        <w:t>Regional and Local Strategy</w:t>
      </w:r>
      <w:bookmarkEnd w:id="38"/>
      <w:r>
        <w:t xml:space="preserve"> </w:t>
      </w:r>
    </w:p>
    <w:p w14:paraId="6BA2FBAB" w14:textId="56733449" w:rsidR="008F03EE" w:rsidRPr="008F03EE" w:rsidRDefault="000A6C88" w:rsidP="00E11268">
      <w:pPr>
        <w:pStyle w:val="Heading3"/>
      </w:pPr>
      <w:bookmarkStart w:id="39" w:name="_Toc170311633"/>
      <w:r>
        <w:t>Wimmera Southern Mallee Outcomes Roadmap</w:t>
      </w:r>
      <w:bookmarkEnd w:id="39"/>
    </w:p>
    <w:p w14:paraId="04870D82" w14:textId="09FF2BA2" w:rsidR="00930A3E" w:rsidRDefault="000A6C88" w:rsidP="00E834C7">
      <w:pPr>
        <w:pStyle w:val="BodyText"/>
      </w:pPr>
      <w:r>
        <w:t xml:space="preserve">The </w:t>
      </w:r>
      <w:r w:rsidR="00D339D9">
        <w:t xml:space="preserve">2019 </w:t>
      </w:r>
      <w:r>
        <w:t xml:space="preserve">Wimmera Southern Mallee Outcomes Roadmap </w:t>
      </w:r>
      <w:r w:rsidR="42B706F6">
        <w:t>is a</w:t>
      </w:r>
      <w:r w:rsidR="0059016C">
        <w:t xml:space="preserve">n output of the Wimmera Southern Mallee Regional Partnership </w:t>
      </w:r>
      <w:r w:rsidR="68ED9E19">
        <w:t>within</w:t>
      </w:r>
      <w:r w:rsidR="0059016C">
        <w:t xml:space="preserve"> Regional Development Victoria. It </w:t>
      </w:r>
      <w:r>
        <w:t xml:space="preserve">outlines </w:t>
      </w:r>
      <w:r w:rsidR="009C02F6">
        <w:t>the long</w:t>
      </w:r>
      <w:r w:rsidR="00234CAA">
        <w:t>-</w:t>
      </w:r>
      <w:r w:rsidR="009C02F6">
        <w:t xml:space="preserve">term social, economic, </w:t>
      </w:r>
      <w:r w:rsidR="0002135F">
        <w:t>environmental,</w:t>
      </w:r>
      <w:r w:rsidR="009C02F6">
        <w:t xml:space="preserve"> and cultural outcomes for communities </w:t>
      </w:r>
      <w:r w:rsidR="00681C07">
        <w:t xml:space="preserve">who live, work or visit the region. </w:t>
      </w:r>
      <w:r w:rsidR="00815197">
        <w:t>T</w:t>
      </w:r>
      <w:r w:rsidR="00F74367">
        <w:t>he Partnership has consulted with thousands of people living</w:t>
      </w:r>
      <w:r w:rsidR="00D339D9">
        <w:t xml:space="preserve"> and </w:t>
      </w:r>
      <w:r w:rsidR="00F74367">
        <w:t xml:space="preserve">working in the Wimmera Southern Mallee Region, reflecting shared values and desires for the region. </w:t>
      </w:r>
      <w:r w:rsidR="4936F37E">
        <w:t>In particular,</w:t>
      </w:r>
      <w:r w:rsidR="005D0E40">
        <w:t xml:space="preserve"> the Partnership has identified economic diversification, telecommunications, connectivity, strong local government, energy, rural and remote funding, early years, family violence, workf</w:t>
      </w:r>
      <w:r w:rsidR="007D3D83">
        <w:t>orce capability, health and education and youth disadvantage as areas of</w:t>
      </w:r>
      <w:r w:rsidR="0002135F">
        <w:t xml:space="preserve"> </w:t>
      </w:r>
      <w:r w:rsidR="00362C2B">
        <w:t xml:space="preserve">key </w:t>
      </w:r>
      <w:r w:rsidR="007D3D83">
        <w:t>importance. These themes provide insight into key regional challenges</w:t>
      </w:r>
      <w:r w:rsidR="0087011D">
        <w:t>, strengths and priorities</w:t>
      </w:r>
      <w:r w:rsidR="00490D54">
        <w:t xml:space="preserve">. Of </w:t>
      </w:r>
      <w:r w:rsidR="4440C23B">
        <w:t>relevance</w:t>
      </w:r>
      <w:r w:rsidR="00490D54">
        <w:t xml:space="preserve"> is the </w:t>
      </w:r>
      <w:r w:rsidR="00C26D92">
        <w:t>acknowledgement</w:t>
      </w:r>
      <w:r w:rsidR="00490D54">
        <w:t xml:space="preserve"> of </w:t>
      </w:r>
      <w:r w:rsidR="00C11891">
        <w:t xml:space="preserve">the </w:t>
      </w:r>
      <w:r w:rsidR="00490D54">
        <w:t xml:space="preserve">need for </w:t>
      </w:r>
      <w:r w:rsidR="00585871">
        <w:t xml:space="preserve">affordable, sustainable and </w:t>
      </w:r>
      <w:r w:rsidR="007A46CD">
        <w:t>renewable energy</w:t>
      </w:r>
      <w:r w:rsidR="00C26D92">
        <w:t>, historical and ongoing core concentration in agricultural productivity and reference to the need to address workforce capability</w:t>
      </w:r>
      <w:r w:rsidR="00D04BC6">
        <w:t xml:space="preserve"> </w:t>
      </w:r>
      <w:sdt>
        <w:sdtPr>
          <w:id w:val="1235977787"/>
          <w:citation/>
        </w:sdtPr>
        <w:sdtEndPr/>
        <w:sdtContent>
          <w:r w:rsidR="00D04BC6">
            <w:fldChar w:fldCharType="begin"/>
          </w:r>
          <w:r w:rsidR="00D04BC6">
            <w:rPr>
              <w:lang w:val="en-US"/>
            </w:rPr>
            <w:instrText xml:space="preserve"> CITATION Wim19 \l 1033 </w:instrText>
          </w:r>
          <w:r w:rsidR="00D04BC6">
            <w:fldChar w:fldCharType="separate"/>
          </w:r>
          <w:r w:rsidR="00770A68">
            <w:rPr>
              <w:noProof/>
              <w:lang w:val="en-US"/>
            </w:rPr>
            <w:t>(Wimmera Southern Mallee Regional Partnership, 2019)</w:t>
          </w:r>
          <w:r w:rsidR="00D04BC6">
            <w:fldChar w:fldCharType="end"/>
          </w:r>
        </w:sdtContent>
      </w:sdt>
      <w:r w:rsidR="00D04BC6">
        <w:t xml:space="preserve">. </w:t>
      </w:r>
    </w:p>
    <w:p w14:paraId="0824BB4B" w14:textId="79A8E663" w:rsidR="0028397F" w:rsidRPr="00552DA9" w:rsidRDefault="000A6C88" w:rsidP="0028397F">
      <w:pPr>
        <w:pStyle w:val="BodyText"/>
      </w:pPr>
      <w:r>
        <w:t xml:space="preserve">The Regional Partnership </w:t>
      </w:r>
      <w:r w:rsidR="4BD3D2F7">
        <w:t xml:space="preserve">group that </w:t>
      </w:r>
      <w:r w:rsidR="00567062">
        <w:t>developed</w:t>
      </w:r>
      <w:r>
        <w:t xml:space="preserve"> the roadmap </w:t>
      </w:r>
      <w:r w:rsidR="00836609">
        <w:t xml:space="preserve">is focused on setting a clear </w:t>
      </w:r>
      <w:r w:rsidR="0093264B">
        <w:t>vision</w:t>
      </w:r>
      <w:r w:rsidR="00836609">
        <w:t xml:space="preserve"> and strategy </w:t>
      </w:r>
      <w:r w:rsidR="0093264B">
        <w:t>of</w:t>
      </w:r>
      <w:r w:rsidR="00385F78">
        <w:t xml:space="preserve"> a new energy future in the </w:t>
      </w:r>
      <w:r w:rsidR="00755713">
        <w:t>region where</w:t>
      </w:r>
      <w:r w:rsidR="00DE7A3A">
        <w:t xml:space="preserve"> training services</w:t>
      </w:r>
      <w:r w:rsidR="003906FF">
        <w:t xml:space="preserve"> and regional coordination support </w:t>
      </w:r>
      <w:r w:rsidR="0093264B">
        <w:t>renewable</w:t>
      </w:r>
      <w:r w:rsidR="003906FF">
        <w:t xml:space="preserve"> </w:t>
      </w:r>
      <w:r w:rsidR="0093264B">
        <w:t>energy</w:t>
      </w:r>
      <w:r w:rsidR="003906FF">
        <w:t xml:space="preserve"> projects</w:t>
      </w:r>
      <w:r w:rsidR="6A274C9C">
        <w:t>,</w:t>
      </w:r>
      <w:r w:rsidR="00DF2A74">
        <w:t xml:space="preserve"> and there are fewer barriers to </w:t>
      </w:r>
      <w:r w:rsidR="0093264B">
        <w:t>establishing</w:t>
      </w:r>
      <w:r w:rsidR="00DF2A74">
        <w:t xml:space="preserve"> </w:t>
      </w:r>
      <w:r w:rsidR="0093264B">
        <w:t xml:space="preserve">and </w:t>
      </w:r>
      <w:r w:rsidR="00DF2A74">
        <w:t xml:space="preserve">delivering innovative renewable projects. The goal </w:t>
      </w:r>
      <w:r w:rsidR="0093264B">
        <w:t xml:space="preserve">of this activity is </w:t>
      </w:r>
      <w:r w:rsidR="00755713">
        <w:t>greater access to a</w:t>
      </w:r>
      <w:r w:rsidR="00F151AC">
        <w:t>ffordable</w:t>
      </w:r>
      <w:r w:rsidR="00755713">
        <w:t xml:space="preserve"> and</w:t>
      </w:r>
      <w:r w:rsidR="00F151AC">
        <w:t xml:space="preserve"> </w:t>
      </w:r>
      <w:r w:rsidR="0093264B">
        <w:t>sustainable</w:t>
      </w:r>
      <w:r w:rsidR="00F151AC">
        <w:t xml:space="preserve"> renewable energy i</w:t>
      </w:r>
      <w:r w:rsidR="0093264B">
        <w:t xml:space="preserve">n the region </w:t>
      </w:r>
      <w:sdt>
        <w:sdtPr>
          <w:id w:val="520668941"/>
          <w:citation/>
        </w:sdtPr>
        <w:sdtEndPr/>
        <w:sdtContent>
          <w:r w:rsidR="0093264B">
            <w:fldChar w:fldCharType="begin"/>
          </w:r>
          <w:r w:rsidR="0093264B">
            <w:rPr>
              <w:lang w:val="en-US"/>
            </w:rPr>
            <w:instrText xml:space="preserve"> CITATION Wim19 \l 1033 </w:instrText>
          </w:r>
          <w:r w:rsidR="0093264B">
            <w:fldChar w:fldCharType="separate"/>
          </w:r>
          <w:r w:rsidR="00770A68">
            <w:rPr>
              <w:noProof/>
              <w:lang w:val="en-US"/>
            </w:rPr>
            <w:t>(Wimmera Southern Mallee Regional Partnership, 2019)</w:t>
          </w:r>
          <w:r w:rsidR="0093264B">
            <w:fldChar w:fldCharType="end"/>
          </w:r>
        </w:sdtContent>
      </w:sdt>
      <w:r w:rsidR="0093264B">
        <w:t xml:space="preserve">. </w:t>
      </w:r>
    </w:p>
    <w:p w14:paraId="3289DA28" w14:textId="18BEC32D" w:rsidR="00755713" w:rsidRDefault="000A6C88" w:rsidP="00755713">
      <w:pPr>
        <w:pStyle w:val="Heading3"/>
      </w:pPr>
      <w:bookmarkStart w:id="40" w:name="_Toc170311634"/>
      <w:r>
        <w:t>Local Government</w:t>
      </w:r>
      <w:bookmarkEnd w:id="40"/>
      <w:r>
        <w:t xml:space="preserve"> </w:t>
      </w:r>
    </w:p>
    <w:p w14:paraId="16A94257" w14:textId="11D0D7C3" w:rsidR="00755713" w:rsidRDefault="000A6C88" w:rsidP="00755713">
      <w:r>
        <w:t xml:space="preserve">The Project is located in the Yarriambiack Shire Council. </w:t>
      </w:r>
      <w:r w:rsidR="00C941F2">
        <w:t xml:space="preserve">The Council’s </w:t>
      </w:r>
      <w:r w:rsidR="00580914">
        <w:t xml:space="preserve">2021-2025 Plan </w:t>
      </w:r>
      <w:r w:rsidR="00400FFE">
        <w:t xml:space="preserve">(updated July 2023) </w:t>
      </w:r>
      <w:r w:rsidR="00674446">
        <w:t>high</w:t>
      </w:r>
      <w:r w:rsidR="00400FFE">
        <w:t>lights</w:t>
      </w:r>
      <w:r w:rsidR="004E2649">
        <w:t xml:space="preserve"> </w:t>
      </w:r>
      <w:r w:rsidR="006A48BC">
        <w:t xml:space="preserve">the development of </w:t>
      </w:r>
      <w:r w:rsidR="004E2649">
        <w:t xml:space="preserve">renewable energy projects </w:t>
      </w:r>
      <w:r w:rsidR="00E4054A">
        <w:t xml:space="preserve">as a key </w:t>
      </w:r>
      <w:r w:rsidR="006A48BC">
        <w:t>action in fostering a vibrant and diversified economy</w:t>
      </w:r>
      <w:r w:rsidR="00597E7C">
        <w:t xml:space="preserve"> and</w:t>
      </w:r>
      <w:r w:rsidR="00010217">
        <w:t xml:space="preserve"> are </w:t>
      </w:r>
      <w:r w:rsidR="002323B5">
        <w:t xml:space="preserve">committed to engaging </w:t>
      </w:r>
      <w:r w:rsidR="00DB63E3">
        <w:t>proactively</w:t>
      </w:r>
      <w:r w:rsidR="00DA2046">
        <w:t xml:space="preserve"> </w:t>
      </w:r>
      <w:r w:rsidR="003000E7">
        <w:t xml:space="preserve">with </w:t>
      </w:r>
      <w:r w:rsidR="00DB63E3">
        <w:t>project</w:t>
      </w:r>
      <w:r w:rsidR="00F543DE">
        <w:t xml:space="preserve"> </w:t>
      </w:r>
      <w:r w:rsidR="00DB63E3">
        <w:t>proponents.</w:t>
      </w:r>
      <w:r w:rsidR="00F543DE">
        <w:t xml:space="preserve"> </w:t>
      </w:r>
      <w:r w:rsidR="0018528C">
        <w:t xml:space="preserve">The </w:t>
      </w:r>
      <w:r w:rsidR="00473D27">
        <w:t>Council</w:t>
      </w:r>
      <w:r w:rsidR="00EE3921">
        <w:t xml:space="preserve"> acknowledges </w:t>
      </w:r>
      <w:r w:rsidR="00EC3FE7">
        <w:t xml:space="preserve">that there are </w:t>
      </w:r>
      <w:r w:rsidR="00356AA3">
        <w:t xml:space="preserve">high </w:t>
      </w:r>
      <w:r w:rsidR="00473D27">
        <w:t>levels</w:t>
      </w:r>
      <w:r w:rsidR="00356AA3">
        <w:t xml:space="preserve"> of </w:t>
      </w:r>
      <w:r w:rsidR="00473D27">
        <w:t>renewable</w:t>
      </w:r>
      <w:r w:rsidR="00356AA3">
        <w:t xml:space="preserve"> resources in the </w:t>
      </w:r>
      <w:r w:rsidR="00597E7C">
        <w:t>region</w:t>
      </w:r>
      <w:r w:rsidR="4D386470">
        <w:t>,</w:t>
      </w:r>
      <w:r w:rsidR="00356AA3">
        <w:t xml:space="preserve"> </w:t>
      </w:r>
      <w:r w:rsidR="008D11FC">
        <w:t xml:space="preserve">while acknowledging </w:t>
      </w:r>
      <w:r w:rsidR="001017CE">
        <w:t xml:space="preserve">that </w:t>
      </w:r>
      <w:r w:rsidR="00963FA4">
        <w:t xml:space="preserve">growth in this </w:t>
      </w:r>
      <w:r w:rsidR="00FD4B65">
        <w:t>a</w:t>
      </w:r>
      <w:r w:rsidR="00963FA4">
        <w:t xml:space="preserve">rea is limited by </w:t>
      </w:r>
      <w:r w:rsidR="006E62D6">
        <w:t xml:space="preserve">poorly integrated grid </w:t>
      </w:r>
      <w:r w:rsidR="00473D27">
        <w:t>capacity</w:t>
      </w:r>
      <w:r w:rsidR="006E62D6">
        <w:t xml:space="preserve"> </w:t>
      </w:r>
      <w:sdt>
        <w:sdtPr>
          <w:id w:val="-1849785098"/>
          <w:citation/>
        </w:sdtPr>
        <w:sdtEndPr/>
        <w:sdtContent>
          <w:r w:rsidR="006E62D6">
            <w:fldChar w:fldCharType="begin"/>
          </w:r>
          <w:r w:rsidR="006E62D6">
            <w:rPr>
              <w:lang w:val="en-US"/>
            </w:rPr>
            <w:instrText xml:space="preserve"> CITATION Yar23 \l 1033 </w:instrText>
          </w:r>
          <w:r w:rsidR="006E62D6">
            <w:fldChar w:fldCharType="separate"/>
          </w:r>
          <w:r w:rsidR="00770A68">
            <w:rPr>
              <w:noProof/>
              <w:lang w:val="en-US"/>
            </w:rPr>
            <w:t>(Yarriambiack Shire Council, 2023)</w:t>
          </w:r>
          <w:r w:rsidR="006E62D6">
            <w:fldChar w:fldCharType="end"/>
          </w:r>
        </w:sdtContent>
      </w:sdt>
      <w:r w:rsidR="006E62D6">
        <w:t xml:space="preserve">. </w:t>
      </w:r>
    </w:p>
    <w:p w14:paraId="4843C231" w14:textId="4EDD27CE" w:rsidR="002E521D" w:rsidRDefault="000A6C88" w:rsidP="00755713">
      <w:r>
        <w:t xml:space="preserve">The Council </w:t>
      </w:r>
      <w:r w:rsidR="45218C7A">
        <w:t xml:space="preserve">hosts </w:t>
      </w:r>
      <w:r>
        <w:t xml:space="preserve">a dedicated web page on </w:t>
      </w:r>
      <w:r w:rsidR="5ABCB104">
        <w:t>its</w:t>
      </w:r>
      <w:r>
        <w:t xml:space="preserve"> </w:t>
      </w:r>
      <w:r w:rsidR="45218C7A">
        <w:t xml:space="preserve">website outlining the key components of </w:t>
      </w:r>
      <w:r w:rsidR="1EC7F961">
        <w:t>wind energy facilities</w:t>
      </w:r>
      <w:r w:rsidR="45218C7A">
        <w:t xml:space="preserve"> within the LGA footprint</w:t>
      </w:r>
      <w:r w:rsidR="6B9119E3">
        <w:t>. C</w:t>
      </w:r>
      <w:r w:rsidR="71DF8C2A">
        <w:t>ommunity members are encouraged to</w:t>
      </w:r>
      <w:r w:rsidR="45218C7A">
        <w:t xml:space="preserve"> </w:t>
      </w:r>
      <w:r w:rsidR="6B9119E3">
        <w:t xml:space="preserve">include </w:t>
      </w:r>
      <w:r w:rsidR="2185F7B8">
        <w:t xml:space="preserve">places of interest as part of a community mapping exercise which includes the areas proximal to the </w:t>
      </w:r>
      <w:r w:rsidR="5FCED146">
        <w:t xml:space="preserve">proposed Project. </w:t>
      </w:r>
      <w:r>
        <w:br w:type="page"/>
      </w:r>
    </w:p>
    <w:p w14:paraId="3E26AD90" w14:textId="3C39A7B5" w:rsidR="3056E00C" w:rsidRDefault="000A6C88">
      <w:pPr>
        <w:pStyle w:val="Heading2"/>
      </w:pPr>
      <w:bookmarkStart w:id="41" w:name="_Toc170311635"/>
      <w:r w:rsidRPr="00C1562D">
        <w:rPr>
          <w:color w:val="4DA8D3" w:themeColor="accent1"/>
        </w:rPr>
        <w:lastRenderedPageBreak/>
        <w:t>Regional Biodiversity Considerations</w:t>
      </w:r>
      <w:bookmarkEnd w:id="41"/>
    </w:p>
    <w:p w14:paraId="1C805592" w14:textId="7DB8C146" w:rsidR="6262617A" w:rsidRPr="006013E0" w:rsidRDefault="000A6C88" w:rsidP="00C1562D">
      <w:r>
        <w:t xml:space="preserve">Consultation </w:t>
      </w:r>
      <w:r w:rsidR="00043026">
        <w:t xml:space="preserve">regarding biodiversity matters will be undertaken </w:t>
      </w:r>
      <w:r>
        <w:t xml:space="preserve">with </w:t>
      </w:r>
      <w:r w:rsidR="002047FF">
        <w:t>relevant local community groups and landholders</w:t>
      </w:r>
      <w:r w:rsidR="004E7C06">
        <w:t xml:space="preserve"> as part of the Biodiversity Impact Assessment being undertaken for the EES</w:t>
      </w:r>
      <w:r w:rsidR="00043026">
        <w:t>.</w:t>
      </w:r>
      <w:r w:rsidR="002B4CDC">
        <w:t xml:space="preserve"> </w:t>
      </w:r>
      <w:r w:rsidR="006013E0">
        <w:t>In accordance with</w:t>
      </w:r>
      <w:r w:rsidR="002B4CDC">
        <w:t xml:space="preserve"> </w:t>
      </w:r>
      <w:r w:rsidR="004E7C06">
        <w:t xml:space="preserve">the </w:t>
      </w:r>
      <w:r w:rsidR="00746C2F">
        <w:t>Level One</w:t>
      </w:r>
      <w:r w:rsidR="006013E0">
        <w:t xml:space="preserve"> assessment requirements</w:t>
      </w:r>
      <w:r w:rsidR="00746C2F">
        <w:t xml:space="preserve"> of </w:t>
      </w:r>
      <w:r w:rsidR="002B4CDC">
        <w:t xml:space="preserve">the </w:t>
      </w:r>
      <w:r w:rsidR="00C43F36" w:rsidRPr="00C1562D">
        <w:rPr>
          <w:i/>
          <w:iCs/>
        </w:rPr>
        <w:t>Interim Guidelines for the Assessment, Avoidance, Mitigation and Offsetting of Potential Wind Farm Impacts on the Victorian Brolga Population 2011</w:t>
      </w:r>
      <w:r w:rsidR="00C43F36">
        <w:rPr>
          <w:i/>
          <w:iCs/>
        </w:rPr>
        <w:t>,</w:t>
      </w:r>
      <w:r w:rsidR="006013E0">
        <w:t xml:space="preserve"> consultation will be undertaken </w:t>
      </w:r>
      <w:r w:rsidR="009B0716">
        <w:t xml:space="preserve">with local landholders and relevant community groups to </w:t>
      </w:r>
      <w:r w:rsidR="004E7C06">
        <w:t>obtain information about potential usage of the Project Area</w:t>
      </w:r>
      <w:r w:rsidR="00E7766C">
        <w:t xml:space="preserve"> by Brolga</w:t>
      </w:r>
      <w:r w:rsidR="004E7C06">
        <w:t xml:space="preserve">. </w:t>
      </w:r>
      <w:r w:rsidR="00FB4EF8">
        <w:t xml:space="preserve">This will involve direct consultation with landholders </w:t>
      </w:r>
      <w:r w:rsidR="003E7344">
        <w:t xml:space="preserve">whose properties may contain suitable Brolga habitat, </w:t>
      </w:r>
      <w:r w:rsidR="0014294B">
        <w:t xml:space="preserve">through a questionnaire to </w:t>
      </w:r>
      <w:r w:rsidR="004377D1">
        <w:t>understand if any Brolgas ha</w:t>
      </w:r>
      <w:r w:rsidR="0026031A">
        <w:t>ve</w:t>
      </w:r>
      <w:r w:rsidR="004377D1">
        <w:t xml:space="preserve"> been </w:t>
      </w:r>
      <w:r w:rsidR="003E7344">
        <w:t>observed</w:t>
      </w:r>
      <w:r w:rsidR="004377D1">
        <w:t xml:space="preserve"> on </w:t>
      </w:r>
      <w:r w:rsidR="005C5225">
        <w:t xml:space="preserve">people’s properties or in nearby areas. </w:t>
      </w:r>
      <w:r w:rsidR="002153FF">
        <w:t xml:space="preserve">In addition, consultation with </w:t>
      </w:r>
      <w:r w:rsidR="006230E7" w:rsidRPr="006230E7">
        <w:t>relevant local community groups such as Landcare Groups and local branches of the Victorian Field Naturalists, Birdlife Australia, Field and Game Australia</w:t>
      </w:r>
      <w:r w:rsidR="006230E7">
        <w:t xml:space="preserve">, and DEECA will </w:t>
      </w:r>
      <w:r w:rsidR="007022E1">
        <w:t xml:space="preserve">be undertaken for Brolga, as well as other threatened species of interest for the </w:t>
      </w:r>
      <w:r w:rsidR="00E139EF">
        <w:t>P</w:t>
      </w:r>
      <w:r w:rsidR="007022E1">
        <w:t xml:space="preserve">roject. </w:t>
      </w:r>
    </w:p>
    <w:p w14:paraId="3AE0D06E" w14:textId="23BD4008" w:rsidR="00272DED" w:rsidRDefault="000A6C88" w:rsidP="003678B4">
      <w:pPr>
        <w:pStyle w:val="Heading1"/>
      </w:pPr>
      <w:bookmarkStart w:id="42" w:name="_Ref153283442"/>
      <w:bookmarkStart w:id="43" w:name="_Toc170311636"/>
      <w:r>
        <w:t>Engagement Strategy</w:t>
      </w:r>
      <w:bookmarkEnd w:id="42"/>
      <w:bookmarkEnd w:id="43"/>
    </w:p>
    <w:p w14:paraId="28B6BC13" w14:textId="0514114B" w:rsidR="0032472B" w:rsidRPr="0032472B" w:rsidRDefault="000A6C88" w:rsidP="00BB6BC0">
      <w:pPr>
        <w:pStyle w:val="BodyText"/>
      </w:pPr>
      <w:r>
        <w:t>This</w:t>
      </w:r>
      <w:r w:rsidR="00821243">
        <w:t xml:space="preserve"> </w:t>
      </w:r>
      <w:r w:rsidR="001D4707">
        <w:t xml:space="preserve">section outlines the </w:t>
      </w:r>
      <w:r w:rsidR="00821243">
        <w:t>engagement strategy for the Project</w:t>
      </w:r>
      <w:r w:rsidR="001D4707">
        <w:t xml:space="preserve"> which</w:t>
      </w:r>
      <w:r>
        <w:t xml:space="preserve"> will </w:t>
      </w:r>
      <w:r w:rsidR="007822FC">
        <w:t xml:space="preserve">focus on </w:t>
      </w:r>
      <w:r w:rsidR="00BD02BA">
        <w:t xml:space="preserve">the </w:t>
      </w:r>
      <w:r>
        <w:t>identif</w:t>
      </w:r>
      <w:r w:rsidR="00BD02BA">
        <w:t>ication of</w:t>
      </w:r>
      <w:r>
        <w:t xml:space="preserve"> </w:t>
      </w:r>
      <w:r w:rsidR="00BA16AA">
        <w:t>stakeholders’</w:t>
      </w:r>
      <w:r>
        <w:t xml:space="preserve"> values and aspirations in relation to the Project, and to focus the S</w:t>
      </w:r>
      <w:r w:rsidR="00EF5867">
        <w:t>E</w:t>
      </w:r>
      <w:r>
        <w:t>IA and broader EES on key issues of concern for relevant stakeholders and local communities</w:t>
      </w:r>
      <w:r w:rsidR="00506991">
        <w:t>.</w:t>
      </w:r>
      <w:r>
        <w:t xml:space="preserve"> </w:t>
      </w:r>
      <w:r w:rsidR="00506991">
        <w:t>This includes</w:t>
      </w:r>
      <w:r>
        <w:t xml:space="preserve"> opportunities to consider stakeholder feedback in the final design to address and/or enhance Project outcomes.</w:t>
      </w:r>
    </w:p>
    <w:p w14:paraId="2A86B18B" w14:textId="1F81F844" w:rsidR="00D00159" w:rsidRDefault="000A6C88" w:rsidP="00236E56">
      <w:pPr>
        <w:pStyle w:val="Heading2"/>
      </w:pPr>
      <w:bookmarkStart w:id="44" w:name="_Toc170311637"/>
      <w:r>
        <w:t>Stakeholder Identification</w:t>
      </w:r>
      <w:bookmarkEnd w:id="44"/>
      <w:r>
        <w:t xml:space="preserve"> </w:t>
      </w:r>
    </w:p>
    <w:p w14:paraId="03CE9AD6" w14:textId="5E9C003D" w:rsidR="00112C58" w:rsidRPr="007D13E4" w:rsidRDefault="000A6C88" w:rsidP="00BB6BC0">
      <w:pPr>
        <w:widowControl w:val="0"/>
        <w:spacing w:before="80" w:after="80"/>
      </w:pPr>
      <w:r>
        <w:t xml:space="preserve">The goal of </w:t>
      </w:r>
      <w:r w:rsidR="00A111FB">
        <w:t xml:space="preserve">community and stakeholder engagement is to support </w:t>
      </w:r>
      <w:r w:rsidR="000F04EE">
        <w:t>t</w:t>
      </w:r>
      <w:r w:rsidRPr="007D13E4">
        <w:t>he participation and collaboration of people who have an interest in, or those that are affected by a project. As Burdge (2004) outlines, stakeholders may be affected groups or individuals that:</w:t>
      </w:r>
    </w:p>
    <w:p w14:paraId="2816B69F" w14:textId="52CAFB44" w:rsidR="00112C58" w:rsidRPr="007D13E4" w:rsidRDefault="000A6C88" w:rsidP="00BB6BC0">
      <w:pPr>
        <w:widowControl w:val="0"/>
        <w:numPr>
          <w:ilvl w:val="0"/>
          <w:numId w:val="30"/>
        </w:numPr>
        <w:spacing w:before="80" w:after="80"/>
      </w:pPr>
      <w:r w:rsidRPr="007D13E4">
        <w:t>Live, work, or recreate near the Project</w:t>
      </w:r>
      <w:r>
        <w:t>.</w:t>
      </w:r>
    </w:p>
    <w:p w14:paraId="0A68B20E" w14:textId="575D8529" w:rsidR="00112C58" w:rsidRPr="007D13E4" w:rsidRDefault="000A6C88" w:rsidP="00BB6BC0">
      <w:pPr>
        <w:widowControl w:val="0"/>
        <w:numPr>
          <w:ilvl w:val="0"/>
          <w:numId w:val="30"/>
        </w:numPr>
        <w:spacing w:before="80" w:after="80"/>
      </w:pPr>
      <w:r w:rsidRPr="007D13E4">
        <w:t>Have an interest in the proposed action or change</w:t>
      </w:r>
      <w:r>
        <w:t>.</w:t>
      </w:r>
    </w:p>
    <w:p w14:paraId="6D8370B7" w14:textId="39CA4A27" w:rsidR="00112C58" w:rsidRPr="007D13E4" w:rsidRDefault="000A6C88" w:rsidP="00BB6BC0">
      <w:pPr>
        <w:widowControl w:val="0"/>
        <w:numPr>
          <w:ilvl w:val="0"/>
          <w:numId w:val="30"/>
        </w:numPr>
        <w:spacing w:before="80" w:after="80"/>
      </w:pPr>
      <w:r w:rsidRPr="007D13E4">
        <w:t>Use or value a resource associated with the Project</w:t>
      </w:r>
      <w:r>
        <w:t>.</w:t>
      </w:r>
    </w:p>
    <w:p w14:paraId="66880E12" w14:textId="208B8AA5" w:rsidR="00112C58" w:rsidRPr="007D13E4" w:rsidRDefault="000A6C88" w:rsidP="00BB6BC0">
      <w:pPr>
        <w:widowControl w:val="0"/>
        <w:numPr>
          <w:ilvl w:val="0"/>
          <w:numId w:val="30"/>
        </w:numPr>
        <w:spacing w:before="80" w:after="80"/>
      </w:pPr>
      <w:r w:rsidRPr="007D13E4">
        <w:t xml:space="preserve">Are affected by the Project e.g., may be required to relocate as a result of the </w:t>
      </w:r>
      <w:r w:rsidR="00051CAA">
        <w:t>P</w:t>
      </w:r>
      <w:r w:rsidRPr="007D13E4">
        <w:t>roject.</w:t>
      </w:r>
    </w:p>
    <w:p w14:paraId="35B12F89" w14:textId="1AB6018D" w:rsidR="008D10B0" w:rsidRDefault="000A6C88" w:rsidP="00112C58">
      <w:r w:rsidRPr="00A111FB">
        <w:t xml:space="preserve">Further, </w:t>
      </w:r>
      <w:r w:rsidR="00433642" w:rsidRPr="00A111FB">
        <w:t xml:space="preserve">the </w:t>
      </w:r>
      <w:r w:rsidR="00433642" w:rsidRPr="00A111FB">
        <w:rPr>
          <w:i/>
        </w:rPr>
        <w:t xml:space="preserve">Community Engagement and Benefit Sharing in Renewable Energy Development in Victoria </w:t>
      </w:r>
      <w:r w:rsidR="00EF5867" w:rsidRPr="00A111FB">
        <w:rPr>
          <w:i/>
        </w:rPr>
        <w:t>G</w:t>
      </w:r>
      <w:r w:rsidR="00433642" w:rsidRPr="00A111FB">
        <w:rPr>
          <w:i/>
        </w:rPr>
        <w:t>uide</w:t>
      </w:r>
      <w:r w:rsidR="00433642" w:rsidRPr="00A111FB">
        <w:t xml:space="preserve"> (20</w:t>
      </w:r>
      <w:r w:rsidR="008E7ECE" w:rsidRPr="00A111FB">
        <w:t xml:space="preserve">21), defines </w:t>
      </w:r>
      <w:r w:rsidR="004567A0" w:rsidRPr="00A111FB">
        <w:t>‘the community’ for renewable energy development as all the people who live within and identify with the geographic area surrounding the proposed site.</w:t>
      </w:r>
    </w:p>
    <w:p w14:paraId="54C8E7A2" w14:textId="7A9B544B" w:rsidR="001C6D75" w:rsidRPr="00287A98" w:rsidRDefault="000A6C88" w:rsidP="00881F7F">
      <w:pPr>
        <w:pStyle w:val="paragraph"/>
        <w:spacing w:before="0" w:beforeAutospacing="0" w:after="0" w:afterAutospacing="0"/>
        <w:textAlignment w:val="baseline"/>
        <w:rPr>
          <w:rFonts w:asciiTheme="majorHAnsi" w:eastAsiaTheme="minorHAnsi" w:hAnsiTheme="majorHAnsi" w:cstheme="majorHAnsi"/>
          <w:color w:val="808183"/>
          <w:sz w:val="22"/>
          <w:szCs w:val="22"/>
          <w:lang w:val="en-AU"/>
        </w:rPr>
      </w:pPr>
      <w:r>
        <w:rPr>
          <w:rFonts w:asciiTheme="majorHAnsi" w:eastAsiaTheme="minorHAnsi" w:hAnsiTheme="majorHAnsi" w:cstheme="majorHAnsi"/>
          <w:color w:val="808183"/>
          <w:sz w:val="22"/>
          <w:szCs w:val="22"/>
          <w:lang w:val="en-AU"/>
        </w:rPr>
        <w:t>Umwelt has undertaken a</w:t>
      </w:r>
      <w:r w:rsidR="00112C58" w:rsidRPr="00287A98">
        <w:rPr>
          <w:rFonts w:asciiTheme="majorHAnsi" w:eastAsiaTheme="minorHAnsi" w:hAnsiTheme="majorHAnsi" w:cstheme="majorHAnsi"/>
          <w:color w:val="808183"/>
          <w:sz w:val="22"/>
          <w:szCs w:val="22"/>
          <w:lang w:val="en-AU"/>
        </w:rPr>
        <w:t xml:space="preserve"> stakeholder identification process</w:t>
      </w:r>
      <w:r w:rsidR="00E37BFC">
        <w:rPr>
          <w:rFonts w:asciiTheme="majorHAnsi" w:eastAsiaTheme="minorHAnsi" w:hAnsiTheme="majorHAnsi" w:cstheme="majorHAnsi"/>
          <w:color w:val="808183"/>
          <w:sz w:val="22"/>
          <w:szCs w:val="22"/>
          <w:lang w:val="en-AU"/>
        </w:rPr>
        <w:t>, building on the stakeholders identified in the preliminary CSEP</w:t>
      </w:r>
      <w:r w:rsidR="005C4E50">
        <w:rPr>
          <w:rFonts w:asciiTheme="majorHAnsi" w:eastAsiaTheme="minorHAnsi" w:hAnsiTheme="majorHAnsi" w:cstheme="majorHAnsi"/>
          <w:color w:val="808183"/>
          <w:sz w:val="22"/>
          <w:szCs w:val="22"/>
          <w:lang w:val="en-AU"/>
        </w:rPr>
        <w:t xml:space="preserve"> by </w:t>
      </w:r>
      <w:r w:rsidR="00303AA2">
        <w:rPr>
          <w:rFonts w:asciiTheme="majorHAnsi" w:eastAsiaTheme="minorHAnsi" w:hAnsiTheme="majorHAnsi" w:cstheme="majorHAnsi"/>
          <w:color w:val="808183"/>
          <w:sz w:val="22"/>
          <w:szCs w:val="22"/>
          <w:lang w:val="en-AU"/>
        </w:rPr>
        <w:t>the Proponent</w:t>
      </w:r>
      <w:r w:rsidR="00E37BFC">
        <w:rPr>
          <w:rFonts w:asciiTheme="majorHAnsi" w:eastAsiaTheme="minorHAnsi" w:hAnsiTheme="majorHAnsi" w:cstheme="majorHAnsi"/>
          <w:color w:val="808183"/>
          <w:sz w:val="22"/>
          <w:szCs w:val="22"/>
          <w:lang w:val="en-AU"/>
        </w:rPr>
        <w:t xml:space="preserve">, </w:t>
      </w:r>
      <w:r w:rsidR="00112C58" w:rsidRPr="00287A98">
        <w:rPr>
          <w:rFonts w:asciiTheme="majorHAnsi" w:eastAsiaTheme="minorHAnsi" w:hAnsiTheme="majorHAnsi" w:cstheme="majorHAnsi"/>
          <w:color w:val="808183"/>
          <w:sz w:val="22"/>
          <w:szCs w:val="22"/>
          <w:lang w:val="en-AU"/>
        </w:rPr>
        <w:t xml:space="preserve">to support the planning and delivery of community and stakeholder consultation </w:t>
      </w:r>
      <w:r w:rsidR="00291400" w:rsidRPr="00287A98">
        <w:rPr>
          <w:rFonts w:asciiTheme="majorHAnsi" w:eastAsiaTheme="minorHAnsi" w:hAnsiTheme="majorHAnsi" w:cstheme="majorHAnsi"/>
          <w:color w:val="808183"/>
          <w:sz w:val="22"/>
          <w:szCs w:val="22"/>
          <w:lang w:val="en-AU"/>
        </w:rPr>
        <w:t xml:space="preserve">and </w:t>
      </w:r>
      <w:r w:rsidR="00112C58" w:rsidRPr="00287A98">
        <w:rPr>
          <w:rFonts w:asciiTheme="majorHAnsi" w:eastAsiaTheme="minorHAnsi" w:hAnsiTheme="majorHAnsi" w:cstheme="majorHAnsi"/>
          <w:color w:val="808183"/>
          <w:sz w:val="22"/>
          <w:szCs w:val="22"/>
          <w:lang w:val="en-AU"/>
        </w:rPr>
        <w:t>to inform the E</w:t>
      </w:r>
      <w:r w:rsidR="00D03C0B" w:rsidRPr="00287A98">
        <w:rPr>
          <w:rFonts w:asciiTheme="majorHAnsi" w:eastAsiaTheme="minorHAnsi" w:hAnsiTheme="majorHAnsi" w:cstheme="majorHAnsi"/>
          <w:color w:val="808183"/>
          <w:sz w:val="22"/>
          <w:szCs w:val="22"/>
          <w:lang w:val="en-AU"/>
        </w:rPr>
        <w:t>ES</w:t>
      </w:r>
      <w:r w:rsidR="00112C58" w:rsidRPr="00287A98">
        <w:rPr>
          <w:rFonts w:asciiTheme="majorHAnsi" w:eastAsiaTheme="minorHAnsi" w:hAnsiTheme="majorHAnsi" w:cstheme="majorHAnsi"/>
          <w:color w:val="808183"/>
          <w:sz w:val="22"/>
          <w:szCs w:val="22"/>
          <w:lang w:val="en-AU"/>
        </w:rPr>
        <w:t xml:space="preserve">. This process has involved identifying stakeholders with an interest in the Project, or those that may be directly or indirectly affected by the Project, including any potentially vulnerable or marginalised groups. </w:t>
      </w:r>
      <w:r w:rsidR="00FB7633">
        <w:rPr>
          <w:rFonts w:asciiTheme="majorHAnsi" w:eastAsiaTheme="minorHAnsi" w:hAnsiTheme="majorHAnsi" w:cstheme="majorHAnsi"/>
          <w:color w:val="808183"/>
          <w:sz w:val="22"/>
          <w:szCs w:val="22"/>
          <w:lang w:val="en-AU"/>
        </w:rPr>
        <w:t xml:space="preserve">All key stakeholders </w:t>
      </w:r>
      <w:r w:rsidR="00AC2D03">
        <w:rPr>
          <w:rFonts w:asciiTheme="majorHAnsi" w:eastAsiaTheme="minorHAnsi" w:hAnsiTheme="majorHAnsi" w:cstheme="majorHAnsi"/>
          <w:color w:val="808183"/>
          <w:sz w:val="22"/>
          <w:szCs w:val="22"/>
          <w:lang w:val="en-AU"/>
        </w:rPr>
        <w:t xml:space="preserve">can be found in </w:t>
      </w:r>
      <w:r w:rsidR="000479B2" w:rsidRPr="002E521D">
        <w:rPr>
          <w:rFonts w:asciiTheme="majorHAnsi" w:eastAsiaTheme="minorHAnsi" w:hAnsiTheme="majorHAnsi" w:cstheme="majorHAnsi"/>
          <w:color w:val="808183"/>
          <w:sz w:val="22"/>
          <w:szCs w:val="22"/>
          <w:lang w:val="en-AU"/>
        </w:rPr>
        <w:fldChar w:fldCharType="begin"/>
      </w:r>
      <w:r w:rsidR="000479B2" w:rsidRPr="002E521D">
        <w:rPr>
          <w:rFonts w:asciiTheme="majorHAnsi" w:eastAsiaTheme="minorHAnsi" w:hAnsiTheme="majorHAnsi" w:cstheme="majorHAnsi"/>
          <w:color w:val="808183"/>
          <w:sz w:val="22"/>
          <w:szCs w:val="22"/>
          <w:lang w:val="en-AU"/>
        </w:rPr>
        <w:instrText xml:space="preserve"> REF _Ref153291713 \h  \* MERGEFORMAT </w:instrText>
      </w:r>
      <w:r w:rsidR="000479B2" w:rsidRPr="002E521D">
        <w:rPr>
          <w:rFonts w:asciiTheme="majorHAnsi" w:eastAsiaTheme="minorHAnsi" w:hAnsiTheme="majorHAnsi" w:cstheme="majorHAnsi"/>
          <w:color w:val="808183"/>
          <w:sz w:val="22"/>
          <w:szCs w:val="22"/>
          <w:lang w:val="en-AU"/>
        </w:rPr>
      </w:r>
      <w:r w:rsidR="000479B2" w:rsidRPr="002E521D">
        <w:rPr>
          <w:rFonts w:asciiTheme="majorHAnsi" w:eastAsiaTheme="minorHAnsi" w:hAnsiTheme="majorHAnsi" w:cstheme="majorHAnsi"/>
          <w:color w:val="808183"/>
          <w:sz w:val="22"/>
          <w:szCs w:val="22"/>
          <w:lang w:val="en-AU"/>
        </w:rPr>
        <w:fldChar w:fldCharType="separate"/>
      </w:r>
      <w:r w:rsidR="002E521D" w:rsidRPr="002E521D">
        <w:rPr>
          <w:rFonts w:asciiTheme="majorHAnsi" w:eastAsiaTheme="minorHAnsi" w:hAnsiTheme="majorHAnsi" w:cstheme="majorHAnsi"/>
          <w:b/>
          <w:bCs/>
          <w:color w:val="808183"/>
          <w:sz w:val="22"/>
          <w:szCs w:val="22"/>
          <w:lang w:val="en-AU"/>
        </w:rPr>
        <w:t>Appendix C</w:t>
      </w:r>
      <w:r w:rsidR="002E521D" w:rsidRPr="002E521D">
        <w:rPr>
          <w:rFonts w:asciiTheme="majorHAnsi" w:eastAsiaTheme="minorHAnsi" w:hAnsiTheme="majorHAnsi" w:cstheme="majorHAnsi"/>
          <w:color w:val="808183"/>
          <w:sz w:val="22"/>
          <w:szCs w:val="22"/>
          <w:lang w:val="en-AU"/>
        </w:rPr>
        <w:t>: Key stakeholders</w:t>
      </w:r>
      <w:r w:rsidR="000479B2" w:rsidRPr="002E521D">
        <w:rPr>
          <w:rFonts w:asciiTheme="majorHAnsi" w:eastAsiaTheme="minorHAnsi" w:hAnsiTheme="majorHAnsi" w:cstheme="majorHAnsi"/>
          <w:color w:val="808183"/>
          <w:sz w:val="22"/>
          <w:szCs w:val="22"/>
          <w:lang w:val="en-AU"/>
        </w:rPr>
        <w:fldChar w:fldCharType="end"/>
      </w:r>
      <w:r w:rsidR="008A4FD3">
        <w:rPr>
          <w:rFonts w:asciiTheme="majorHAnsi" w:eastAsiaTheme="minorHAnsi" w:hAnsiTheme="majorHAnsi" w:cstheme="majorHAnsi"/>
          <w:color w:val="808183"/>
          <w:sz w:val="22"/>
          <w:szCs w:val="22"/>
          <w:lang w:val="en-AU"/>
        </w:rPr>
        <w:t>.</w:t>
      </w:r>
    </w:p>
    <w:p w14:paraId="1D385F9D" w14:textId="7DD8DF59" w:rsidR="001F5C3C" w:rsidRDefault="000A6C88" w:rsidP="001F5C3C">
      <w:r>
        <w:t xml:space="preserve">Aligned to the </w:t>
      </w:r>
      <w:r w:rsidRPr="001126F1">
        <w:rPr>
          <w:i/>
          <w:iCs/>
        </w:rPr>
        <w:t>Preparing an EES Consultation Plan Advisory Note</w:t>
      </w:r>
      <w:r>
        <w:t xml:space="preserve"> (Department of Environment, Land, Water and Planning, 2018) t</w:t>
      </w:r>
      <w:r w:rsidR="00254702">
        <w:t>he process also considered</w:t>
      </w:r>
      <w:r>
        <w:t>:</w:t>
      </w:r>
    </w:p>
    <w:p w14:paraId="485C5B7C" w14:textId="77777777" w:rsidR="001F5C3C" w:rsidRDefault="000A6C88" w:rsidP="000D6F84">
      <w:pPr>
        <w:pStyle w:val="ListParagraph"/>
        <w:numPr>
          <w:ilvl w:val="0"/>
          <w:numId w:val="18"/>
        </w:numPr>
      </w:pPr>
      <w:r>
        <w:t>the uses and values of the environment for different stakeholders</w:t>
      </w:r>
    </w:p>
    <w:p w14:paraId="1A2E8B13" w14:textId="2E562AF5" w:rsidR="001F5C3C" w:rsidRDefault="000A6C88" w:rsidP="000D6F84">
      <w:pPr>
        <w:pStyle w:val="ListParagraph"/>
        <w:numPr>
          <w:ilvl w:val="0"/>
          <w:numId w:val="18"/>
        </w:numPr>
      </w:pPr>
      <w:r>
        <w:t xml:space="preserve">the potential effects of the </w:t>
      </w:r>
      <w:r w:rsidR="00014A54">
        <w:t>P</w:t>
      </w:r>
      <w:r>
        <w:t>roject on stakeholder interests</w:t>
      </w:r>
    </w:p>
    <w:p w14:paraId="098CB6FB" w14:textId="7C1FD3CD" w:rsidR="006E4A58" w:rsidRPr="00831F59" w:rsidRDefault="000A6C88" w:rsidP="004A35ED">
      <w:pPr>
        <w:pStyle w:val="ListParagraph"/>
        <w:numPr>
          <w:ilvl w:val="0"/>
          <w:numId w:val="18"/>
        </w:numPr>
      </w:pPr>
      <w:r>
        <w:t>the extent to which stakeholder interests are represented by organised groups.</w:t>
      </w:r>
      <w:r w:rsidRPr="004A35ED">
        <w:rPr>
          <w:color w:val="7F7F7F" w:themeColor="text1"/>
        </w:rPr>
        <w:t>​</w:t>
      </w:r>
    </w:p>
    <w:p w14:paraId="4D219FDB" w14:textId="067D9296" w:rsidR="000B4315" w:rsidRDefault="000A6C88" w:rsidP="00CC4A4F">
      <w:pPr>
        <w:pStyle w:val="Heading2"/>
      </w:pPr>
      <w:bookmarkStart w:id="45" w:name="_Toc170311638"/>
      <w:r>
        <w:t>Stakeholder Groups</w:t>
      </w:r>
      <w:bookmarkEnd w:id="45"/>
      <w:r>
        <w:t xml:space="preserve"> </w:t>
      </w:r>
    </w:p>
    <w:p w14:paraId="25CE9C99" w14:textId="067F30E8" w:rsidR="00112C58" w:rsidRPr="00EF7F62" w:rsidRDefault="000A6C88" w:rsidP="00112C58">
      <w:r w:rsidRPr="00EF7F62">
        <w:t xml:space="preserve">The stakeholder groups that are relevant to this Project are outlined in </w:t>
      </w:r>
      <w:r w:rsidR="00BA0FA6" w:rsidRPr="000E3729">
        <w:rPr>
          <w:b/>
          <w:bCs/>
        </w:rPr>
        <w:fldChar w:fldCharType="begin"/>
      </w:r>
      <w:r w:rsidR="00BA0FA6" w:rsidRPr="000E3729">
        <w:rPr>
          <w:b/>
        </w:rPr>
        <w:instrText xml:space="preserve"> REF _Ref153291475 \h </w:instrText>
      </w:r>
      <w:r w:rsidR="000E3729">
        <w:rPr>
          <w:b/>
          <w:bCs/>
        </w:rPr>
        <w:instrText xml:space="preserve"> \* MERGEFORMAT </w:instrText>
      </w:r>
      <w:r w:rsidR="00BA0FA6" w:rsidRPr="000E3729">
        <w:rPr>
          <w:b/>
          <w:bCs/>
        </w:rPr>
      </w:r>
      <w:r w:rsidR="00BA0FA6" w:rsidRPr="000E3729">
        <w:rPr>
          <w:b/>
          <w:bCs/>
        </w:rPr>
        <w:fldChar w:fldCharType="separate"/>
      </w:r>
      <w:r w:rsidR="003916BF" w:rsidRPr="003916BF">
        <w:rPr>
          <w:b/>
        </w:rPr>
        <w:t xml:space="preserve">Figure </w:t>
      </w:r>
      <w:r w:rsidR="003916BF" w:rsidRPr="003916BF">
        <w:rPr>
          <w:b/>
          <w:noProof/>
        </w:rPr>
        <w:t>5.1</w:t>
      </w:r>
      <w:r w:rsidR="00BA0FA6" w:rsidRPr="000E3729">
        <w:rPr>
          <w:b/>
          <w:bCs/>
        </w:rPr>
        <w:fldChar w:fldCharType="end"/>
      </w:r>
      <w:r w:rsidR="00E92BD6">
        <w:rPr>
          <w:b/>
          <w:bCs/>
        </w:rPr>
        <w:t xml:space="preserve"> </w:t>
      </w:r>
      <w:r w:rsidRPr="00EF7F62">
        <w:t>below</w:t>
      </w:r>
      <w:r>
        <w:t xml:space="preserve">, with </w:t>
      </w:r>
      <w:r w:rsidRPr="00EF7F62">
        <w:t xml:space="preserve">specific stakeholders within each of these </w:t>
      </w:r>
      <w:r>
        <w:t xml:space="preserve">identified in </w:t>
      </w:r>
      <w:r w:rsidR="007C1501" w:rsidRPr="000E3729">
        <w:rPr>
          <w:b/>
        </w:rPr>
        <w:fldChar w:fldCharType="begin"/>
      </w:r>
      <w:r w:rsidR="007C1501" w:rsidRPr="000E3729">
        <w:rPr>
          <w:b/>
        </w:rPr>
        <w:instrText xml:space="preserve"> REF _Ref153289556 \h  \* MERGEFORMAT </w:instrText>
      </w:r>
      <w:r w:rsidR="007C1501" w:rsidRPr="000E3729">
        <w:rPr>
          <w:b/>
        </w:rPr>
      </w:r>
      <w:r w:rsidR="007C1501" w:rsidRPr="000E3729">
        <w:rPr>
          <w:b/>
        </w:rPr>
        <w:fldChar w:fldCharType="separate"/>
      </w:r>
      <w:r w:rsidR="003916BF" w:rsidRPr="00770A68">
        <w:rPr>
          <w:b/>
          <w:bCs/>
        </w:rPr>
        <w:t xml:space="preserve">Table </w:t>
      </w:r>
      <w:r w:rsidR="003916BF">
        <w:rPr>
          <w:b/>
          <w:bCs/>
        </w:rPr>
        <w:t>4</w:t>
      </w:r>
      <w:r w:rsidR="007C1501" w:rsidRPr="000E3729">
        <w:rPr>
          <w:b/>
        </w:rPr>
        <w:fldChar w:fldCharType="end"/>
      </w:r>
      <w:r w:rsidR="00B4451E" w:rsidRPr="000E3729">
        <w:rPr>
          <w:b/>
        </w:rPr>
        <w:t>.</w:t>
      </w:r>
      <w:r w:rsidR="00B4451E">
        <w:rPr>
          <w:b/>
        </w:rPr>
        <w:t xml:space="preserve"> </w:t>
      </w:r>
      <w:r w:rsidR="00B4451E" w:rsidRPr="00372A70">
        <w:rPr>
          <w:bCs/>
        </w:rPr>
        <w:t>A list of stakeholder</w:t>
      </w:r>
      <w:r w:rsidR="00372A70" w:rsidRPr="00372A70">
        <w:rPr>
          <w:bCs/>
        </w:rPr>
        <w:t>s can be found in</w:t>
      </w:r>
      <w:r w:rsidR="00372A70">
        <w:rPr>
          <w:b/>
        </w:rPr>
        <w:t xml:space="preserve"> </w:t>
      </w:r>
      <w:r w:rsidR="000479B2" w:rsidRPr="000E3729">
        <w:rPr>
          <w:b/>
        </w:rPr>
        <w:fldChar w:fldCharType="begin"/>
      </w:r>
      <w:r w:rsidR="000479B2" w:rsidRPr="000E3729">
        <w:rPr>
          <w:b/>
        </w:rPr>
        <w:instrText xml:space="preserve"> REF _Ref153291713 \h  \* MERGEFORMAT </w:instrText>
      </w:r>
      <w:r w:rsidR="000479B2" w:rsidRPr="000E3729">
        <w:rPr>
          <w:b/>
        </w:rPr>
      </w:r>
      <w:r w:rsidR="000479B2" w:rsidRPr="000E3729">
        <w:rPr>
          <w:b/>
        </w:rPr>
        <w:fldChar w:fldCharType="separate"/>
      </w:r>
      <w:r w:rsidR="003916BF" w:rsidRPr="003916BF">
        <w:rPr>
          <w:b/>
        </w:rPr>
        <w:t>Appendix C</w:t>
      </w:r>
      <w:r w:rsidR="003916BF" w:rsidRPr="005531F5">
        <w:t>:</w:t>
      </w:r>
      <w:r w:rsidR="003916BF">
        <w:t xml:space="preserve"> Key stakeholders</w:t>
      </w:r>
      <w:r w:rsidR="000479B2" w:rsidRPr="000E3729">
        <w:rPr>
          <w:b/>
        </w:rPr>
        <w:fldChar w:fldCharType="end"/>
      </w:r>
      <w:r w:rsidR="008E7B70">
        <w:rPr>
          <w:b/>
        </w:rPr>
        <w:t xml:space="preserve"> </w:t>
      </w:r>
      <w:r w:rsidR="001A39B7" w:rsidRPr="00770A68">
        <w:t>(</w:t>
      </w:r>
      <w:r w:rsidR="008E7B70" w:rsidRPr="008E7B70">
        <w:rPr>
          <w:bCs/>
        </w:rPr>
        <w:t xml:space="preserve">this list will be </w:t>
      </w:r>
      <w:r w:rsidR="008E7B70">
        <w:rPr>
          <w:bCs/>
        </w:rPr>
        <w:t>iterative</w:t>
      </w:r>
      <w:r w:rsidR="008E7B70" w:rsidRPr="008E7B70">
        <w:rPr>
          <w:bCs/>
        </w:rPr>
        <w:t xml:space="preserve"> as engagement progresses through the EES process</w:t>
      </w:r>
      <w:r w:rsidR="001A39B7">
        <w:rPr>
          <w:bCs/>
        </w:rPr>
        <w:t>)</w:t>
      </w:r>
      <w:r w:rsidR="008E7B70" w:rsidRPr="008E7B70">
        <w:rPr>
          <w:bCs/>
        </w:rPr>
        <w:t xml:space="preserve">. </w:t>
      </w:r>
    </w:p>
    <w:p w14:paraId="19C33197" w14:textId="08C9AD5C" w:rsidR="000B4315" w:rsidRDefault="000A6C88" w:rsidP="00BB6BC0">
      <w:pPr>
        <w:jc w:val="both"/>
      </w:pPr>
      <w:r>
        <w:rPr>
          <w:noProof/>
        </w:rPr>
        <w:lastRenderedPageBreak/>
        <w:drawing>
          <wp:inline distT="0" distB="0" distL="0" distR="0" wp14:anchorId="5A1B7E62" wp14:editId="07777777">
            <wp:extent cx="6457950" cy="3829050"/>
            <wp:effectExtent l="0" t="0" r="0" b="0"/>
            <wp:docPr id="18690774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B7A8C31" w14:textId="7201DCDF" w:rsidR="00350E9F" w:rsidRPr="00770A68" w:rsidRDefault="000A6C88" w:rsidP="00CF7FBD">
      <w:pPr>
        <w:tabs>
          <w:tab w:val="left" w:pos="3810"/>
        </w:tabs>
        <w:rPr>
          <w:b/>
          <w:bCs/>
        </w:rPr>
        <w:sectPr w:rsidR="00350E9F" w:rsidRPr="00770A68" w:rsidSect="00834E6C">
          <w:headerReference w:type="even" r:id="rId27"/>
          <w:headerReference w:type="default" r:id="rId28"/>
          <w:footerReference w:type="default" r:id="rId29"/>
          <w:headerReference w:type="first" r:id="rId30"/>
          <w:pgSz w:w="11906" w:h="16838"/>
          <w:pgMar w:top="720" w:right="720" w:bottom="720" w:left="720" w:header="709" w:footer="709" w:gutter="0"/>
          <w:pgNumType w:start="1"/>
          <w:cols w:space="708"/>
          <w:docGrid w:linePitch="360"/>
        </w:sectPr>
      </w:pPr>
      <w:bookmarkStart w:id="46" w:name="_Ref153291475"/>
      <w:bookmarkStart w:id="47" w:name="_Toc173410155"/>
      <w:r w:rsidRPr="00770A68">
        <w:rPr>
          <w:b/>
          <w:bCs/>
        </w:rPr>
        <w:t>Figure</w:t>
      </w:r>
      <w:r w:rsidR="00DD3E2B" w:rsidRPr="00770A68">
        <w:rPr>
          <w:b/>
          <w:bCs/>
        </w:rPr>
        <w:t xml:space="preserve"> </w:t>
      </w:r>
      <w:r w:rsidRPr="00770A68">
        <w:rPr>
          <w:b/>
          <w:bCs/>
        </w:rPr>
        <w:fldChar w:fldCharType="begin"/>
      </w:r>
      <w:r w:rsidRPr="00770A68">
        <w:rPr>
          <w:b/>
          <w:bCs/>
        </w:rPr>
        <w:instrText>STYLEREF 1 \s</w:instrText>
      </w:r>
      <w:r w:rsidRPr="00770A68">
        <w:rPr>
          <w:b/>
          <w:bCs/>
        </w:rPr>
        <w:fldChar w:fldCharType="separate"/>
      </w:r>
      <w:r w:rsidR="00770A68">
        <w:rPr>
          <w:b/>
          <w:bCs/>
          <w:noProof/>
        </w:rPr>
        <w:t>5</w:t>
      </w:r>
      <w:r w:rsidRPr="00770A68">
        <w:rPr>
          <w:b/>
          <w:bCs/>
        </w:rPr>
        <w:fldChar w:fldCharType="end"/>
      </w:r>
      <w:r w:rsidR="00BA0FA6" w:rsidRPr="00770A68">
        <w:rPr>
          <w:b/>
          <w:bCs/>
        </w:rPr>
        <w:t>.</w:t>
      </w:r>
      <w:r w:rsidRPr="00770A68">
        <w:rPr>
          <w:b/>
          <w:bCs/>
        </w:rPr>
        <w:fldChar w:fldCharType="begin"/>
      </w:r>
      <w:r w:rsidRPr="00770A68">
        <w:rPr>
          <w:b/>
          <w:bCs/>
        </w:rPr>
        <w:instrText>SEQ Figure \* ARABIC \s 1</w:instrText>
      </w:r>
      <w:r w:rsidRPr="00770A68">
        <w:rPr>
          <w:b/>
          <w:bCs/>
        </w:rPr>
        <w:fldChar w:fldCharType="separate"/>
      </w:r>
      <w:r w:rsidR="00770A68">
        <w:rPr>
          <w:b/>
          <w:bCs/>
          <w:noProof/>
        </w:rPr>
        <w:t>1</w:t>
      </w:r>
      <w:r w:rsidRPr="00770A68">
        <w:rPr>
          <w:b/>
          <w:bCs/>
        </w:rPr>
        <w:fldChar w:fldCharType="end"/>
      </w:r>
      <w:bookmarkEnd w:id="46"/>
      <w:r w:rsidR="00BA0FA6" w:rsidRPr="00770A68">
        <w:rPr>
          <w:b/>
          <w:bCs/>
        </w:rPr>
        <w:tab/>
      </w:r>
      <w:r w:rsidR="00486D8F" w:rsidRPr="00770A68">
        <w:rPr>
          <w:b/>
          <w:bCs/>
        </w:rPr>
        <w:t>Project Stakeholder Groups</w:t>
      </w:r>
      <w:bookmarkEnd w:id="47"/>
      <w:r w:rsidR="00CF7FBD" w:rsidRPr="00770A68">
        <w:rPr>
          <w:b/>
          <w:bCs/>
        </w:rPr>
        <w:tab/>
      </w:r>
    </w:p>
    <w:p w14:paraId="32D3C4C1" w14:textId="0E582DF5" w:rsidR="00123FED" w:rsidRPr="00770A68" w:rsidRDefault="000A6C88" w:rsidP="00770A68">
      <w:pPr>
        <w:pStyle w:val="BodyText"/>
        <w:rPr>
          <w:b/>
          <w:bCs/>
        </w:rPr>
      </w:pPr>
      <w:bookmarkStart w:id="48" w:name="_Ref153289556"/>
      <w:bookmarkStart w:id="49" w:name="_Toc173410182"/>
      <w:r w:rsidRPr="00770A68">
        <w:rPr>
          <w:b/>
          <w:bCs/>
        </w:rPr>
        <w:lastRenderedPageBreak/>
        <w:t xml:space="preserve">Table </w:t>
      </w:r>
      <w:r w:rsidR="00770A68">
        <w:rPr>
          <w:b/>
          <w:bCs/>
        </w:rPr>
        <w:fldChar w:fldCharType="begin"/>
      </w:r>
      <w:r w:rsidR="00770A68">
        <w:rPr>
          <w:b/>
          <w:bCs/>
        </w:rPr>
        <w:instrText xml:space="preserve"> SEQ Table \* ARABIC </w:instrText>
      </w:r>
      <w:r w:rsidR="00770A68">
        <w:rPr>
          <w:b/>
          <w:bCs/>
        </w:rPr>
        <w:fldChar w:fldCharType="separate"/>
      </w:r>
      <w:r w:rsidR="00770A68">
        <w:rPr>
          <w:b/>
          <w:bCs/>
          <w:noProof/>
        </w:rPr>
        <w:t>4</w:t>
      </w:r>
      <w:r w:rsidR="00770A68">
        <w:rPr>
          <w:b/>
          <w:bCs/>
        </w:rPr>
        <w:fldChar w:fldCharType="end"/>
      </w:r>
      <w:bookmarkEnd w:id="48"/>
      <w:r w:rsidRPr="00770A68">
        <w:rPr>
          <w:b/>
          <w:bCs/>
        </w:rPr>
        <w:tab/>
      </w:r>
      <w:r w:rsidR="25F0FDA5" w:rsidRPr="00770A68">
        <w:rPr>
          <w:b/>
          <w:bCs/>
        </w:rPr>
        <w:t>Summary of key stakeholders by group</w:t>
      </w:r>
      <w:r w:rsidR="2096FF8E" w:rsidRPr="00770A68">
        <w:rPr>
          <w:b/>
          <w:bCs/>
        </w:rPr>
        <w:t>, level of engagement and interest</w:t>
      </w:r>
      <w:bookmarkEnd w:id="49"/>
    </w:p>
    <w:tbl>
      <w:tblPr>
        <w:tblStyle w:val="UmweltBlue"/>
        <w:tblW w:w="0" w:type="auto"/>
        <w:tblBorders>
          <w:top w:val="single" w:sz="4" w:space="0" w:color="4DA8D3"/>
          <w:left w:val="single" w:sz="4" w:space="0" w:color="4DA8D3"/>
          <w:bottom w:val="single" w:sz="4" w:space="0" w:color="4DA8D3"/>
          <w:right w:val="single" w:sz="4" w:space="0" w:color="4DA8D3"/>
          <w:insideH w:val="single" w:sz="4" w:space="0" w:color="4DA8D3"/>
          <w:insideV w:val="single" w:sz="4" w:space="0" w:color="4DA8D3"/>
        </w:tblBorders>
        <w:tblLook w:val="0620" w:firstRow="1" w:lastRow="0" w:firstColumn="0" w:lastColumn="0" w:noHBand="1" w:noVBand="1"/>
      </w:tblPr>
      <w:tblGrid>
        <w:gridCol w:w="2211"/>
        <w:gridCol w:w="4557"/>
        <w:gridCol w:w="1823"/>
        <w:gridCol w:w="6797"/>
      </w:tblGrid>
      <w:tr w:rsidR="00A17C2A" w14:paraId="0CC6C644" w14:textId="77777777" w:rsidTr="1B18F124">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4DA8D3" w:themeColor="accent1"/>
              <w:left w:val="single" w:sz="4" w:space="0" w:color="4DA8D3" w:themeColor="accent1"/>
              <w:bottom w:val="single" w:sz="4" w:space="0" w:color="4DA8D3" w:themeColor="accent1"/>
              <w:right w:val="single" w:sz="4" w:space="0" w:color="4DA8D3" w:themeColor="accent1"/>
            </w:tcBorders>
            <w:shd w:val="clear" w:color="auto" w:fill="auto"/>
          </w:tcPr>
          <w:p w14:paraId="2F920D9A" w14:textId="77777777" w:rsidR="00EA4022" w:rsidRPr="00D11B05" w:rsidRDefault="000A6C88" w:rsidP="003916BF">
            <w:pPr>
              <w:spacing w:before="60" w:after="60"/>
              <w:rPr>
                <w:rFonts w:cstheme="minorHAnsi"/>
              </w:rPr>
            </w:pPr>
            <w:r w:rsidRPr="328FAC7D">
              <w:rPr>
                <w:rFonts w:cstheme="minorBidi"/>
              </w:rPr>
              <w:t>Stakeholder Group</w:t>
            </w:r>
          </w:p>
        </w:tc>
        <w:tc>
          <w:tcPr>
            <w:tcW w:w="0" w:type="auto"/>
            <w:tcBorders>
              <w:top w:val="single" w:sz="4" w:space="0" w:color="4DA8D3" w:themeColor="accent1"/>
              <w:left w:val="single" w:sz="4" w:space="0" w:color="4DA8D3" w:themeColor="accent1"/>
              <w:bottom w:val="single" w:sz="4" w:space="0" w:color="4DA8D3" w:themeColor="accent1"/>
              <w:right w:val="single" w:sz="4" w:space="0" w:color="4DA8D3" w:themeColor="accent1"/>
            </w:tcBorders>
            <w:shd w:val="clear" w:color="auto" w:fill="auto"/>
          </w:tcPr>
          <w:p w14:paraId="11208F69" w14:textId="77777777" w:rsidR="00EA4022" w:rsidRPr="00D11B05" w:rsidRDefault="000A6C88" w:rsidP="003916BF">
            <w:pPr>
              <w:spacing w:before="60" w:after="60"/>
              <w:rPr>
                <w:rFonts w:cstheme="minorHAnsi"/>
              </w:rPr>
            </w:pPr>
            <w:r w:rsidRPr="00D11B05">
              <w:rPr>
                <w:rFonts w:cstheme="minorHAnsi"/>
              </w:rPr>
              <w:t>Stakeholders</w:t>
            </w:r>
          </w:p>
        </w:tc>
        <w:tc>
          <w:tcPr>
            <w:tcW w:w="0" w:type="auto"/>
            <w:tcBorders>
              <w:top w:val="single" w:sz="4" w:space="0" w:color="4DA8D3" w:themeColor="accent1"/>
              <w:left w:val="single" w:sz="4" w:space="0" w:color="4DA8D3" w:themeColor="accent1"/>
              <w:bottom w:val="single" w:sz="4" w:space="0" w:color="4DA8D3" w:themeColor="accent1"/>
              <w:right w:val="single" w:sz="4" w:space="0" w:color="4DA8D3" w:themeColor="accent1"/>
            </w:tcBorders>
            <w:shd w:val="clear" w:color="auto" w:fill="auto"/>
          </w:tcPr>
          <w:p w14:paraId="292A670B" w14:textId="77777777" w:rsidR="00EA4022" w:rsidRPr="00D11B05" w:rsidRDefault="000A6C88" w:rsidP="003916BF">
            <w:pPr>
              <w:spacing w:before="60" w:after="60"/>
              <w:rPr>
                <w:rFonts w:cstheme="minorHAnsi"/>
              </w:rPr>
            </w:pPr>
            <w:r w:rsidRPr="00D11B05">
              <w:rPr>
                <w:rFonts w:cstheme="minorHAnsi"/>
              </w:rPr>
              <w:t>Level of Engagement</w:t>
            </w:r>
          </w:p>
        </w:tc>
        <w:tc>
          <w:tcPr>
            <w:tcW w:w="0" w:type="auto"/>
            <w:tcBorders>
              <w:top w:val="single" w:sz="4" w:space="0" w:color="4DA8D3" w:themeColor="accent1"/>
              <w:left w:val="single" w:sz="4" w:space="0" w:color="4DA8D3" w:themeColor="accent1"/>
              <w:bottom w:val="single" w:sz="4" w:space="0" w:color="4DA8D3" w:themeColor="accent1"/>
              <w:right w:val="single" w:sz="4" w:space="0" w:color="4DA8D3" w:themeColor="accent1"/>
            </w:tcBorders>
            <w:shd w:val="clear" w:color="auto" w:fill="auto"/>
          </w:tcPr>
          <w:p w14:paraId="5ABFD7CD" w14:textId="5F56CFED" w:rsidR="00EA4022" w:rsidRPr="005E0753" w:rsidRDefault="000A6C88" w:rsidP="003916BF">
            <w:pPr>
              <w:spacing w:before="60" w:after="60"/>
              <w:rPr>
                <w:rFonts w:cstheme="minorBidi"/>
              </w:rPr>
            </w:pPr>
            <w:r w:rsidRPr="76E63C21">
              <w:rPr>
                <w:rFonts w:cstheme="minorBidi"/>
              </w:rPr>
              <w:t>Concern</w:t>
            </w:r>
            <w:r w:rsidR="6EF08B85" w:rsidRPr="76E63C21">
              <w:rPr>
                <w:rFonts w:cstheme="minorBidi"/>
              </w:rPr>
              <w:t xml:space="preserve"> </w:t>
            </w:r>
            <w:r w:rsidR="00305C7B">
              <w:rPr>
                <w:rFonts w:cstheme="minorBidi"/>
              </w:rPr>
              <w:t>identified</w:t>
            </w:r>
            <w:r w:rsidR="6EF08B85" w:rsidRPr="76E63C21">
              <w:rPr>
                <w:rFonts w:cstheme="minorBidi"/>
              </w:rPr>
              <w:t xml:space="preserve"> from consultation to data, review of technical reports and publicly available data</w:t>
            </w:r>
          </w:p>
        </w:tc>
      </w:tr>
      <w:tr w:rsidR="00A17C2A" w14:paraId="2926984E" w14:textId="77777777" w:rsidTr="1B18F124">
        <w:tc>
          <w:tcPr>
            <w:tcW w:w="0" w:type="auto"/>
            <w:shd w:val="clear" w:color="auto" w:fill="auto"/>
          </w:tcPr>
          <w:p w14:paraId="40B0DCAB" w14:textId="77777777" w:rsidR="00EA4022" w:rsidRPr="00BC140B" w:rsidRDefault="000A6C88" w:rsidP="003916BF">
            <w:pPr>
              <w:spacing w:before="60" w:after="60"/>
              <w:rPr>
                <w:rFonts w:cstheme="minorHAnsi"/>
                <w:b/>
                <w:bCs/>
              </w:rPr>
            </w:pPr>
            <w:r w:rsidRPr="00BC140B">
              <w:rPr>
                <w:rFonts w:cstheme="minorHAnsi"/>
                <w:b/>
                <w:bCs/>
              </w:rPr>
              <w:t xml:space="preserve">Host Landholders </w:t>
            </w:r>
          </w:p>
        </w:tc>
        <w:tc>
          <w:tcPr>
            <w:tcW w:w="0" w:type="auto"/>
          </w:tcPr>
          <w:p w14:paraId="5C0E6E47" w14:textId="394729A6" w:rsidR="00EA4022" w:rsidRPr="00245F81" w:rsidRDefault="000A6C88" w:rsidP="003916BF">
            <w:pPr>
              <w:pStyle w:val="ListBullet"/>
              <w:spacing w:before="60" w:after="60"/>
            </w:pPr>
            <w:r w:rsidRPr="00245F81">
              <w:t>3</w:t>
            </w:r>
            <w:r w:rsidR="001344BF" w:rsidRPr="00245F81">
              <w:t>5</w:t>
            </w:r>
            <w:r w:rsidRPr="00245F81">
              <w:t xml:space="preserve"> host landholder</w:t>
            </w:r>
            <w:r w:rsidR="00D03C0B" w:rsidRPr="00245F81">
              <w:t>s</w:t>
            </w:r>
            <w:r w:rsidRPr="00245F81">
              <w:t>.</w:t>
            </w:r>
          </w:p>
        </w:tc>
        <w:tc>
          <w:tcPr>
            <w:tcW w:w="0" w:type="auto"/>
          </w:tcPr>
          <w:p w14:paraId="30A971AF" w14:textId="2C1464C1" w:rsidR="00EA4022" w:rsidRPr="00D11B05" w:rsidRDefault="000A6C88" w:rsidP="003916BF">
            <w:pPr>
              <w:spacing w:before="60" w:after="60"/>
              <w:rPr>
                <w:rFonts w:cstheme="minorHAnsi"/>
              </w:rPr>
            </w:pPr>
            <w:r>
              <w:rPr>
                <w:rFonts w:cstheme="minorHAnsi"/>
              </w:rPr>
              <w:t>Involve/</w:t>
            </w:r>
            <w:r w:rsidRPr="00D11B05">
              <w:rPr>
                <w:rFonts w:cstheme="minorHAnsi"/>
              </w:rPr>
              <w:t>Collaborate</w:t>
            </w:r>
          </w:p>
        </w:tc>
        <w:tc>
          <w:tcPr>
            <w:tcW w:w="0" w:type="auto"/>
          </w:tcPr>
          <w:p w14:paraId="4F977BA4" w14:textId="0AB50022" w:rsidR="002E66E4" w:rsidRPr="00C53FB9" w:rsidRDefault="000A6C88" w:rsidP="003916BF">
            <w:pPr>
              <w:pStyle w:val="ListBullet"/>
              <w:numPr>
                <w:ilvl w:val="0"/>
                <w:numId w:val="26"/>
              </w:numPr>
              <w:spacing w:before="60" w:after="60"/>
            </w:pPr>
            <w:r w:rsidRPr="00C53FB9">
              <w:t xml:space="preserve">Understanding potential impacts </w:t>
            </w:r>
            <w:r w:rsidR="56F3B370" w:rsidRPr="00C53FB9">
              <w:t>on landholders</w:t>
            </w:r>
            <w:r w:rsidR="0895739D" w:rsidRPr="00C53FB9">
              <w:t xml:space="preserve"> </w:t>
            </w:r>
            <w:r w:rsidRPr="00C53FB9">
              <w:t xml:space="preserve">from </w:t>
            </w:r>
            <w:r w:rsidR="0093430C" w:rsidRPr="00C53FB9">
              <w:t>P</w:t>
            </w:r>
            <w:r w:rsidRPr="00C53FB9">
              <w:t>roject construction and operation on land</w:t>
            </w:r>
            <w:r w:rsidR="00DA2484" w:rsidRPr="00C53FB9">
              <w:t>.</w:t>
            </w:r>
          </w:p>
          <w:p w14:paraId="016F32D3" w14:textId="3AAAC5EA" w:rsidR="002E66E4" w:rsidRPr="00C53FB9" w:rsidRDefault="000A6C88" w:rsidP="003916BF">
            <w:pPr>
              <w:pStyle w:val="ListBullet"/>
              <w:numPr>
                <w:ilvl w:val="0"/>
                <w:numId w:val="26"/>
              </w:numPr>
              <w:spacing w:before="60" w:after="60"/>
            </w:pPr>
            <w:r w:rsidRPr="00C53FB9">
              <w:t>Involvement in decisions which may affect land</w:t>
            </w:r>
            <w:r w:rsidR="00DA2484" w:rsidRPr="00C53FB9">
              <w:t>.</w:t>
            </w:r>
          </w:p>
          <w:p w14:paraId="10950F8A" w14:textId="4E2533C3" w:rsidR="00A03EF6" w:rsidRPr="00C53FB9" w:rsidRDefault="000A6C88" w:rsidP="003916BF">
            <w:pPr>
              <w:pStyle w:val="ListBullet"/>
              <w:numPr>
                <w:ilvl w:val="0"/>
                <w:numId w:val="26"/>
              </w:numPr>
              <w:spacing w:before="60" w:after="60"/>
            </w:pPr>
            <w:r w:rsidRPr="00C53FB9">
              <w:t xml:space="preserve">Minimising impacts on land during construction and operation such as </w:t>
            </w:r>
            <w:r w:rsidR="00306F75" w:rsidRPr="00C53FB9">
              <w:t>social</w:t>
            </w:r>
            <w:r w:rsidRPr="00C53FB9">
              <w:t xml:space="preserve"> amenity impacts </w:t>
            </w:r>
            <w:r w:rsidR="00C9517C" w:rsidRPr="00C53FB9">
              <w:t>e.g.</w:t>
            </w:r>
            <w:r w:rsidRPr="00C53FB9">
              <w:t xml:space="preserve"> noise and visual changes to the </w:t>
            </w:r>
            <w:r w:rsidR="00306F75" w:rsidRPr="00C53FB9">
              <w:t>landscape</w:t>
            </w:r>
            <w:r w:rsidRPr="00C53FB9">
              <w:t xml:space="preserve">; </w:t>
            </w:r>
            <w:r w:rsidR="00306F75" w:rsidRPr="00C53FB9">
              <w:t>a</w:t>
            </w:r>
            <w:r w:rsidRPr="00C53FB9">
              <w:t>ccessibility impacts due to construction traffic</w:t>
            </w:r>
            <w:r w:rsidR="00306F75" w:rsidRPr="00C53FB9">
              <w:t>; c</w:t>
            </w:r>
            <w:r w:rsidRPr="00C53FB9">
              <w:t>hanges to way of life and livelihood.</w:t>
            </w:r>
          </w:p>
          <w:p w14:paraId="6227F06A" w14:textId="6350E716" w:rsidR="002A46CD" w:rsidRPr="00C53FB9" w:rsidRDefault="000A6C88" w:rsidP="003916BF">
            <w:pPr>
              <w:pStyle w:val="ListBullet"/>
              <w:numPr>
                <w:ilvl w:val="0"/>
                <w:numId w:val="26"/>
              </w:numPr>
              <w:spacing w:before="60" w:after="60"/>
            </w:pPr>
            <w:r w:rsidRPr="00C53FB9">
              <w:t>Land use conflict</w:t>
            </w:r>
            <w:r w:rsidR="00306F75" w:rsidRPr="00C53FB9">
              <w:t xml:space="preserve"> - c</w:t>
            </w:r>
            <w:r w:rsidRPr="00C53FB9">
              <w:t>o-existing and/or compensation (if applicable)</w:t>
            </w:r>
            <w:r w:rsidR="00C07568" w:rsidRPr="00C53FB9">
              <w:t>.</w:t>
            </w:r>
          </w:p>
          <w:p w14:paraId="511EE43B" w14:textId="1D0ABF64" w:rsidR="002A46CD" w:rsidRPr="00C53FB9" w:rsidRDefault="000A6C88" w:rsidP="003916BF">
            <w:pPr>
              <w:pStyle w:val="ListBullet"/>
              <w:numPr>
                <w:ilvl w:val="0"/>
                <w:numId w:val="26"/>
              </w:numPr>
              <w:spacing w:before="60" w:after="60"/>
              <w:rPr>
                <w:rStyle w:val="normaltextrun"/>
              </w:rPr>
            </w:pPr>
            <w:r w:rsidRPr="00C53FB9">
              <w:t xml:space="preserve">Understanding </w:t>
            </w:r>
            <w:r w:rsidR="0093430C" w:rsidRPr="00C53FB9">
              <w:t>P</w:t>
            </w:r>
            <w:r w:rsidRPr="00C53FB9">
              <w:t>roject rationale and benefits</w:t>
            </w:r>
            <w:r w:rsidR="00DA2484" w:rsidRPr="00C53FB9">
              <w:t>.</w:t>
            </w:r>
          </w:p>
        </w:tc>
      </w:tr>
      <w:tr w:rsidR="00A17C2A" w14:paraId="31297DC7" w14:textId="77777777" w:rsidTr="1B18F124">
        <w:tc>
          <w:tcPr>
            <w:tcW w:w="0" w:type="auto"/>
            <w:shd w:val="clear" w:color="auto" w:fill="auto"/>
          </w:tcPr>
          <w:p w14:paraId="48ADBF41" w14:textId="77777777" w:rsidR="00EA4022" w:rsidRPr="00B569C2" w:rsidRDefault="000A6C88" w:rsidP="003916BF">
            <w:pPr>
              <w:spacing w:before="60" w:after="60"/>
              <w:rPr>
                <w:rFonts w:cstheme="minorHAnsi"/>
                <w:b/>
              </w:rPr>
            </w:pPr>
            <w:r w:rsidRPr="00B569C2">
              <w:rPr>
                <w:rFonts w:cstheme="minorHAnsi"/>
                <w:b/>
              </w:rPr>
              <w:t xml:space="preserve">Proximal Landholders </w:t>
            </w:r>
          </w:p>
        </w:tc>
        <w:tc>
          <w:tcPr>
            <w:tcW w:w="0" w:type="auto"/>
            <w:shd w:val="clear" w:color="auto" w:fill="FFFFFF" w:themeFill="accent6"/>
          </w:tcPr>
          <w:p w14:paraId="4C8EEF10" w14:textId="367F0739" w:rsidR="00EA4022" w:rsidRPr="00245F81" w:rsidRDefault="3DCC1C59" w:rsidP="003916BF">
            <w:pPr>
              <w:pStyle w:val="ListBullet"/>
              <w:spacing w:before="60" w:after="60"/>
            </w:pPr>
            <w:r w:rsidRPr="00245F81">
              <w:t>166 landholders within 5 km of a Project wind turbine.</w:t>
            </w:r>
          </w:p>
        </w:tc>
        <w:tc>
          <w:tcPr>
            <w:tcW w:w="0" w:type="auto"/>
          </w:tcPr>
          <w:p w14:paraId="22761979" w14:textId="5FCB6796" w:rsidR="00EA4022" w:rsidRPr="00D11B05" w:rsidRDefault="000A6C88" w:rsidP="003916BF">
            <w:pPr>
              <w:spacing w:before="60" w:after="60"/>
              <w:rPr>
                <w:rFonts w:cstheme="minorHAnsi"/>
              </w:rPr>
            </w:pPr>
            <w:r>
              <w:rPr>
                <w:rFonts w:cstheme="minorHAnsi"/>
              </w:rPr>
              <w:t>Involve</w:t>
            </w:r>
          </w:p>
        </w:tc>
        <w:tc>
          <w:tcPr>
            <w:tcW w:w="0" w:type="auto"/>
          </w:tcPr>
          <w:p w14:paraId="27BBF693" w14:textId="77777777" w:rsidR="00EA4022" w:rsidRPr="00C53FB9" w:rsidRDefault="000A6C88" w:rsidP="003916BF">
            <w:pPr>
              <w:pStyle w:val="ListBullet"/>
              <w:numPr>
                <w:ilvl w:val="0"/>
                <w:numId w:val="26"/>
              </w:numPr>
              <w:spacing w:before="60" w:after="60"/>
            </w:pPr>
            <w:r w:rsidRPr="00C53FB9">
              <w:t>Social amenity impacts such as noise and visual changes to the landscape.</w:t>
            </w:r>
          </w:p>
          <w:p w14:paraId="70EF210B" w14:textId="77777777" w:rsidR="00EA4022" w:rsidRPr="00C53FB9" w:rsidRDefault="000A6C88" w:rsidP="003916BF">
            <w:pPr>
              <w:pStyle w:val="ListBullet"/>
              <w:numPr>
                <w:ilvl w:val="0"/>
                <w:numId w:val="26"/>
              </w:numPr>
              <w:spacing w:before="60" w:after="60"/>
            </w:pPr>
            <w:r w:rsidRPr="00C53FB9">
              <w:t>Accessibility impacts due to construction traffic.</w:t>
            </w:r>
          </w:p>
          <w:p w14:paraId="20D39351" w14:textId="7C18BD98" w:rsidR="00EA4022" w:rsidRPr="00C53FB9" w:rsidRDefault="000A6C88" w:rsidP="003916BF">
            <w:pPr>
              <w:pStyle w:val="ListBullet"/>
              <w:numPr>
                <w:ilvl w:val="0"/>
                <w:numId w:val="26"/>
              </w:numPr>
              <w:spacing w:before="60" w:after="60"/>
            </w:pPr>
            <w:r w:rsidRPr="00C53FB9">
              <w:t xml:space="preserve">Changes to way of life and livelihood. </w:t>
            </w:r>
          </w:p>
          <w:p w14:paraId="3B5384E9" w14:textId="77777777" w:rsidR="00EA4022" w:rsidRPr="00C53FB9" w:rsidRDefault="000A6C88" w:rsidP="003916BF">
            <w:pPr>
              <w:pStyle w:val="ListBullet"/>
              <w:numPr>
                <w:ilvl w:val="0"/>
                <w:numId w:val="26"/>
              </w:numPr>
              <w:spacing w:before="60" w:after="60"/>
            </w:pPr>
            <w:r w:rsidRPr="00C53FB9">
              <w:t>Land use conflict.</w:t>
            </w:r>
          </w:p>
          <w:p w14:paraId="6A1244C2" w14:textId="0BA4ECD9" w:rsidR="0010092B" w:rsidRPr="00C53FB9" w:rsidRDefault="000A6C88" w:rsidP="003916BF">
            <w:pPr>
              <w:pStyle w:val="ListBullet"/>
              <w:numPr>
                <w:ilvl w:val="0"/>
                <w:numId w:val="26"/>
              </w:numPr>
              <w:spacing w:before="60" w:after="60"/>
            </w:pPr>
            <w:r w:rsidRPr="00C53FB9">
              <w:t>Impacts to private property value</w:t>
            </w:r>
            <w:r w:rsidR="00862A88" w:rsidRPr="00C53FB9">
              <w:t>.</w:t>
            </w:r>
          </w:p>
          <w:p w14:paraId="2CE2950C" w14:textId="42EE9884" w:rsidR="0010092B" w:rsidRPr="00C53FB9" w:rsidRDefault="000A6C88" w:rsidP="003916BF">
            <w:pPr>
              <w:pStyle w:val="ListBullet"/>
              <w:numPr>
                <w:ilvl w:val="0"/>
                <w:numId w:val="26"/>
              </w:numPr>
              <w:spacing w:before="60" w:after="60"/>
            </w:pPr>
            <w:r w:rsidRPr="00C53FB9">
              <w:t>Unequal distribution of financial benefits</w:t>
            </w:r>
            <w:r w:rsidR="00C07568" w:rsidRPr="00C53FB9">
              <w:t>.</w:t>
            </w:r>
          </w:p>
          <w:p w14:paraId="6FC748B0" w14:textId="4FA89AB7" w:rsidR="009B0B6A" w:rsidRPr="00C53FB9" w:rsidRDefault="000A6C88" w:rsidP="003916BF">
            <w:pPr>
              <w:pStyle w:val="ListBullet"/>
              <w:numPr>
                <w:ilvl w:val="0"/>
                <w:numId w:val="26"/>
              </w:numPr>
              <w:spacing w:before="60" w:after="60"/>
            </w:pPr>
            <w:r w:rsidRPr="00C53FB9">
              <w:t>Lack of information regarding the decommissioning process.</w:t>
            </w:r>
          </w:p>
        </w:tc>
      </w:tr>
      <w:tr w:rsidR="00A17C2A" w14:paraId="3CE3B11C" w14:textId="77777777" w:rsidTr="1B18F124">
        <w:tc>
          <w:tcPr>
            <w:tcW w:w="0" w:type="auto"/>
            <w:shd w:val="clear" w:color="auto" w:fill="auto"/>
          </w:tcPr>
          <w:p w14:paraId="6BEC42A6" w14:textId="77777777" w:rsidR="00EA4022" w:rsidRPr="00D11B05" w:rsidRDefault="000A6C88" w:rsidP="003916BF">
            <w:pPr>
              <w:spacing w:before="60" w:after="60"/>
              <w:rPr>
                <w:rFonts w:cstheme="minorHAnsi"/>
                <w:b/>
                <w:bCs/>
              </w:rPr>
            </w:pPr>
            <w:r w:rsidRPr="00D11B05">
              <w:rPr>
                <w:rFonts w:cstheme="minorHAnsi"/>
                <w:b/>
                <w:bCs/>
              </w:rPr>
              <w:t xml:space="preserve">Residents in Neighbouring Communities </w:t>
            </w:r>
          </w:p>
        </w:tc>
        <w:tc>
          <w:tcPr>
            <w:tcW w:w="0" w:type="auto"/>
          </w:tcPr>
          <w:p w14:paraId="61C5C60D" w14:textId="19CF8818" w:rsidR="00EA4022" w:rsidRPr="00245F81" w:rsidRDefault="000A6C88" w:rsidP="003916BF">
            <w:pPr>
              <w:pStyle w:val="ListBullet"/>
              <w:spacing w:before="60" w:after="60"/>
            </w:pPr>
            <w:r w:rsidRPr="00245F81">
              <w:t>Regional locality: Yarriambiack LGA</w:t>
            </w:r>
            <w:r w:rsidR="006C592A" w:rsidRPr="00245F81">
              <w:t>.</w:t>
            </w:r>
          </w:p>
          <w:p w14:paraId="7B4BC25A" w14:textId="4244E641" w:rsidR="00EA4022" w:rsidRPr="00245F81" w:rsidRDefault="000A6C88" w:rsidP="003916BF">
            <w:pPr>
              <w:pStyle w:val="ListBullet"/>
              <w:spacing w:before="60" w:after="60"/>
            </w:pPr>
            <w:r w:rsidRPr="00245F81">
              <w:t>Township</w:t>
            </w:r>
            <w:r w:rsidR="00CE61AC" w:rsidRPr="00245F81">
              <w:t xml:space="preserve"> locality: W</w:t>
            </w:r>
            <w:r w:rsidR="00A95DC0" w:rsidRPr="00245F81">
              <w:t>arracknabeal UCL</w:t>
            </w:r>
            <w:r w:rsidR="00BB6BC0" w:rsidRPr="00245F81">
              <w:t>.</w:t>
            </w:r>
          </w:p>
        </w:tc>
        <w:tc>
          <w:tcPr>
            <w:tcW w:w="0" w:type="auto"/>
          </w:tcPr>
          <w:p w14:paraId="246BEA89" w14:textId="77777777" w:rsidR="00EA4022" w:rsidRPr="00D11B05" w:rsidRDefault="000A6C88" w:rsidP="003916BF">
            <w:pPr>
              <w:spacing w:before="60" w:after="60"/>
              <w:rPr>
                <w:rFonts w:cstheme="minorHAnsi"/>
              </w:rPr>
            </w:pPr>
            <w:r w:rsidRPr="00D11B05">
              <w:rPr>
                <w:rFonts w:cstheme="minorHAnsi"/>
              </w:rPr>
              <w:t xml:space="preserve">Involve </w:t>
            </w:r>
          </w:p>
        </w:tc>
        <w:tc>
          <w:tcPr>
            <w:tcW w:w="0" w:type="auto"/>
          </w:tcPr>
          <w:p w14:paraId="5B115CB7" w14:textId="77777777" w:rsidR="00EA4022" w:rsidRPr="00C53FB9" w:rsidRDefault="000A6C88" w:rsidP="003916BF">
            <w:pPr>
              <w:pStyle w:val="ListBullet"/>
              <w:spacing w:before="60" w:after="60"/>
              <w:rPr>
                <w:lang w:val="en-GB"/>
              </w:rPr>
            </w:pPr>
            <w:r w:rsidRPr="00C53FB9">
              <w:rPr>
                <w:lang w:val="en-GB"/>
              </w:rPr>
              <w:t>Cumulative impacts from multiple projects.</w:t>
            </w:r>
          </w:p>
          <w:p w14:paraId="441EB53E" w14:textId="77777777" w:rsidR="00EA4022" w:rsidRPr="00C53FB9" w:rsidRDefault="000A6C88" w:rsidP="003916BF">
            <w:pPr>
              <w:pStyle w:val="ListBullet"/>
              <w:spacing w:before="60" w:after="60"/>
              <w:rPr>
                <w:lang w:val="en-GB"/>
              </w:rPr>
            </w:pPr>
            <w:r w:rsidRPr="00C53FB9">
              <w:rPr>
                <w:lang w:val="en-GB"/>
              </w:rPr>
              <w:t>Accessibility impacts from construction workforce.</w:t>
            </w:r>
          </w:p>
          <w:p w14:paraId="691BE06A" w14:textId="77777777" w:rsidR="00EA4022" w:rsidRPr="00C53FB9" w:rsidRDefault="000A6C88" w:rsidP="003916BF">
            <w:pPr>
              <w:pStyle w:val="ListBullet"/>
              <w:spacing w:before="60" w:after="60"/>
              <w:rPr>
                <w:lang w:val="en-GB"/>
              </w:rPr>
            </w:pPr>
            <w:r w:rsidRPr="00C53FB9">
              <w:rPr>
                <w:lang w:val="en-GB"/>
              </w:rPr>
              <w:t>Land use conflict.</w:t>
            </w:r>
          </w:p>
          <w:p w14:paraId="6D7D3AFD" w14:textId="77777777" w:rsidR="00EA4022" w:rsidRPr="00C53FB9" w:rsidRDefault="000A6C88" w:rsidP="003916BF">
            <w:pPr>
              <w:pStyle w:val="ListBullet"/>
              <w:spacing w:before="60" w:after="60"/>
              <w:rPr>
                <w:lang w:val="en-GB"/>
              </w:rPr>
            </w:pPr>
            <w:r w:rsidRPr="00C53FB9">
              <w:rPr>
                <w:lang w:val="en-GB"/>
              </w:rPr>
              <w:t>Regional economic benefits.</w:t>
            </w:r>
          </w:p>
          <w:p w14:paraId="6757D80B" w14:textId="77777777" w:rsidR="00EA4022" w:rsidRPr="00C53FB9" w:rsidRDefault="000A6C88" w:rsidP="003916BF">
            <w:pPr>
              <w:pStyle w:val="ListBullet"/>
              <w:spacing w:before="60" w:after="60"/>
            </w:pPr>
            <w:r w:rsidRPr="00C53FB9">
              <w:rPr>
                <w:lang w:val="en-GB"/>
              </w:rPr>
              <w:t>Infrastructure and services provision.</w:t>
            </w:r>
          </w:p>
          <w:p w14:paraId="784CFF1B" w14:textId="3ABABC84" w:rsidR="008F14FD" w:rsidRPr="00C53FB9" w:rsidRDefault="000A6C88" w:rsidP="003916BF">
            <w:pPr>
              <w:pStyle w:val="ListBullet"/>
              <w:spacing w:before="60" w:after="60"/>
            </w:pPr>
            <w:r w:rsidRPr="00C53FB9">
              <w:t xml:space="preserve">Perceived lack of opportunity to actively participate in the </w:t>
            </w:r>
            <w:r w:rsidR="00014A54" w:rsidRPr="00C53FB9">
              <w:t>P</w:t>
            </w:r>
            <w:r w:rsidRPr="00C53FB9">
              <w:t>roject development process</w:t>
            </w:r>
            <w:r w:rsidR="00862A88" w:rsidRPr="00C53FB9">
              <w:t>.</w:t>
            </w:r>
          </w:p>
        </w:tc>
      </w:tr>
      <w:tr w:rsidR="00A17C2A" w14:paraId="0A057855" w14:textId="77777777" w:rsidTr="1B18F124">
        <w:tc>
          <w:tcPr>
            <w:tcW w:w="0" w:type="auto"/>
            <w:shd w:val="clear" w:color="auto" w:fill="auto"/>
          </w:tcPr>
          <w:p w14:paraId="060E5438" w14:textId="77777777" w:rsidR="00EA4022" w:rsidRPr="00D176AB" w:rsidRDefault="000A6C88" w:rsidP="003916BF">
            <w:pPr>
              <w:spacing w:before="60" w:after="60"/>
              <w:rPr>
                <w:rFonts w:cstheme="minorBidi"/>
                <w:b/>
              </w:rPr>
            </w:pPr>
            <w:r w:rsidRPr="093DC5ED">
              <w:rPr>
                <w:rFonts w:cstheme="minorBidi"/>
                <w:b/>
              </w:rPr>
              <w:t>Local Government</w:t>
            </w:r>
          </w:p>
        </w:tc>
        <w:tc>
          <w:tcPr>
            <w:tcW w:w="0" w:type="auto"/>
          </w:tcPr>
          <w:p w14:paraId="586443C1" w14:textId="49A4B6F7" w:rsidR="00EA4022" w:rsidRPr="00245F81" w:rsidRDefault="000A6C88" w:rsidP="003916BF">
            <w:pPr>
              <w:pStyle w:val="ListBullet"/>
              <w:spacing w:before="60" w:after="60"/>
            </w:pPr>
            <w:r w:rsidRPr="00245F81">
              <w:t>Yarriambiack Shire</w:t>
            </w:r>
            <w:r w:rsidR="00FE359E" w:rsidRPr="00245F81">
              <w:t xml:space="preserve"> Council</w:t>
            </w:r>
            <w:r w:rsidR="006C592A" w:rsidRPr="00245F81">
              <w:t>.</w:t>
            </w:r>
          </w:p>
          <w:p w14:paraId="19883768" w14:textId="68422F91" w:rsidR="00EA4022" w:rsidRPr="00245F81" w:rsidRDefault="000A6C88" w:rsidP="003916BF">
            <w:pPr>
              <w:pStyle w:val="ListBullet"/>
              <w:spacing w:before="60" w:after="60"/>
            </w:pPr>
            <w:r w:rsidRPr="00245F81">
              <w:t>Mayor, Councillors, Executive Team.</w:t>
            </w:r>
          </w:p>
        </w:tc>
        <w:tc>
          <w:tcPr>
            <w:tcW w:w="0" w:type="auto"/>
          </w:tcPr>
          <w:p w14:paraId="19C240AA" w14:textId="7618E57E" w:rsidR="00EA4022" w:rsidRPr="00D11B05" w:rsidRDefault="000A6C88" w:rsidP="003916BF">
            <w:pPr>
              <w:spacing w:before="60" w:after="60"/>
              <w:rPr>
                <w:rFonts w:cstheme="minorHAnsi"/>
              </w:rPr>
            </w:pPr>
            <w:r>
              <w:rPr>
                <w:rFonts w:cstheme="minorHAnsi"/>
              </w:rPr>
              <w:t>Consult</w:t>
            </w:r>
          </w:p>
        </w:tc>
        <w:tc>
          <w:tcPr>
            <w:tcW w:w="0" w:type="auto"/>
          </w:tcPr>
          <w:p w14:paraId="5253A3CC" w14:textId="4DE95788" w:rsidR="00AC37BE" w:rsidRPr="00C53FB9" w:rsidRDefault="000A6C88" w:rsidP="003916BF">
            <w:pPr>
              <w:pStyle w:val="paragraph"/>
              <w:numPr>
                <w:ilvl w:val="0"/>
                <w:numId w:val="24"/>
              </w:numPr>
              <w:spacing w:before="60" w:beforeAutospacing="0" w:after="60" w:afterAutospacing="0"/>
              <w:textAlignment w:val="baseline"/>
              <w:rPr>
                <w:rStyle w:val="normaltextrun"/>
                <w:rFonts w:asciiTheme="majorHAnsi" w:hAnsiTheme="majorHAnsi" w:cstheme="majorHAnsi"/>
                <w:color w:val="808183"/>
                <w:sz w:val="20"/>
                <w:szCs w:val="20"/>
              </w:rPr>
            </w:pPr>
            <w:r w:rsidRPr="00C53FB9">
              <w:rPr>
                <w:rStyle w:val="normaltextrun"/>
                <w:rFonts w:asciiTheme="majorHAnsi" w:hAnsiTheme="majorHAnsi" w:cstheme="majorHAnsi"/>
                <w:color w:val="808183"/>
                <w:sz w:val="20"/>
                <w:szCs w:val="20"/>
              </w:rPr>
              <w:t xml:space="preserve">Understanding </w:t>
            </w:r>
            <w:r w:rsidR="0093430C" w:rsidRPr="00C53FB9">
              <w:rPr>
                <w:rStyle w:val="normaltextrun"/>
                <w:rFonts w:asciiTheme="majorHAnsi" w:hAnsiTheme="majorHAnsi" w:cstheme="majorHAnsi"/>
                <w:color w:val="808183"/>
                <w:sz w:val="20"/>
                <w:szCs w:val="20"/>
              </w:rPr>
              <w:t>P</w:t>
            </w:r>
            <w:r w:rsidRPr="00C53FB9">
              <w:rPr>
                <w:rStyle w:val="normaltextrun"/>
                <w:rFonts w:asciiTheme="majorHAnsi" w:hAnsiTheme="majorHAnsi" w:cstheme="majorHAnsi"/>
                <w:color w:val="808183"/>
                <w:sz w:val="20"/>
                <w:szCs w:val="20"/>
              </w:rPr>
              <w:t>roject rationale and benefits</w:t>
            </w:r>
            <w:r w:rsidR="00DA2484" w:rsidRPr="00C53FB9">
              <w:rPr>
                <w:rStyle w:val="normaltextrun"/>
                <w:rFonts w:asciiTheme="majorHAnsi" w:hAnsiTheme="majorHAnsi" w:cstheme="majorHAnsi"/>
                <w:sz w:val="20"/>
                <w:szCs w:val="20"/>
              </w:rPr>
              <w:t>.</w:t>
            </w:r>
          </w:p>
          <w:p w14:paraId="6DBFA8CA" w14:textId="0C071C52" w:rsidR="00AC37BE" w:rsidRPr="00C53FB9" w:rsidRDefault="000A6C88" w:rsidP="003916BF">
            <w:pPr>
              <w:pStyle w:val="paragraph"/>
              <w:numPr>
                <w:ilvl w:val="0"/>
                <w:numId w:val="24"/>
              </w:numPr>
              <w:spacing w:before="60" w:beforeAutospacing="0" w:after="60" w:afterAutospacing="0"/>
              <w:textAlignment w:val="baseline"/>
              <w:rPr>
                <w:rStyle w:val="normaltextrun"/>
                <w:rFonts w:asciiTheme="majorHAnsi" w:hAnsiTheme="majorHAnsi" w:cstheme="majorHAnsi"/>
                <w:color w:val="808183"/>
                <w:sz w:val="20"/>
                <w:szCs w:val="20"/>
              </w:rPr>
            </w:pPr>
            <w:r w:rsidRPr="00C53FB9">
              <w:rPr>
                <w:rStyle w:val="normaltextrun"/>
                <w:rFonts w:asciiTheme="majorHAnsi" w:hAnsiTheme="majorHAnsi" w:cstheme="majorHAnsi"/>
                <w:color w:val="808183"/>
                <w:sz w:val="20"/>
                <w:szCs w:val="20"/>
              </w:rPr>
              <w:t>Understanding and avoiding/</w:t>
            </w:r>
            <w:proofErr w:type="spellStart"/>
            <w:r w:rsidRPr="00C53FB9">
              <w:rPr>
                <w:rStyle w:val="normaltextrun"/>
                <w:rFonts w:asciiTheme="majorHAnsi" w:hAnsiTheme="majorHAnsi" w:cstheme="majorHAnsi"/>
                <w:color w:val="808183"/>
                <w:sz w:val="20"/>
                <w:szCs w:val="20"/>
              </w:rPr>
              <w:t>minimising</w:t>
            </w:r>
            <w:proofErr w:type="spellEnd"/>
            <w:r w:rsidRPr="00C53FB9">
              <w:rPr>
                <w:rStyle w:val="normaltextrun"/>
                <w:rFonts w:asciiTheme="majorHAnsi" w:hAnsiTheme="majorHAnsi" w:cstheme="majorHAnsi"/>
                <w:color w:val="808183"/>
                <w:sz w:val="20"/>
                <w:szCs w:val="20"/>
              </w:rPr>
              <w:t xml:space="preserve"> adverse impacts on </w:t>
            </w:r>
            <w:r w:rsidR="00B92113" w:rsidRPr="00C53FB9">
              <w:rPr>
                <w:rStyle w:val="normaltextrun"/>
                <w:rFonts w:asciiTheme="majorHAnsi" w:hAnsiTheme="majorHAnsi" w:cstheme="majorHAnsi"/>
                <w:color w:val="808183"/>
                <w:sz w:val="20"/>
                <w:szCs w:val="20"/>
              </w:rPr>
              <w:t>land use planning and/or conflict</w:t>
            </w:r>
            <w:r w:rsidR="00DA2484" w:rsidRPr="00C53FB9">
              <w:rPr>
                <w:rStyle w:val="normaltextrun"/>
                <w:rFonts w:asciiTheme="majorHAnsi" w:hAnsiTheme="majorHAnsi" w:cstheme="majorHAnsi"/>
                <w:color w:val="808183"/>
                <w:sz w:val="20"/>
                <w:szCs w:val="20"/>
              </w:rPr>
              <w:t>.</w:t>
            </w:r>
          </w:p>
          <w:p w14:paraId="6CBB4BDC" w14:textId="4254BE4A" w:rsidR="00AC37BE" w:rsidRPr="00C53FB9" w:rsidRDefault="000A6C88" w:rsidP="003916BF">
            <w:pPr>
              <w:pStyle w:val="paragraph"/>
              <w:numPr>
                <w:ilvl w:val="0"/>
                <w:numId w:val="24"/>
              </w:numPr>
              <w:spacing w:before="60" w:beforeAutospacing="0" w:after="60" w:afterAutospacing="0"/>
              <w:textAlignment w:val="baseline"/>
              <w:rPr>
                <w:rStyle w:val="normaltextrun"/>
                <w:rFonts w:asciiTheme="majorHAnsi" w:hAnsiTheme="majorHAnsi" w:cstheme="majorHAnsi"/>
                <w:color w:val="808183"/>
                <w:sz w:val="20"/>
                <w:szCs w:val="20"/>
              </w:rPr>
            </w:pPr>
            <w:r w:rsidRPr="00C53FB9">
              <w:rPr>
                <w:rStyle w:val="normaltextrun"/>
                <w:rFonts w:asciiTheme="majorHAnsi" w:hAnsiTheme="majorHAnsi" w:cstheme="majorHAnsi"/>
                <w:color w:val="808183"/>
                <w:sz w:val="20"/>
                <w:szCs w:val="20"/>
              </w:rPr>
              <w:lastRenderedPageBreak/>
              <w:t xml:space="preserve">Opportunities to provide input to </w:t>
            </w:r>
            <w:r w:rsidR="0093430C" w:rsidRPr="00C53FB9">
              <w:rPr>
                <w:rStyle w:val="normaltextrun"/>
                <w:rFonts w:asciiTheme="majorHAnsi" w:hAnsiTheme="majorHAnsi" w:cstheme="majorHAnsi"/>
                <w:color w:val="808183"/>
                <w:sz w:val="20"/>
                <w:szCs w:val="20"/>
              </w:rPr>
              <w:t>P</w:t>
            </w:r>
            <w:r w:rsidRPr="00C53FB9">
              <w:rPr>
                <w:rStyle w:val="normaltextrun"/>
                <w:rFonts w:asciiTheme="majorHAnsi" w:hAnsiTheme="majorHAnsi" w:cstheme="majorHAnsi"/>
                <w:color w:val="808183"/>
                <w:sz w:val="20"/>
                <w:szCs w:val="20"/>
              </w:rPr>
              <w:t>roject planning and delivery</w:t>
            </w:r>
            <w:r w:rsidR="00DA2484" w:rsidRPr="00C53FB9">
              <w:rPr>
                <w:rStyle w:val="normaltextrun"/>
                <w:rFonts w:asciiTheme="majorHAnsi" w:hAnsiTheme="majorHAnsi" w:cstheme="majorHAnsi"/>
                <w:color w:val="808183"/>
                <w:sz w:val="20"/>
                <w:szCs w:val="20"/>
              </w:rPr>
              <w:t>.</w:t>
            </w:r>
          </w:p>
          <w:p w14:paraId="685A2823" w14:textId="3F5B4258" w:rsidR="00AC37BE" w:rsidRPr="00C53FB9" w:rsidRDefault="000A6C88" w:rsidP="003916BF">
            <w:pPr>
              <w:pStyle w:val="paragraph"/>
              <w:numPr>
                <w:ilvl w:val="0"/>
                <w:numId w:val="24"/>
              </w:numPr>
              <w:spacing w:before="60" w:beforeAutospacing="0" w:after="60" w:afterAutospacing="0"/>
              <w:textAlignment w:val="baseline"/>
              <w:rPr>
                <w:rStyle w:val="normaltextrun"/>
                <w:rFonts w:asciiTheme="majorHAnsi" w:hAnsiTheme="majorHAnsi" w:cstheme="majorHAnsi"/>
                <w:color w:val="808183"/>
                <w:sz w:val="20"/>
                <w:szCs w:val="20"/>
              </w:rPr>
            </w:pPr>
            <w:r w:rsidRPr="00C53FB9">
              <w:rPr>
                <w:rStyle w:val="normaltextrun"/>
                <w:rFonts w:asciiTheme="majorHAnsi" w:hAnsiTheme="majorHAnsi" w:cstheme="majorHAnsi"/>
                <w:color w:val="808183"/>
                <w:sz w:val="20"/>
                <w:szCs w:val="20"/>
              </w:rPr>
              <w:t>Opportunities to regenerate or transition local industries, businesses, and the economy</w:t>
            </w:r>
            <w:r w:rsidR="00DA2484" w:rsidRPr="00C53FB9">
              <w:rPr>
                <w:rStyle w:val="normaltextrun"/>
                <w:rFonts w:asciiTheme="majorHAnsi" w:hAnsiTheme="majorHAnsi" w:cstheme="majorHAnsi"/>
                <w:sz w:val="20"/>
                <w:szCs w:val="20"/>
              </w:rPr>
              <w:t>.</w:t>
            </w:r>
          </w:p>
          <w:p w14:paraId="4DB91A6F" w14:textId="77777777" w:rsidR="00AC37BE" w:rsidRPr="00C53FB9" w:rsidRDefault="000A6C88" w:rsidP="003916BF">
            <w:pPr>
              <w:pStyle w:val="ListBullet"/>
              <w:spacing w:before="60" w:after="60"/>
              <w:rPr>
                <w:lang w:val="en-GB"/>
              </w:rPr>
            </w:pPr>
            <w:r w:rsidRPr="00C53FB9">
              <w:rPr>
                <w:lang w:val="en-GB"/>
              </w:rPr>
              <w:t>Concerns of community and local stakeholders.</w:t>
            </w:r>
          </w:p>
          <w:p w14:paraId="5137F129" w14:textId="77777777" w:rsidR="00EA4022" w:rsidRPr="00C53FB9" w:rsidRDefault="000A6C88" w:rsidP="003916BF">
            <w:pPr>
              <w:pStyle w:val="ListBullet"/>
              <w:spacing w:before="60" w:after="60"/>
              <w:rPr>
                <w:lang w:val="en-GB"/>
              </w:rPr>
            </w:pPr>
            <w:r w:rsidRPr="00C53FB9">
              <w:rPr>
                <w:lang w:val="en-GB"/>
              </w:rPr>
              <w:t>Cumulative impacts from multiple projects.</w:t>
            </w:r>
          </w:p>
          <w:p w14:paraId="6A2B8DC1" w14:textId="77777777" w:rsidR="00EA4022" w:rsidRPr="00C53FB9" w:rsidRDefault="000A6C88" w:rsidP="003916BF">
            <w:pPr>
              <w:pStyle w:val="ListBullet"/>
              <w:spacing w:before="60" w:after="60"/>
              <w:rPr>
                <w:lang w:val="en-GB"/>
              </w:rPr>
            </w:pPr>
            <w:r w:rsidRPr="00C53FB9">
              <w:rPr>
                <w:lang w:val="en-GB"/>
              </w:rPr>
              <w:t xml:space="preserve">Accessibility impacts on local and regional services and businesses. </w:t>
            </w:r>
          </w:p>
          <w:p w14:paraId="01A74B6E" w14:textId="6C8D5534" w:rsidR="00EA4022" w:rsidRPr="00C53FB9" w:rsidRDefault="000A6C88" w:rsidP="003916BF">
            <w:pPr>
              <w:pStyle w:val="ListBullet"/>
              <w:spacing w:before="60" w:after="60"/>
              <w:rPr>
                <w:lang w:val="en-GB"/>
              </w:rPr>
            </w:pPr>
            <w:r w:rsidRPr="00C53FB9">
              <w:rPr>
                <w:lang w:val="en-GB"/>
              </w:rPr>
              <w:t xml:space="preserve">Local infrastructure and services provision (e.g., road impacts). </w:t>
            </w:r>
          </w:p>
        </w:tc>
      </w:tr>
      <w:tr w:rsidR="00A17C2A" w14:paraId="11B3CB80" w14:textId="77777777" w:rsidTr="1B18F124">
        <w:tc>
          <w:tcPr>
            <w:tcW w:w="0" w:type="auto"/>
            <w:shd w:val="clear" w:color="auto" w:fill="auto"/>
          </w:tcPr>
          <w:p w14:paraId="0EE5FF4B" w14:textId="77777777" w:rsidR="00EA4022" w:rsidRPr="00D11B05" w:rsidRDefault="000A6C88" w:rsidP="003916BF">
            <w:pPr>
              <w:spacing w:before="60" w:after="60"/>
              <w:rPr>
                <w:rFonts w:cstheme="minorHAnsi"/>
                <w:b/>
                <w:bCs/>
              </w:rPr>
            </w:pPr>
            <w:r w:rsidRPr="00D11B05">
              <w:rPr>
                <w:rFonts w:cstheme="minorHAnsi"/>
                <w:b/>
                <w:bCs/>
              </w:rPr>
              <w:lastRenderedPageBreak/>
              <w:t xml:space="preserve">Broader Regional Community </w:t>
            </w:r>
          </w:p>
        </w:tc>
        <w:tc>
          <w:tcPr>
            <w:tcW w:w="0" w:type="auto"/>
          </w:tcPr>
          <w:p w14:paraId="47B0D849" w14:textId="54E96B8B" w:rsidR="00EA4022" w:rsidRPr="00245F81" w:rsidRDefault="000A6C88" w:rsidP="003916BF">
            <w:pPr>
              <w:pStyle w:val="ListBullet"/>
              <w:spacing w:before="60" w:after="60"/>
            </w:pPr>
            <w:r w:rsidRPr="00245F81">
              <w:t xml:space="preserve">Horsham </w:t>
            </w:r>
            <w:r w:rsidR="240F0E62" w:rsidRPr="00245F81">
              <w:t>and Hindmarsh LGAs</w:t>
            </w:r>
            <w:r w:rsidR="006C592A" w:rsidRPr="00245F81">
              <w:t>.</w:t>
            </w:r>
          </w:p>
          <w:p w14:paraId="287F97E2" w14:textId="4E27B35A" w:rsidR="00EA4022" w:rsidRPr="00245F81" w:rsidRDefault="000A6C88" w:rsidP="003916BF">
            <w:pPr>
              <w:pStyle w:val="ListBullet"/>
              <w:spacing w:before="60" w:after="60"/>
            </w:pPr>
            <w:r w:rsidRPr="00245F81">
              <w:t>Residents of Warracknabeal and the Wimmera Southern Mallee region</w:t>
            </w:r>
            <w:r w:rsidR="00BB6BC0" w:rsidRPr="00245F81">
              <w:t>.</w:t>
            </w:r>
          </w:p>
        </w:tc>
        <w:tc>
          <w:tcPr>
            <w:tcW w:w="0" w:type="auto"/>
          </w:tcPr>
          <w:p w14:paraId="41F27AB4" w14:textId="77777777" w:rsidR="00EA4022" w:rsidRPr="00D11B05" w:rsidRDefault="000A6C88" w:rsidP="003916BF">
            <w:pPr>
              <w:spacing w:before="60" w:after="60"/>
              <w:rPr>
                <w:rFonts w:cstheme="minorHAnsi"/>
              </w:rPr>
            </w:pPr>
            <w:r w:rsidRPr="00D11B05">
              <w:rPr>
                <w:rFonts w:cstheme="minorHAnsi"/>
              </w:rPr>
              <w:t>Consult</w:t>
            </w:r>
          </w:p>
        </w:tc>
        <w:tc>
          <w:tcPr>
            <w:tcW w:w="0" w:type="auto"/>
          </w:tcPr>
          <w:p w14:paraId="0E5A1310" w14:textId="77777777" w:rsidR="00EA4022" w:rsidRPr="00C53FB9" w:rsidRDefault="000A6C88" w:rsidP="003916BF">
            <w:pPr>
              <w:pStyle w:val="ListBullet"/>
              <w:spacing w:before="60" w:after="60"/>
              <w:rPr>
                <w:lang w:val="en-GB"/>
              </w:rPr>
            </w:pPr>
            <w:r w:rsidRPr="00C53FB9">
              <w:rPr>
                <w:lang w:val="en-GB"/>
              </w:rPr>
              <w:t>Cumulative impacts from multiple projects.</w:t>
            </w:r>
          </w:p>
          <w:p w14:paraId="309A0981" w14:textId="77777777" w:rsidR="00EA4022" w:rsidRPr="00C53FB9" w:rsidRDefault="000A6C88" w:rsidP="003916BF">
            <w:pPr>
              <w:pStyle w:val="ListBullet"/>
              <w:spacing w:before="60" w:after="60"/>
              <w:rPr>
                <w:lang w:val="en-GB"/>
              </w:rPr>
            </w:pPr>
            <w:r w:rsidRPr="00C53FB9">
              <w:rPr>
                <w:lang w:val="en-GB"/>
              </w:rPr>
              <w:t>Accessibility impacts from construction workforce.</w:t>
            </w:r>
          </w:p>
          <w:p w14:paraId="206B78A6" w14:textId="77777777" w:rsidR="00EA4022" w:rsidRPr="00C53FB9" w:rsidRDefault="000A6C88" w:rsidP="003916BF">
            <w:pPr>
              <w:pStyle w:val="ListBullet"/>
              <w:spacing w:before="60" w:after="60"/>
              <w:rPr>
                <w:lang w:val="en-GB"/>
              </w:rPr>
            </w:pPr>
            <w:r w:rsidRPr="00C53FB9">
              <w:rPr>
                <w:lang w:val="en-GB"/>
              </w:rPr>
              <w:t>Land use conflict.</w:t>
            </w:r>
          </w:p>
          <w:p w14:paraId="56004987" w14:textId="77777777" w:rsidR="00EA4022" w:rsidRPr="00C53FB9" w:rsidRDefault="000A6C88" w:rsidP="003916BF">
            <w:pPr>
              <w:pStyle w:val="ListBullet"/>
              <w:spacing w:before="60" w:after="60"/>
              <w:rPr>
                <w:lang w:val="en-GB"/>
              </w:rPr>
            </w:pPr>
            <w:r w:rsidRPr="00C53FB9">
              <w:rPr>
                <w:lang w:val="en-GB"/>
              </w:rPr>
              <w:t>Regional economic benefits.</w:t>
            </w:r>
          </w:p>
          <w:p w14:paraId="641195FC" w14:textId="77777777" w:rsidR="00EA4022" w:rsidRPr="00C53FB9" w:rsidRDefault="000A6C88" w:rsidP="003916BF">
            <w:pPr>
              <w:pStyle w:val="ListBullet"/>
              <w:spacing w:before="60" w:after="60"/>
            </w:pPr>
            <w:r w:rsidRPr="00C53FB9">
              <w:rPr>
                <w:lang w:val="en-GB"/>
              </w:rPr>
              <w:t>Infrastructure and services provision.</w:t>
            </w:r>
          </w:p>
        </w:tc>
      </w:tr>
      <w:tr w:rsidR="00A17C2A" w14:paraId="143DBFB7" w14:textId="77777777" w:rsidTr="1B18F124">
        <w:tc>
          <w:tcPr>
            <w:tcW w:w="0" w:type="auto"/>
            <w:shd w:val="clear" w:color="auto" w:fill="auto"/>
          </w:tcPr>
          <w:p w14:paraId="3992B701" w14:textId="48D5CC03" w:rsidR="00EA4022" w:rsidRPr="00D176AB" w:rsidRDefault="000A6C88" w:rsidP="003916BF">
            <w:pPr>
              <w:spacing w:before="60" w:after="60"/>
              <w:rPr>
                <w:rFonts w:cstheme="minorBidi"/>
                <w:b/>
              </w:rPr>
            </w:pPr>
            <w:r w:rsidRPr="093DC5ED">
              <w:rPr>
                <w:rFonts w:cstheme="minorBidi"/>
                <w:b/>
              </w:rPr>
              <w:t>Traditional Owners</w:t>
            </w:r>
          </w:p>
        </w:tc>
        <w:tc>
          <w:tcPr>
            <w:tcW w:w="0" w:type="auto"/>
          </w:tcPr>
          <w:p w14:paraId="4C838278" w14:textId="76B6D0C9" w:rsidR="00EA4022" w:rsidRPr="00245F81" w:rsidRDefault="000A6C88" w:rsidP="003916BF">
            <w:pPr>
              <w:pStyle w:val="ListBullet"/>
              <w:spacing w:before="60" w:after="60"/>
            </w:pPr>
            <w:r w:rsidRPr="00245F81">
              <w:t>Barengi Gadjin</w:t>
            </w:r>
            <w:r w:rsidR="00FE359E" w:rsidRPr="00245F81">
              <w:t xml:space="preserve"> </w:t>
            </w:r>
            <w:r w:rsidRPr="00245F81">
              <w:t>Local Aboriginal Land Council.</w:t>
            </w:r>
          </w:p>
          <w:p w14:paraId="209DB05A" w14:textId="6ADA2FB5" w:rsidR="001A2838" w:rsidRPr="00245F81" w:rsidRDefault="000A6C88" w:rsidP="003916BF">
            <w:pPr>
              <w:pStyle w:val="ListBullet2"/>
              <w:spacing w:before="60" w:after="60"/>
              <w:rPr>
                <w:rFonts w:asciiTheme="majorHAnsi" w:hAnsiTheme="majorHAnsi" w:cstheme="majorHAnsi"/>
              </w:rPr>
            </w:pPr>
            <w:r w:rsidRPr="00245F81">
              <w:rPr>
                <w:rFonts w:asciiTheme="majorHAnsi" w:hAnsiTheme="majorHAnsi" w:cstheme="majorHAnsi"/>
              </w:rPr>
              <w:t>Mycelia Renewables</w:t>
            </w:r>
            <w:r w:rsidR="00696B5D" w:rsidRPr="00245F81">
              <w:rPr>
                <w:rFonts w:asciiTheme="majorHAnsi" w:hAnsiTheme="majorHAnsi" w:cstheme="majorHAnsi"/>
              </w:rPr>
              <w:t xml:space="preserve"> (contracted by BGLC to develop a renewable energy roadmap)</w:t>
            </w:r>
            <w:r w:rsidR="00DA2484" w:rsidRPr="00245F81">
              <w:rPr>
                <w:rFonts w:asciiTheme="majorHAnsi" w:hAnsiTheme="majorHAnsi" w:cstheme="majorHAnsi"/>
              </w:rPr>
              <w:t>.</w:t>
            </w:r>
          </w:p>
          <w:p w14:paraId="337FCC19" w14:textId="77777777" w:rsidR="00EA4022" w:rsidRPr="00245F81" w:rsidRDefault="000A6C88" w:rsidP="003916BF">
            <w:pPr>
              <w:pStyle w:val="ListBullet"/>
              <w:spacing w:before="60" w:after="60"/>
            </w:pPr>
            <w:r w:rsidRPr="00245F81">
              <w:t>Other Registered Aboriginal Parties.</w:t>
            </w:r>
          </w:p>
        </w:tc>
        <w:tc>
          <w:tcPr>
            <w:tcW w:w="0" w:type="auto"/>
          </w:tcPr>
          <w:p w14:paraId="48C5A76F" w14:textId="2D4A4CC1" w:rsidR="00EA4022" w:rsidRPr="00D11B05" w:rsidRDefault="000A6C88" w:rsidP="003916BF">
            <w:pPr>
              <w:spacing w:before="60" w:after="60"/>
              <w:rPr>
                <w:rFonts w:cstheme="minorHAnsi"/>
              </w:rPr>
            </w:pPr>
            <w:r w:rsidRPr="00D11B05">
              <w:rPr>
                <w:rFonts w:cstheme="minorHAnsi"/>
              </w:rPr>
              <w:t>Consult</w:t>
            </w:r>
          </w:p>
        </w:tc>
        <w:tc>
          <w:tcPr>
            <w:tcW w:w="0" w:type="auto"/>
          </w:tcPr>
          <w:p w14:paraId="697C8421" w14:textId="6489A890" w:rsidR="00FC5C0D" w:rsidRPr="00C53FB9" w:rsidRDefault="000A6C88" w:rsidP="003916BF">
            <w:pPr>
              <w:pStyle w:val="ListBullet"/>
              <w:spacing w:before="60" w:after="60"/>
            </w:pPr>
            <w:r w:rsidRPr="00C53FB9">
              <w:t xml:space="preserve">Understanding </w:t>
            </w:r>
            <w:r w:rsidR="0093430C" w:rsidRPr="00C53FB9">
              <w:t>P</w:t>
            </w:r>
            <w:r w:rsidRPr="00C53FB9">
              <w:t>roject rationale and benefits</w:t>
            </w:r>
            <w:r w:rsidR="00DA2484" w:rsidRPr="00C53FB9">
              <w:t>.</w:t>
            </w:r>
          </w:p>
          <w:p w14:paraId="24FF6BC6" w14:textId="07D639AE" w:rsidR="00AC5EAC" w:rsidRPr="00C53FB9" w:rsidRDefault="000A6C88" w:rsidP="003916BF">
            <w:pPr>
              <w:pStyle w:val="ListBullet"/>
              <w:spacing w:before="60" w:after="60"/>
            </w:pPr>
            <w:r w:rsidRPr="00C53FB9">
              <w:t xml:space="preserve">Understanding and avoiding/minimising potential adverse impacts, particularly Impacts on cultural connection to Country or place, or on cultural values. </w:t>
            </w:r>
          </w:p>
          <w:p w14:paraId="546C921D" w14:textId="7DC8D388" w:rsidR="00FC5C0D" w:rsidRPr="00C53FB9" w:rsidRDefault="000A6C88" w:rsidP="003916BF">
            <w:pPr>
              <w:pStyle w:val="ListBullet"/>
              <w:spacing w:before="60" w:after="60"/>
            </w:pPr>
            <w:r w:rsidRPr="00C53FB9">
              <w:t xml:space="preserve">Opportunities to provide input to </w:t>
            </w:r>
            <w:r w:rsidR="0093430C" w:rsidRPr="00C53FB9">
              <w:t>P</w:t>
            </w:r>
            <w:r w:rsidRPr="00C53FB9">
              <w:t>roject planning and delivery</w:t>
            </w:r>
            <w:r w:rsidR="00DA2484" w:rsidRPr="00C53FB9">
              <w:t>.</w:t>
            </w:r>
          </w:p>
          <w:p w14:paraId="642E40DE" w14:textId="17701D69" w:rsidR="00FC5C0D" w:rsidRPr="00C53FB9" w:rsidRDefault="000A6C88" w:rsidP="003916BF">
            <w:pPr>
              <w:pStyle w:val="ListBullet"/>
              <w:spacing w:before="60" w:after="60"/>
            </w:pPr>
            <w:r w:rsidRPr="00C53FB9">
              <w:t>Native Title</w:t>
            </w:r>
            <w:r w:rsidR="00DA2484" w:rsidRPr="00C53FB9">
              <w:t>.</w:t>
            </w:r>
          </w:p>
          <w:p w14:paraId="5D7B78C9" w14:textId="343BD0F6" w:rsidR="00FC5C0D" w:rsidRPr="00C53FB9" w:rsidRDefault="000A6C88" w:rsidP="003916BF">
            <w:pPr>
              <w:pStyle w:val="ListBullet"/>
              <w:spacing w:before="60" w:after="60"/>
            </w:pPr>
            <w:r w:rsidRPr="00C53FB9">
              <w:t>Cultural Heritage Management Plan</w:t>
            </w:r>
            <w:r w:rsidR="3C19C477" w:rsidRPr="00C53FB9">
              <w:t>.</w:t>
            </w:r>
          </w:p>
          <w:p w14:paraId="544BEA1D" w14:textId="6384A739" w:rsidR="36ED9EF6" w:rsidRPr="00C53FB9" w:rsidRDefault="000A6C88" w:rsidP="003916BF">
            <w:pPr>
              <w:pStyle w:val="ListBullet"/>
              <w:spacing w:before="60" w:after="60"/>
            </w:pPr>
            <w:r w:rsidRPr="00C53FB9">
              <w:t>Cultural Values Assessment.</w:t>
            </w:r>
          </w:p>
          <w:p w14:paraId="7E3361D9" w14:textId="3CB42ADE" w:rsidR="008F14FD" w:rsidRPr="00C53FB9" w:rsidRDefault="000A6C88" w:rsidP="003916BF">
            <w:pPr>
              <w:pStyle w:val="ListBullet"/>
              <w:spacing w:before="60" w:after="60"/>
            </w:pPr>
            <w:r w:rsidRPr="00C53FB9">
              <w:t xml:space="preserve">Opportunities for </w:t>
            </w:r>
            <w:r w:rsidR="009E35B0" w:rsidRPr="00C53FB9">
              <w:t>I</w:t>
            </w:r>
            <w:r w:rsidRPr="00C53FB9">
              <w:t xml:space="preserve">ndigenous </w:t>
            </w:r>
            <w:r w:rsidR="009E35B0" w:rsidRPr="00C53FB9">
              <w:t>procurement and employment</w:t>
            </w:r>
            <w:r w:rsidR="009E35B0" w:rsidRPr="00C53FB9">
              <w:rPr>
                <w:rStyle w:val="normaltextrun"/>
                <w:color w:val="808183"/>
              </w:rPr>
              <w:t xml:space="preserve">. </w:t>
            </w:r>
          </w:p>
        </w:tc>
      </w:tr>
      <w:tr w:rsidR="00A17C2A" w14:paraId="699549F6" w14:textId="77777777" w:rsidTr="1B18F124">
        <w:tc>
          <w:tcPr>
            <w:tcW w:w="0" w:type="auto"/>
            <w:shd w:val="clear" w:color="auto" w:fill="auto"/>
          </w:tcPr>
          <w:p w14:paraId="1FF088F4" w14:textId="77777777" w:rsidR="00EA4022" w:rsidRPr="00D11B05" w:rsidRDefault="000A6C88" w:rsidP="003916BF">
            <w:pPr>
              <w:spacing w:before="60" w:after="60"/>
              <w:rPr>
                <w:rFonts w:cstheme="minorHAnsi"/>
                <w:b/>
                <w:bCs/>
              </w:rPr>
            </w:pPr>
            <w:r w:rsidRPr="00D11B05">
              <w:rPr>
                <w:rFonts w:cstheme="minorHAnsi"/>
                <w:b/>
                <w:bCs/>
              </w:rPr>
              <w:t xml:space="preserve">Community and Special Interest Groups </w:t>
            </w:r>
          </w:p>
        </w:tc>
        <w:tc>
          <w:tcPr>
            <w:tcW w:w="0" w:type="auto"/>
          </w:tcPr>
          <w:p w14:paraId="0D54A7A7" w14:textId="5C7730DF" w:rsidR="009E23E4" w:rsidRPr="00245F81" w:rsidRDefault="000A6C88" w:rsidP="003916BF">
            <w:pPr>
              <w:pStyle w:val="ListBullet"/>
              <w:spacing w:before="60" w:after="60"/>
            </w:pPr>
            <w:r w:rsidRPr="00245F81">
              <w:t>Local community-based organisations (CBO) who represent directly connected groups and/or other affected parties.</w:t>
            </w:r>
          </w:p>
          <w:p w14:paraId="6B903317" w14:textId="4F0C0F0D" w:rsidR="00D41810" w:rsidRPr="00245F81" w:rsidRDefault="000A6C88" w:rsidP="003916BF">
            <w:pPr>
              <w:pStyle w:val="ListBullet"/>
              <w:spacing w:before="60" w:after="60"/>
            </w:pPr>
            <w:r w:rsidRPr="00245F81">
              <w:t>Industry groups</w:t>
            </w:r>
            <w:r w:rsidR="0AAA958F" w:rsidRPr="00245F81">
              <w:t xml:space="preserve"> such as the</w:t>
            </w:r>
            <w:r w:rsidR="004B0537" w:rsidRPr="00245F81">
              <w:t xml:space="preserve"> </w:t>
            </w:r>
            <w:r w:rsidR="036F22A1" w:rsidRPr="00245F81">
              <w:t>Wimmera Southern Mallee Development</w:t>
            </w:r>
            <w:r w:rsidR="006C592A" w:rsidRPr="00245F81">
              <w:t>.</w:t>
            </w:r>
          </w:p>
          <w:p w14:paraId="2D1169BC" w14:textId="227E6DB3" w:rsidR="00565A08" w:rsidRPr="00245F81" w:rsidRDefault="000A6C88" w:rsidP="003916BF">
            <w:pPr>
              <w:pStyle w:val="ListBullet2"/>
              <w:spacing w:before="60" w:after="60"/>
              <w:rPr>
                <w:rFonts w:asciiTheme="majorHAnsi" w:hAnsiTheme="majorHAnsi" w:cstheme="majorHAnsi"/>
              </w:rPr>
            </w:pPr>
            <w:r w:rsidRPr="00245F81">
              <w:rPr>
                <w:rFonts w:asciiTheme="majorHAnsi" w:hAnsiTheme="majorHAnsi" w:cstheme="majorHAnsi"/>
              </w:rPr>
              <w:lastRenderedPageBreak/>
              <w:t>Environmental groups</w:t>
            </w:r>
            <w:r w:rsidR="005400F0" w:rsidRPr="00245F81">
              <w:rPr>
                <w:rFonts w:asciiTheme="majorHAnsi" w:hAnsiTheme="majorHAnsi" w:cstheme="majorHAnsi"/>
              </w:rPr>
              <w:t xml:space="preserve"> (BRIM) </w:t>
            </w:r>
          </w:p>
          <w:p w14:paraId="32EBB5F7" w14:textId="139805C7" w:rsidR="00565A08" w:rsidRPr="00245F81" w:rsidRDefault="000A6C88" w:rsidP="003916BF">
            <w:pPr>
              <w:pStyle w:val="ListBullet2"/>
              <w:spacing w:before="60" w:after="60"/>
              <w:rPr>
                <w:rFonts w:asciiTheme="majorHAnsi" w:hAnsiTheme="majorHAnsi" w:cstheme="majorHAnsi"/>
              </w:rPr>
            </w:pPr>
            <w:r w:rsidRPr="00245F81">
              <w:rPr>
                <w:rFonts w:asciiTheme="majorHAnsi" w:hAnsiTheme="majorHAnsi" w:cstheme="majorHAnsi"/>
              </w:rPr>
              <w:t xml:space="preserve">Resident / Progress / Ratepayer </w:t>
            </w:r>
            <w:r w:rsidR="007B0718" w:rsidRPr="00245F81">
              <w:rPr>
                <w:rFonts w:asciiTheme="majorHAnsi" w:hAnsiTheme="majorHAnsi" w:cstheme="majorHAnsi"/>
              </w:rPr>
              <w:t>A</w:t>
            </w:r>
            <w:r w:rsidRPr="00245F81">
              <w:rPr>
                <w:rFonts w:asciiTheme="majorHAnsi" w:hAnsiTheme="majorHAnsi" w:cstheme="majorHAnsi"/>
              </w:rPr>
              <w:t xml:space="preserve">ssociations </w:t>
            </w:r>
            <w:r w:rsidR="007B0718" w:rsidRPr="00245F81">
              <w:rPr>
                <w:rFonts w:asciiTheme="majorHAnsi" w:hAnsiTheme="majorHAnsi" w:cstheme="majorHAnsi"/>
              </w:rPr>
              <w:t xml:space="preserve">and or Action Groups </w:t>
            </w:r>
          </w:p>
          <w:p w14:paraId="17B08253" w14:textId="7B635D61" w:rsidR="00565A08" w:rsidRPr="00245F81" w:rsidRDefault="000A6C88" w:rsidP="003916BF">
            <w:pPr>
              <w:pStyle w:val="ListBullet2"/>
              <w:spacing w:before="60" w:after="60"/>
              <w:rPr>
                <w:rFonts w:asciiTheme="majorHAnsi" w:hAnsiTheme="majorHAnsi" w:cstheme="majorHAnsi"/>
              </w:rPr>
            </w:pPr>
            <w:r w:rsidRPr="00245F81">
              <w:rPr>
                <w:rFonts w:asciiTheme="majorHAnsi" w:hAnsiTheme="majorHAnsi" w:cstheme="majorHAnsi"/>
              </w:rPr>
              <w:t xml:space="preserve">Rotary clubs </w:t>
            </w:r>
          </w:p>
          <w:p w14:paraId="69846977" w14:textId="2A412974" w:rsidR="00565A08" w:rsidRPr="00245F81" w:rsidRDefault="000A6C88" w:rsidP="003916BF">
            <w:pPr>
              <w:pStyle w:val="ListBullet2"/>
              <w:spacing w:before="60" w:after="60"/>
              <w:rPr>
                <w:rFonts w:asciiTheme="majorHAnsi" w:hAnsiTheme="majorHAnsi" w:cstheme="majorHAnsi"/>
              </w:rPr>
            </w:pPr>
            <w:r w:rsidRPr="00245F81">
              <w:rPr>
                <w:rFonts w:asciiTheme="majorHAnsi" w:hAnsiTheme="majorHAnsi" w:cstheme="majorHAnsi"/>
              </w:rPr>
              <w:t xml:space="preserve">Sporting clubs </w:t>
            </w:r>
          </w:p>
          <w:p w14:paraId="17CEE6BB" w14:textId="4C9865D2" w:rsidR="00565A08" w:rsidRPr="00245F81" w:rsidRDefault="000A6C88" w:rsidP="003916BF">
            <w:pPr>
              <w:pStyle w:val="ListBullet2"/>
              <w:spacing w:before="60" w:after="60"/>
              <w:rPr>
                <w:rFonts w:asciiTheme="majorHAnsi" w:hAnsiTheme="majorHAnsi" w:cstheme="majorHAnsi"/>
              </w:rPr>
            </w:pPr>
            <w:r w:rsidRPr="00245F81">
              <w:rPr>
                <w:rFonts w:asciiTheme="majorHAnsi" w:hAnsiTheme="majorHAnsi" w:cstheme="majorHAnsi"/>
              </w:rPr>
              <w:t xml:space="preserve">Tourism agencies and operators </w:t>
            </w:r>
          </w:p>
          <w:p w14:paraId="60519F54" w14:textId="05A793A3" w:rsidR="00EA4022" w:rsidRPr="00245F81" w:rsidRDefault="000A6C88" w:rsidP="003916BF">
            <w:pPr>
              <w:pStyle w:val="ListBullet2"/>
              <w:spacing w:before="60" w:after="60"/>
              <w:rPr>
                <w:rFonts w:asciiTheme="majorHAnsi" w:hAnsiTheme="majorHAnsi" w:cstheme="majorHAnsi"/>
              </w:rPr>
            </w:pPr>
            <w:r w:rsidRPr="00245F81">
              <w:rPr>
                <w:rFonts w:asciiTheme="majorHAnsi" w:hAnsiTheme="majorHAnsi" w:cstheme="majorHAnsi"/>
              </w:rPr>
              <w:t>Local emergency services</w:t>
            </w:r>
            <w:r w:rsidR="00DA2484" w:rsidRPr="00245F81">
              <w:rPr>
                <w:rFonts w:asciiTheme="majorHAnsi" w:hAnsiTheme="majorHAnsi" w:cstheme="majorHAnsi"/>
              </w:rPr>
              <w:t>.</w:t>
            </w:r>
          </w:p>
        </w:tc>
        <w:tc>
          <w:tcPr>
            <w:tcW w:w="0" w:type="auto"/>
          </w:tcPr>
          <w:p w14:paraId="365A53CD" w14:textId="77777777" w:rsidR="00EA4022" w:rsidRPr="00D11B05" w:rsidRDefault="000A6C88" w:rsidP="003916BF">
            <w:pPr>
              <w:spacing w:before="60" w:after="60"/>
              <w:rPr>
                <w:rFonts w:cstheme="minorHAnsi"/>
              </w:rPr>
            </w:pPr>
            <w:r w:rsidRPr="00D11B05">
              <w:rPr>
                <w:rFonts w:cstheme="minorHAnsi"/>
              </w:rPr>
              <w:lastRenderedPageBreak/>
              <w:t xml:space="preserve">Consult </w:t>
            </w:r>
          </w:p>
        </w:tc>
        <w:tc>
          <w:tcPr>
            <w:tcW w:w="0" w:type="auto"/>
          </w:tcPr>
          <w:p w14:paraId="43E68B1F" w14:textId="5ED43258" w:rsidR="00A9196B" w:rsidRPr="00C53FB9" w:rsidRDefault="000A6C88" w:rsidP="003916BF">
            <w:pPr>
              <w:pStyle w:val="ListBullet"/>
              <w:spacing w:before="60" w:after="60"/>
            </w:pPr>
            <w:r w:rsidRPr="00C53FB9">
              <w:t xml:space="preserve">Understanding </w:t>
            </w:r>
            <w:r w:rsidR="0093430C" w:rsidRPr="00C53FB9">
              <w:t>P</w:t>
            </w:r>
            <w:r w:rsidRPr="00C53FB9">
              <w:t>roject rationale, benefits, and impacts</w:t>
            </w:r>
            <w:r w:rsidR="00DA2484" w:rsidRPr="00C53FB9">
              <w:t>.</w:t>
            </w:r>
          </w:p>
          <w:p w14:paraId="7E73EBE4" w14:textId="1E819939" w:rsidR="00A9196B" w:rsidRPr="00C53FB9" w:rsidRDefault="000A6C88" w:rsidP="003916BF">
            <w:pPr>
              <w:pStyle w:val="ListBullet"/>
              <w:spacing w:before="60" w:after="60"/>
            </w:pPr>
            <w:r w:rsidRPr="00C53FB9">
              <w:t>Ability to access clear project information</w:t>
            </w:r>
            <w:r w:rsidR="00DA2484" w:rsidRPr="00C53FB9">
              <w:t>.</w:t>
            </w:r>
          </w:p>
          <w:p w14:paraId="424DA3BC" w14:textId="1D34EA9F" w:rsidR="00EA4022" w:rsidRPr="00C53FB9" w:rsidRDefault="000A6C88" w:rsidP="003916BF">
            <w:pPr>
              <w:pStyle w:val="ListBullet"/>
              <w:spacing w:before="60" w:after="60"/>
            </w:pPr>
            <w:r w:rsidRPr="00C53FB9">
              <w:t>Cumulative impacts from multiple projects.</w:t>
            </w:r>
          </w:p>
          <w:p w14:paraId="378F28FB" w14:textId="77777777" w:rsidR="00EA4022" w:rsidRPr="00C53FB9" w:rsidRDefault="000A6C88" w:rsidP="003916BF">
            <w:pPr>
              <w:pStyle w:val="ListBullet"/>
              <w:spacing w:before="60" w:after="60"/>
            </w:pPr>
            <w:r w:rsidRPr="00C53FB9">
              <w:t>Accessibility impacts from construction workforce.</w:t>
            </w:r>
          </w:p>
          <w:p w14:paraId="0A23FC2E" w14:textId="77777777" w:rsidR="00EA4022" w:rsidRPr="00C53FB9" w:rsidRDefault="000A6C88" w:rsidP="003916BF">
            <w:pPr>
              <w:pStyle w:val="ListBullet"/>
              <w:spacing w:before="60" w:after="60"/>
            </w:pPr>
            <w:r w:rsidRPr="00C53FB9">
              <w:t>Land use conflict.</w:t>
            </w:r>
          </w:p>
          <w:p w14:paraId="218E1FC5" w14:textId="0D6ABD53" w:rsidR="00EA4022" w:rsidRPr="00C53FB9" w:rsidRDefault="000A6C88" w:rsidP="003916BF">
            <w:pPr>
              <w:pStyle w:val="ListBullet"/>
              <w:spacing w:before="60" w:after="60"/>
            </w:pPr>
            <w:r w:rsidRPr="00C53FB9">
              <w:lastRenderedPageBreak/>
              <w:t>Sense of community/sense of place.</w:t>
            </w:r>
          </w:p>
          <w:p w14:paraId="64657EBD" w14:textId="77777777" w:rsidR="00EA4022" w:rsidRPr="00C53FB9" w:rsidRDefault="000A6C88" w:rsidP="003916BF">
            <w:pPr>
              <w:pStyle w:val="ListBullet"/>
              <w:spacing w:before="60" w:after="60"/>
            </w:pPr>
            <w:r w:rsidRPr="00C53FB9">
              <w:t xml:space="preserve">Commercial stimulus for local economy. </w:t>
            </w:r>
          </w:p>
          <w:p w14:paraId="24BBFF04" w14:textId="77777777" w:rsidR="00EA4022" w:rsidRPr="00C53FB9" w:rsidRDefault="000A6C88" w:rsidP="003916BF">
            <w:pPr>
              <w:pStyle w:val="ListBullet"/>
              <w:spacing w:before="60" w:after="60"/>
            </w:pPr>
            <w:r w:rsidRPr="00C53FB9">
              <w:t>Training opportunities for young people.</w:t>
            </w:r>
          </w:p>
          <w:p w14:paraId="5B32F493" w14:textId="77777777" w:rsidR="00EA4022" w:rsidRPr="00C53FB9" w:rsidRDefault="000A6C88" w:rsidP="003916BF">
            <w:pPr>
              <w:pStyle w:val="ListBullet"/>
              <w:spacing w:before="60" w:after="60"/>
            </w:pPr>
            <w:r w:rsidRPr="00C53FB9">
              <w:t xml:space="preserve">Local infrastructure and services provision. </w:t>
            </w:r>
          </w:p>
          <w:p w14:paraId="6DAEE53A" w14:textId="77777777" w:rsidR="00EA4022" w:rsidRPr="00C53FB9" w:rsidRDefault="000A6C88" w:rsidP="003916BF">
            <w:pPr>
              <w:pStyle w:val="ListBullet"/>
              <w:spacing w:before="60" w:after="60"/>
            </w:pPr>
            <w:r w:rsidRPr="00C53FB9">
              <w:t>Environmental impacts.</w:t>
            </w:r>
          </w:p>
          <w:p w14:paraId="4CDD871D" w14:textId="0644BC60" w:rsidR="00EA4022" w:rsidRPr="00C53FB9" w:rsidRDefault="000A6C88" w:rsidP="003916BF">
            <w:pPr>
              <w:pStyle w:val="ListBullet"/>
              <w:spacing w:before="60" w:after="60"/>
            </w:pPr>
            <w:r w:rsidRPr="00C53FB9">
              <w:t xml:space="preserve">Effects on electricity prices and supply. </w:t>
            </w:r>
          </w:p>
        </w:tc>
      </w:tr>
      <w:tr w:rsidR="00A17C2A" w14:paraId="7D843ECB" w14:textId="77777777" w:rsidTr="1B18F124">
        <w:tc>
          <w:tcPr>
            <w:tcW w:w="0" w:type="auto"/>
            <w:shd w:val="clear" w:color="auto" w:fill="auto"/>
          </w:tcPr>
          <w:p w14:paraId="1F4347D3" w14:textId="77777777" w:rsidR="00EA4022" w:rsidRPr="00D11B05" w:rsidRDefault="000A6C88" w:rsidP="003916BF">
            <w:pPr>
              <w:spacing w:before="60" w:after="60"/>
              <w:rPr>
                <w:rFonts w:cstheme="minorHAnsi"/>
                <w:b/>
                <w:bCs/>
              </w:rPr>
            </w:pPr>
            <w:r w:rsidRPr="00D11B05">
              <w:rPr>
                <w:rFonts w:cstheme="minorHAnsi"/>
                <w:b/>
                <w:bCs/>
              </w:rPr>
              <w:lastRenderedPageBreak/>
              <w:t>Local/Regional Businesses and Service Providers</w:t>
            </w:r>
          </w:p>
        </w:tc>
        <w:tc>
          <w:tcPr>
            <w:tcW w:w="0" w:type="auto"/>
          </w:tcPr>
          <w:p w14:paraId="73271AE1" w14:textId="50A85586" w:rsidR="00EA4022" w:rsidRPr="00245F81" w:rsidRDefault="000A6C88" w:rsidP="003916BF">
            <w:pPr>
              <w:pStyle w:val="ListBullet"/>
              <w:numPr>
                <w:ilvl w:val="0"/>
                <w:numId w:val="28"/>
              </w:numPr>
              <w:spacing w:before="60" w:after="60"/>
            </w:pPr>
            <w:r w:rsidRPr="00245F81">
              <w:t>Local and regional b</w:t>
            </w:r>
            <w:r w:rsidR="00C841AD" w:rsidRPr="00245F81">
              <w:t xml:space="preserve">usinesses within the </w:t>
            </w:r>
            <w:r w:rsidRPr="00245F81">
              <w:t>social locality Chamber of Commerce</w:t>
            </w:r>
            <w:r w:rsidR="0048136D" w:rsidRPr="00245F81">
              <w:t xml:space="preserve"> and</w:t>
            </w:r>
            <w:r w:rsidRPr="00245F81">
              <w:t xml:space="preserve"> </w:t>
            </w:r>
            <w:r w:rsidR="00F7194F" w:rsidRPr="00245F81">
              <w:t>Business Groups</w:t>
            </w:r>
            <w:r w:rsidR="00DA2484" w:rsidRPr="00245F81">
              <w:t>.</w:t>
            </w:r>
          </w:p>
          <w:p w14:paraId="65C22091" w14:textId="52EDC655" w:rsidR="00EA4022" w:rsidRPr="00245F81" w:rsidRDefault="000A6C88" w:rsidP="003916BF">
            <w:pPr>
              <w:pStyle w:val="ListBullet"/>
              <w:numPr>
                <w:ilvl w:val="0"/>
                <w:numId w:val="28"/>
              </w:numPr>
              <w:spacing w:before="60" w:after="60"/>
            </w:pPr>
            <w:r w:rsidRPr="00245F81">
              <w:t>Real estate agents/social housing support.</w:t>
            </w:r>
          </w:p>
          <w:p w14:paraId="48334465" w14:textId="5E48BF25" w:rsidR="00F7194F" w:rsidRPr="00245F81" w:rsidRDefault="000A6C88" w:rsidP="003916BF">
            <w:pPr>
              <w:pStyle w:val="ListBullet"/>
              <w:numPr>
                <w:ilvl w:val="0"/>
                <w:numId w:val="28"/>
              </w:numPr>
              <w:spacing w:before="60" w:after="60"/>
            </w:pPr>
            <w:r w:rsidRPr="00245F81">
              <w:t>Accommodation providers</w:t>
            </w:r>
            <w:r w:rsidR="00DA2484" w:rsidRPr="00245F81">
              <w:t>.</w:t>
            </w:r>
          </w:p>
          <w:p w14:paraId="7795DA48" w14:textId="27D9CB94" w:rsidR="00CF7FBD" w:rsidRPr="00245F81" w:rsidRDefault="000A6C88" w:rsidP="003916BF">
            <w:pPr>
              <w:pStyle w:val="ListBullet"/>
              <w:numPr>
                <w:ilvl w:val="0"/>
                <w:numId w:val="28"/>
              </w:numPr>
              <w:spacing w:before="60" w:after="60"/>
            </w:pPr>
            <w:r w:rsidRPr="00245F81">
              <w:t>Education providers</w:t>
            </w:r>
            <w:r w:rsidR="00DA2484" w:rsidRPr="00245F81">
              <w:t>.</w:t>
            </w:r>
          </w:p>
          <w:p w14:paraId="1AF44F64" w14:textId="6963BE23" w:rsidR="009835E6" w:rsidRPr="00245F81" w:rsidRDefault="000A6C88" w:rsidP="003916BF">
            <w:pPr>
              <w:pStyle w:val="ListBullet"/>
              <w:numPr>
                <w:ilvl w:val="0"/>
                <w:numId w:val="28"/>
              </w:numPr>
              <w:spacing w:before="60" w:after="60"/>
            </w:pPr>
            <w:r w:rsidRPr="00245F81">
              <w:t>Community Services</w:t>
            </w:r>
            <w:r w:rsidR="00DA2484" w:rsidRPr="00245F81">
              <w:t>.</w:t>
            </w:r>
          </w:p>
          <w:p w14:paraId="6368515C" w14:textId="77777777" w:rsidR="00EA4022" w:rsidRPr="00245F81" w:rsidRDefault="00EA4022" w:rsidP="003916BF">
            <w:pPr>
              <w:spacing w:before="60" w:after="60"/>
            </w:pPr>
          </w:p>
        </w:tc>
        <w:tc>
          <w:tcPr>
            <w:tcW w:w="0" w:type="auto"/>
          </w:tcPr>
          <w:p w14:paraId="34062BD6" w14:textId="37B2AA98" w:rsidR="00EA4022" w:rsidRPr="00D11B05" w:rsidRDefault="000A6C88" w:rsidP="003916BF">
            <w:pPr>
              <w:spacing w:before="60" w:after="60"/>
              <w:rPr>
                <w:rFonts w:cstheme="minorHAnsi"/>
              </w:rPr>
            </w:pPr>
            <w:r>
              <w:rPr>
                <w:rFonts w:cstheme="minorHAnsi"/>
              </w:rPr>
              <w:t>Inform/</w:t>
            </w:r>
            <w:r w:rsidRPr="00D11B05">
              <w:rPr>
                <w:rFonts w:cstheme="minorHAnsi"/>
              </w:rPr>
              <w:t xml:space="preserve">Involve </w:t>
            </w:r>
          </w:p>
        </w:tc>
        <w:tc>
          <w:tcPr>
            <w:tcW w:w="0" w:type="auto"/>
          </w:tcPr>
          <w:p w14:paraId="7344738D" w14:textId="2DC1CCC6" w:rsidR="001A6C6C" w:rsidRPr="00C53FB9" w:rsidRDefault="000A6C88" w:rsidP="003916BF">
            <w:pPr>
              <w:pStyle w:val="ListBullet"/>
              <w:spacing w:before="60" w:after="60"/>
            </w:pPr>
            <w:r w:rsidRPr="00C53FB9">
              <w:t xml:space="preserve">Understanding </w:t>
            </w:r>
            <w:r w:rsidR="00E3028E" w:rsidRPr="00C53FB9">
              <w:t>P</w:t>
            </w:r>
            <w:r w:rsidRPr="00C53FB9">
              <w:t>roject rationale and benefits</w:t>
            </w:r>
            <w:r w:rsidR="00DA2484" w:rsidRPr="00C53FB9">
              <w:t>.</w:t>
            </w:r>
          </w:p>
          <w:p w14:paraId="2411DF70" w14:textId="7A6B3EEA" w:rsidR="001A6C6C" w:rsidRPr="00C53FB9" w:rsidRDefault="000A6C88" w:rsidP="003916BF">
            <w:pPr>
              <w:pStyle w:val="ListBullet"/>
              <w:spacing w:before="60" w:after="60"/>
            </w:pPr>
            <w:r w:rsidRPr="00C53FB9">
              <w:t xml:space="preserve">Understanding potential impacts from </w:t>
            </w:r>
            <w:r w:rsidR="00E3028E" w:rsidRPr="00C53FB9">
              <w:t>P</w:t>
            </w:r>
            <w:r w:rsidRPr="00C53FB9">
              <w:t>roject construction and operation in the local area</w:t>
            </w:r>
            <w:r w:rsidR="00DA2484" w:rsidRPr="00C53FB9">
              <w:t>.</w:t>
            </w:r>
          </w:p>
          <w:p w14:paraId="5CB57EDD" w14:textId="28DEE0AE" w:rsidR="001A6C6C" w:rsidRPr="00C53FB9" w:rsidRDefault="000A6C88" w:rsidP="003916BF">
            <w:pPr>
              <w:pStyle w:val="ListBullet"/>
              <w:spacing w:before="60" w:after="60"/>
            </w:pPr>
            <w:r w:rsidRPr="00C53FB9">
              <w:t xml:space="preserve">Ability to provide local knowledge to enhance the </w:t>
            </w:r>
            <w:r w:rsidR="00014A54" w:rsidRPr="00C53FB9">
              <w:t>P</w:t>
            </w:r>
            <w:r w:rsidRPr="00C53FB9">
              <w:t>roject and delivery and to help avoid/minimise impacts</w:t>
            </w:r>
            <w:r w:rsidR="008849D9" w:rsidRPr="00C53FB9">
              <w:t>.</w:t>
            </w:r>
          </w:p>
          <w:p w14:paraId="39D0C073" w14:textId="095E4D0E" w:rsidR="001A6C6C" w:rsidRPr="00C53FB9" w:rsidRDefault="000A6C88" w:rsidP="003916BF">
            <w:pPr>
              <w:pStyle w:val="ListBullet"/>
              <w:spacing w:before="60" w:after="60"/>
            </w:pPr>
            <w:r w:rsidRPr="00C53FB9">
              <w:t xml:space="preserve">Opportunities to provide input to the </w:t>
            </w:r>
            <w:r w:rsidR="00014A54" w:rsidRPr="00C53FB9">
              <w:t>P</w:t>
            </w:r>
            <w:r w:rsidRPr="00C53FB9">
              <w:t>roject </w:t>
            </w:r>
            <w:r w:rsidR="008849D9" w:rsidRPr="00C53FB9">
              <w:t>and for ongoing collaboration.</w:t>
            </w:r>
          </w:p>
          <w:p w14:paraId="1873BF4A" w14:textId="01BEBD66" w:rsidR="001A6C6C" w:rsidRPr="00C53FB9" w:rsidRDefault="000A6C88" w:rsidP="003916BF">
            <w:pPr>
              <w:pStyle w:val="ListBullet"/>
              <w:spacing w:before="60" w:after="60"/>
            </w:pPr>
            <w:r w:rsidRPr="00C53FB9">
              <w:t xml:space="preserve">Clear information and updates about the </w:t>
            </w:r>
            <w:r w:rsidR="00014A54" w:rsidRPr="00C53FB9">
              <w:t>P</w:t>
            </w:r>
            <w:r w:rsidRPr="00C53FB9">
              <w:t>roject</w:t>
            </w:r>
            <w:r w:rsidR="00DA2484" w:rsidRPr="00C53FB9">
              <w:t>.</w:t>
            </w:r>
          </w:p>
          <w:p w14:paraId="69ACFC18" w14:textId="0D74A516" w:rsidR="007E09CE" w:rsidRPr="00C53FB9" w:rsidRDefault="000A6C88" w:rsidP="003916BF">
            <w:pPr>
              <w:pStyle w:val="ListBullet"/>
              <w:spacing w:before="60" w:after="60"/>
            </w:pPr>
            <w:r w:rsidRPr="00C53FB9">
              <w:t xml:space="preserve">Maximising local benefits from the </w:t>
            </w:r>
            <w:r w:rsidR="00014A54" w:rsidRPr="00C53FB9">
              <w:t>P</w:t>
            </w:r>
            <w:r w:rsidRPr="00C53FB9">
              <w:t>roject </w:t>
            </w:r>
            <w:r w:rsidR="00474EF8" w:rsidRPr="00C53FB9">
              <w:t>such as commercial stimulus for local economy</w:t>
            </w:r>
            <w:r w:rsidRPr="00C53FB9">
              <w:t xml:space="preserve"> and regional and local economic benefits.</w:t>
            </w:r>
          </w:p>
          <w:p w14:paraId="6C8317B3" w14:textId="5686CAC6" w:rsidR="00EA4022" w:rsidRPr="00C53FB9" w:rsidRDefault="000A6C88" w:rsidP="003916BF">
            <w:pPr>
              <w:pStyle w:val="ListBullet"/>
              <w:spacing w:before="60" w:after="60"/>
            </w:pPr>
            <w:r w:rsidRPr="00C53FB9">
              <w:t>Increased demand/use of local and regional services by construction workforce.</w:t>
            </w:r>
          </w:p>
          <w:p w14:paraId="2B7E469C" w14:textId="613E82D9" w:rsidR="001A6C6C" w:rsidRPr="00C53FB9" w:rsidRDefault="000A6C88" w:rsidP="003916BF">
            <w:pPr>
              <w:pStyle w:val="ListBullet"/>
              <w:spacing w:before="60" w:after="60"/>
            </w:pPr>
            <w:r w:rsidRPr="00C53FB9">
              <w:t xml:space="preserve">Cumulative impacts from multiple projects. </w:t>
            </w:r>
          </w:p>
          <w:p w14:paraId="41EAA4AF" w14:textId="77777777" w:rsidR="001A6C6C" w:rsidRPr="00C53FB9" w:rsidRDefault="000A6C88" w:rsidP="003916BF">
            <w:pPr>
              <w:pStyle w:val="ListBullet"/>
              <w:spacing w:before="60" w:after="60"/>
            </w:pPr>
            <w:r w:rsidRPr="00C53FB9">
              <w:t>Opportunities for local businesses and job seekers</w:t>
            </w:r>
            <w:r w:rsidR="008849D9" w:rsidRPr="00C53FB9">
              <w:t>.</w:t>
            </w:r>
          </w:p>
          <w:p w14:paraId="3694977C" w14:textId="3584FDFA" w:rsidR="00EA4022" w:rsidRPr="00C53FB9" w:rsidRDefault="000A6C88" w:rsidP="003916BF">
            <w:pPr>
              <w:pStyle w:val="ListBullet"/>
              <w:spacing w:before="60" w:after="60"/>
            </w:pPr>
            <w:r w:rsidRPr="00C53FB9">
              <w:t xml:space="preserve">Education providers: Future training needs and educational partnerships/ knowledge sharing related to curriculum needs. </w:t>
            </w:r>
          </w:p>
        </w:tc>
      </w:tr>
      <w:tr w:rsidR="00A17C2A" w14:paraId="0537FE58" w14:textId="77777777" w:rsidTr="1B18F124">
        <w:tc>
          <w:tcPr>
            <w:tcW w:w="0" w:type="auto"/>
            <w:shd w:val="clear" w:color="auto" w:fill="auto"/>
          </w:tcPr>
          <w:p w14:paraId="5569EE47" w14:textId="7650682D" w:rsidR="00EA4022" w:rsidRPr="00D11B05" w:rsidRDefault="000A6C88" w:rsidP="003916BF">
            <w:pPr>
              <w:spacing w:before="60" w:after="60"/>
            </w:pPr>
            <w:r w:rsidRPr="319A7285">
              <w:t xml:space="preserve">State Government </w:t>
            </w:r>
            <w:r w:rsidR="003B38E6" w:rsidRPr="0F3B62D1">
              <w:t>and Statutory Authorities</w:t>
            </w:r>
          </w:p>
        </w:tc>
        <w:tc>
          <w:tcPr>
            <w:tcW w:w="0" w:type="auto"/>
          </w:tcPr>
          <w:p w14:paraId="7CACD9D7" w14:textId="4A696814" w:rsidR="00EA4022" w:rsidRPr="00245F81" w:rsidRDefault="000A6C88" w:rsidP="003916BF">
            <w:pPr>
              <w:pStyle w:val="ListBullet"/>
              <w:spacing w:before="60" w:after="60"/>
            </w:pPr>
            <w:r w:rsidRPr="00245F81">
              <w:t>Victorian Government</w:t>
            </w:r>
            <w:r w:rsidR="006C592A" w:rsidRPr="00245F81">
              <w:t>.</w:t>
            </w:r>
          </w:p>
          <w:p w14:paraId="0E0C68A2" w14:textId="77777777" w:rsidR="00273636" w:rsidRPr="00245F81" w:rsidRDefault="000A6C88" w:rsidP="003916BF">
            <w:pPr>
              <w:pStyle w:val="ListBullet2"/>
              <w:spacing w:before="60" w:after="60"/>
              <w:rPr>
                <w:rFonts w:asciiTheme="majorHAnsi" w:hAnsiTheme="majorHAnsi" w:cstheme="majorHAnsi"/>
              </w:rPr>
            </w:pPr>
            <w:r w:rsidRPr="00245F81">
              <w:rPr>
                <w:rFonts w:asciiTheme="majorHAnsi" w:hAnsiTheme="majorHAnsi" w:cstheme="majorHAnsi"/>
              </w:rPr>
              <w:t xml:space="preserve">Minister for Planning </w:t>
            </w:r>
          </w:p>
          <w:p w14:paraId="4F4701A6" w14:textId="77777777" w:rsidR="00EA4022" w:rsidRPr="00245F81" w:rsidRDefault="000A6C88" w:rsidP="003916BF">
            <w:pPr>
              <w:pStyle w:val="ListBullet2"/>
              <w:spacing w:before="60" w:after="60"/>
              <w:rPr>
                <w:rFonts w:asciiTheme="majorHAnsi" w:hAnsiTheme="majorHAnsi" w:cstheme="majorHAnsi"/>
              </w:rPr>
            </w:pPr>
            <w:r w:rsidRPr="00245F81">
              <w:rPr>
                <w:rFonts w:asciiTheme="majorHAnsi" w:hAnsiTheme="majorHAnsi" w:cstheme="majorHAnsi"/>
              </w:rPr>
              <w:t xml:space="preserve">Minister for Climate Action, Energy and Resources and the SEC </w:t>
            </w:r>
          </w:p>
          <w:p w14:paraId="4555FA23" w14:textId="0E83E28C" w:rsidR="4E486634" w:rsidRPr="00245F81" w:rsidRDefault="000A6C88" w:rsidP="003916BF">
            <w:pPr>
              <w:pStyle w:val="ListBullet2"/>
              <w:spacing w:before="60" w:after="60"/>
              <w:rPr>
                <w:rFonts w:asciiTheme="majorHAnsi" w:hAnsiTheme="majorHAnsi" w:cstheme="majorHAnsi"/>
                <w:color w:val="7F7F7F" w:themeColor="text2" w:themeTint="80"/>
              </w:rPr>
            </w:pPr>
            <w:r w:rsidRPr="00245F81">
              <w:rPr>
                <w:rFonts w:asciiTheme="majorHAnsi" w:hAnsiTheme="majorHAnsi" w:cstheme="majorHAnsi"/>
                <w:color w:val="7F7F7F" w:themeColor="text2" w:themeTint="80"/>
              </w:rPr>
              <w:t>Minister for Environment</w:t>
            </w:r>
          </w:p>
          <w:p w14:paraId="170497BB" w14:textId="1042A7EF" w:rsidR="4E486634" w:rsidRPr="00245F81" w:rsidRDefault="000A6C88" w:rsidP="003916BF">
            <w:pPr>
              <w:pStyle w:val="ListBullet2"/>
              <w:spacing w:before="60" w:after="60"/>
              <w:rPr>
                <w:rFonts w:asciiTheme="majorHAnsi" w:hAnsiTheme="majorHAnsi" w:cstheme="majorHAnsi"/>
                <w:color w:val="7F7F7F" w:themeColor="text2" w:themeTint="80"/>
              </w:rPr>
            </w:pPr>
            <w:r w:rsidRPr="00245F81">
              <w:rPr>
                <w:rFonts w:asciiTheme="majorHAnsi" w:hAnsiTheme="majorHAnsi" w:cstheme="majorHAnsi"/>
                <w:color w:val="7F7F7F" w:themeColor="text2" w:themeTint="80"/>
              </w:rPr>
              <w:lastRenderedPageBreak/>
              <w:t>Department of Transport and Planning</w:t>
            </w:r>
          </w:p>
          <w:p w14:paraId="72171B43" w14:textId="4BE96761" w:rsidR="00F22FC9" w:rsidRPr="00245F81" w:rsidRDefault="000A6C88" w:rsidP="003916BF">
            <w:pPr>
              <w:pStyle w:val="ListBullet2"/>
              <w:spacing w:before="60" w:after="60"/>
              <w:rPr>
                <w:rFonts w:asciiTheme="majorHAnsi" w:hAnsiTheme="majorHAnsi" w:cstheme="majorHAnsi"/>
              </w:rPr>
            </w:pPr>
            <w:r w:rsidRPr="00245F81">
              <w:rPr>
                <w:rFonts w:asciiTheme="majorHAnsi" w:hAnsiTheme="majorHAnsi" w:cstheme="majorHAnsi"/>
              </w:rPr>
              <w:t>Country Fire Authority </w:t>
            </w:r>
            <w:r w:rsidR="3896C888" w:rsidRPr="00245F81">
              <w:rPr>
                <w:rFonts w:asciiTheme="majorHAnsi" w:hAnsiTheme="majorHAnsi" w:cstheme="majorHAnsi"/>
              </w:rPr>
              <w:t>(CFA)</w:t>
            </w:r>
          </w:p>
          <w:p w14:paraId="7B7DD0FF" w14:textId="77777777" w:rsidR="00F22FC9" w:rsidRPr="00245F81" w:rsidRDefault="000A6C88" w:rsidP="003916BF">
            <w:pPr>
              <w:pStyle w:val="ListBullet2"/>
              <w:spacing w:before="60" w:after="60"/>
              <w:rPr>
                <w:rFonts w:asciiTheme="majorHAnsi" w:hAnsiTheme="majorHAnsi" w:cstheme="majorHAnsi"/>
              </w:rPr>
            </w:pPr>
            <w:r w:rsidRPr="00245F81">
              <w:rPr>
                <w:rFonts w:asciiTheme="majorHAnsi" w:hAnsiTheme="majorHAnsi" w:cstheme="majorHAnsi"/>
              </w:rPr>
              <w:t>Department of Jobs, Precincts and Regions </w:t>
            </w:r>
          </w:p>
          <w:p w14:paraId="2BF6CB8F" w14:textId="33D241D8" w:rsidR="003B38E6" w:rsidRPr="00245F81" w:rsidRDefault="000A6C88" w:rsidP="003916BF">
            <w:pPr>
              <w:pStyle w:val="ListBullet2"/>
              <w:spacing w:before="60" w:after="60"/>
              <w:rPr>
                <w:rFonts w:asciiTheme="majorHAnsi" w:hAnsiTheme="majorHAnsi" w:cstheme="majorHAnsi"/>
              </w:rPr>
            </w:pPr>
            <w:r w:rsidRPr="00245F81">
              <w:rPr>
                <w:rFonts w:asciiTheme="majorHAnsi" w:hAnsiTheme="majorHAnsi" w:cstheme="majorHAnsi"/>
              </w:rPr>
              <w:t>Wimmera Catchment Management Authority</w:t>
            </w:r>
          </w:p>
          <w:p w14:paraId="24C7C9FD" w14:textId="77777777" w:rsidR="00F22FC9" w:rsidRPr="00245F81" w:rsidRDefault="000A6C88" w:rsidP="003916BF">
            <w:pPr>
              <w:pStyle w:val="ListBullet2"/>
              <w:spacing w:before="60" w:after="60"/>
              <w:rPr>
                <w:rFonts w:asciiTheme="majorHAnsi" w:hAnsiTheme="majorHAnsi" w:cstheme="majorHAnsi"/>
              </w:rPr>
            </w:pPr>
            <w:r w:rsidRPr="00245F81">
              <w:rPr>
                <w:rFonts w:asciiTheme="majorHAnsi" w:hAnsiTheme="majorHAnsi" w:cstheme="majorHAnsi"/>
              </w:rPr>
              <w:t>Emergency Management Victoria </w:t>
            </w:r>
          </w:p>
          <w:p w14:paraId="1F9CB26C" w14:textId="77777777" w:rsidR="00F22FC9" w:rsidRPr="00245F81" w:rsidRDefault="000A6C88" w:rsidP="003916BF">
            <w:pPr>
              <w:pStyle w:val="ListBullet2"/>
              <w:spacing w:before="60" w:after="60"/>
              <w:rPr>
                <w:rFonts w:asciiTheme="majorHAnsi" w:hAnsiTheme="majorHAnsi" w:cstheme="majorHAnsi"/>
              </w:rPr>
            </w:pPr>
            <w:r w:rsidRPr="00245F81">
              <w:rPr>
                <w:rFonts w:asciiTheme="majorHAnsi" w:hAnsiTheme="majorHAnsi" w:cstheme="majorHAnsi"/>
              </w:rPr>
              <w:t>Members of Parliament </w:t>
            </w:r>
          </w:p>
          <w:p w14:paraId="5975A5F6" w14:textId="77777777" w:rsidR="00F22FC9" w:rsidRPr="00245F81" w:rsidRDefault="000A6C88" w:rsidP="00266C72">
            <w:pPr>
              <w:pStyle w:val="ListBullet2"/>
              <w:spacing w:before="60" w:after="0"/>
              <w:rPr>
                <w:rFonts w:asciiTheme="majorHAnsi" w:hAnsiTheme="majorHAnsi" w:cstheme="majorHAnsi"/>
              </w:rPr>
            </w:pPr>
            <w:r w:rsidRPr="00245F81">
              <w:rPr>
                <w:rFonts w:asciiTheme="majorHAnsi" w:hAnsiTheme="majorHAnsi" w:cstheme="majorHAnsi"/>
              </w:rPr>
              <w:t>Regional Development Victoria </w:t>
            </w:r>
          </w:p>
          <w:p w14:paraId="116CA836" w14:textId="77777777" w:rsidR="00F22FC9" w:rsidRPr="00245F81" w:rsidRDefault="000A6C88" w:rsidP="00266C72">
            <w:pPr>
              <w:pStyle w:val="ListBullet2"/>
              <w:spacing w:before="60" w:after="0"/>
              <w:rPr>
                <w:rFonts w:asciiTheme="majorHAnsi" w:hAnsiTheme="majorHAnsi" w:cstheme="majorHAnsi"/>
              </w:rPr>
            </w:pPr>
            <w:r w:rsidRPr="00245F81">
              <w:rPr>
                <w:rFonts w:asciiTheme="majorHAnsi" w:hAnsiTheme="majorHAnsi" w:cstheme="majorHAnsi"/>
              </w:rPr>
              <w:t>State Emergency Service </w:t>
            </w:r>
          </w:p>
          <w:p w14:paraId="503D3222" w14:textId="77777777" w:rsidR="00266C72" w:rsidRPr="00245F81" w:rsidRDefault="000A6C88" w:rsidP="00266C72">
            <w:pPr>
              <w:pStyle w:val="ListBullet2"/>
              <w:spacing w:before="60" w:after="0"/>
              <w:rPr>
                <w:rFonts w:asciiTheme="majorHAnsi" w:hAnsiTheme="majorHAnsi" w:cstheme="majorHAnsi"/>
              </w:rPr>
            </w:pPr>
            <w:r w:rsidRPr="00245F81">
              <w:rPr>
                <w:rFonts w:asciiTheme="majorHAnsi" w:hAnsiTheme="majorHAnsi" w:cstheme="majorHAnsi"/>
              </w:rPr>
              <w:t>Transport Safety Victoria </w:t>
            </w:r>
          </w:p>
          <w:p w14:paraId="086CBB47" w14:textId="5E21C2DB" w:rsidR="0BF69476" w:rsidRPr="00245F81" w:rsidRDefault="0BF69476" w:rsidP="00266C72">
            <w:pPr>
              <w:pStyle w:val="ListBullet2"/>
              <w:spacing w:before="60" w:after="0"/>
              <w:rPr>
                <w:rFonts w:asciiTheme="majorHAnsi" w:hAnsiTheme="majorHAnsi" w:cstheme="majorHAnsi"/>
              </w:rPr>
            </w:pPr>
            <w:r w:rsidRPr="00245F81">
              <w:rPr>
                <w:rFonts w:asciiTheme="majorHAnsi" w:eastAsia="Calibri Light" w:hAnsiTheme="majorHAnsi" w:cstheme="majorHAnsi"/>
                <w:color w:val="808183"/>
              </w:rPr>
              <w:t>Vic Roads</w:t>
            </w:r>
          </w:p>
          <w:p w14:paraId="7C48D52A" w14:textId="16B591E1" w:rsidR="0BF69476" w:rsidRPr="00245F81" w:rsidRDefault="0BF69476" w:rsidP="00266C72">
            <w:pPr>
              <w:pStyle w:val="ListBullet2"/>
              <w:spacing w:before="0" w:after="0"/>
              <w:rPr>
                <w:rFonts w:asciiTheme="majorHAnsi" w:hAnsiTheme="majorHAnsi" w:cstheme="majorHAnsi"/>
              </w:rPr>
            </w:pPr>
            <w:r w:rsidRPr="00245F81">
              <w:rPr>
                <w:rFonts w:asciiTheme="majorHAnsi" w:eastAsia="Calibri Light" w:hAnsiTheme="majorHAnsi" w:cstheme="majorHAnsi"/>
                <w:color w:val="808183"/>
              </w:rPr>
              <w:t>Environment Protection Authority Victoria (EPA).</w:t>
            </w:r>
          </w:p>
          <w:p w14:paraId="3644C8A9" w14:textId="465C2DEE" w:rsidR="00273636" w:rsidRPr="00245F81" w:rsidRDefault="3DCC1C59" w:rsidP="00266C72">
            <w:pPr>
              <w:pStyle w:val="ListBullet2"/>
              <w:spacing w:before="60" w:after="0"/>
              <w:rPr>
                <w:rFonts w:asciiTheme="majorHAnsi" w:hAnsiTheme="majorHAnsi" w:cstheme="majorHAnsi"/>
              </w:rPr>
            </w:pPr>
            <w:r w:rsidRPr="00245F81">
              <w:rPr>
                <w:rFonts w:asciiTheme="majorHAnsi" w:hAnsiTheme="majorHAnsi" w:cstheme="majorHAnsi"/>
              </w:rPr>
              <w:t>Victoria Police</w:t>
            </w:r>
            <w:r w:rsidR="17818C59" w:rsidRPr="00245F81">
              <w:rPr>
                <w:rFonts w:asciiTheme="majorHAnsi" w:hAnsiTheme="majorHAnsi" w:cstheme="majorHAnsi"/>
              </w:rPr>
              <w:t>.</w:t>
            </w:r>
          </w:p>
        </w:tc>
        <w:tc>
          <w:tcPr>
            <w:tcW w:w="0" w:type="auto"/>
          </w:tcPr>
          <w:p w14:paraId="07D2D1B7" w14:textId="77777777" w:rsidR="00EA4022" w:rsidRPr="00D11B05" w:rsidRDefault="000A6C88" w:rsidP="003916BF">
            <w:pPr>
              <w:spacing w:before="60" w:after="60"/>
              <w:rPr>
                <w:rFonts w:cstheme="minorHAnsi"/>
              </w:rPr>
            </w:pPr>
            <w:r w:rsidRPr="00D11B05">
              <w:rPr>
                <w:rFonts w:cstheme="minorHAnsi"/>
              </w:rPr>
              <w:lastRenderedPageBreak/>
              <w:t>Consult</w:t>
            </w:r>
          </w:p>
        </w:tc>
        <w:tc>
          <w:tcPr>
            <w:tcW w:w="0" w:type="auto"/>
          </w:tcPr>
          <w:p w14:paraId="76202571" w14:textId="21EE7C84" w:rsidR="00843AE1" w:rsidRPr="00C53FB9" w:rsidRDefault="000A6C88" w:rsidP="003916BF">
            <w:pPr>
              <w:pStyle w:val="paragraph"/>
              <w:numPr>
                <w:ilvl w:val="0"/>
                <w:numId w:val="27"/>
              </w:numPr>
              <w:spacing w:before="60" w:beforeAutospacing="0" w:after="60" w:afterAutospacing="0"/>
              <w:textAlignment w:val="baseline"/>
              <w:rPr>
                <w:rStyle w:val="normaltextrun"/>
                <w:rFonts w:asciiTheme="majorHAnsi" w:hAnsiTheme="majorHAnsi" w:cstheme="majorHAnsi"/>
                <w:color w:val="808183"/>
                <w:sz w:val="20"/>
                <w:szCs w:val="20"/>
              </w:rPr>
            </w:pPr>
            <w:r w:rsidRPr="00C53FB9">
              <w:rPr>
                <w:rStyle w:val="normaltextrun"/>
                <w:rFonts w:asciiTheme="majorHAnsi" w:hAnsiTheme="majorHAnsi" w:cstheme="majorHAnsi"/>
                <w:color w:val="808183"/>
                <w:sz w:val="20"/>
                <w:szCs w:val="20"/>
              </w:rPr>
              <w:t xml:space="preserve">Understanding </w:t>
            </w:r>
            <w:r w:rsidR="00E3028E" w:rsidRPr="00C53FB9">
              <w:rPr>
                <w:rStyle w:val="normaltextrun"/>
                <w:rFonts w:asciiTheme="majorHAnsi" w:hAnsiTheme="majorHAnsi" w:cstheme="majorHAnsi"/>
                <w:color w:val="808183"/>
                <w:sz w:val="20"/>
                <w:szCs w:val="20"/>
              </w:rPr>
              <w:t>P</w:t>
            </w:r>
            <w:r w:rsidRPr="00C53FB9">
              <w:rPr>
                <w:rStyle w:val="normaltextrun"/>
                <w:rFonts w:asciiTheme="majorHAnsi" w:hAnsiTheme="majorHAnsi" w:cstheme="majorHAnsi"/>
                <w:color w:val="808183"/>
                <w:sz w:val="20"/>
                <w:szCs w:val="20"/>
              </w:rPr>
              <w:t>roject rationale and benefits</w:t>
            </w:r>
            <w:r w:rsidR="00DA2484" w:rsidRPr="00C53FB9">
              <w:rPr>
                <w:rStyle w:val="normaltextrun"/>
                <w:rFonts w:asciiTheme="majorHAnsi" w:hAnsiTheme="majorHAnsi" w:cstheme="majorHAnsi"/>
                <w:sz w:val="20"/>
                <w:szCs w:val="20"/>
              </w:rPr>
              <w:t>.</w:t>
            </w:r>
          </w:p>
          <w:p w14:paraId="4A495E88" w14:textId="391BDC7C" w:rsidR="00843AE1" w:rsidRPr="00C53FB9" w:rsidRDefault="000A6C88" w:rsidP="003916BF">
            <w:pPr>
              <w:pStyle w:val="ListBullet"/>
              <w:numPr>
                <w:ilvl w:val="0"/>
                <w:numId w:val="27"/>
              </w:numPr>
              <w:spacing w:before="60" w:after="60"/>
              <w:rPr>
                <w:lang w:val="en-GB"/>
              </w:rPr>
            </w:pPr>
            <w:r w:rsidRPr="00C53FB9">
              <w:rPr>
                <w:lang w:val="en-GB"/>
              </w:rPr>
              <w:t xml:space="preserve">Understanding and avoiding/ minimising adverse impacts, particularly cumulative impacts from multiple projects </w:t>
            </w:r>
            <w:r w:rsidR="00012BAA" w:rsidRPr="00C53FB9">
              <w:rPr>
                <w:lang w:val="en-GB"/>
              </w:rPr>
              <w:t>in the region</w:t>
            </w:r>
            <w:r w:rsidR="00DA2484" w:rsidRPr="00C53FB9">
              <w:rPr>
                <w:lang w:val="en-GB"/>
              </w:rPr>
              <w:t>.</w:t>
            </w:r>
          </w:p>
          <w:p w14:paraId="7BBC5242" w14:textId="101B555E" w:rsidR="00843AE1" w:rsidRPr="00C53FB9" w:rsidRDefault="000A6C88" w:rsidP="003916BF">
            <w:pPr>
              <w:pStyle w:val="ListBullet"/>
              <w:numPr>
                <w:ilvl w:val="0"/>
                <w:numId w:val="27"/>
              </w:numPr>
              <w:spacing w:before="60" w:after="60"/>
              <w:rPr>
                <w:lang w:val="en-GB"/>
              </w:rPr>
            </w:pPr>
            <w:r w:rsidRPr="00C53FB9">
              <w:rPr>
                <w:lang w:val="en-GB"/>
              </w:rPr>
              <w:t xml:space="preserve">Opportunities to provide input to </w:t>
            </w:r>
            <w:r w:rsidR="00910EF6" w:rsidRPr="00C53FB9">
              <w:rPr>
                <w:lang w:val="en-GB"/>
              </w:rPr>
              <w:t>P</w:t>
            </w:r>
            <w:r w:rsidRPr="00C53FB9">
              <w:rPr>
                <w:lang w:val="en-GB"/>
              </w:rPr>
              <w:t>roject planning and delivery</w:t>
            </w:r>
            <w:r w:rsidR="00DA2484" w:rsidRPr="00C53FB9">
              <w:rPr>
                <w:lang w:val="en-GB"/>
              </w:rPr>
              <w:t>.</w:t>
            </w:r>
          </w:p>
          <w:p w14:paraId="6642800C" w14:textId="77777777" w:rsidR="00EA4022" w:rsidRPr="00C53FB9" w:rsidRDefault="000A6C88" w:rsidP="003916BF">
            <w:pPr>
              <w:pStyle w:val="ListBullet"/>
              <w:numPr>
                <w:ilvl w:val="0"/>
                <w:numId w:val="27"/>
              </w:numPr>
              <w:spacing w:before="60" w:after="60"/>
              <w:rPr>
                <w:lang w:val="en-GB"/>
              </w:rPr>
            </w:pPr>
            <w:r w:rsidRPr="00C53FB9">
              <w:rPr>
                <w:lang w:val="en-GB"/>
              </w:rPr>
              <w:t xml:space="preserve">Alignment to </w:t>
            </w:r>
            <w:r w:rsidR="00B4451E" w:rsidRPr="00C53FB9">
              <w:rPr>
                <w:lang w:val="en-GB"/>
              </w:rPr>
              <w:t>Victorian</w:t>
            </w:r>
            <w:r w:rsidRPr="00C53FB9">
              <w:rPr>
                <w:lang w:val="en-GB"/>
              </w:rPr>
              <w:t xml:space="preserve"> Government initiatives. </w:t>
            </w:r>
          </w:p>
          <w:p w14:paraId="203749DE" w14:textId="77777777" w:rsidR="00843AE1" w:rsidRPr="00C53FB9" w:rsidRDefault="000A6C88" w:rsidP="003916BF">
            <w:pPr>
              <w:pStyle w:val="ListBullet"/>
              <w:numPr>
                <w:ilvl w:val="0"/>
                <w:numId w:val="27"/>
              </w:numPr>
              <w:spacing w:before="60" w:after="60"/>
              <w:rPr>
                <w:lang w:val="en-GB"/>
              </w:rPr>
            </w:pPr>
            <w:r w:rsidRPr="00C53FB9">
              <w:rPr>
                <w:lang w:val="en-GB"/>
              </w:rPr>
              <w:lastRenderedPageBreak/>
              <w:t xml:space="preserve">Compliance with relevant legislation and guidelines. </w:t>
            </w:r>
          </w:p>
          <w:p w14:paraId="29538C3E" w14:textId="2A849BCC" w:rsidR="00EA4022" w:rsidRPr="00C53FB9" w:rsidRDefault="000A6C88" w:rsidP="003916BF">
            <w:pPr>
              <w:pStyle w:val="ListBullet"/>
              <w:numPr>
                <w:ilvl w:val="0"/>
                <w:numId w:val="27"/>
              </w:numPr>
              <w:spacing w:before="60" w:after="60"/>
            </w:pPr>
            <w:r w:rsidRPr="00C53FB9">
              <w:rPr>
                <w:lang w:val="en-GB"/>
              </w:rPr>
              <w:t>Community and stakeholder consultation</w:t>
            </w:r>
            <w:r w:rsidRPr="00C53FB9">
              <w:rPr>
                <w:rStyle w:val="eop"/>
                <w:color w:val="808183"/>
              </w:rPr>
              <w:t> process and outcomes</w:t>
            </w:r>
            <w:r w:rsidR="00DA2484" w:rsidRPr="00C53FB9">
              <w:rPr>
                <w:rStyle w:val="eop"/>
                <w:color w:val="808183"/>
              </w:rPr>
              <w:t>.</w:t>
            </w:r>
          </w:p>
        </w:tc>
      </w:tr>
      <w:tr w:rsidR="00A17C2A" w14:paraId="3AA59248" w14:textId="77777777" w:rsidTr="1B18F124">
        <w:tc>
          <w:tcPr>
            <w:tcW w:w="0" w:type="auto"/>
            <w:shd w:val="clear" w:color="auto" w:fill="auto"/>
          </w:tcPr>
          <w:p w14:paraId="502524F3" w14:textId="77777777" w:rsidR="00EA4022" w:rsidRPr="00D11B05" w:rsidRDefault="000A6C88" w:rsidP="003916BF">
            <w:pPr>
              <w:spacing w:before="60" w:after="60"/>
              <w:rPr>
                <w:rFonts w:cstheme="minorHAnsi"/>
                <w:b/>
                <w:bCs/>
              </w:rPr>
            </w:pPr>
            <w:r w:rsidRPr="00D11B05">
              <w:rPr>
                <w:rFonts w:cstheme="minorHAnsi"/>
                <w:b/>
                <w:bCs/>
              </w:rPr>
              <w:lastRenderedPageBreak/>
              <w:t xml:space="preserve">Commonwealth Government </w:t>
            </w:r>
          </w:p>
        </w:tc>
        <w:tc>
          <w:tcPr>
            <w:tcW w:w="0" w:type="auto"/>
          </w:tcPr>
          <w:p w14:paraId="3C0753D9" w14:textId="48CAAA2C" w:rsidR="00EA4022" w:rsidRPr="00245F81" w:rsidRDefault="000A6C88" w:rsidP="003916BF">
            <w:pPr>
              <w:pStyle w:val="ListBullet"/>
              <w:spacing w:before="60" w:after="60"/>
            </w:pPr>
            <w:r w:rsidRPr="00245F81">
              <w:t xml:space="preserve">Department of </w:t>
            </w:r>
            <w:r w:rsidR="003B38E6" w:rsidRPr="00245F81">
              <w:t xml:space="preserve">Climate Change, </w:t>
            </w:r>
            <w:r w:rsidR="00BD60EC" w:rsidRPr="00245F81">
              <w:t xml:space="preserve">Energy, the </w:t>
            </w:r>
            <w:r w:rsidRPr="00245F81">
              <w:t xml:space="preserve">Environment and </w:t>
            </w:r>
            <w:r w:rsidR="00BD60EC" w:rsidRPr="00245F81">
              <w:t>Water</w:t>
            </w:r>
            <w:r w:rsidR="006C592A" w:rsidRPr="00245F81">
              <w:t>.</w:t>
            </w:r>
          </w:p>
          <w:p w14:paraId="27C1A2D5" w14:textId="21EF2AD6" w:rsidR="00EA4022" w:rsidRPr="00245F81" w:rsidRDefault="000A6C88" w:rsidP="003916BF">
            <w:pPr>
              <w:pStyle w:val="ListBullet"/>
              <w:spacing w:before="60" w:after="60"/>
            </w:pPr>
            <w:r w:rsidRPr="00245F81">
              <w:t>Federal Wind Commissioner</w:t>
            </w:r>
            <w:r w:rsidR="006C592A" w:rsidRPr="00245F81">
              <w:t>.</w:t>
            </w:r>
          </w:p>
          <w:p w14:paraId="0F8062CD" w14:textId="3AFB43D5" w:rsidR="009C26B5" w:rsidRPr="00245F81" w:rsidRDefault="3DCC1C59" w:rsidP="003916BF">
            <w:pPr>
              <w:pStyle w:val="ListBullet"/>
              <w:spacing w:before="60" w:after="60"/>
              <w:ind w:left="357" w:hanging="357"/>
            </w:pPr>
            <w:r w:rsidRPr="00245F81">
              <w:t>Civil Aviation Safety Authority (CASA)</w:t>
            </w:r>
          </w:p>
          <w:p w14:paraId="00286FF2" w14:textId="65C3CD60" w:rsidR="009C26B5" w:rsidRPr="00245F81" w:rsidRDefault="7A4FC8F8" w:rsidP="00266C72">
            <w:pPr>
              <w:pStyle w:val="ListBullet"/>
              <w:spacing w:before="60" w:after="60"/>
              <w:ind w:left="357" w:hanging="357"/>
            </w:pPr>
            <w:r w:rsidRPr="00245F81">
              <w:rPr>
                <w:rFonts w:eastAsia="Calibri Light"/>
                <w:color w:val="808183"/>
              </w:rPr>
              <w:t>Bureau of Meteorology (BoM).</w:t>
            </w:r>
          </w:p>
        </w:tc>
        <w:tc>
          <w:tcPr>
            <w:tcW w:w="0" w:type="auto"/>
          </w:tcPr>
          <w:p w14:paraId="2A5B4EAA" w14:textId="508A7EC8" w:rsidR="00EA4022" w:rsidRPr="00D11B05" w:rsidRDefault="000A6C88" w:rsidP="003916BF">
            <w:pPr>
              <w:spacing w:before="60" w:after="60"/>
              <w:rPr>
                <w:rFonts w:cstheme="minorHAnsi"/>
              </w:rPr>
            </w:pPr>
            <w:r>
              <w:rPr>
                <w:rFonts w:cstheme="minorHAnsi"/>
              </w:rPr>
              <w:t>Inform</w:t>
            </w:r>
            <w:r w:rsidR="009E4C75">
              <w:rPr>
                <w:rFonts w:cstheme="minorHAnsi"/>
              </w:rPr>
              <w:t xml:space="preserve">/ </w:t>
            </w:r>
            <w:r w:rsidR="001D48C4">
              <w:rPr>
                <w:rFonts w:cstheme="minorHAnsi"/>
              </w:rPr>
              <w:t>Consult</w:t>
            </w:r>
          </w:p>
        </w:tc>
        <w:tc>
          <w:tcPr>
            <w:tcW w:w="0" w:type="auto"/>
          </w:tcPr>
          <w:p w14:paraId="0BE588A2" w14:textId="77777777" w:rsidR="00EA4022" w:rsidRPr="00C53FB9" w:rsidRDefault="000A6C88" w:rsidP="003916BF">
            <w:pPr>
              <w:pStyle w:val="ListBullet"/>
              <w:numPr>
                <w:ilvl w:val="0"/>
                <w:numId w:val="27"/>
              </w:numPr>
              <w:spacing w:before="60" w:after="60"/>
              <w:rPr>
                <w:lang w:val="en-GB"/>
              </w:rPr>
            </w:pPr>
            <w:r w:rsidRPr="00C53FB9">
              <w:rPr>
                <w:lang w:val="en-GB"/>
              </w:rPr>
              <w:t xml:space="preserve">Alignment to Federal Government initiatives. </w:t>
            </w:r>
          </w:p>
          <w:p w14:paraId="56270AFE" w14:textId="1A839B69" w:rsidR="00EA4022" w:rsidRPr="00C53FB9" w:rsidRDefault="000A6C88" w:rsidP="003916BF">
            <w:pPr>
              <w:pStyle w:val="ListBullet"/>
              <w:numPr>
                <w:ilvl w:val="0"/>
                <w:numId w:val="27"/>
              </w:numPr>
              <w:spacing w:before="60" w:after="60"/>
              <w:rPr>
                <w:lang w:val="en-GB"/>
              </w:rPr>
            </w:pPr>
            <w:r w:rsidRPr="00C53FB9">
              <w:rPr>
                <w:lang w:val="en-GB"/>
              </w:rPr>
              <w:t>Compliance with relevant legislation</w:t>
            </w:r>
            <w:r w:rsidR="00605DB5" w:rsidRPr="00C53FB9">
              <w:rPr>
                <w:lang w:val="en-GB"/>
              </w:rPr>
              <w:t xml:space="preserve">, </w:t>
            </w:r>
            <w:r w:rsidR="00A13D95" w:rsidRPr="00C53FB9">
              <w:rPr>
                <w:lang w:val="en-GB"/>
              </w:rPr>
              <w:t xml:space="preserve">regulatory </w:t>
            </w:r>
            <w:r w:rsidR="00605DB5" w:rsidRPr="00C53FB9">
              <w:rPr>
                <w:lang w:val="en-GB"/>
              </w:rPr>
              <w:t>requirements</w:t>
            </w:r>
            <w:r w:rsidRPr="00C53FB9">
              <w:rPr>
                <w:lang w:val="en-GB"/>
              </w:rPr>
              <w:t xml:space="preserve"> and guidelines.</w:t>
            </w:r>
          </w:p>
          <w:p w14:paraId="79C4F5A6" w14:textId="2E34138C" w:rsidR="00A201F9" w:rsidRPr="00C53FB9" w:rsidRDefault="000A6C88" w:rsidP="003916BF">
            <w:pPr>
              <w:pStyle w:val="ListBullet"/>
              <w:numPr>
                <w:ilvl w:val="0"/>
                <w:numId w:val="27"/>
              </w:numPr>
              <w:spacing w:before="60" w:after="60"/>
              <w:rPr>
                <w:lang w:val="en-GB"/>
              </w:rPr>
            </w:pPr>
            <w:r w:rsidRPr="00C53FB9">
              <w:rPr>
                <w:lang w:val="en-GB"/>
              </w:rPr>
              <w:t xml:space="preserve">Involvement in </w:t>
            </w:r>
            <w:r w:rsidR="00910EF6" w:rsidRPr="00C53FB9">
              <w:rPr>
                <w:lang w:val="en-GB"/>
              </w:rPr>
              <w:t>P</w:t>
            </w:r>
            <w:r w:rsidRPr="00C53FB9">
              <w:rPr>
                <w:lang w:val="en-GB"/>
              </w:rPr>
              <w:t>roject development and assessment</w:t>
            </w:r>
            <w:r w:rsidR="00DA2484" w:rsidRPr="00C53FB9">
              <w:rPr>
                <w:lang w:val="en-GB"/>
              </w:rPr>
              <w:t>.</w:t>
            </w:r>
          </w:p>
          <w:p w14:paraId="1410EAA7" w14:textId="1D08EFAD" w:rsidR="00A201F9" w:rsidRPr="00C53FB9" w:rsidRDefault="000A6C88" w:rsidP="003916BF">
            <w:pPr>
              <w:pStyle w:val="ListBullet"/>
              <w:numPr>
                <w:ilvl w:val="0"/>
                <w:numId w:val="27"/>
              </w:numPr>
              <w:spacing w:before="60" w:after="60"/>
              <w:rPr>
                <w:lang w:val="en-GB"/>
              </w:rPr>
            </w:pPr>
            <w:r w:rsidRPr="00C53FB9">
              <w:rPr>
                <w:lang w:val="en-GB"/>
              </w:rPr>
              <w:t>Optimal outcomes for environment and community</w:t>
            </w:r>
            <w:r w:rsidR="00DA2484" w:rsidRPr="00C53FB9">
              <w:rPr>
                <w:lang w:val="en-GB"/>
              </w:rPr>
              <w:t>.</w:t>
            </w:r>
          </w:p>
          <w:p w14:paraId="7FB76B8A" w14:textId="7ADF8886" w:rsidR="00EA4022" w:rsidRPr="00C53FB9" w:rsidRDefault="000A6C88" w:rsidP="003916BF">
            <w:pPr>
              <w:pStyle w:val="ListBullet"/>
              <w:numPr>
                <w:ilvl w:val="0"/>
                <w:numId w:val="27"/>
              </w:numPr>
              <w:spacing w:before="60" w:after="60"/>
              <w:rPr>
                <w:lang w:val="en-GB"/>
              </w:rPr>
            </w:pPr>
            <w:r w:rsidRPr="00C53FB9">
              <w:rPr>
                <w:lang w:val="en-GB"/>
              </w:rPr>
              <w:t>Community and stakeholder consultation </w:t>
            </w:r>
            <w:r w:rsidR="00AC37BE" w:rsidRPr="00C53FB9">
              <w:rPr>
                <w:lang w:val="en-GB"/>
              </w:rPr>
              <w:t>process and outcomes</w:t>
            </w:r>
            <w:r w:rsidR="00DA2484" w:rsidRPr="00C53FB9">
              <w:rPr>
                <w:lang w:val="en-GB"/>
              </w:rPr>
              <w:t>.</w:t>
            </w:r>
          </w:p>
        </w:tc>
      </w:tr>
      <w:tr w:rsidR="00A17C2A" w14:paraId="33DBA3FE" w14:textId="77777777" w:rsidTr="1B18F124">
        <w:tc>
          <w:tcPr>
            <w:tcW w:w="0" w:type="auto"/>
            <w:shd w:val="clear" w:color="auto" w:fill="auto"/>
          </w:tcPr>
          <w:p w14:paraId="7CE9A573" w14:textId="77777777" w:rsidR="00EA4022" w:rsidRPr="00D11B05" w:rsidRDefault="000A6C88" w:rsidP="003916BF">
            <w:pPr>
              <w:spacing w:before="60" w:after="60"/>
              <w:rPr>
                <w:rFonts w:cstheme="minorHAnsi"/>
                <w:b/>
                <w:bCs/>
              </w:rPr>
            </w:pPr>
            <w:r w:rsidRPr="00D11B05">
              <w:rPr>
                <w:rFonts w:cstheme="minorHAnsi"/>
                <w:b/>
                <w:bCs/>
              </w:rPr>
              <w:t xml:space="preserve">Local Media </w:t>
            </w:r>
          </w:p>
        </w:tc>
        <w:tc>
          <w:tcPr>
            <w:tcW w:w="0" w:type="auto"/>
          </w:tcPr>
          <w:p w14:paraId="0C11A1C6" w14:textId="2C5261AA" w:rsidR="004025B7" w:rsidRPr="00245F81" w:rsidRDefault="000A6C88" w:rsidP="003916BF">
            <w:pPr>
              <w:pStyle w:val="ListBullet"/>
              <w:numPr>
                <w:ilvl w:val="0"/>
                <w:numId w:val="22"/>
              </w:numPr>
              <w:spacing w:before="60" w:after="60"/>
            </w:pPr>
            <w:r w:rsidRPr="00245F81">
              <w:t>Advertisements, news coverage and interviews in local newspapers, radio, and TV channels</w:t>
            </w:r>
            <w:r w:rsidR="006C592A" w:rsidRPr="00245F81">
              <w:t>.</w:t>
            </w:r>
          </w:p>
          <w:p w14:paraId="624182BE" w14:textId="0B92BF8C" w:rsidR="004025B7" w:rsidRPr="00245F81" w:rsidRDefault="000A6C88" w:rsidP="003916BF">
            <w:pPr>
              <w:pStyle w:val="ListBullet"/>
              <w:numPr>
                <w:ilvl w:val="1"/>
                <w:numId w:val="22"/>
              </w:numPr>
              <w:spacing w:before="60" w:after="60"/>
            </w:pPr>
            <w:r w:rsidRPr="00245F81">
              <w:t>Warracknabeal Herald</w:t>
            </w:r>
            <w:r w:rsidR="00DA2484" w:rsidRPr="00245F81">
              <w:t>.</w:t>
            </w:r>
          </w:p>
        </w:tc>
        <w:tc>
          <w:tcPr>
            <w:tcW w:w="0" w:type="auto"/>
          </w:tcPr>
          <w:p w14:paraId="0641A48B" w14:textId="77777777" w:rsidR="00EA4022" w:rsidRPr="00D11B05" w:rsidRDefault="000A6C88" w:rsidP="003916BF">
            <w:pPr>
              <w:spacing w:before="60" w:after="60"/>
              <w:rPr>
                <w:rFonts w:cstheme="minorHAnsi"/>
              </w:rPr>
            </w:pPr>
            <w:r w:rsidRPr="00D11B05">
              <w:rPr>
                <w:rFonts w:cstheme="minorHAnsi"/>
              </w:rPr>
              <w:t>Inform</w:t>
            </w:r>
          </w:p>
        </w:tc>
        <w:tc>
          <w:tcPr>
            <w:tcW w:w="0" w:type="auto"/>
          </w:tcPr>
          <w:p w14:paraId="1084AE35" w14:textId="4EEDE4DB" w:rsidR="00DB7D40" w:rsidRPr="00C53FB9" w:rsidRDefault="000A6C88" w:rsidP="003916BF">
            <w:pPr>
              <w:pStyle w:val="ListBullet"/>
              <w:numPr>
                <w:ilvl w:val="0"/>
                <w:numId w:val="27"/>
              </w:numPr>
              <w:spacing w:before="60" w:after="60"/>
              <w:rPr>
                <w:lang w:val="en-GB"/>
              </w:rPr>
            </w:pPr>
            <w:r w:rsidRPr="00C53FB9">
              <w:rPr>
                <w:lang w:val="en-GB"/>
              </w:rPr>
              <w:t xml:space="preserve">Clear information and updates about the </w:t>
            </w:r>
            <w:r w:rsidR="00014A54" w:rsidRPr="00C53FB9">
              <w:rPr>
                <w:lang w:val="en-GB"/>
              </w:rPr>
              <w:t>P</w:t>
            </w:r>
            <w:r w:rsidRPr="00C53FB9">
              <w:rPr>
                <w:lang w:val="en-GB"/>
              </w:rPr>
              <w:t>roject</w:t>
            </w:r>
            <w:r w:rsidR="00DA2484" w:rsidRPr="00C53FB9">
              <w:rPr>
                <w:lang w:val="en-GB"/>
              </w:rPr>
              <w:t>.</w:t>
            </w:r>
          </w:p>
          <w:p w14:paraId="6064E34F" w14:textId="656BDD8C" w:rsidR="00DB7D40" w:rsidRPr="00C53FB9" w:rsidRDefault="000A6C88" w:rsidP="003916BF">
            <w:pPr>
              <w:pStyle w:val="ListBullet"/>
              <w:numPr>
                <w:ilvl w:val="0"/>
                <w:numId w:val="27"/>
              </w:numPr>
              <w:spacing w:before="60" w:after="60"/>
              <w:rPr>
                <w:lang w:val="en-GB"/>
              </w:rPr>
            </w:pPr>
            <w:r w:rsidRPr="00C53FB9">
              <w:rPr>
                <w:lang w:val="en-GB"/>
              </w:rPr>
              <w:t>Involvement in key milestone media opportunities</w:t>
            </w:r>
            <w:r w:rsidR="00DA2484" w:rsidRPr="00C53FB9">
              <w:rPr>
                <w:lang w:val="en-GB"/>
              </w:rPr>
              <w:t>.</w:t>
            </w:r>
          </w:p>
          <w:p w14:paraId="1F522318" w14:textId="20365B9A" w:rsidR="00EA4022" w:rsidRPr="00C53FB9" w:rsidRDefault="000A6C88" w:rsidP="003916BF">
            <w:pPr>
              <w:pStyle w:val="ListBullet"/>
              <w:numPr>
                <w:ilvl w:val="0"/>
                <w:numId w:val="27"/>
              </w:numPr>
              <w:spacing w:before="60" w:after="60"/>
              <w:rPr>
                <w:lang w:val="en-GB"/>
              </w:rPr>
            </w:pPr>
            <w:r w:rsidRPr="00C53FB9">
              <w:rPr>
                <w:lang w:val="en-GB"/>
              </w:rPr>
              <w:t>Cumulative impacts from multiple projects.</w:t>
            </w:r>
          </w:p>
          <w:p w14:paraId="2D1904D8" w14:textId="3461D94F" w:rsidR="00EA4022" w:rsidRPr="00C53FB9" w:rsidRDefault="000A6C88" w:rsidP="003916BF">
            <w:pPr>
              <w:pStyle w:val="ListBullet"/>
              <w:numPr>
                <w:ilvl w:val="0"/>
                <w:numId w:val="27"/>
              </w:numPr>
              <w:spacing w:before="60" w:after="60"/>
              <w:rPr>
                <w:lang w:val="en-GB"/>
              </w:rPr>
            </w:pPr>
            <w:r w:rsidRPr="00C53FB9">
              <w:rPr>
                <w:lang w:val="en-GB"/>
              </w:rPr>
              <w:t>Regional benefits.</w:t>
            </w:r>
          </w:p>
        </w:tc>
      </w:tr>
    </w:tbl>
    <w:p w14:paraId="2183480A" w14:textId="77777777" w:rsidR="00350E9F" w:rsidRDefault="00350E9F" w:rsidP="00112C58"/>
    <w:p w14:paraId="162C8859" w14:textId="77777777" w:rsidR="00914DC2" w:rsidRDefault="00914DC2" w:rsidP="00112C58"/>
    <w:p w14:paraId="0F5821BC" w14:textId="7CA87ADB" w:rsidR="00914DC2" w:rsidRDefault="00914DC2" w:rsidP="00112C58">
      <w:pPr>
        <w:sectPr w:rsidR="00914DC2" w:rsidSect="00834E6C">
          <w:pgSz w:w="16838" w:h="11906" w:orient="landscape"/>
          <w:pgMar w:top="720" w:right="720" w:bottom="720" w:left="720" w:header="709" w:footer="709" w:gutter="0"/>
          <w:cols w:space="708"/>
          <w:docGrid w:linePitch="360"/>
        </w:sectPr>
      </w:pPr>
    </w:p>
    <w:p w14:paraId="7364822E" w14:textId="77777777" w:rsidR="004A35ED" w:rsidRPr="00A50CD5" w:rsidRDefault="000A6C88" w:rsidP="004A35ED">
      <w:pPr>
        <w:pStyle w:val="Heading3"/>
      </w:pPr>
      <w:bookmarkStart w:id="50" w:name="_Ref153296714"/>
      <w:bookmarkStart w:id="51" w:name="_Toc170311639"/>
      <w:r>
        <w:lastRenderedPageBreak/>
        <w:t>Traditional Owners</w:t>
      </w:r>
      <w:bookmarkEnd w:id="50"/>
      <w:bookmarkEnd w:id="51"/>
    </w:p>
    <w:p w14:paraId="74D26703" w14:textId="472D2E31" w:rsidR="004A35ED" w:rsidRDefault="000A6C88" w:rsidP="319A7285">
      <w:pPr>
        <w:rPr>
          <w:color w:val="7F7F7F" w:themeColor="text2" w:themeTint="80"/>
        </w:rPr>
      </w:pPr>
      <w:r w:rsidRPr="000E3729">
        <w:t xml:space="preserve">The </w:t>
      </w:r>
      <w:r w:rsidRPr="0005377E">
        <w:rPr>
          <w:color w:val="7F7F7F" w:themeColor="text1"/>
        </w:rPr>
        <w:t xml:space="preserve">Barengi Gadjin Land Council </w:t>
      </w:r>
      <w:r>
        <w:rPr>
          <w:color w:val="7F7F7F" w:themeColor="text1"/>
        </w:rPr>
        <w:t>(BGLC) r</w:t>
      </w:r>
      <w:r w:rsidRPr="0005377E">
        <w:rPr>
          <w:color w:val="7F7F7F" w:themeColor="text1"/>
        </w:rPr>
        <w:t xml:space="preserve">epresents Traditional Owners from the Wotjobaluk, </w:t>
      </w:r>
      <w:proofErr w:type="spellStart"/>
      <w:r w:rsidRPr="0005377E">
        <w:rPr>
          <w:color w:val="7F7F7F" w:themeColor="text1"/>
        </w:rPr>
        <w:t>Jaadwa</w:t>
      </w:r>
      <w:proofErr w:type="spellEnd"/>
      <w:r w:rsidRPr="0005377E">
        <w:rPr>
          <w:color w:val="7F7F7F" w:themeColor="text1"/>
        </w:rPr>
        <w:t xml:space="preserve">, </w:t>
      </w:r>
      <w:proofErr w:type="spellStart"/>
      <w:r w:rsidRPr="0005377E">
        <w:rPr>
          <w:color w:val="7F7F7F" w:themeColor="text1"/>
        </w:rPr>
        <w:t>Jadawadjali</w:t>
      </w:r>
      <w:proofErr w:type="spellEnd"/>
      <w:r w:rsidRPr="0005377E">
        <w:rPr>
          <w:color w:val="7F7F7F" w:themeColor="text1"/>
        </w:rPr>
        <w:t xml:space="preserve">, </w:t>
      </w:r>
      <w:proofErr w:type="spellStart"/>
      <w:r w:rsidRPr="0005377E">
        <w:rPr>
          <w:color w:val="7F7F7F" w:themeColor="text1"/>
        </w:rPr>
        <w:t>Wergaia</w:t>
      </w:r>
      <w:proofErr w:type="spellEnd"/>
      <w:r w:rsidRPr="0005377E">
        <w:rPr>
          <w:color w:val="7F7F7F" w:themeColor="text1"/>
        </w:rPr>
        <w:t xml:space="preserve"> and </w:t>
      </w:r>
      <w:proofErr w:type="spellStart"/>
      <w:r w:rsidRPr="0005377E">
        <w:rPr>
          <w:color w:val="7F7F7F" w:themeColor="text1"/>
        </w:rPr>
        <w:t>Jupagulk</w:t>
      </w:r>
      <w:proofErr w:type="spellEnd"/>
      <w:r w:rsidRPr="0005377E">
        <w:rPr>
          <w:color w:val="7F7F7F" w:themeColor="text1"/>
        </w:rPr>
        <w:t xml:space="preserve"> peoples, </w:t>
      </w:r>
      <w:r>
        <w:rPr>
          <w:color w:val="7F7F7F" w:themeColor="text1"/>
        </w:rPr>
        <w:t>and</w:t>
      </w:r>
      <w:r w:rsidRPr="0005377E">
        <w:rPr>
          <w:color w:val="7F7F7F" w:themeColor="text1"/>
        </w:rPr>
        <w:t xml:space="preserve"> were recognised in a 2005 Native Title Consent Determination, the first in south-eastern Australia</w:t>
      </w:r>
      <w:r w:rsidR="43D1C5A9" w:rsidRPr="0005377E">
        <w:rPr>
          <w:color w:val="7F7F7F" w:themeColor="text1"/>
        </w:rPr>
        <w:t>. B</w:t>
      </w:r>
      <w:r w:rsidR="43D1C5A9" w:rsidRPr="319A7285">
        <w:rPr>
          <w:color w:val="7F7F7F" w:themeColor="text2" w:themeTint="80"/>
        </w:rPr>
        <w:t>GLC is a Registered Aboriginal Party and the only Federally recognised authority to speak on behalf of the Wotjobaluk peoples, as outlined in the Native Title Act. It is also the only body in the region with the legislative authority to make legal decisions about cultural heritage. The BGLC is the Prescribed Body Corporate for the Wotjobaluk claim area, as outlined in the Native Title Act, giving them legal authority and obligation to work on behalf of Traditional Owners.</w:t>
      </w:r>
      <w:r>
        <w:rPr>
          <w:color w:val="7F7F7F" w:themeColor="text1"/>
        </w:rPr>
        <w:t xml:space="preserve"> </w:t>
      </w:r>
      <w:sdt>
        <w:sdtPr>
          <w:rPr>
            <w:color w:val="7F7F7F" w:themeColor="text1"/>
          </w:rPr>
          <w:id w:val="-1754651444"/>
          <w:citation/>
        </w:sdtPr>
        <w:sdtEndPr/>
        <w:sdtContent>
          <w:r>
            <w:rPr>
              <w:color w:val="7F7F7F" w:themeColor="text1"/>
              <w:lang w:val="en-US"/>
            </w:rPr>
            <w:fldChar w:fldCharType="begin"/>
          </w:r>
          <w:r>
            <w:rPr>
              <w:color w:val="7F7F7F" w:themeColor="text1"/>
              <w:lang w:val="en-US"/>
            </w:rPr>
            <w:instrText xml:space="preserve"> CITATION Bar23 \l 1033 </w:instrText>
          </w:r>
          <w:r>
            <w:rPr>
              <w:color w:val="7F7F7F" w:themeColor="text1"/>
            </w:rPr>
            <w:fldChar w:fldCharType="separate"/>
          </w:r>
          <w:r w:rsidR="00770A68" w:rsidRPr="00770A68">
            <w:rPr>
              <w:noProof/>
              <w:color w:val="7F7F7F" w:themeColor="text1"/>
              <w:lang w:val="en-US"/>
            </w:rPr>
            <w:t>(Barengi Gadjin Land Council, 2023)</w:t>
          </w:r>
          <w:r>
            <w:rPr>
              <w:color w:val="7F7F7F" w:themeColor="text1"/>
            </w:rPr>
            <w:fldChar w:fldCharType="end"/>
          </w:r>
        </w:sdtContent>
      </w:sdt>
      <w:r>
        <w:rPr>
          <w:color w:val="7F7F7F" w:themeColor="text1"/>
        </w:rPr>
        <w:t xml:space="preserve">. </w:t>
      </w:r>
    </w:p>
    <w:p w14:paraId="17E6A80F" w14:textId="06863E45" w:rsidR="004A35ED" w:rsidRDefault="000A6C88" w:rsidP="319A7285">
      <w:pPr>
        <w:rPr>
          <w:color w:val="7F7F7F" w:themeColor="text2" w:themeTint="80"/>
        </w:rPr>
      </w:pPr>
      <w:r w:rsidRPr="319A7285">
        <w:rPr>
          <w:color w:val="7F7F7F" w:themeColor="text2" w:themeTint="80"/>
        </w:rPr>
        <w:t xml:space="preserve">Over the past five years, representatives of the Wotjobaluk, </w:t>
      </w:r>
      <w:proofErr w:type="spellStart"/>
      <w:r w:rsidRPr="319A7285">
        <w:rPr>
          <w:color w:val="7F7F7F" w:themeColor="text2" w:themeTint="80"/>
        </w:rPr>
        <w:t>Jaadwa</w:t>
      </w:r>
      <w:proofErr w:type="spellEnd"/>
      <w:r w:rsidRPr="319A7285">
        <w:rPr>
          <w:color w:val="7F7F7F" w:themeColor="text2" w:themeTint="80"/>
        </w:rPr>
        <w:t xml:space="preserve">, </w:t>
      </w:r>
      <w:proofErr w:type="spellStart"/>
      <w:r w:rsidRPr="319A7285">
        <w:rPr>
          <w:color w:val="7F7F7F" w:themeColor="text2" w:themeTint="80"/>
        </w:rPr>
        <w:t>Jadawadjali</w:t>
      </w:r>
      <w:proofErr w:type="spellEnd"/>
      <w:r w:rsidRPr="319A7285">
        <w:rPr>
          <w:color w:val="7F7F7F" w:themeColor="text2" w:themeTint="80"/>
        </w:rPr>
        <w:t xml:space="preserve">, </w:t>
      </w:r>
      <w:proofErr w:type="spellStart"/>
      <w:r w:rsidRPr="319A7285">
        <w:rPr>
          <w:color w:val="7F7F7F" w:themeColor="text2" w:themeTint="80"/>
        </w:rPr>
        <w:t>Wergaia</w:t>
      </w:r>
      <w:proofErr w:type="spellEnd"/>
      <w:r w:rsidRPr="319A7285">
        <w:rPr>
          <w:color w:val="7F7F7F" w:themeColor="text2" w:themeTint="80"/>
        </w:rPr>
        <w:t xml:space="preserve"> and </w:t>
      </w:r>
      <w:proofErr w:type="spellStart"/>
      <w:r w:rsidRPr="319A7285">
        <w:rPr>
          <w:color w:val="7F7F7F" w:themeColor="text2" w:themeTint="80"/>
        </w:rPr>
        <w:t>Jupag</w:t>
      </w:r>
      <w:r w:rsidR="00D87423">
        <w:rPr>
          <w:color w:val="7F7F7F" w:themeColor="text2" w:themeTint="80"/>
        </w:rPr>
        <w:t>u</w:t>
      </w:r>
      <w:r w:rsidRPr="319A7285">
        <w:rPr>
          <w:color w:val="7F7F7F" w:themeColor="text2" w:themeTint="80"/>
        </w:rPr>
        <w:t>lk</w:t>
      </w:r>
      <w:proofErr w:type="spellEnd"/>
      <w:r w:rsidRPr="319A7285">
        <w:rPr>
          <w:color w:val="7F7F7F" w:themeColor="text2" w:themeTint="80"/>
        </w:rPr>
        <w:t xml:space="preserve"> Peoples (WJJWJ People) have been negotiating a recognition and settlement agreement with the State of Victoria under the Traditional Owner Settlement Act 2010. On 13 December 2022, the Victorian Government Gazette published the Natural Resource In October 2022 a Recognition and Settlement Agreement (RSA) was signed by representatives of the Wotjobaluk Nations and the State of Victoria, Community Engagement and Benefit Sharing Plan ESCO_21974_Horsham Solar </w:t>
      </w:r>
      <w:proofErr w:type="spellStart"/>
      <w:r w:rsidRPr="319A7285">
        <w:rPr>
          <w:color w:val="7F7F7F" w:themeColor="text2" w:themeTint="80"/>
        </w:rPr>
        <w:t>Farm_Community</w:t>
      </w:r>
      <w:proofErr w:type="spellEnd"/>
      <w:r w:rsidRPr="319A7285">
        <w:rPr>
          <w:color w:val="7F7F7F" w:themeColor="text2" w:themeTint="80"/>
        </w:rPr>
        <w:t xml:space="preserve"> Engagement and Benefit Sharing </w:t>
      </w:r>
      <w:proofErr w:type="spellStart"/>
      <w:r w:rsidRPr="319A7285">
        <w:rPr>
          <w:color w:val="7F7F7F" w:themeColor="text2" w:themeTint="80"/>
        </w:rPr>
        <w:t>Plan_Final</w:t>
      </w:r>
      <w:proofErr w:type="spellEnd"/>
      <w:r w:rsidRPr="319A7285">
        <w:rPr>
          <w:color w:val="7F7F7F" w:themeColor="text2" w:themeTint="80"/>
        </w:rPr>
        <w:t xml:space="preserve"> Social Context 10 17 years after the 2005 Native Title Consent Determination. The RSA and associated agreements require the State, its agencies and affiliates to meet new obligations and ways of working in partnership with the Wotjobaluk Nations and BGLC as the recognised Traditional Owners of Country.</w:t>
      </w:r>
    </w:p>
    <w:p w14:paraId="2FE996FB" w14:textId="07B25267" w:rsidR="004A35ED" w:rsidRDefault="000A6C88" w:rsidP="00BB6BC0">
      <w:pPr>
        <w:rPr>
          <w:color w:val="7F7F7F" w:themeColor="text1"/>
        </w:rPr>
      </w:pPr>
      <w:r>
        <w:rPr>
          <w:color w:val="7F7F7F" w:themeColor="text1"/>
        </w:rPr>
        <w:t xml:space="preserve">The vision of BGLC as articulated in the </w:t>
      </w:r>
      <w:r w:rsidRPr="319A7285">
        <w:rPr>
          <w:i/>
          <w:iCs/>
          <w:color w:val="7F7F7F" w:themeColor="text1"/>
        </w:rPr>
        <w:t>Growing What is Good Country Plan</w:t>
      </w:r>
      <w:r>
        <w:rPr>
          <w:color w:val="7F7F7F" w:themeColor="text1"/>
        </w:rPr>
        <w:t xml:space="preserve"> is “Wotjobaluk Nations working together as custodians of Culture, Country, Heritage, Lore and Language, sharing our values and representing the rights and interests of our People”. </w:t>
      </w:r>
    </w:p>
    <w:p w14:paraId="1607E8DC" w14:textId="73CA49EC" w:rsidR="3750E515" w:rsidRDefault="000A6C88" w:rsidP="319A7285">
      <w:r>
        <w:rPr>
          <w:noProof/>
        </w:rPr>
        <w:drawing>
          <wp:inline distT="0" distB="0" distL="0" distR="0" wp14:anchorId="0B63EF9C" wp14:editId="07777777">
            <wp:extent cx="4087814" cy="4438015"/>
            <wp:effectExtent l="0" t="0" r="8255" b="635"/>
            <wp:docPr id="1013383843" name="Picture 101338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32846" name=""/>
                    <pic:cNvPicPr/>
                  </pic:nvPicPr>
                  <pic:blipFill>
                    <a:blip r:embed="rId31">
                      <a:extLst>
                        <a:ext uri="{28A0092B-C50C-407E-A947-70E740481C1C}">
                          <a14:useLocalDpi xmlns:a14="http://schemas.microsoft.com/office/drawing/2010/main" val="0"/>
                        </a:ext>
                      </a:extLst>
                    </a:blip>
                    <a:stretch>
                      <a:fillRect/>
                    </a:stretch>
                  </pic:blipFill>
                  <pic:spPr>
                    <a:xfrm>
                      <a:off x="0" y="0"/>
                      <a:ext cx="4089613" cy="4439968"/>
                    </a:xfrm>
                    <a:prstGeom prst="rect">
                      <a:avLst/>
                    </a:prstGeom>
                  </pic:spPr>
                </pic:pic>
              </a:graphicData>
            </a:graphic>
          </wp:inline>
        </w:drawing>
      </w:r>
    </w:p>
    <w:p w14:paraId="33933200" w14:textId="77777777" w:rsidR="00C6150A" w:rsidRPr="00770A68" w:rsidRDefault="000A6C88" w:rsidP="00770A68">
      <w:pPr>
        <w:pStyle w:val="BodyText"/>
        <w:rPr>
          <w:b/>
          <w:bCs/>
        </w:rPr>
      </w:pPr>
      <w:r w:rsidRPr="00770A68">
        <w:rPr>
          <w:b/>
          <w:bCs/>
        </w:rPr>
        <w:t>Wotjobaluk Nations goals outlined in the Country Plan</w:t>
      </w:r>
    </w:p>
    <w:p w14:paraId="5CD0A8B2" w14:textId="10A9DABD" w:rsidR="001F5E5A" w:rsidRDefault="000A6C88" w:rsidP="001F5E5A">
      <w:pPr>
        <w:pStyle w:val="paragraph"/>
        <w:spacing w:before="120" w:beforeAutospacing="0" w:after="120" w:afterAutospacing="0"/>
        <w:textAlignment w:val="baseline"/>
        <w:rPr>
          <w:rStyle w:val="eop"/>
          <w:rFonts w:ascii="Calibri Light" w:hAnsi="Calibri Light" w:cs="Calibri Light"/>
          <w:color w:val="808183"/>
          <w:sz w:val="22"/>
          <w:szCs w:val="22"/>
        </w:rPr>
      </w:pPr>
      <w:r w:rsidRPr="00D04450">
        <w:rPr>
          <w:rStyle w:val="eop"/>
          <w:rFonts w:ascii="Calibri Light" w:hAnsi="Calibri Light" w:cs="Calibri Light"/>
          <w:color w:val="808183"/>
          <w:sz w:val="22"/>
          <w:szCs w:val="22"/>
        </w:rPr>
        <w:t>In addition to the Country Plan, BGLC is developing a Renewable Energy Roadmap and Policy which set</w:t>
      </w:r>
      <w:r>
        <w:rPr>
          <w:rStyle w:val="eop"/>
          <w:rFonts w:ascii="Calibri Light" w:hAnsi="Calibri Light" w:cs="Calibri Light"/>
          <w:color w:val="808183"/>
          <w:sz w:val="22"/>
          <w:szCs w:val="22"/>
        </w:rPr>
        <w:t>s</w:t>
      </w:r>
      <w:r w:rsidRPr="00D04450">
        <w:rPr>
          <w:rStyle w:val="eop"/>
          <w:rFonts w:ascii="Calibri Light" w:hAnsi="Calibri Light" w:cs="Calibri Light"/>
          <w:color w:val="808183"/>
          <w:sz w:val="22"/>
          <w:szCs w:val="22"/>
        </w:rPr>
        <w:t xml:space="preserve"> out how the Corporation on behalf of the Wotjobaluk Nations wishes to work in partnership with developers of renewable energy to ensure obligations to Country are met and the benefits of the renewable energy transition are shared equitably. </w:t>
      </w:r>
    </w:p>
    <w:p w14:paraId="762079A0" w14:textId="15D3F323" w:rsidR="004A35ED" w:rsidRPr="000E3729" w:rsidRDefault="000A6C88" w:rsidP="00BB6BC0">
      <w:pPr>
        <w:rPr>
          <w:rStyle w:val="eop"/>
          <w:rFonts w:ascii="Calibri Light" w:hAnsi="Calibri Light" w:cs="Calibri Light"/>
        </w:rPr>
      </w:pPr>
      <w:r w:rsidRPr="000E3729">
        <w:lastRenderedPageBreak/>
        <w:t xml:space="preserve">There is a potential role for renewable energy projects to work alongside the BGLC in achieving the goals of a “Healthy Wotjobaluk Country” and “Economic Sustainability”. </w:t>
      </w:r>
      <w:r w:rsidR="00303AA2">
        <w:rPr>
          <w:rStyle w:val="eop"/>
          <w:rFonts w:ascii="Calibri Light" w:hAnsi="Calibri Light" w:cs="Calibri Light"/>
        </w:rPr>
        <w:t>The Proponent</w:t>
      </w:r>
      <w:r w:rsidRPr="000E3729">
        <w:rPr>
          <w:rStyle w:val="eop"/>
          <w:rFonts w:ascii="Calibri Light" w:hAnsi="Calibri Light" w:cs="Calibri Light"/>
        </w:rPr>
        <w:t xml:space="preserve"> believe</w:t>
      </w:r>
      <w:r w:rsidR="00303AA2">
        <w:rPr>
          <w:rStyle w:val="eop"/>
          <w:rFonts w:ascii="Calibri Light" w:hAnsi="Calibri Light" w:cs="Calibri Light"/>
        </w:rPr>
        <w:t>s</w:t>
      </w:r>
      <w:r w:rsidRPr="000E3729">
        <w:rPr>
          <w:rStyle w:val="eop"/>
          <w:rFonts w:ascii="Calibri Light" w:hAnsi="Calibri Light" w:cs="Calibri Light"/>
        </w:rPr>
        <w:t xml:space="preserve"> that respectful and collaborative relationships with Traditional Owners are essential to the success and equity of renewable energy developments and is committed to improving relationships with Traditional Owners on whose lands they work, and to advocating for specific benefits and genuine collaboration and empowerment of Traditional Owners in the development of the Project. </w:t>
      </w:r>
    </w:p>
    <w:p w14:paraId="725BD393" w14:textId="77777777" w:rsidR="004A35ED" w:rsidRDefault="000A6C88" w:rsidP="004A35ED">
      <w:pPr>
        <w:pStyle w:val="paragraph"/>
        <w:rPr>
          <w:rStyle w:val="eop"/>
          <w:rFonts w:ascii="Calibri Light" w:hAnsi="Calibri Light" w:cs="Calibri Light"/>
          <w:color w:val="808183"/>
          <w:sz w:val="22"/>
          <w:szCs w:val="22"/>
        </w:rPr>
      </w:pPr>
      <w:r w:rsidRPr="00A65B70">
        <w:rPr>
          <w:rStyle w:val="eop"/>
          <w:rFonts w:ascii="Calibri Light" w:hAnsi="Calibri Light" w:cs="Calibri Light"/>
          <w:noProof/>
          <w:color w:val="808183"/>
          <w:sz w:val="22"/>
          <w:szCs w:val="22"/>
        </w:rPr>
        <w:drawing>
          <wp:inline distT="0" distB="0" distL="0" distR="0" wp14:anchorId="11E20ED0" wp14:editId="07777777">
            <wp:extent cx="6645910" cy="4674870"/>
            <wp:effectExtent l="0" t="0" r="2540" b="0"/>
            <wp:docPr id="946641596" name="Picture 946641596" descr="A map of the territory of victor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67769" name="Picture 1" descr="A map of the territory of victoria&#10;&#10;Description automatically generated"/>
                    <pic:cNvPicPr/>
                  </pic:nvPicPr>
                  <pic:blipFill>
                    <a:blip r:embed="rId32"/>
                    <a:stretch>
                      <a:fillRect/>
                    </a:stretch>
                  </pic:blipFill>
                  <pic:spPr>
                    <a:xfrm>
                      <a:off x="0" y="0"/>
                      <a:ext cx="6645910" cy="4674870"/>
                    </a:xfrm>
                    <a:prstGeom prst="rect">
                      <a:avLst/>
                    </a:prstGeom>
                  </pic:spPr>
                </pic:pic>
              </a:graphicData>
            </a:graphic>
          </wp:inline>
        </w:drawing>
      </w:r>
    </w:p>
    <w:p w14:paraId="47D09641" w14:textId="70477661" w:rsidR="004A35ED" w:rsidRPr="00770A68" w:rsidRDefault="000A6C88" w:rsidP="00770A68">
      <w:pPr>
        <w:pStyle w:val="BodyText"/>
        <w:rPr>
          <w:b/>
          <w:bCs/>
        </w:rPr>
      </w:pPr>
      <w:bookmarkStart w:id="52" w:name="_Toc173410156"/>
      <w:r w:rsidRPr="00770A68">
        <w:rPr>
          <w:b/>
          <w:bCs/>
        </w:rPr>
        <w:t xml:space="preserve">Figure </w:t>
      </w:r>
      <w:r w:rsidRPr="00770A68">
        <w:rPr>
          <w:b/>
          <w:bCs/>
        </w:rPr>
        <w:fldChar w:fldCharType="begin"/>
      </w:r>
      <w:r w:rsidRPr="00770A68">
        <w:rPr>
          <w:b/>
          <w:bCs/>
        </w:rPr>
        <w:instrText>STYLEREF 1 \s</w:instrText>
      </w:r>
      <w:r w:rsidRPr="00770A68">
        <w:rPr>
          <w:b/>
          <w:bCs/>
        </w:rPr>
        <w:fldChar w:fldCharType="separate"/>
      </w:r>
      <w:r w:rsidR="00770A68">
        <w:rPr>
          <w:b/>
          <w:bCs/>
          <w:noProof/>
        </w:rPr>
        <w:t>5</w:t>
      </w:r>
      <w:r w:rsidRPr="00770A68">
        <w:rPr>
          <w:b/>
          <w:bCs/>
        </w:rPr>
        <w:fldChar w:fldCharType="end"/>
      </w:r>
      <w:r w:rsidR="00BA0FA6" w:rsidRPr="00770A68">
        <w:rPr>
          <w:b/>
          <w:bCs/>
        </w:rPr>
        <w:t>.</w:t>
      </w:r>
      <w:r w:rsidRPr="00770A68">
        <w:rPr>
          <w:b/>
          <w:bCs/>
        </w:rPr>
        <w:fldChar w:fldCharType="begin"/>
      </w:r>
      <w:r w:rsidRPr="00770A68">
        <w:rPr>
          <w:b/>
          <w:bCs/>
        </w:rPr>
        <w:instrText>SEQ Figure \* ARABIC \s 1</w:instrText>
      </w:r>
      <w:r w:rsidRPr="00770A68">
        <w:rPr>
          <w:b/>
          <w:bCs/>
        </w:rPr>
        <w:fldChar w:fldCharType="separate"/>
      </w:r>
      <w:r w:rsidR="00770A68">
        <w:rPr>
          <w:b/>
          <w:bCs/>
          <w:noProof/>
        </w:rPr>
        <w:t>2</w:t>
      </w:r>
      <w:r w:rsidRPr="00770A68">
        <w:rPr>
          <w:b/>
          <w:bCs/>
        </w:rPr>
        <w:fldChar w:fldCharType="end"/>
      </w:r>
      <w:r w:rsidR="006F144E" w:rsidRPr="00770A68">
        <w:rPr>
          <w:b/>
          <w:bCs/>
        </w:rPr>
        <w:tab/>
      </w:r>
      <w:r w:rsidRPr="00770A68">
        <w:rPr>
          <w:b/>
          <w:bCs/>
        </w:rPr>
        <w:t>Map illustrating Barengi Gadjin Land Council in a regional context</w:t>
      </w:r>
      <w:r w:rsidR="00DD3E2B" w:rsidRPr="00770A68">
        <w:rPr>
          <w:b/>
          <w:bCs/>
        </w:rPr>
        <w:t xml:space="preserve"> (Victorian Aboriginal Heritage Council, 2021).</w:t>
      </w:r>
      <w:bookmarkEnd w:id="52"/>
    </w:p>
    <w:p w14:paraId="05B3D046" w14:textId="1DFDCA85" w:rsidR="007F7554" w:rsidRPr="00C1562D" w:rsidRDefault="000A6C88" w:rsidP="00BB6BC0">
      <w:pPr>
        <w:pStyle w:val="paragraph"/>
        <w:spacing w:before="120" w:beforeAutospacing="0" w:after="120" w:afterAutospacing="0"/>
        <w:textAlignment w:val="baseline"/>
        <w:rPr>
          <w:rFonts w:ascii="Calibri Light" w:hAnsi="Calibri Light" w:cs="Calibri Light"/>
          <w:color w:val="808183"/>
          <w:sz w:val="22"/>
          <w:szCs w:val="22"/>
        </w:rPr>
      </w:pPr>
      <w:r>
        <w:rPr>
          <w:rFonts w:ascii="Calibri Light" w:hAnsi="Calibri Light" w:cs="Calibri Light"/>
          <w:i/>
          <w:iCs/>
          <w:color w:val="6D6E71"/>
          <w:sz w:val="18"/>
          <w:szCs w:val="18"/>
          <w:shd w:val="clear" w:color="auto" w:fill="FFFFFF"/>
        </w:rPr>
        <w:br/>
      </w:r>
      <w:r w:rsidR="00303AA2">
        <w:rPr>
          <w:rStyle w:val="normaltextrun"/>
          <w:rFonts w:ascii="Calibri Light" w:hAnsi="Calibri Light" w:cs="Calibri Light"/>
          <w:color w:val="808183"/>
          <w:sz w:val="22"/>
          <w:szCs w:val="22"/>
        </w:rPr>
        <w:t>The Proponent will</w:t>
      </w:r>
      <w:r>
        <w:rPr>
          <w:rStyle w:val="normaltextrun"/>
          <w:rFonts w:ascii="Calibri Light" w:hAnsi="Calibri Light" w:cs="Calibri Light"/>
          <w:color w:val="808183"/>
          <w:sz w:val="22"/>
          <w:szCs w:val="22"/>
        </w:rPr>
        <w:t xml:space="preserve"> take a partnership approach to engaging with Traditional Owners and will seek involvement on a range of topics beyond Cultural Heritage, such as native title, </w:t>
      </w:r>
      <w:r w:rsidR="00DD0DB0">
        <w:rPr>
          <w:rStyle w:val="normaltextrun"/>
          <w:rFonts w:ascii="Calibri Light" w:hAnsi="Calibri Light" w:cs="Calibri Light"/>
          <w:color w:val="808183"/>
          <w:sz w:val="22"/>
          <w:szCs w:val="22"/>
        </w:rPr>
        <w:t>P</w:t>
      </w:r>
      <w:r>
        <w:rPr>
          <w:rStyle w:val="normaltextrun"/>
          <w:rFonts w:ascii="Calibri Light" w:hAnsi="Calibri Light" w:cs="Calibri Light"/>
          <w:color w:val="808183"/>
          <w:sz w:val="22"/>
          <w:szCs w:val="22"/>
        </w:rPr>
        <w:t>roject design, construction, and procurement.</w:t>
      </w:r>
      <w:r>
        <w:rPr>
          <w:rStyle w:val="eop"/>
          <w:rFonts w:ascii="Calibri Light" w:hAnsi="Calibri Light" w:cs="Calibri Light"/>
          <w:color w:val="808183"/>
          <w:sz w:val="22"/>
          <w:szCs w:val="22"/>
        </w:rPr>
        <w:t> </w:t>
      </w:r>
    </w:p>
    <w:p w14:paraId="2015BE83" w14:textId="267DEE95" w:rsidR="003E2A29" w:rsidRDefault="000A6C88" w:rsidP="00BB6BC0">
      <w:pPr>
        <w:pStyle w:val="paragraph"/>
        <w:spacing w:before="120" w:beforeAutospacing="0" w:after="120" w:afterAutospacing="0"/>
        <w:textAlignment w:val="baseline"/>
        <w:rPr>
          <w:rStyle w:val="eop"/>
          <w:rFonts w:ascii="Calibri Light" w:hAnsi="Calibri Light" w:cs="Calibri Light"/>
          <w:color w:val="808183"/>
          <w:sz w:val="22"/>
          <w:szCs w:val="22"/>
        </w:rPr>
      </w:pPr>
      <w:r w:rsidRPr="328FAC7D">
        <w:rPr>
          <w:rStyle w:val="normaltextrun"/>
          <w:rFonts w:ascii="Calibri Light" w:eastAsiaTheme="minorEastAsia" w:hAnsi="Calibri Light" w:cs="Calibri Light"/>
          <w:color w:val="808183"/>
          <w:sz w:val="22"/>
          <w:szCs w:val="22"/>
        </w:rPr>
        <w:t>Initial engagement has occurred with BGLC, as outlined in</w:t>
      </w:r>
      <w:r w:rsidRPr="328FAC7D">
        <w:rPr>
          <w:rFonts w:asciiTheme="majorHAnsi" w:eastAsiaTheme="minorEastAsia" w:hAnsiTheme="majorHAnsi" w:cstheme="majorBidi"/>
          <w:b/>
          <w:bCs/>
          <w:lang w:val="en-AU"/>
        </w:rPr>
        <w:t xml:space="preserve"> </w:t>
      </w:r>
      <w:r w:rsidR="00C10501" w:rsidRPr="003E2A29">
        <w:rPr>
          <w:rStyle w:val="normaltextrun"/>
          <w:rFonts w:ascii="Calibri Light" w:hAnsi="Calibri Light" w:cs="Calibri Light"/>
          <w:color w:val="808183"/>
          <w:sz w:val="22"/>
          <w:szCs w:val="22"/>
        </w:rPr>
        <w:fldChar w:fldCharType="begin"/>
      </w:r>
      <w:r w:rsidR="00C10501" w:rsidRPr="003E2A29">
        <w:rPr>
          <w:rStyle w:val="normaltextrun"/>
          <w:rFonts w:ascii="Calibri Light" w:hAnsi="Calibri Light" w:cs="Calibri Light"/>
          <w:color w:val="808183"/>
          <w:sz w:val="22"/>
          <w:szCs w:val="22"/>
        </w:rPr>
        <w:instrText xml:space="preserve"> REF _Ref153291870 \h </w:instrText>
      </w:r>
      <w:r w:rsidR="00CE0AE4" w:rsidRPr="003E2A29">
        <w:rPr>
          <w:rStyle w:val="normaltextrun"/>
          <w:rFonts w:ascii="Calibri Light" w:hAnsi="Calibri Light" w:cs="Calibri Light"/>
          <w:color w:val="808183"/>
          <w:sz w:val="22"/>
          <w:szCs w:val="22"/>
        </w:rPr>
        <w:instrText xml:space="preserve"> \* MERGEFORMAT </w:instrText>
      </w:r>
      <w:r w:rsidR="00C10501" w:rsidRPr="003E2A29">
        <w:rPr>
          <w:rStyle w:val="normaltextrun"/>
          <w:rFonts w:ascii="Calibri Light" w:hAnsi="Calibri Light" w:cs="Calibri Light"/>
          <w:color w:val="808183"/>
          <w:sz w:val="22"/>
          <w:szCs w:val="22"/>
        </w:rPr>
      </w:r>
      <w:r w:rsidR="00C10501" w:rsidRPr="003E2A29">
        <w:rPr>
          <w:rStyle w:val="normaltextrun"/>
          <w:rFonts w:ascii="Calibri Light" w:hAnsi="Calibri Light" w:cs="Calibri Light"/>
          <w:color w:val="808183"/>
          <w:sz w:val="22"/>
          <w:szCs w:val="22"/>
        </w:rPr>
        <w:fldChar w:fldCharType="separate"/>
      </w:r>
      <w:r w:rsidRPr="003E2A29">
        <w:rPr>
          <w:rStyle w:val="normaltextrun"/>
          <w:rFonts w:ascii="Calibri Light" w:hAnsi="Calibri Light" w:cs="Calibri Light"/>
          <w:b/>
          <w:bCs/>
          <w:color w:val="808183"/>
          <w:sz w:val="22"/>
          <w:szCs w:val="22"/>
        </w:rPr>
        <w:t>Appendix B</w:t>
      </w:r>
      <w:r w:rsidRPr="003E2A29">
        <w:rPr>
          <w:rStyle w:val="normaltextrun"/>
          <w:rFonts w:ascii="Calibri Light" w:hAnsi="Calibri Light" w:cs="Calibri Light"/>
          <w:color w:val="808183"/>
          <w:sz w:val="22"/>
          <w:szCs w:val="22"/>
        </w:rPr>
        <w:t>: Consultation Conducted</w:t>
      </w:r>
      <w:r w:rsidR="00C10501" w:rsidRPr="003E2A29">
        <w:rPr>
          <w:rStyle w:val="normaltextrun"/>
          <w:rFonts w:ascii="Calibri Light" w:hAnsi="Calibri Light" w:cs="Calibri Light"/>
          <w:color w:val="808183"/>
          <w:sz w:val="22"/>
          <w:szCs w:val="22"/>
        </w:rPr>
        <w:fldChar w:fldCharType="end"/>
      </w:r>
      <w:r w:rsidRPr="003E2A29">
        <w:rPr>
          <w:rStyle w:val="normaltextrun"/>
          <w:rFonts w:ascii="Calibri Light" w:hAnsi="Calibri Light" w:cs="Calibri Light"/>
          <w:color w:val="808183"/>
          <w:sz w:val="22"/>
          <w:szCs w:val="22"/>
        </w:rPr>
        <w:t>,</w:t>
      </w:r>
      <w:r w:rsidRPr="328FAC7D">
        <w:rPr>
          <w:rStyle w:val="normaltextrun"/>
          <w:rFonts w:ascii="Calibri Light" w:eastAsiaTheme="minorEastAsia" w:hAnsi="Calibri Light" w:cs="Calibri Light"/>
          <w:color w:val="808183"/>
          <w:sz w:val="22"/>
          <w:szCs w:val="22"/>
        </w:rPr>
        <w:t xml:space="preserve"> and will continue as the Project progresses with the understanding that </w:t>
      </w:r>
      <w:r>
        <w:rPr>
          <w:rStyle w:val="normaltextrun"/>
          <w:rFonts w:ascii="Calibri Light" w:hAnsi="Calibri Light" w:cs="Calibri Light"/>
          <w:color w:val="808183"/>
          <w:sz w:val="22"/>
          <w:szCs w:val="22"/>
        </w:rPr>
        <w:t xml:space="preserve">providing accurate and timely information to </w:t>
      </w:r>
      <w:r w:rsidR="009E5B72" w:rsidRPr="009E5B72">
        <w:rPr>
          <w:rStyle w:val="normaltextrun"/>
          <w:rFonts w:ascii="Calibri Light" w:hAnsi="Calibri Light" w:cs="Calibri Light"/>
          <w:color w:val="808183"/>
          <w:sz w:val="22"/>
          <w:szCs w:val="22"/>
        </w:rPr>
        <w:t xml:space="preserve">the Wotjobaluk, </w:t>
      </w:r>
      <w:proofErr w:type="spellStart"/>
      <w:r w:rsidR="009E5B72" w:rsidRPr="009E5B72">
        <w:rPr>
          <w:rStyle w:val="normaltextrun"/>
          <w:rFonts w:ascii="Calibri Light" w:hAnsi="Calibri Light" w:cs="Calibri Light"/>
          <w:color w:val="808183"/>
          <w:sz w:val="22"/>
          <w:szCs w:val="22"/>
        </w:rPr>
        <w:t>Jaadwa</w:t>
      </w:r>
      <w:proofErr w:type="spellEnd"/>
      <w:r w:rsidR="009E5B72" w:rsidRPr="009E5B72">
        <w:rPr>
          <w:rStyle w:val="normaltextrun"/>
          <w:rFonts w:ascii="Calibri Light" w:hAnsi="Calibri Light" w:cs="Calibri Light"/>
          <w:color w:val="808183"/>
          <w:sz w:val="22"/>
          <w:szCs w:val="22"/>
        </w:rPr>
        <w:t xml:space="preserve">, </w:t>
      </w:r>
      <w:proofErr w:type="spellStart"/>
      <w:r w:rsidR="009E5B72" w:rsidRPr="009E5B72">
        <w:rPr>
          <w:rStyle w:val="normaltextrun"/>
          <w:rFonts w:ascii="Calibri Light" w:hAnsi="Calibri Light" w:cs="Calibri Light"/>
          <w:color w:val="808183"/>
          <w:sz w:val="22"/>
          <w:szCs w:val="22"/>
        </w:rPr>
        <w:t>Jadawadjali</w:t>
      </w:r>
      <w:proofErr w:type="spellEnd"/>
      <w:r w:rsidR="009E5B72" w:rsidRPr="009E5B72">
        <w:rPr>
          <w:rStyle w:val="normaltextrun"/>
          <w:rFonts w:ascii="Calibri Light" w:hAnsi="Calibri Light" w:cs="Calibri Light"/>
          <w:color w:val="808183"/>
          <w:sz w:val="22"/>
          <w:szCs w:val="22"/>
        </w:rPr>
        <w:t xml:space="preserve">, </w:t>
      </w:r>
      <w:proofErr w:type="spellStart"/>
      <w:r w:rsidR="009E5B72" w:rsidRPr="009E5B72">
        <w:rPr>
          <w:rStyle w:val="normaltextrun"/>
          <w:rFonts w:ascii="Calibri Light" w:hAnsi="Calibri Light" w:cs="Calibri Light"/>
          <w:color w:val="808183"/>
          <w:sz w:val="22"/>
          <w:szCs w:val="22"/>
        </w:rPr>
        <w:t>Wergaia</w:t>
      </w:r>
      <w:proofErr w:type="spellEnd"/>
      <w:r w:rsidR="009E5B72" w:rsidRPr="009E5B72">
        <w:rPr>
          <w:rStyle w:val="normaltextrun"/>
          <w:rFonts w:ascii="Calibri Light" w:hAnsi="Calibri Light" w:cs="Calibri Light"/>
          <w:color w:val="808183"/>
          <w:sz w:val="22"/>
          <w:szCs w:val="22"/>
        </w:rPr>
        <w:t xml:space="preserve"> and </w:t>
      </w:r>
      <w:proofErr w:type="spellStart"/>
      <w:r w:rsidR="009E5B72" w:rsidRPr="009E5B72">
        <w:rPr>
          <w:rStyle w:val="normaltextrun"/>
          <w:rFonts w:ascii="Calibri Light" w:hAnsi="Calibri Light" w:cs="Calibri Light"/>
          <w:color w:val="808183"/>
          <w:sz w:val="22"/>
          <w:szCs w:val="22"/>
        </w:rPr>
        <w:t>Jupagulk</w:t>
      </w:r>
      <w:proofErr w:type="spellEnd"/>
      <w:r w:rsidR="009E5B72" w:rsidRPr="009E5B72">
        <w:rPr>
          <w:rStyle w:val="normaltextrun"/>
          <w:rFonts w:ascii="Calibri Light" w:hAnsi="Calibri Light" w:cs="Calibri Light"/>
          <w:color w:val="808183"/>
          <w:sz w:val="22"/>
          <w:szCs w:val="22"/>
        </w:rPr>
        <w:t xml:space="preserve"> peoples of the Wotjobaluk Nations </w:t>
      </w:r>
      <w:r>
        <w:rPr>
          <w:rStyle w:val="normaltextrun"/>
          <w:rFonts w:ascii="Calibri Light" w:hAnsi="Calibri Light" w:cs="Calibri Light"/>
          <w:color w:val="808183"/>
          <w:sz w:val="22"/>
          <w:szCs w:val="22"/>
        </w:rPr>
        <w:t xml:space="preserve">is a necessary and important responsibility of the </w:t>
      </w:r>
      <w:r w:rsidR="00014A54">
        <w:rPr>
          <w:rStyle w:val="normaltextrun"/>
          <w:rFonts w:ascii="Calibri Light" w:hAnsi="Calibri Light" w:cs="Calibri Light"/>
          <w:color w:val="808183"/>
          <w:sz w:val="22"/>
          <w:szCs w:val="22"/>
        </w:rPr>
        <w:t>P</w:t>
      </w:r>
      <w:r>
        <w:rPr>
          <w:rStyle w:val="normaltextrun"/>
          <w:rFonts w:ascii="Calibri Light" w:hAnsi="Calibri Light" w:cs="Calibri Light"/>
          <w:color w:val="808183"/>
          <w:sz w:val="22"/>
          <w:szCs w:val="22"/>
        </w:rPr>
        <w:t>roject.</w:t>
      </w:r>
      <w:r>
        <w:rPr>
          <w:rStyle w:val="eop"/>
          <w:rFonts w:ascii="Calibri Light" w:hAnsi="Calibri Light" w:cs="Calibri Light"/>
          <w:color w:val="808183"/>
          <w:sz w:val="22"/>
          <w:szCs w:val="22"/>
        </w:rPr>
        <w:t> </w:t>
      </w:r>
      <w:r w:rsidR="00303AA2">
        <w:rPr>
          <w:rStyle w:val="normaltextrun"/>
          <w:rFonts w:ascii="Calibri Light" w:hAnsi="Calibri Light" w:cs="Calibri Light"/>
          <w:color w:val="808183"/>
          <w:sz w:val="22"/>
          <w:szCs w:val="22"/>
        </w:rPr>
        <w:t>The Proponent</w:t>
      </w:r>
      <w:r>
        <w:rPr>
          <w:rStyle w:val="normaltextrun"/>
          <w:rFonts w:ascii="Calibri Light" w:hAnsi="Calibri Light" w:cs="Calibri Light"/>
          <w:color w:val="808183"/>
          <w:sz w:val="22"/>
          <w:szCs w:val="22"/>
        </w:rPr>
        <w:t xml:space="preserve"> will apply dedicated engagement and </w:t>
      </w:r>
      <w:r w:rsidR="00DD0DB0">
        <w:rPr>
          <w:rStyle w:val="normaltextrun"/>
          <w:rFonts w:ascii="Calibri Light" w:hAnsi="Calibri Light" w:cs="Calibri Light"/>
          <w:color w:val="808183"/>
          <w:sz w:val="22"/>
          <w:szCs w:val="22"/>
        </w:rPr>
        <w:t>P</w:t>
      </w:r>
      <w:r>
        <w:rPr>
          <w:rStyle w:val="normaltextrun"/>
          <w:rFonts w:ascii="Calibri Light" w:hAnsi="Calibri Light" w:cs="Calibri Light"/>
          <w:color w:val="808183"/>
          <w:sz w:val="22"/>
          <w:szCs w:val="22"/>
        </w:rPr>
        <w:t>roject management resources to support a continual and open dialogue, provide a single point of contact for communications, and facilitate appropriate and respectful engagement.</w:t>
      </w:r>
      <w:r>
        <w:rPr>
          <w:rStyle w:val="eop"/>
          <w:rFonts w:ascii="Calibri Light" w:hAnsi="Calibri Light" w:cs="Calibri Light"/>
          <w:color w:val="808183"/>
          <w:sz w:val="22"/>
          <w:szCs w:val="22"/>
        </w:rPr>
        <w:t> </w:t>
      </w:r>
      <w:r>
        <w:rPr>
          <w:rStyle w:val="eop"/>
          <w:rFonts w:ascii="Calibri Light" w:hAnsi="Calibri Light" w:cs="Calibri Light"/>
          <w:color w:val="808183"/>
          <w:sz w:val="22"/>
          <w:szCs w:val="22"/>
        </w:rPr>
        <w:br w:type="page"/>
      </w:r>
    </w:p>
    <w:p w14:paraId="12DEFB37" w14:textId="667E1320" w:rsidR="00914DC2" w:rsidRDefault="000A6C88" w:rsidP="00CE0AE4">
      <w:pPr>
        <w:pStyle w:val="Heading2"/>
        <w:spacing w:before="240"/>
      </w:pPr>
      <w:bookmarkStart w:id="53" w:name="_Toc170311640"/>
      <w:r>
        <w:lastRenderedPageBreak/>
        <w:t>Engagement Methods</w:t>
      </w:r>
      <w:bookmarkEnd w:id="53"/>
    </w:p>
    <w:p w14:paraId="7EDD0BF3" w14:textId="22AD1CC2" w:rsidR="00C509F7" w:rsidRPr="003111B8" w:rsidRDefault="000A6C88" w:rsidP="00C509F7">
      <w:pPr>
        <w:rPr>
          <w:rFonts w:cstheme="minorBidi"/>
        </w:rPr>
      </w:pPr>
      <w:r w:rsidRPr="343CC7D2">
        <w:rPr>
          <w:rFonts w:cstheme="minorBidi"/>
        </w:rPr>
        <w:t xml:space="preserve">The engagement of stakeholders and community groups will </w:t>
      </w:r>
      <w:r w:rsidR="00AC7624" w:rsidRPr="343CC7D2">
        <w:rPr>
          <w:rFonts w:cstheme="minorBidi"/>
        </w:rPr>
        <w:t xml:space="preserve">continue to </w:t>
      </w:r>
      <w:r w:rsidRPr="343CC7D2">
        <w:rPr>
          <w:rFonts w:cstheme="minorBidi"/>
        </w:rPr>
        <w:t>include a combination of information provision (inform) and engagement (consult, involve)</w:t>
      </w:r>
      <w:sdt>
        <w:sdtPr>
          <w:rPr>
            <w:rFonts w:cstheme="minorBidi"/>
          </w:rPr>
          <w:id w:val="-1687976454"/>
          <w:citation/>
        </w:sdtPr>
        <w:sdtEndPr/>
        <w:sdtContent>
          <w:r w:rsidRPr="343CC7D2">
            <w:rPr>
              <w:rFonts w:cstheme="minorBidi"/>
            </w:rPr>
            <w:fldChar w:fldCharType="begin"/>
          </w:r>
          <w:r w:rsidRPr="343CC7D2">
            <w:rPr>
              <w:rFonts w:cstheme="minorBidi"/>
              <w:lang w:val="en-US"/>
            </w:rPr>
            <w:instrText xml:space="preserve"> CITATION Int18 \l 1033 </w:instrText>
          </w:r>
          <w:r w:rsidRPr="343CC7D2">
            <w:rPr>
              <w:rFonts w:cstheme="minorBidi"/>
            </w:rPr>
            <w:fldChar w:fldCharType="separate"/>
          </w:r>
          <w:r w:rsidR="00770A68">
            <w:rPr>
              <w:rFonts w:cstheme="minorBidi"/>
              <w:noProof/>
              <w:lang w:val="en-US"/>
            </w:rPr>
            <w:t xml:space="preserve"> </w:t>
          </w:r>
          <w:r w:rsidR="00770A68" w:rsidRPr="00770A68">
            <w:rPr>
              <w:rFonts w:cstheme="minorBidi"/>
              <w:noProof/>
              <w:lang w:val="en-US"/>
            </w:rPr>
            <w:t>(International Association for Public Participation, 2018)</w:t>
          </w:r>
          <w:r w:rsidRPr="343CC7D2">
            <w:rPr>
              <w:rFonts w:cstheme="minorBidi"/>
            </w:rPr>
            <w:fldChar w:fldCharType="end"/>
          </w:r>
        </w:sdtContent>
      </w:sdt>
      <w:r w:rsidRPr="343CC7D2">
        <w:rPr>
          <w:rFonts w:cstheme="minorBidi"/>
        </w:rPr>
        <w:t xml:space="preserve"> mechanisms to: </w:t>
      </w:r>
    </w:p>
    <w:p w14:paraId="01205999" w14:textId="6B3C260D" w:rsidR="00C509F7" w:rsidRPr="003111B8" w:rsidRDefault="000A6C88" w:rsidP="00BB6BC0">
      <w:pPr>
        <w:pStyle w:val="ListBullet"/>
        <w:spacing w:after="120"/>
      </w:pPr>
      <w:r w:rsidRPr="003111B8">
        <w:t xml:space="preserve">Improve knowledge and awareness of the proponents and their activities, the </w:t>
      </w:r>
      <w:r w:rsidR="00014A54">
        <w:t>P</w:t>
      </w:r>
      <w:r w:rsidRPr="003111B8">
        <w:t>roject, and key issues/impacts as they arise.</w:t>
      </w:r>
    </w:p>
    <w:p w14:paraId="511A00D9" w14:textId="77777777" w:rsidR="00C509F7" w:rsidRPr="003111B8" w:rsidRDefault="000A6C88" w:rsidP="00BB6BC0">
      <w:pPr>
        <w:pStyle w:val="ListBullet"/>
        <w:spacing w:after="120"/>
      </w:pPr>
      <w:r w:rsidRPr="003111B8">
        <w:t>Facilitate stakeholder involvement in the identification of issues/impacts, areas of interest/concern and strategies to address the issues raised.</w:t>
      </w:r>
    </w:p>
    <w:p w14:paraId="3A42F438" w14:textId="6741A3A0" w:rsidR="00703CDE" w:rsidRDefault="000A6C88" w:rsidP="00287FA5">
      <w:r w:rsidRPr="003111B8">
        <w:t xml:space="preserve">Engagement mechanisms have been selected based on engagement objectives and previous knowledge of stakeholder engagement preferences. </w:t>
      </w:r>
      <w:r w:rsidR="009E7722">
        <w:t>The selected m</w:t>
      </w:r>
      <w:r w:rsidR="003573F8">
        <w:t>ethods</w:t>
      </w:r>
      <w:r w:rsidR="003573F8" w:rsidRPr="003111B8">
        <w:t xml:space="preserve"> will build on previous mechanisms utilised by the proponent</w:t>
      </w:r>
      <w:r w:rsidR="003573F8">
        <w:t xml:space="preserve"> and will be based on the needs of each stakeholder group. </w:t>
      </w:r>
    </w:p>
    <w:p w14:paraId="3882FBF3" w14:textId="77860024" w:rsidR="00C509F7" w:rsidRDefault="000A6C88" w:rsidP="00C509F7">
      <w:pPr>
        <w:rPr>
          <w:b/>
        </w:rPr>
      </w:pPr>
      <w:r>
        <w:t xml:space="preserve">Proposed engagement and communication mechanisms are identified in </w:t>
      </w:r>
      <w:r w:rsidR="00041662" w:rsidRPr="000E3729">
        <w:rPr>
          <w:rStyle w:val="Strong"/>
          <w:b w:val="0"/>
          <w:bCs w:val="0"/>
        </w:rPr>
        <w:fldChar w:fldCharType="begin"/>
      </w:r>
      <w:r w:rsidR="00041662" w:rsidRPr="000E3729">
        <w:rPr>
          <w:b/>
          <w:bCs/>
        </w:rPr>
        <w:instrText xml:space="preserve"> REF _Ref153290007 \h </w:instrText>
      </w:r>
      <w:r w:rsidR="00041662" w:rsidRPr="000E3729">
        <w:rPr>
          <w:rStyle w:val="Strong"/>
          <w:b w:val="0"/>
          <w:bCs w:val="0"/>
        </w:rPr>
        <w:instrText xml:space="preserve"> \* MERGEFORMAT </w:instrText>
      </w:r>
      <w:r w:rsidR="00041662" w:rsidRPr="000E3729">
        <w:rPr>
          <w:rStyle w:val="Strong"/>
          <w:b w:val="0"/>
          <w:bCs w:val="0"/>
        </w:rPr>
      </w:r>
      <w:r w:rsidR="00041662" w:rsidRPr="000E3729">
        <w:rPr>
          <w:rStyle w:val="Strong"/>
          <w:b w:val="0"/>
          <w:bCs w:val="0"/>
        </w:rPr>
        <w:fldChar w:fldCharType="separate"/>
      </w:r>
      <w:r w:rsidR="003E2A29" w:rsidRPr="00770A68">
        <w:rPr>
          <w:b/>
          <w:bCs/>
        </w:rPr>
        <w:t xml:space="preserve">Table </w:t>
      </w:r>
      <w:r w:rsidR="003E2A29">
        <w:rPr>
          <w:b/>
          <w:bCs/>
        </w:rPr>
        <w:t>5</w:t>
      </w:r>
      <w:r w:rsidR="00041662" w:rsidRPr="000E3729">
        <w:rPr>
          <w:rStyle w:val="Strong"/>
          <w:b w:val="0"/>
          <w:bCs w:val="0"/>
        </w:rPr>
        <w:fldChar w:fldCharType="end"/>
      </w:r>
      <w:r w:rsidRPr="000E3729">
        <w:rPr>
          <w:b/>
        </w:rPr>
        <w:t>.</w:t>
      </w:r>
    </w:p>
    <w:p w14:paraId="42A3447A" w14:textId="77777777" w:rsidR="0028329A" w:rsidRDefault="0028329A" w:rsidP="00C509F7">
      <w:pPr>
        <w:rPr>
          <w:b/>
        </w:rPr>
      </w:pPr>
    </w:p>
    <w:p w14:paraId="16C1CA2E" w14:textId="43675F31" w:rsidR="003573F8" w:rsidRPr="00770A68" w:rsidRDefault="000A6C88" w:rsidP="00770A68">
      <w:pPr>
        <w:pStyle w:val="BodyText"/>
        <w:rPr>
          <w:b/>
          <w:bCs/>
        </w:rPr>
      </w:pPr>
      <w:bookmarkStart w:id="54" w:name="_Ref153290007"/>
      <w:bookmarkStart w:id="55" w:name="_Toc173410183"/>
      <w:r w:rsidRPr="00770A68">
        <w:rPr>
          <w:b/>
          <w:bCs/>
        </w:rPr>
        <w:t xml:space="preserve">Table </w:t>
      </w:r>
      <w:r w:rsidR="00770A68">
        <w:rPr>
          <w:b/>
          <w:bCs/>
        </w:rPr>
        <w:fldChar w:fldCharType="begin"/>
      </w:r>
      <w:r w:rsidR="00770A68">
        <w:rPr>
          <w:b/>
          <w:bCs/>
        </w:rPr>
        <w:instrText xml:space="preserve"> SEQ Table \* ARABIC </w:instrText>
      </w:r>
      <w:r w:rsidR="00770A68">
        <w:rPr>
          <w:b/>
          <w:bCs/>
        </w:rPr>
        <w:fldChar w:fldCharType="separate"/>
      </w:r>
      <w:r w:rsidR="00770A68">
        <w:rPr>
          <w:b/>
          <w:bCs/>
          <w:noProof/>
        </w:rPr>
        <w:t>5</w:t>
      </w:r>
      <w:r w:rsidR="00770A68">
        <w:rPr>
          <w:b/>
          <w:bCs/>
        </w:rPr>
        <w:fldChar w:fldCharType="end"/>
      </w:r>
      <w:bookmarkEnd w:id="54"/>
      <w:r w:rsidRPr="00770A68">
        <w:rPr>
          <w:b/>
          <w:bCs/>
        </w:rPr>
        <w:tab/>
      </w:r>
      <w:r w:rsidR="00E701CB" w:rsidRPr="00770A68">
        <w:rPr>
          <w:b/>
          <w:bCs/>
        </w:rPr>
        <w:t xml:space="preserve">Proposed </w:t>
      </w:r>
      <w:r w:rsidR="00615A93" w:rsidRPr="00770A68">
        <w:rPr>
          <w:b/>
          <w:bCs/>
        </w:rPr>
        <w:t>Engagement Mechanisms</w:t>
      </w:r>
      <w:bookmarkEnd w:id="55"/>
    </w:p>
    <w:tbl>
      <w:tblPr>
        <w:tblStyle w:val="UmweltBlue"/>
        <w:tblW w:w="10456" w:type="dxa"/>
        <w:tblBorders>
          <w:top w:val="single" w:sz="4" w:space="0" w:color="4DA8D3" w:themeColor="accent1"/>
          <w:left w:val="single" w:sz="4" w:space="0" w:color="4DA8D3" w:themeColor="accent1"/>
          <w:bottom w:val="single" w:sz="4" w:space="0" w:color="4DA8D3" w:themeColor="accent1"/>
          <w:right w:val="single" w:sz="4" w:space="0" w:color="4DA8D3" w:themeColor="accent1"/>
          <w:insideH w:val="single" w:sz="4" w:space="0" w:color="4DA8D3" w:themeColor="accent1"/>
          <w:insideV w:val="single" w:sz="4" w:space="0" w:color="4DA8D3" w:themeColor="accent1"/>
        </w:tblBorders>
        <w:tblLook w:val="0620" w:firstRow="1" w:lastRow="0" w:firstColumn="0" w:lastColumn="0" w:noHBand="1" w:noVBand="1"/>
      </w:tblPr>
      <w:tblGrid>
        <w:gridCol w:w="1283"/>
        <w:gridCol w:w="1551"/>
        <w:gridCol w:w="7622"/>
      </w:tblGrid>
      <w:tr w:rsidR="00A17C2A" w14:paraId="6EB48D5A" w14:textId="77777777" w:rsidTr="00A17C2A">
        <w:trPr>
          <w:cnfStyle w:val="100000000000" w:firstRow="1" w:lastRow="0" w:firstColumn="0" w:lastColumn="0" w:oddVBand="0" w:evenVBand="0" w:oddHBand="0" w:evenHBand="0" w:firstRowFirstColumn="0" w:firstRowLastColumn="0" w:lastRowFirstColumn="0" w:lastRowLastColumn="0"/>
          <w:trHeight w:val="300"/>
        </w:trPr>
        <w:tc>
          <w:tcPr>
            <w:tcW w:w="0" w:type="dxa"/>
            <w:shd w:val="clear" w:color="auto" w:fill="auto"/>
          </w:tcPr>
          <w:p w14:paraId="0C3C3E0B" w14:textId="77777777" w:rsidR="00FB1A49" w:rsidRPr="00DE7B72" w:rsidRDefault="000A6C88" w:rsidP="003E2A29">
            <w:pPr>
              <w:spacing w:before="60" w:after="60"/>
            </w:pPr>
            <w:r>
              <w:t>Mechanism</w:t>
            </w:r>
          </w:p>
        </w:tc>
        <w:tc>
          <w:tcPr>
            <w:tcW w:w="1507" w:type="dxa"/>
            <w:shd w:val="clear" w:color="auto" w:fill="auto"/>
          </w:tcPr>
          <w:p w14:paraId="7E24EEE7" w14:textId="77777777" w:rsidR="00FB1A49" w:rsidRDefault="000A6C88" w:rsidP="003E2A29">
            <w:pPr>
              <w:spacing w:before="60" w:after="60"/>
            </w:pPr>
            <w:r>
              <w:t>Engagement Objective</w:t>
            </w:r>
          </w:p>
        </w:tc>
        <w:tc>
          <w:tcPr>
            <w:tcW w:w="7405" w:type="dxa"/>
            <w:shd w:val="clear" w:color="auto" w:fill="auto"/>
          </w:tcPr>
          <w:p w14:paraId="69EE1BFC" w14:textId="77777777" w:rsidR="00FB1A49" w:rsidRDefault="000A6C88" w:rsidP="003E2A29">
            <w:pPr>
              <w:spacing w:before="60" w:after="60"/>
            </w:pPr>
            <w:r>
              <w:t xml:space="preserve">Description </w:t>
            </w:r>
          </w:p>
        </w:tc>
      </w:tr>
      <w:tr w:rsidR="00A17C2A" w14:paraId="6077AF29" w14:textId="77777777" w:rsidTr="00A17C2A">
        <w:trPr>
          <w:trHeight w:val="300"/>
        </w:trPr>
        <w:tc>
          <w:tcPr>
            <w:tcW w:w="0" w:type="dxa"/>
          </w:tcPr>
          <w:p w14:paraId="370F9F81" w14:textId="451AD223" w:rsidR="00A25C45" w:rsidRPr="00D11B05" w:rsidRDefault="000A6C88" w:rsidP="003E2A29">
            <w:pPr>
              <w:spacing w:before="60" w:after="60"/>
              <w:rPr>
                <w:b/>
                <w:bCs/>
              </w:rPr>
            </w:pPr>
            <w:r>
              <w:rPr>
                <w:b/>
                <w:bCs/>
              </w:rPr>
              <w:t>Project briefings/ meetings</w:t>
            </w:r>
          </w:p>
        </w:tc>
        <w:tc>
          <w:tcPr>
            <w:tcW w:w="1507" w:type="dxa"/>
          </w:tcPr>
          <w:p w14:paraId="6D66E82F" w14:textId="7B6F309F" w:rsidR="00A25C45" w:rsidRDefault="000A6C88" w:rsidP="003E2A29">
            <w:pPr>
              <w:spacing w:before="60" w:after="60"/>
            </w:pPr>
            <w:r>
              <w:t>Inform/Consult</w:t>
            </w:r>
          </w:p>
        </w:tc>
        <w:tc>
          <w:tcPr>
            <w:tcW w:w="7405" w:type="dxa"/>
          </w:tcPr>
          <w:p w14:paraId="66D5B1C8" w14:textId="7D8CBD66" w:rsidR="00316ED8" w:rsidRDefault="000A6C88" w:rsidP="003E2A29">
            <w:pPr>
              <w:spacing w:before="60" w:after="60"/>
            </w:pPr>
            <w:r w:rsidRPr="00C75737">
              <w:t xml:space="preserve">Briefings to provide information about the </w:t>
            </w:r>
            <w:r w:rsidR="00014A54">
              <w:t>P</w:t>
            </w:r>
            <w:r w:rsidRPr="00C75737">
              <w:t>roject and updates at key milestones.</w:t>
            </w:r>
          </w:p>
          <w:p w14:paraId="79BE12BA" w14:textId="62FE8E32" w:rsidR="00316ED8" w:rsidRDefault="000A6C88" w:rsidP="003E2A29">
            <w:pPr>
              <w:spacing w:before="60" w:after="60"/>
            </w:pPr>
            <w:r w:rsidRPr="00C75737">
              <w:t>Meetings to address and seek input on specific matters from individuals, groups, and organisations with local or specialist knowledge</w:t>
            </w:r>
            <w:r w:rsidR="00DD3CF7">
              <w:t>, and to facilitate introduction and relationship building with key personnel</w:t>
            </w:r>
            <w:r w:rsidRPr="00C75737">
              <w:t xml:space="preserve">. </w:t>
            </w:r>
          </w:p>
          <w:p w14:paraId="1FE6487D" w14:textId="657FFA9C" w:rsidR="00A25C45" w:rsidRPr="00B92E7F" w:rsidRDefault="000A6C88" w:rsidP="003E2A29">
            <w:pPr>
              <w:spacing w:before="60" w:after="60"/>
            </w:pPr>
            <w:r w:rsidRPr="00C75737">
              <w:t>Briefings, meetings and workshops may be held in person or via video conference.</w:t>
            </w:r>
          </w:p>
        </w:tc>
      </w:tr>
      <w:tr w:rsidR="00A17C2A" w14:paraId="10E94B56" w14:textId="77777777" w:rsidTr="00A17C2A">
        <w:trPr>
          <w:trHeight w:val="300"/>
        </w:trPr>
        <w:tc>
          <w:tcPr>
            <w:tcW w:w="0" w:type="dxa"/>
          </w:tcPr>
          <w:p w14:paraId="7F0D9B9E" w14:textId="71369A6F" w:rsidR="00B719CC" w:rsidRDefault="000A6C88" w:rsidP="003E2A29">
            <w:pPr>
              <w:spacing w:before="60" w:after="60"/>
              <w:rPr>
                <w:b/>
                <w:bCs/>
              </w:rPr>
            </w:pPr>
            <w:r>
              <w:rPr>
                <w:b/>
                <w:bCs/>
              </w:rPr>
              <w:t>Door knocks/ Dwelling visits</w:t>
            </w:r>
          </w:p>
        </w:tc>
        <w:tc>
          <w:tcPr>
            <w:tcW w:w="1507" w:type="dxa"/>
          </w:tcPr>
          <w:p w14:paraId="48180BD0" w14:textId="4956BC65" w:rsidR="00B719CC" w:rsidRDefault="000A6C88" w:rsidP="003E2A29">
            <w:pPr>
              <w:spacing w:before="60" w:after="60"/>
            </w:pPr>
            <w:r>
              <w:t xml:space="preserve">Consult </w:t>
            </w:r>
          </w:p>
        </w:tc>
        <w:tc>
          <w:tcPr>
            <w:tcW w:w="7405" w:type="dxa"/>
          </w:tcPr>
          <w:p w14:paraId="5D89F783" w14:textId="291F6ED4" w:rsidR="00B719CC" w:rsidRPr="000D4769" w:rsidRDefault="000A6C88" w:rsidP="003E2A29">
            <w:pPr>
              <w:spacing w:before="60" w:after="60"/>
            </w:pPr>
            <w:r w:rsidRPr="00972537">
              <w:t>Face</w:t>
            </w:r>
            <w:r w:rsidR="003573F8">
              <w:t>-</w:t>
            </w:r>
            <w:r w:rsidRPr="00972537">
              <w:t>to</w:t>
            </w:r>
            <w:r w:rsidR="003573F8">
              <w:t>-</w:t>
            </w:r>
            <w:r w:rsidRPr="00972537">
              <w:t xml:space="preserve">face visits with </w:t>
            </w:r>
            <w:r w:rsidR="003573F8">
              <w:t xml:space="preserve">host landholders and neighbours within </w:t>
            </w:r>
            <w:r w:rsidR="003573F8" w:rsidRPr="000E3729">
              <w:t>5</w:t>
            </w:r>
            <w:r w:rsidR="00856D93" w:rsidRPr="000E3729">
              <w:t xml:space="preserve"> </w:t>
            </w:r>
            <w:r w:rsidR="003573F8" w:rsidRPr="000E3729">
              <w:t>km</w:t>
            </w:r>
            <w:r w:rsidR="003573F8">
              <w:t xml:space="preserve"> radius of </w:t>
            </w:r>
            <w:r w:rsidR="00E554B2">
              <w:t>the P</w:t>
            </w:r>
            <w:r w:rsidR="003573F8">
              <w:t>roject</w:t>
            </w:r>
            <w:r w:rsidR="00EE45F1">
              <w:t xml:space="preserve"> to </w:t>
            </w:r>
            <w:r w:rsidR="00475D63">
              <w:t xml:space="preserve">actively involve them in </w:t>
            </w:r>
            <w:r w:rsidR="00DD0DB0">
              <w:t>P</w:t>
            </w:r>
            <w:r w:rsidR="00475D63">
              <w:t>roject design</w:t>
            </w:r>
            <w:r w:rsidR="000D4769">
              <w:t>, capture local insights,</w:t>
            </w:r>
            <w:r w:rsidR="00475D63">
              <w:t xml:space="preserve"> identify concerns and mitigation strategies. </w:t>
            </w:r>
          </w:p>
        </w:tc>
      </w:tr>
      <w:tr w:rsidR="00A17C2A" w14:paraId="66BCD28D" w14:textId="77777777" w:rsidTr="00A17C2A">
        <w:trPr>
          <w:trHeight w:val="300"/>
        </w:trPr>
        <w:tc>
          <w:tcPr>
            <w:tcW w:w="0" w:type="dxa"/>
          </w:tcPr>
          <w:p w14:paraId="786A8BEB" w14:textId="1CC695B2" w:rsidR="0094436F" w:rsidRDefault="000A6C88" w:rsidP="003E2A29">
            <w:pPr>
              <w:spacing w:before="60" w:after="60"/>
              <w:rPr>
                <w:b/>
                <w:bCs/>
              </w:rPr>
            </w:pPr>
            <w:r w:rsidRPr="0094436F">
              <w:rPr>
                <w:b/>
                <w:bCs/>
              </w:rPr>
              <w:t>Letters and emails</w:t>
            </w:r>
            <w:r w:rsidRPr="0094436F">
              <w:rPr>
                <w:b/>
                <w:bCs/>
              </w:rPr>
              <w:tab/>
            </w:r>
          </w:p>
        </w:tc>
        <w:tc>
          <w:tcPr>
            <w:tcW w:w="1507" w:type="dxa"/>
          </w:tcPr>
          <w:p w14:paraId="2A86AEDB" w14:textId="24F76EBA" w:rsidR="0094436F" w:rsidRDefault="000A6C88" w:rsidP="003E2A29">
            <w:pPr>
              <w:spacing w:before="60" w:after="60"/>
            </w:pPr>
            <w:r>
              <w:t>Inform</w:t>
            </w:r>
          </w:p>
        </w:tc>
        <w:tc>
          <w:tcPr>
            <w:tcW w:w="7405" w:type="dxa"/>
          </w:tcPr>
          <w:p w14:paraId="0BEEE466" w14:textId="0A4D5AA0" w:rsidR="0094436F" w:rsidRPr="00BB5EBA" w:rsidRDefault="000A6C88" w:rsidP="003E2A29">
            <w:pPr>
              <w:spacing w:before="60" w:after="60"/>
            </w:pPr>
            <w:r w:rsidRPr="0094436F">
              <w:t>Letters to relevant stakeholder</w:t>
            </w:r>
            <w:r>
              <w:t>s</w:t>
            </w:r>
            <w:r w:rsidRPr="0094436F">
              <w:t xml:space="preserve"> to advise of key project updates/EES stages and opportunities for involvement.</w:t>
            </w:r>
            <w:r>
              <w:t xml:space="preserve"> Messaging will be targeted towards stakeholder </w:t>
            </w:r>
            <w:r w:rsidR="00532991">
              <w:t xml:space="preserve">interests and/or concerns as summarised in </w:t>
            </w:r>
            <w:r w:rsidR="00C9167E" w:rsidRPr="00BB6BC0">
              <w:fldChar w:fldCharType="begin"/>
            </w:r>
            <w:r w:rsidR="00C9167E" w:rsidRPr="00BB6BC0">
              <w:instrText xml:space="preserve"> REF _Ref153289556 \h </w:instrText>
            </w:r>
            <w:r w:rsidR="000E3729" w:rsidRPr="00BB6BC0">
              <w:instrText xml:space="preserve"> \* MERGEFORMAT </w:instrText>
            </w:r>
            <w:r w:rsidR="00C9167E" w:rsidRPr="00BB6BC0">
              <w:fldChar w:fldCharType="separate"/>
            </w:r>
            <w:r w:rsidR="003E2A29" w:rsidRPr="00770A68">
              <w:rPr>
                <w:b/>
                <w:bCs/>
              </w:rPr>
              <w:t xml:space="preserve">Table </w:t>
            </w:r>
            <w:r w:rsidR="003E2A29">
              <w:rPr>
                <w:b/>
                <w:bCs/>
              </w:rPr>
              <w:t>4</w:t>
            </w:r>
            <w:r w:rsidR="00C9167E" w:rsidRPr="00BB6BC0">
              <w:fldChar w:fldCharType="end"/>
            </w:r>
            <w:r w:rsidR="00C9167E" w:rsidRPr="00BB6BC0">
              <w:t>.</w:t>
            </w:r>
          </w:p>
        </w:tc>
      </w:tr>
      <w:tr w:rsidR="00A17C2A" w14:paraId="1BB9F826" w14:textId="77777777" w:rsidTr="00A17C2A">
        <w:trPr>
          <w:trHeight w:val="300"/>
        </w:trPr>
        <w:tc>
          <w:tcPr>
            <w:tcW w:w="0" w:type="dxa"/>
          </w:tcPr>
          <w:p w14:paraId="1D5CC5C7" w14:textId="2DF43D7F" w:rsidR="009A6B8A" w:rsidRDefault="000A6C88" w:rsidP="003E2A29">
            <w:pPr>
              <w:spacing w:before="60" w:after="60"/>
              <w:rPr>
                <w:b/>
                <w:bCs/>
              </w:rPr>
            </w:pPr>
            <w:r>
              <w:rPr>
                <w:b/>
                <w:bCs/>
              </w:rPr>
              <w:t>Site tours</w:t>
            </w:r>
          </w:p>
        </w:tc>
        <w:tc>
          <w:tcPr>
            <w:tcW w:w="1507" w:type="dxa"/>
          </w:tcPr>
          <w:p w14:paraId="0B1C186C" w14:textId="37FEF8DF" w:rsidR="009A6B8A" w:rsidRDefault="000A6C88" w:rsidP="003E2A29">
            <w:pPr>
              <w:spacing w:before="60" w:after="60"/>
            </w:pPr>
            <w:r>
              <w:t>Inform</w:t>
            </w:r>
          </w:p>
        </w:tc>
        <w:tc>
          <w:tcPr>
            <w:tcW w:w="7405" w:type="dxa"/>
          </w:tcPr>
          <w:p w14:paraId="4FE19264" w14:textId="1F74BDDD" w:rsidR="009A6B8A" w:rsidRPr="000E3729" w:rsidRDefault="000A6C88" w:rsidP="003E2A29">
            <w:pPr>
              <w:spacing w:before="60" w:after="60"/>
            </w:pPr>
            <w:r w:rsidRPr="00BB5EBA">
              <w:t>Invite</w:t>
            </w:r>
            <w:r w:rsidR="001563A7">
              <w:t xml:space="preserve"> relevant key stakeholders </w:t>
            </w:r>
            <w:r w:rsidRPr="00BB5EBA">
              <w:t>to visit the site during</w:t>
            </w:r>
            <w:r w:rsidR="003904D5" w:rsidRPr="00BB5EBA">
              <w:t xml:space="preserve"> various stage</w:t>
            </w:r>
            <w:r w:rsidR="00523C58">
              <w:t>s</w:t>
            </w:r>
            <w:r w:rsidR="003904D5" w:rsidRPr="00BB5EBA">
              <w:t xml:space="preserve"> of </w:t>
            </w:r>
            <w:r w:rsidR="00523C58">
              <w:t xml:space="preserve">the </w:t>
            </w:r>
            <w:r w:rsidR="00014A54">
              <w:t>P</w:t>
            </w:r>
            <w:r w:rsidR="00523C58">
              <w:t>roject design and development</w:t>
            </w:r>
            <w:r w:rsidR="001563A7">
              <w:t>.</w:t>
            </w:r>
            <w:r w:rsidR="007C7DD7">
              <w:t xml:space="preserve"> </w:t>
            </w:r>
            <w:r w:rsidR="00704257">
              <w:t xml:space="preserve">Will act as an opportunity for in-person discussions with </w:t>
            </w:r>
            <w:r w:rsidR="00E725B7">
              <w:t>the P</w:t>
            </w:r>
            <w:r w:rsidR="00704257">
              <w:t xml:space="preserve">roject team and technical experts (if required). </w:t>
            </w:r>
          </w:p>
        </w:tc>
      </w:tr>
      <w:tr w:rsidR="00A17C2A" w14:paraId="601B9EA9" w14:textId="77777777" w:rsidTr="00A17C2A">
        <w:trPr>
          <w:trHeight w:val="300"/>
        </w:trPr>
        <w:tc>
          <w:tcPr>
            <w:tcW w:w="0" w:type="dxa"/>
          </w:tcPr>
          <w:p w14:paraId="1F9FAABC" w14:textId="40C54C09" w:rsidR="00A25C45" w:rsidRPr="00E97810" w:rsidRDefault="000A6C88" w:rsidP="003E2A29">
            <w:pPr>
              <w:spacing w:before="60" w:after="60"/>
              <w:rPr>
                <w:b/>
                <w:bCs/>
              </w:rPr>
            </w:pPr>
            <w:r w:rsidRPr="00E97810">
              <w:rPr>
                <w:b/>
                <w:bCs/>
              </w:rPr>
              <w:t>Website</w:t>
            </w:r>
          </w:p>
        </w:tc>
        <w:tc>
          <w:tcPr>
            <w:tcW w:w="1507" w:type="dxa"/>
          </w:tcPr>
          <w:p w14:paraId="4B65BDA5" w14:textId="77777777" w:rsidR="00A25C45" w:rsidRPr="00E97810" w:rsidRDefault="000A6C88" w:rsidP="003E2A29">
            <w:pPr>
              <w:spacing w:before="60" w:after="60"/>
            </w:pPr>
            <w:r w:rsidRPr="00E97810">
              <w:t>Inform</w:t>
            </w:r>
          </w:p>
        </w:tc>
        <w:tc>
          <w:tcPr>
            <w:tcW w:w="7405" w:type="dxa"/>
          </w:tcPr>
          <w:p w14:paraId="19294A7F" w14:textId="24C10086" w:rsidR="00A25C45" w:rsidRPr="000E3729" w:rsidRDefault="000A6C88" w:rsidP="003E2A29">
            <w:pPr>
              <w:spacing w:before="60" w:after="60"/>
            </w:pPr>
            <w:r>
              <w:t>Other websites may be used to promote information sharing where relevant e</w:t>
            </w:r>
            <w:r w:rsidR="6AB3DC73">
              <w:t>.</w:t>
            </w:r>
            <w:r>
              <w:t>g</w:t>
            </w:r>
            <w:r w:rsidR="4B1705DA">
              <w:t>.,</w:t>
            </w:r>
            <w:r>
              <w:t xml:space="preserve"> </w:t>
            </w:r>
            <w:r w:rsidRPr="6262617A">
              <w:rPr>
                <w:rStyle w:val="normaltextrun"/>
                <w:rFonts w:ascii="Calibri Light" w:hAnsi="Calibri Light" w:cs="Calibri Light"/>
              </w:rPr>
              <w:t xml:space="preserve">Industry Capability Network website to contain contract opportunities and </w:t>
            </w:r>
            <w:r w:rsidR="00DD0DB0">
              <w:rPr>
                <w:rStyle w:val="normaltextrun"/>
                <w:rFonts w:ascii="Calibri Light" w:hAnsi="Calibri Light" w:cs="Calibri Light"/>
              </w:rPr>
              <w:t>P</w:t>
            </w:r>
            <w:r w:rsidRPr="6262617A">
              <w:rPr>
                <w:rStyle w:val="normaltextrun"/>
                <w:rFonts w:ascii="Calibri Light" w:hAnsi="Calibri Light" w:cs="Calibri Light"/>
              </w:rPr>
              <w:t>roject updates to registered suppliers, at appropriate time</w:t>
            </w:r>
            <w:r w:rsidR="55F0B871" w:rsidRPr="6262617A">
              <w:rPr>
                <w:rStyle w:val="normaltextrun"/>
                <w:rFonts w:ascii="Calibri Light" w:hAnsi="Calibri Light" w:cs="Calibri Light"/>
              </w:rPr>
              <w:t>s</w:t>
            </w:r>
            <w:r w:rsidRPr="6262617A">
              <w:rPr>
                <w:rStyle w:val="normaltextrun"/>
                <w:rFonts w:ascii="Calibri Light" w:hAnsi="Calibri Light" w:cs="Calibri Light"/>
              </w:rPr>
              <w:t xml:space="preserve">. </w:t>
            </w:r>
          </w:p>
        </w:tc>
      </w:tr>
      <w:tr w:rsidR="00A17C2A" w14:paraId="4A35EE0A" w14:textId="77777777" w:rsidTr="00A17C2A">
        <w:trPr>
          <w:trHeight w:val="300"/>
        </w:trPr>
        <w:tc>
          <w:tcPr>
            <w:tcW w:w="0" w:type="dxa"/>
          </w:tcPr>
          <w:p w14:paraId="1EA29FE6" w14:textId="77777777" w:rsidR="00A25C45" w:rsidRPr="002D5C30" w:rsidRDefault="000A6C88" w:rsidP="003E2A29">
            <w:pPr>
              <w:spacing w:before="60" w:after="60"/>
              <w:rPr>
                <w:b/>
                <w:bCs/>
              </w:rPr>
            </w:pPr>
            <w:r w:rsidRPr="002D5C30">
              <w:rPr>
                <w:b/>
                <w:bCs/>
              </w:rPr>
              <w:t>Project Hotline</w:t>
            </w:r>
          </w:p>
        </w:tc>
        <w:tc>
          <w:tcPr>
            <w:tcW w:w="1507" w:type="dxa"/>
          </w:tcPr>
          <w:p w14:paraId="5FDD009C" w14:textId="77777777" w:rsidR="00A25C45" w:rsidRPr="002D5C30" w:rsidRDefault="000A6C88" w:rsidP="003E2A29">
            <w:pPr>
              <w:spacing w:before="60" w:after="60"/>
            </w:pPr>
            <w:r w:rsidRPr="002D5C30">
              <w:t>Inform</w:t>
            </w:r>
          </w:p>
        </w:tc>
        <w:tc>
          <w:tcPr>
            <w:tcW w:w="7405" w:type="dxa"/>
          </w:tcPr>
          <w:p w14:paraId="3C6D5A81" w14:textId="7A39CD7C" w:rsidR="00A25C45" w:rsidRPr="002D5C30" w:rsidRDefault="000A6C88" w:rsidP="003E2A29">
            <w:pPr>
              <w:spacing w:before="60" w:after="60"/>
            </w:pPr>
            <w:r w:rsidRPr="002D5C30">
              <w:t>Cont</w:t>
            </w:r>
            <w:r w:rsidR="00896B4D" w:rsidRPr="002D5C30">
              <w:t>inue monitoring the</w:t>
            </w:r>
            <w:r w:rsidRPr="002D5C30">
              <w:t xml:space="preserve"> </w:t>
            </w:r>
            <w:r w:rsidR="00014A54">
              <w:t>P</w:t>
            </w:r>
            <w:r w:rsidRPr="002D5C30">
              <w:t>roject community telephone number</w:t>
            </w:r>
            <w:r w:rsidR="00896B4D" w:rsidRPr="002D5C30">
              <w:t xml:space="preserve"> on the website</w:t>
            </w:r>
            <w:r w:rsidRPr="002D5C30">
              <w:t xml:space="preserve"> to enable the community to contact the </w:t>
            </w:r>
            <w:r w:rsidR="00C9167E" w:rsidRPr="000E3729">
              <w:t>P</w:t>
            </w:r>
            <w:r w:rsidRPr="000E3729">
              <w:t>roject</w:t>
            </w:r>
            <w:r w:rsidRPr="002D5C30">
              <w:t xml:space="preserve"> team for information or to provide feedback on the </w:t>
            </w:r>
            <w:r w:rsidR="00C9167E" w:rsidRPr="000E3729">
              <w:t>P</w:t>
            </w:r>
            <w:r w:rsidRPr="000E3729">
              <w:t>roject.</w:t>
            </w:r>
            <w:r w:rsidR="00896B4D" w:rsidRPr="002D5C30">
              <w:t xml:space="preserve"> Record all interactions </w:t>
            </w:r>
            <w:r w:rsidR="002D5C30" w:rsidRPr="002D5C30">
              <w:t xml:space="preserve">using the procedure </w:t>
            </w:r>
            <w:r w:rsidR="00896B4D" w:rsidRPr="002D5C30">
              <w:t xml:space="preserve">outlined in </w:t>
            </w:r>
            <w:r w:rsidR="00896B4D" w:rsidRPr="00770A68">
              <w:rPr>
                <w:b/>
              </w:rPr>
              <w:t xml:space="preserve">Section </w:t>
            </w:r>
            <w:r w:rsidR="00F552FB" w:rsidRPr="00770A68">
              <w:rPr>
                <w:b/>
              </w:rPr>
              <w:fldChar w:fldCharType="begin"/>
            </w:r>
            <w:r w:rsidR="00F552FB" w:rsidRPr="00770A68">
              <w:rPr>
                <w:b/>
              </w:rPr>
              <w:instrText xml:space="preserve"> REF _Ref153283691 \r \h </w:instrText>
            </w:r>
            <w:r w:rsidR="000E3729" w:rsidRPr="00770A68">
              <w:rPr>
                <w:b/>
              </w:rPr>
              <w:instrText xml:space="preserve"> \* MERGEFORMAT </w:instrText>
            </w:r>
            <w:r w:rsidR="00F552FB" w:rsidRPr="00770A68">
              <w:rPr>
                <w:b/>
              </w:rPr>
            </w:r>
            <w:r w:rsidR="00F552FB" w:rsidRPr="00770A68">
              <w:rPr>
                <w:b/>
              </w:rPr>
              <w:fldChar w:fldCharType="separate"/>
            </w:r>
            <w:r w:rsidR="00770A68">
              <w:rPr>
                <w:b/>
              </w:rPr>
              <w:t>8</w:t>
            </w:r>
            <w:r w:rsidR="00F552FB" w:rsidRPr="00770A68">
              <w:rPr>
                <w:b/>
              </w:rPr>
              <w:fldChar w:fldCharType="end"/>
            </w:r>
            <w:r w:rsidR="00F552FB" w:rsidRPr="000E3729">
              <w:t>.</w:t>
            </w:r>
          </w:p>
        </w:tc>
      </w:tr>
      <w:tr w:rsidR="00A17C2A" w14:paraId="500EED55" w14:textId="77777777" w:rsidTr="00A17C2A">
        <w:trPr>
          <w:trHeight w:val="300"/>
        </w:trPr>
        <w:tc>
          <w:tcPr>
            <w:tcW w:w="0" w:type="dxa"/>
          </w:tcPr>
          <w:p w14:paraId="11F9D40C" w14:textId="256757DB" w:rsidR="00A25C45" w:rsidRPr="002D5C30" w:rsidRDefault="000A6C88" w:rsidP="003E2A29">
            <w:pPr>
              <w:spacing w:before="60" w:after="60"/>
              <w:rPr>
                <w:b/>
                <w:bCs/>
              </w:rPr>
            </w:pPr>
            <w:r w:rsidRPr="002D5C30">
              <w:rPr>
                <w:b/>
                <w:bCs/>
              </w:rPr>
              <w:t xml:space="preserve">Project </w:t>
            </w:r>
            <w:r w:rsidR="35C1F3E7" w:rsidRPr="343CC7D2">
              <w:rPr>
                <w:b/>
                <w:bCs/>
              </w:rPr>
              <w:t>Email</w:t>
            </w:r>
            <w:r w:rsidR="158D5416" w:rsidRPr="343CC7D2">
              <w:rPr>
                <w:b/>
                <w:bCs/>
              </w:rPr>
              <w:t>s</w:t>
            </w:r>
          </w:p>
        </w:tc>
        <w:tc>
          <w:tcPr>
            <w:tcW w:w="1507" w:type="dxa"/>
          </w:tcPr>
          <w:p w14:paraId="38487EBE" w14:textId="77777777" w:rsidR="00A25C45" w:rsidRPr="002D5C30" w:rsidRDefault="000A6C88" w:rsidP="003E2A29">
            <w:pPr>
              <w:spacing w:before="60" w:after="60"/>
            </w:pPr>
            <w:r w:rsidRPr="002D5C30">
              <w:t>Inform</w:t>
            </w:r>
          </w:p>
        </w:tc>
        <w:tc>
          <w:tcPr>
            <w:tcW w:w="7405" w:type="dxa"/>
          </w:tcPr>
          <w:p w14:paraId="50330335" w14:textId="3D17D709" w:rsidR="00A25C45" w:rsidRPr="002D5C30" w:rsidRDefault="000A6C88" w:rsidP="003E2A29">
            <w:pPr>
              <w:spacing w:before="60" w:after="60"/>
            </w:pPr>
            <w:r w:rsidRPr="002D5C30">
              <w:t xml:space="preserve">Continue monitoring the </w:t>
            </w:r>
            <w:r w:rsidR="00014A54">
              <w:t>P</w:t>
            </w:r>
            <w:r w:rsidRPr="002D5C30">
              <w:t xml:space="preserve">roject community email address on the website to enable the community to contact the </w:t>
            </w:r>
            <w:r w:rsidR="00014A54">
              <w:t>P</w:t>
            </w:r>
            <w:r w:rsidRPr="002D5C30">
              <w:t xml:space="preserve">roject team for information or to provide feedback on the </w:t>
            </w:r>
            <w:r w:rsidR="00014A54">
              <w:t>P</w:t>
            </w:r>
            <w:r w:rsidRPr="002D5C30">
              <w:t xml:space="preserve">roject. Record all interactions using the procedure outlined in </w:t>
            </w:r>
            <w:r w:rsidRPr="00770A68">
              <w:rPr>
                <w:b/>
              </w:rPr>
              <w:t xml:space="preserve">Section </w:t>
            </w:r>
            <w:r w:rsidR="00F552FB" w:rsidRPr="00770A68">
              <w:rPr>
                <w:b/>
              </w:rPr>
              <w:fldChar w:fldCharType="begin"/>
            </w:r>
            <w:r w:rsidR="00F552FB" w:rsidRPr="00770A68">
              <w:rPr>
                <w:b/>
              </w:rPr>
              <w:instrText xml:space="preserve"> REF _Ref153283691 \r \h </w:instrText>
            </w:r>
            <w:r w:rsidR="000E3729" w:rsidRPr="00770A68">
              <w:rPr>
                <w:b/>
              </w:rPr>
              <w:instrText xml:space="preserve"> \* MERGEFORMAT </w:instrText>
            </w:r>
            <w:r w:rsidR="00F552FB" w:rsidRPr="00770A68">
              <w:rPr>
                <w:b/>
              </w:rPr>
            </w:r>
            <w:r w:rsidR="00F552FB" w:rsidRPr="00770A68">
              <w:rPr>
                <w:b/>
              </w:rPr>
              <w:fldChar w:fldCharType="separate"/>
            </w:r>
            <w:r w:rsidR="00770A68">
              <w:rPr>
                <w:b/>
              </w:rPr>
              <w:t>8</w:t>
            </w:r>
            <w:r w:rsidR="00F552FB" w:rsidRPr="00770A68">
              <w:rPr>
                <w:b/>
              </w:rPr>
              <w:fldChar w:fldCharType="end"/>
            </w:r>
            <w:r w:rsidR="00F552FB" w:rsidRPr="000E3729">
              <w:t>.</w:t>
            </w:r>
          </w:p>
        </w:tc>
      </w:tr>
      <w:tr w:rsidR="00A17C2A" w14:paraId="6AB0BDCA" w14:textId="77777777" w:rsidTr="00A17C2A">
        <w:trPr>
          <w:trHeight w:val="300"/>
        </w:trPr>
        <w:tc>
          <w:tcPr>
            <w:tcW w:w="0" w:type="dxa"/>
          </w:tcPr>
          <w:p w14:paraId="67B3B0FD" w14:textId="0A9A1659" w:rsidR="00A25C45" w:rsidRPr="00D11B05" w:rsidRDefault="000A6C88" w:rsidP="003E2A29">
            <w:pPr>
              <w:spacing w:before="60" w:after="60"/>
              <w:rPr>
                <w:b/>
                <w:bCs/>
              </w:rPr>
            </w:pPr>
            <w:r w:rsidRPr="00D11B05">
              <w:rPr>
                <w:b/>
                <w:bCs/>
              </w:rPr>
              <w:t>Project Information Sheets</w:t>
            </w:r>
            <w:r w:rsidR="003C0309">
              <w:rPr>
                <w:b/>
                <w:bCs/>
              </w:rPr>
              <w:t xml:space="preserve">/ Newsletters </w:t>
            </w:r>
          </w:p>
        </w:tc>
        <w:tc>
          <w:tcPr>
            <w:tcW w:w="1507" w:type="dxa"/>
          </w:tcPr>
          <w:p w14:paraId="7399D550" w14:textId="77777777" w:rsidR="00A25C45" w:rsidRDefault="000A6C88" w:rsidP="003E2A29">
            <w:pPr>
              <w:spacing w:before="60" w:after="60"/>
            </w:pPr>
            <w:r>
              <w:t>Inform</w:t>
            </w:r>
          </w:p>
        </w:tc>
        <w:tc>
          <w:tcPr>
            <w:tcW w:w="7405" w:type="dxa"/>
          </w:tcPr>
          <w:p w14:paraId="3DDF5D17" w14:textId="2F84720E" w:rsidR="007539C6" w:rsidRDefault="000A6C88" w:rsidP="003E2A29">
            <w:pPr>
              <w:spacing w:before="60" w:after="60"/>
            </w:pPr>
            <w:r>
              <w:t xml:space="preserve">A suite of </w:t>
            </w:r>
            <w:r w:rsidR="00DD0DB0">
              <w:t>P</w:t>
            </w:r>
            <w:r>
              <w:t xml:space="preserve">roject information materials is available on the </w:t>
            </w:r>
            <w:r w:rsidR="00014A54">
              <w:t>P</w:t>
            </w:r>
            <w:r>
              <w:t xml:space="preserve">roject website and in hard copy at events, information sessions and the </w:t>
            </w:r>
            <w:r w:rsidR="00014A54">
              <w:t>P</w:t>
            </w:r>
            <w:r>
              <w:t>roject’s community hub. Hard copy information packs are sent via post upon request and to those who have nominated to receive updates by mail. Materials are updated regularly, as the Project’s development and environmental assessments progress.</w:t>
            </w:r>
          </w:p>
          <w:p w14:paraId="6F99647B" w14:textId="48A9D033" w:rsidR="00D14704" w:rsidRDefault="000A6C88" w:rsidP="003E2A29">
            <w:pPr>
              <w:spacing w:before="60" w:after="60"/>
            </w:pPr>
            <w:r>
              <w:t xml:space="preserve">Newsletters provide </w:t>
            </w:r>
            <w:r w:rsidR="00DD0DB0">
              <w:t>P</w:t>
            </w:r>
            <w:r>
              <w:t>roject updates and information about how to get involved. E-newsletters will be distributed quarterly, with hard-copy versions supplied on request.</w:t>
            </w:r>
          </w:p>
        </w:tc>
      </w:tr>
      <w:tr w:rsidR="00A17C2A" w14:paraId="2F7FDA22" w14:textId="77777777" w:rsidTr="00A17C2A">
        <w:trPr>
          <w:trHeight w:val="300"/>
        </w:trPr>
        <w:tc>
          <w:tcPr>
            <w:tcW w:w="0" w:type="dxa"/>
          </w:tcPr>
          <w:p w14:paraId="196DD902" w14:textId="77777777" w:rsidR="00A25C45" w:rsidRPr="00D11B05" w:rsidRDefault="000A6C88" w:rsidP="003E2A29">
            <w:pPr>
              <w:spacing w:before="60" w:after="60"/>
              <w:rPr>
                <w:b/>
                <w:bCs/>
              </w:rPr>
            </w:pPr>
            <w:r w:rsidRPr="00D11B05">
              <w:rPr>
                <w:b/>
                <w:bCs/>
              </w:rPr>
              <w:lastRenderedPageBreak/>
              <w:t>Stakeholder Interviews</w:t>
            </w:r>
          </w:p>
        </w:tc>
        <w:tc>
          <w:tcPr>
            <w:tcW w:w="1507" w:type="dxa"/>
          </w:tcPr>
          <w:p w14:paraId="262AE769" w14:textId="77777777" w:rsidR="00A25C45" w:rsidRDefault="000A6C88" w:rsidP="003E2A29">
            <w:pPr>
              <w:spacing w:before="60" w:after="60"/>
            </w:pPr>
            <w:r>
              <w:t>Involve</w:t>
            </w:r>
          </w:p>
        </w:tc>
        <w:tc>
          <w:tcPr>
            <w:tcW w:w="7405" w:type="dxa"/>
          </w:tcPr>
          <w:p w14:paraId="56FC7E23" w14:textId="77777777" w:rsidR="00A25C45" w:rsidRDefault="000A6C88" w:rsidP="003E2A29">
            <w:pPr>
              <w:spacing w:before="60" w:after="60"/>
            </w:pPr>
            <w:r w:rsidRPr="00124F72">
              <w:t>Telephone, online or in-person meetings with individual key stakeholders or small groups.</w:t>
            </w:r>
          </w:p>
        </w:tc>
      </w:tr>
      <w:tr w:rsidR="00A17C2A" w14:paraId="3BF27FEF" w14:textId="77777777" w:rsidTr="00A17C2A">
        <w:trPr>
          <w:trHeight w:val="300"/>
        </w:trPr>
        <w:tc>
          <w:tcPr>
            <w:tcW w:w="0" w:type="dxa"/>
          </w:tcPr>
          <w:p w14:paraId="56E026E3" w14:textId="77777777" w:rsidR="00A25C45" w:rsidRPr="00D11B05" w:rsidRDefault="000A6C88" w:rsidP="003E2A29">
            <w:pPr>
              <w:spacing w:before="60" w:after="60"/>
              <w:rPr>
                <w:b/>
                <w:bCs/>
              </w:rPr>
            </w:pPr>
            <w:r w:rsidRPr="00D11B05">
              <w:rPr>
                <w:b/>
                <w:bCs/>
              </w:rPr>
              <w:t xml:space="preserve">Online </w:t>
            </w:r>
            <w:r>
              <w:rPr>
                <w:b/>
                <w:bCs/>
              </w:rPr>
              <w:t>S</w:t>
            </w:r>
            <w:r w:rsidRPr="00D11B05">
              <w:rPr>
                <w:b/>
                <w:bCs/>
              </w:rPr>
              <w:t>urvey</w:t>
            </w:r>
          </w:p>
        </w:tc>
        <w:tc>
          <w:tcPr>
            <w:tcW w:w="1507" w:type="dxa"/>
          </w:tcPr>
          <w:p w14:paraId="7040B8D0" w14:textId="77777777" w:rsidR="00A25C45" w:rsidRDefault="000A6C88" w:rsidP="003E2A29">
            <w:pPr>
              <w:spacing w:before="60" w:after="60"/>
            </w:pPr>
            <w:r>
              <w:t>Consult</w:t>
            </w:r>
          </w:p>
        </w:tc>
        <w:tc>
          <w:tcPr>
            <w:tcW w:w="7405" w:type="dxa"/>
          </w:tcPr>
          <w:p w14:paraId="7DFF0868" w14:textId="734FCCDE" w:rsidR="00A25C45" w:rsidRDefault="000A6C88" w:rsidP="003E2A29">
            <w:pPr>
              <w:spacing w:before="60" w:after="60"/>
            </w:pPr>
            <w:r>
              <w:t xml:space="preserve">An online survey to gain feedback from key stakeholders and the broader community on the </w:t>
            </w:r>
            <w:r w:rsidR="27429C7E">
              <w:t>P</w:t>
            </w:r>
            <w:r>
              <w:t>roject and community needs and values, to be advertised and distributed through various mechanisms.</w:t>
            </w:r>
            <w:r w:rsidR="046ABF89">
              <w:t xml:space="preserve"> </w:t>
            </w:r>
          </w:p>
        </w:tc>
      </w:tr>
      <w:tr w:rsidR="00A17C2A" w14:paraId="2F1FBD3B" w14:textId="77777777" w:rsidTr="00A17C2A">
        <w:trPr>
          <w:trHeight w:val="300"/>
        </w:trPr>
        <w:tc>
          <w:tcPr>
            <w:tcW w:w="0" w:type="dxa"/>
          </w:tcPr>
          <w:p w14:paraId="6122BAEE" w14:textId="79B954C9" w:rsidR="00A25C45" w:rsidRPr="00D11B05" w:rsidRDefault="000A6C88" w:rsidP="003E2A29">
            <w:pPr>
              <w:spacing w:before="60" w:after="60"/>
              <w:rPr>
                <w:b/>
                <w:bCs/>
              </w:rPr>
            </w:pPr>
            <w:r>
              <w:rPr>
                <w:b/>
                <w:bCs/>
              </w:rPr>
              <w:t xml:space="preserve">Project Information/ </w:t>
            </w:r>
            <w:r w:rsidRPr="00D11B05">
              <w:rPr>
                <w:b/>
                <w:bCs/>
              </w:rPr>
              <w:t xml:space="preserve">Drop-in </w:t>
            </w:r>
            <w:r>
              <w:rPr>
                <w:b/>
                <w:bCs/>
              </w:rPr>
              <w:t>S</w:t>
            </w:r>
            <w:r w:rsidRPr="00D11B05">
              <w:rPr>
                <w:b/>
                <w:bCs/>
              </w:rPr>
              <w:t xml:space="preserve">essions </w:t>
            </w:r>
          </w:p>
        </w:tc>
        <w:tc>
          <w:tcPr>
            <w:tcW w:w="1507" w:type="dxa"/>
          </w:tcPr>
          <w:p w14:paraId="0C6A24C4" w14:textId="77777777" w:rsidR="00A25C45" w:rsidRDefault="000A6C88" w:rsidP="003E2A29">
            <w:pPr>
              <w:spacing w:before="60" w:after="60"/>
            </w:pPr>
            <w:r>
              <w:t xml:space="preserve">Consult </w:t>
            </w:r>
          </w:p>
        </w:tc>
        <w:tc>
          <w:tcPr>
            <w:tcW w:w="7405" w:type="dxa"/>
          </w:tcPr>
          <w:p w14:paraId="5F1120AF" w14:textId="7F20EAE8" w:rsidR="00A25C45" w:rsidRDefault="000A6C88" w:rsidP="003E2A29">
            <w:pPr>
              <w:spacing w:before="60" w:after="60"/>
            </w:pPr>
            <w:r>
              <w:t>Drop</w:t>
            </w:r>
            <w:r w:rsidRPr="00DE7B72">
              <w:t>-in information session</w:t>
            </w:r>
            <w:r>
              <w:t>s</w:t>
            </w:r>
            <w:r w:rsidRPr="00DE7B72">
              <w:t xml:space="preserve"> </w:t>
            </w:r>
            <w:r w:rsidR="00BD5A55">
              <w:t xml:space="preserve">at various stages of the </w:t>
            </w:r>
            <w:r w:rsidR="00014A54">
              <w:t>P</w:t>
            </w:r>
            <w:r w:rsidR="00BD5A55">
              <w:t xml:space="preserve">roject </w:t>
            </w:r>
            <w:r w:rsidRPr="00DE7B72">
              <w:t xml:space="preserve">to present information and updates on the </w:t>
            </w:r>
            <w:r w:rsidR="00014A54">
              <w:t>P</w:t>
            </w:r>
            <w:r w:rsidRPr="00DE7B72">
              <w:t>roject with invites distributed to the broader community through a number of mediums.</w:t>
            </w:r>
          </w:p>
        </w:tc>
      </w:tr>
      <w:tr w:rsidR="00A17C2A" w14:paraId="1D7BFB67" w14:textId="77777777" w:rsidTr="00A17C2A">
        <w:trPr>
          <w:trHeight w:val="300"/>
        </w:trPr>
        <w:tc>
          <w:tcPr>
            <w:tcW w:w="0" w:type="dxa"/>
          </w:tcPr>
          <w:p w14:paraId="43DBE30E" w14:textId="65D88976" w:rsidR="00A25C45" w:rsidRPr="00D11B05" w:rsidRDefault="000A6C88" w:rsidP="003E2A29">
            <w:pPr>
              <w:spacing w:before="60" w:after="60"/>
              <w:rPr>
                <w:b/>
                <w:bCs/>
              </w:rPr>
            </w:pPr>
            <w:r>
              <w:rPr>
                <w:b/>
                <w:bCs/>
              </w:rPr>
              <w:t xml:space="preserve">Attendance at </w:t>
            </w:r>
            <w:r w:rsidR="002E29BF">
              <w:rPr>
                <w:b/>
                <w:bCs/>
              </w:rPr>
              <w:t xml:space="preserve">community events/ pop-ups </w:t>
            </w:r>
          </w:p>
        </w:tc>
        <w:tc>
          <w:tcPr>
            <w:tcW w:w="1507" w:type="dxa"/>
          </w:tcPr>
          <w:p w14:paraId="65A27337" w14:textId="590C9A59" w:rsidR="00A25C45" w:rsidRDefault="000A6C88" w:rsidP="003E2A29">
            <w:pPr>
              <w:spacing w:before="60" w:after="60"/>
            </w:pPr>
            <w:r>
              <w:t xml:space="preserve">Consult </w:t>
            </w:r>
          </w:p>
        </w:tc>
        <w:tc>
          <w:tcPr>
            <w:tcW w:w="7405" w:type="dxa"/>
          </w:tcPr>
          <w:p w14:paraId="6182B2B7" w14:textId="44DB0400" w:rsidR="003B74C7" w:rsidRDefault="000A6C88" w:rsidP="003E2A29">
            <w:pPr>
              <w:spacing w:before="60" w:after="60"/>
            </w:pPr>
            <w:r>
              <w:t xml:space="preserve">The </w:t>
            </w:r>
            <w:r w:rsidR="00014A54">
              <w:t>P</w:t>
            </w:r>
            <w:r>
              <w:t xml:space="preserve">roject’s participation in local events provides an opportunity for informal engagement and information sharing to raise awareness of the </w:t>
            </w:r>
            <w:r w:rsidR="00014A54">
              <w:t>P</w:t>
            </w:r>
            <w:r>
              <w:t>roject, the planning and environmental approvals process and opportunities to participate.</w:t>
            </w:r>
          </w:p>
          <w:p w14:paraId="242AEABC" w14:textId="61DCCC2C" w:rsidR="00506C2F" w:rsidRPr="00DE7B72" w:rsidRDefault="000A6C88" w:rsidP="003E2A29">
            <w:pPr>
              <w:spacing w:before="60" w:after="60"/>
            </w:pPr>
            <w:r>
              <w:t xml:space="preserve">Current </w:t>
            </w:r>
            <w:r w:rsidR="00763ABB">
              <w:t xml:space="preserve">local </w:t>
            </w:r>
            <w:r w:rsidR="2F98CAE4">
              <w:t>W</w:t>
            </w:r>
            <w:r w:rsidR="6AA87496">
              <w:t>arracknabeal</w:t>
            </w:r>
            <w:r>
              <w:t xml:space="preserve"> office</w:t>
            </w:r>
            <w:r w:rsidR="00F449E1">
              <w:t xml:space="preserve"> capacity to increase </w:t>
            </w:r>
            <w:r w:rsidR="000604BA">
              <w:t>around the time of key engagement activities</w:t>
            </w:r>
            <w:r w:rsidR="009D43C8">
              <w:t>.</w:t>
            </w:r>
          </w:p>
        </w:tc>
      </w:tr>
      <w:tr w:rsidR="00A17C2A" w14:paraId="6420FBD6" w14:textId="77777777" w:rsidTr="00A17C2A">
        <w:trPr>
          <w:trHeight w:val="300"/>
        </w:trPr>
        <w:tc>
          <w:tcPr>
            <w:tcW w:w="0" w:type="dxa"/>
          </w:tcPr>
          <w:p w14:paraId="294ABB60" w14:textId="11A595B5" w:rsidR="00A25C45" w:rsidRDefault="000A6C88" w:rsidP="003E2A29">
            <w:pPr>
              <w:spacing w:before="60" w:after="60"/>
              <w:rPr>
                <w:b/>
                <w:bCs/>
              </w:rPr>
            </w:pPr>
            <w:r>
              <w:rPr>
                <w:b/>
                <w:bCs/>
              </w:rPr>
              <w:t xml:space="preserve">Media pack </w:t>
            </w:r>
          </w:p>
        </w:tc>
        <w:tc>
          <w:tcPr>
            <w:tcW w:w="1507" w:type="dxa"/>
          </w:tcPr>
          <w:p w14:paraId="33030893" w14:textId="6DBC79C3" w:rsidR="00A25C45" w:rsidRDefault="000A6C88" w:rsidP="003E2A29">
            <w:pPr>
              <w:spacing w:before="60" w:after="60"/>
            </w:pPr>
            <w:r>
              <w:t>Inform</w:t>
            </w:r>
          </w:p>
        </w:tc>
        <w:tc>
          <w:tcPr>
            <w:tcW w:w="7405" w:type="dxa"/>
          </w:tcPr>
          <w:p w14:paraId="166CB9CF" w14:textId="70A4A7C8" w:rsidR="00A25C45" w:rsidRPr="00DE7B72" w:rsidRDefault="000A6C88" w:rsidP="003E2A29">
            <w:pPr>
              <w:spacing w:before="60" w:after="60"/>
            </w:pPr>
            <w:r>
              <w:t>Advertisements, news coverage and interviews in local newspapers, radio, and TV channels and on digital news and social media channels will be used to reach a broad audience across the Wimmera Southern Mallee region and Victoria.</w:t>
            </w:r>
          </w:p>
        </w:tc>
      </w:tr>
      <w:tr w:rsidR="00A17C2A" w14:paraId="4F56329D" w14:textId="77777777" w:rsidTr="00A17C2A">
        <w:trPr>
          <w:trHeight w:val="300"/>
        </w:trPr>
        <w:tc>
          <w:tcPr>
            <w:tcW w:w="0" w:type="dxa"/>
          </w:tcPr>
          <w:p w14:paraId="4573AFAC" w14:textId="6F0EC2A5" w:rsidR="00B91FDC" w:rsidRDefault="000A6C88" w:rsidP="003E2A29">
            <w:pPr>
              <w:spacing w:before="60" w:after="60"/>
              <w:rPr>
                <w:b/>
                <w:bCs/>
              </w:rPr>
            </w:pPr>
            <w:r>
              <w:rPr>
                <w:b/>
                <w:bCs/>
              </w:rPr>
              <w:t xml:space="preserve">Social Media </w:t>
            </w:r>
          </w:p>
        </w:tc>
        <w:tc>
          <w:tcPr>
            <w:tcW w:w="1507" w:type="dxa"/>
          </w:tcPr>
          <w:p w14:paraId="02274203" w14:textId="640F9DB3" w:rsidR="00B91FDC" w:rsidRDefault="000A6C88" w:rsidP="003E2A29">
            <w:pPr>
              <w:spacing w:before="60" w:after="60"/>
            </w:pPr>
            <w:r>
              <w:t>Inform/ Consult</w:t>
            </w:r>
          </w:p>
        </w:tc>
        <w:tc>
          <w:tcPr>
            <w:tcW w:w="7405" w:type="dxa"/>
          </w:tcPr>
          <w:p w14:paraId="371C2F7A" w14:textId="671BE1A8" w:rsidR="00B91FDC" w:rsidRPr="00DE7B72" w:rsidRDefault="000A6C88" w:rsidP="003E2A29">
            <w:pPr>
              <w:spacing w:before="60" w:after="60"/>
            </w:pPr>
            <w:r w:rsidRPr="00F50780">
              <w:t xml:space="preserve">Facebook and LinkedIn to communicate </w:t>
            </w:r>
            <w:r w:rsidR="007D7F49">
              <w:t>P</w:t>
            </w:r>
            <w:r w:rsidRPr="00F50780">
              <w:t>roject information and updates, promote discussion, and respond to enquiries. Key dates and activities, such as information sessions and public exhibition, will be advertised on social media channels.</w:t>
            </w:r>
          </w:p>
        </w:tc>
      </w:tr>
      <w:tr w:rsidR="00A17C2A" w14:paraId="30913B51" w14:textId="77777777" w:rsidTr="00A17C2A">
        <w:trPr>
          <w:trHeight w:val="300"/>
        </w:trPr>
        <w:tc>
          <w:tcPr>
            <w:tcW w:w="0" w:type="dxa"/>
          </w:tcPr>
          <w:p w14:paraId="2EC200BB" w14:textId="6EEACE7B" w:rsidR="00B91FDC" w:rsidRDefault="000A6C88" w:rsidP="003E2A29">
            <w:pPr>
              <w:spacing w:before="60" w:after="60"/>
              <w:rPr>
                <w:b/>
                <w:bCs/>
              </w:rPr>
            </w:pPr>
            <w:r>
              <w:rPr>
                <w:b/>
                <w:bCs/>
              </w:rPr>
              <w:t xml:space="preserve">Posters </w:t>
            </w:r>
          </w:p>
        </w:tc>
        <w:tc>
          <w:tcPr>
            <w:tcW w:w="1507" w:type="dxa"/>
          </w:tcPr>
          <w:p w14:paraId="63A2DA4D" w14:textId="7F9FEAA5" w:rsidR="00B91FDC" w:rsidRDefault="000A6C88" w:rsidP="003E2A29">
            <w:pPr>
              <w:spacing w:before="60" w:after="60"/>
            </w:pPr>
            <w:r>
              <w:t>Inform</w:t>
            </w:r>
          </w:p>
        </w:tc>
        <w:tc>
          <w:tcPr>
            <w:tcW w:w="7405" w:type="dxa"/>
          </w:tcPr>
          <w:p w14:paraId="799DAA0A" w14:textId="1095364A" w:rsidR="00B91FDC" w:rsidRPr="00DE7B72" w:rsidRDefault="000A6C88" w:rsidP="003E2A29">
            <w:pPr>
              <w:spacing w:before="60" w:after="60"/>
            </w:pPr>
            <w:r>
              <w:t>Posters and signs in local communities, such as on community notice boards, will be used to share information with a local audience and raise awareness of the Project and opportunities to participate.</w:t>
            </w:r>
          </w:p>
        </w:tc>
      </w:tr>
      <w:tr w:rsidR="00A17C2A" w14:paraId="33629E57" w14:textId="77777777" w:rsidTr="00A17C2A">
        <w:trPr>
          <w:trHeight w:val="300"/>
        </w:trPr>
        <w:tc>
          <w:tcPr>
            <w:tcW w:w="0" w:type="dxa"/>
          </w:tcPr>
          <w:p w14:paraId="412BC0C3" w14:textId="16B0CEBF" w:rsidR="00B91FDC" w:rsidRDefault="000A6C88" w:rsidP="003E2A29">
            <w:pPr>
              <w:spacing w:before="60" w:after="60"/>
              <w:rPr>
                <w:b/>
                <w:bCs/>
              </w:rPr>
            </w:pPr>
            <w:r>
              <w:rPr>
                <w:b/>
                <w:bCs/>
              </w:rPr>
              <w:t xml:space="preserve">Visualization tools </w:t>
            </w:r>
          </w:p>
        </w:tc>
        <w:tc>
          <w:tcPr>
            <w:tcW w:w="1507" w:type="dxa"/>
          </w:tcPr>
          <w:p w14:paraId="468EDA52" w14:textId="7D4CBCED" w:rsidR="00B91FDC" w:rsidRDefault="000A6C88" w:rsidP="003E2A29">
            <w:pPr>
              <w:spacing w:before="60" w:after="60"/>
            </w:pPr>
            <w:r>
              <w:t>Inform</w:t>
            </w:r>
          </w:p>
        </w:tc>
        <w:tc>
          <w:tcPr>
            <w:tcW w:w="7405" w:type="dxa"/>
          </w:tcPr>
          <w:p w14:paraId="1D8E1875" w14:textId="21354AC5" w:rsidR="00E624C4" w:rsidRDefault="000A6C88" w:rsidP="003E2A29">
            <w:pPr>
              <w:spacing w:before="60" w:after="60"/>
            </w:pPr>
            <w:r>
              <w:t xml:space="preserve">Maps and other visual aids such as diagrams, photographs and illustrations are used to show the </w:t>
            </w:r>
            <w:r w:rsidR="00014A54">
              <w:t>P</w:t>
            </w:r>
            <w:r>
              <w:t>roject location, components, appearance, and processes.</w:t>
            </w:r>
          </w:p>
          <w:p w14:paraId="715A61B0" w14:textId="55F50CFB" w:rsidR="00B91FDC" w:rsidRPr="00DE7B72" w:rsidRDefault="000A6C88" w:rsidP="003E2A29">
            <w:pPr>
              <w:spacing w:before="60" w:after="60"/>
            </w:pPr>
            <w:r w:rsidRPr="00564505">
              <w:t>Augmented reality technology will be used to communicate visual aspects of the Project from locations that have a view of the wind farm.</w:t>
            </w:r>
            <w:r w:rsidR="00BC4094">
              <w:t xml:space="preserve"> </w:t>
            </w:r>
          </w:p>
        </w:tc>
      </w:tr>
      <w:tr w:rsidR="00A17C2A" w14:paraId="474DE30E" w14:textId="77777777" w:rsidTr="00A17C2A">
        <w:trPr>
          <w:trHeight w:val="300"/>
        </w:trPr>
        <w:tc>
          <w:tcPr>
            <w:tcW w:w="0" w:type="dxa"/>
          </w:tcPr>
          <w:p w14:paraId="2C887418" w14:textId="63BFD8F2" w:rsidR="0036463E" w:rsidRDefault="000A6C88" w:rsidP="003E2A29">
            <w:pPr>
              <w:spacing w:before="60" w:after="60"/>
              <w:rPr>
                <w:b/>
                <w:bCs/>
              </w:rPr>
            </w:pPr>
            <w:r>
              <w:rPr>
                <w:b/>
                <w:bCs/>
              </w:rPr>
              <w:t xml:space="preserve">Education provider engagement </w:t>
            </w:r>
          </w:p>
        </w:tc>
        <w:tc>
          <w:tcPr>
            <w:tcW w:w="1507" w:type="dxa"/>
          </w:tcPr>
          <w:p w14:paraId="09DA766B" w14:textId="4FBA2107" w:rsidR="0036463E" w:rsidRDefault="000A6C88" w:rsidP="003E2A29">
            <w:pPr>
              <w:spacing w:before="60" w:after="60"/>
            </w:pPr>
            <w:r>
              <w:t>Inform/</w:t>
            </w:r>
            <w:r w:rsidR="005E3594">
              <w:t xml:space="preserve">consult </w:t>
            </w:r>
          </w:p>
        </w:tc>
        <w:tc>
          <w:tcPr>
            <w:tcW w:w="7405" w:type="dxa"/>
          </w:tcPr>
          <w:p w14:paraId="1CFD951B" w14:textId="14822815" w:rsidR="0036463E" w:rsidRPr="00DE7B72" w:rsidRDefault="000A6C88" w:rsidP="003E2A29">
            <w:pPr>
              <w:spacing w:before="60" w:after="60"/>
            </w:pPr>
            <w:r w:rsidRPr="007D61F8">
              <w:t xml:space="preserve">Engagement with local schools </w:t>
            </w:r>
            <w:r w:rsidR="000345D3">
              <w:t>and education</w:t>
            </w:r>
            <w:r w:rsidR="00C7741F">
              <w:t>al</w:t>
            </w:r>
            <w:r w:rsidR="000345D3">
              <w:t xml:space="preserve"> institutions </w:t>
            </w:r>
            <w:r w:rsidRPr="007D61F8">
              <w:t xml:space="preserve">will be undertaken where possible to involve young people in discussions about the </w:t>
            </w:r>
            <w:r w:rsidR="00014A54">
              <w:t>P</w:t>
            </w:r>
            <w:r w:rsidRPr="007D61F8">
              <w:t xml:space="preserve">roject and future. </w:t>
            </w:r>
            <w:r w:rsidR="00C7741F">
              <w:t>E</w:t>
            </w:r>
            <w:r w:rsidRPr="007D61F8">
              <w:t>ngagement may be undertaken online or in person</w:t>
            </w:r>
            <w:r>
              <w:t>.</w:t>
            </w:r>
          </w:p>
        </w:tc>
      </w:tr>
      <w:tr w:rsidR="00A17C2A" w14:paraId="160999F6" w14:textId="77777777" w:rsidTr="00A17C2A">
        <w:trPr>
          <w:trHeight w:val="300"/>
        </w:trPr>
        <w:tc>
          <w:tcPr>
            <w:tcW w:w="0" w:type="dxa"/>
          </w:tcPr>
          <w:p w14:paraId="7A9C4775" w14:textId="7C08CFAA" w:rsidR="0036463E" w:rsidRDefault="000A6C88" w:rsidP="003E2A29">
            <w:pPr>
              <w:spacing w:before="60" w:after="60"/>
              <w:rPr>
                <w:b/>
                <w:bCs/>
              </w:rPr>
            </w:pPr>
            <w:r>
              <w:rPr>
                <w:b/>
                <w:bCs/>
              </w:rPr>
              <w:t xml:space="preserve">Videos </w:t>
            </w:r>
          </w:p>
        </w:tc>
        <w:tc>
          <w:tcPr>
            <w:tcW w:w="1507" w:type="dxa"/>
          </w:tcPr>
          <w:p w14:paraId="586E4AA4" w14:textId="5EABE90A" w:rsidR="0036463E" w:rsidRDefault="000A6C88" w:rsidP="003E2A29">
            <w:pPr>
              <w:spacing w:before="60" w:after="60"/>
            </w:pPr>
            <w:r>
              <w:t>Inform</w:t>
            </w:r>
          </w:p>
        </w:tc>
        <w:tc>
          <w:tcPr>
            <w:tcW w:w="7405" w:type="dxa"/>
          </w:tcPr>
          <w:p w14:paraId="1A32483A" w14:textId="6048702A" w:rsidR="0036463E" w:rsidRPr="007D61F8" w:rsidRDefault="000A6C88" w:rsidP="003E2A29">
            <w:pPr>
              <w:spacing w:before="60" w:after="60"/>
            </w:pPr>
            <w:r>
              <w:t xml:space="preserve">Videos will be used to communicate information in an engaging and accessible way for a broad audience and shared with the media, posted on social media, the </w:t>
            </w:r>
            <w:r w:rsidR="00014A54">
              <w:t>P</w:t>
            </w:r>
            <w:r>
              <w:t>roject website and used in presentations to stakeholder and community groups.</w:t>
            </w:r>
          </w:p>
        </w:tc>
      </w:tr>
      <w:tr w:rsidR="00A17C2A" w14:paraId="2488D89A" w14:textId="77777777" w:rsidTr="00A17C2A">
        <w:trPr>
          <w:trHeight w:val="300"/>
        </w:trPr>
        <w:tc>
          <w:tcPr>
            <w:tcW w:w="0" w:type="dxa"/>
          </w:tcPr>
          <w:p w14:paraId="4715D177" w14:textId="01E450F7" w:rsidR="00221037" w:rsidRDefault="000A6C88" w:rsidP="003E2A29">
            <w:pPr>
              <w:spacing w:before="60" w:after="60"/>
              <w:rPr>
                <w:b/>
                <w:bCs/>
              </w:rPr>
            </w:pPr>
            <w:r>
              <w:rPr>
                <w:b/>
                <w:bCs/>
              </w:rPr>
              <w:t>Community Reference Group</w:t>
            </w:r>
          </w:p>
          <w:p w14:paraId="15196B93" w14:textId="3F7D5307" w:rsidR="00221037" w:rsidRDefault="00221037" w:rsidP="003E2A29">
            <w:pPr>
              <w:spacing w:before="60" w:after="60"/>
              <w:rPr>
                <w:b/>
                <w:bCs/>
              </w:rPr>
            </w:pPr>
          </w:p>
        </w:tc>
        <w:tc>
          <w:tcPr>
            <w:tcW w:w="1507" w:type="dxa"/>
          </w:tcPr>
          <w:p w14:paraId="0B40A160" w14:textId="084E9462" w:rsidR="00386B25" w:rsidRDefault="000A6C88" w:rsidP="003E2A29">
            <w:pPr>
              <w:spacing w:before="60" w:after="60"/>
            </w:pPr>
            <w:r>
              <w:t>Involve</w:t>
            </w:r>
          </w:p>
        </w:tc>
        <w:tc>
          <w:tcPr>
            <w:tcW w:w="7405" w:type="dxa"/>
          </w:tcPr>
          <w:p w14:paraId="497B917A" w14:textId="5CA486AC" w:rsidR="00386B25" w:rsidRDefault="000A6C88" w:rsidP="003E2A29">
            <w:pPr>
              <w:spacing w:before="60" w:after="60"/>
            </w:pPr>
            <w:r w:rsidRPr="00010CB6">
              <w:t xml:space="preserve">Establish a Community Reference Group </w:t>
            </w:r>
            <w:r w:rsidR="00796152">
              <w:t xml:space="preserve">(CRG) </w:t>
            </w:r>
            <w:r w:rsidRPr="00010CB6">
              <w:t xml:space="preserve">comprising local community members, members of special interest groups, and </w:t>
            </w:r>
            <w:r w:rsidR="00E725B7">
              <w:t>P</w:t>
            </w:r>
            <w:r w:rsidRPr="00010CB6">
              <w:t>roject team members</w:t>
            </w:r>
            <w:r>
              <w:t>. T</w:t>
            </w:r>
            <w:r w:rsidRPr="00010CB6">
              <w:t>his group facilitates two-way communication and provides local advice to</w:t>
            </w:r>
            <w:r w:rsidR="0032285B">
              <w:t xml:space="preserve"> </w:t>
            </w:r>
            <w:r w:rsidRPr="00010CB6">
              <w:t>the Project team, including on issues being assessed as part of the planning and environmental approvals stage.</w:t>
            </w:r>
          </w:p>
        </w:tc>
      </w:tr>
      <w:tr w:rsidR="00A17C2A" w14:paraId="6908AF5A" w14:textId="77777777" w:rsidTr="00A17C2A">
        <w:trPr>
          <w:trHeight w:val="300"/>
        </w:trPr>
        <w:tc>
          <w:tcPr>
            <w:tcW w:w="0" w:type="dxa"/>
          </w:tcPr>
          <w:p w14:paraId="503364E9" w14:textId="45E719D2" w:rsidR="00532991" w:rsidRPr="00F20BCE" w:rsidRDefault="000A6C88" w:rsidP="003E2A29">
            <w:pPr>
              <w:spacing w:before="60" w:after="60"/>
              <w:rPr>
                <w:b/>
                <w:bCs/>
              </w:rPr>
            </w:pPr>
            <w:r w:rsidRPr="00F20BCE">
              <w:rPr>
                <w:b/>
                <w:bCs/>
              </w:rPr>
              <w:t>Technical Reference Group</w:t>
            </w:r>
          </w:p>
        </w:tc>
        <w:tc>
          <w:tcPr>
            <w:tcW w:w="1507" w:type="dxa"/>
          </w:tcPr>
          <w:p w14:paraId="5EB30F7E" w14:textId="4ECF29B1" w:rsidR="00532991" w:rsidRDefault="000A6C88" w:rsidP="003E2A29">
            <w:pPr>
              <w:spacing w:before="60" w:after="60"/>
            </w:pPr>
            <w:r>
              <w:t>Involve</w:t>
            </w:r>
          </w:p>
        </w:tc>
        <w:tc>
          <w:tcPr>
            <w:tcW w:w="7405" w:type="dxa"/>
          </w:tcPr>
          <w:p w14:paraId="16662E3E" w14:textId="65D3AB98" w:rsidR="00532991" w:rsidRPr="00010CB6" w:rsidRDefault="000A6C88" w:rsidP="003E2A29">
            <w:pPr>
              <w:spacing w:before="60" w:after="60"/>
            </w:pPr>
            <w:r>
              <w:t xml:space="preserve">A Technical Reference Group (TRG) </w:t>
            </w:r>
            <w:r w:rsidR="41A2797D">
              <w:t xml:space="preserve">will </w:t>
            </w:r>
            <w:r>
              <w:t xml:space="preserve">provide advice and assistance to the proponent through the EES stages. The TRG will be made up of individuals from government agencies, regulatory authorities and municipal councils with an interest in the </w:t>
            </w:r>
            <w:r w:rsidR="226B01D4">
              <w:t>P</w:t>
            </w:r>
            <w:r>
              <w:t>roject</w:t>
            </w:r>
            <w:r w:rsidR="6E7915E4">
              <w:t xml:space="preserve">, with a primary role to provide advice to the department and to the proponent on the adequacy of the EES studies. The TRG will be established by the Department of Transport and Planning (DTP) and </w:t>
            </w:r>
            <w:r w:rsidR="10044525">
              <w:t xml:space="preserve">will </w:t>
            </w:r>
            <w:r w:rsidR="6E7915E4">
              <w:t xml:space="preserve">only </w:t>
            </w:r>
            <w:r w:rsidR="155FBFCF">
              <w:t xml:space="preserve">be </w:t>
            </w:r>
            <w:r w:rsidR="6E7915E4">
              <w:t>active during the EES scoping and preparation phases</w:t>
            </w:r>
            <w:r w:rsidR="0002227D">
              <w:t>.</w:t>
            </w:r>
            <w:r>
              <w:t xml:space="preserve"> The TRG will also provide feedback on this consultation plan.</w:t>
            </w:r>
          </w:p>
        </w:tc>
      </w:tr>
    </w:tbl>
    <w:p w14:paraId="435852D7" w14:textId="46AE4B98" w:rsidR="00810B48" w:rsidRPr="000E3729" w:rsidRDefault="000A6C88" w:rsidP="00FB1A49">
      <w:pPr>
        <w:sectPr w:rsidR="00810B48" w:rsidRPr="000E3729" w:rsidSect="00834E6C">
          <w:pgSz w:w="11906" w:h="16838"/>
          <w:pgMar w:top="720" w:right="720" w:bottom="720" w:left="720" w:header="709" w:footer="709" w:gutter="0"/>
          <w:cols w:space="708"/>
          <w:docGrid w:linePitch="360"/>
        </w:sectPr>
      </w:pPr>
      <w:r w:rsidRPr="000E3729">
        <w:rPr>
          <w:b/>
          <w:bCs/>
        </w:rPr>
        <w:lastRenderedPageBreak/>
        <w:fldChar w:fldCharType="begin"/>
      </w:r>
      <w:r w:rsidRPr="000E3729">
        <w:rPr>
          <w:b/>
        </w:rPr>
        <w:instrText xml:space="preserve"> REF _Ref153290460 \h </w:instrText>
      </w:r>
      <w:r w:rsidRPr="000E3729">
        <w:rPr>
          <w:b/>
          <w:bCs/>
        </w:rPr>
        <w:instrText xml:space="preserve"> \* MERGEFORMAT </w:instrText>
      </w:r>
      <w:r w:rsidRPr="000E3729">
        <w:rPr>
          <w:b/>
          <w:bCs/>
        </w:rPr>
      </w:r>
      <w:r w:rsidRPr="000E3729">
        <w:rPr>
          <w:b/>
          <w:bCs/>
        </w:rPr>
        <w:fldChar w:fldCharType="separate"/>
      </w:r>
      <w:r w:rsidR="00770A68" w:rsidRPr="00770A68">
        <w:rPr>
          <w:b/>
          <w:bCs/>
        </w:rPr>
        <w:t xml:space="preserve">Table </w:t>
      </w:r>
      <w:r w:rsidR="00770A68">
        <w:rPr>
          <w:b/>
          <w:bCs/>
        </w:rPr>
        <w:t>6</w:t>
      </w:r>
      <w:r w:rsidRPr="000E3729">
        <w:rPr>
          <w:b/>
          <w:bCs/>
        </w:rPr>
        <w:fldChar w:fldCharType="end"/>
      </w:r>
      <w:r w:rsidR="00FB1A49" w:rsidRPr="000E3729">
        <w:t xml:space="preserve"> outlines the mechanisms that are planned to be utilised to engage with each stakeholder </w:t>
      </w:r>
      <w:r w:rsidR="00C93AA9" w:rsidRPr="000E3729">
        <w:t>group for the Project.</w:t>
      </w:r>
      <w:r>
        <w:rPr>
          <w:rStyle w:val="FootnoteReference"/>
        </w:rPr>
        <w:footnoteReference w:id="2"/>
      </w:r>
      <w:r w:rsidR="00C93AA9" w:rsidRPr="000E3729">
        <w:t xml:space="preserve"> </w:t>
      </w:r>
    </w:p>
    <w:p w14:paraId="3D9070EF" w14:textId="0447178E" w:rsidR="00BB0E04" w:rsidRPr="00770A68" w:rsidRDefault="000A6C88" w:rsidP="00770A68">
      <w:pPr>
        <w:pStyle w:val="BodyText"/>
        <w:rPr>
          <w:b/>
          <w:bCs/>
        </w:rPr>
      </w:pPr>
      <w:bookmarkStart w:id="56" w:name="_Ref153290460"/>
      <w:bookmarkStart w:id="57" w:name="_Toc173410184"/>
      <w:r w:rsidRPr="00770A68">
        <w:rPr>
          <w:b/>
          <w:bCs/>
        </w:rPr>
        <w:lastRenderedPageBreak/>
        <w:t xml:space="preserve">Table </w:t>
      </w:r>
      <w:r w:rsidR="00770A68">
        <w:rPr>
          <w:b/>
          <w:bCs/>
        </w:rPr>
        <w:fldChar w:fldCharType="begin"/>
      </w:r>
      <w:r w:rsidR="00770A68">
        <w:rPr>
          <w:b/>
          <w:bCs/>
        </w:rPr>
        <w:instrText xml:space="preserve"> SEQ Table \* ARABIC </w:instrText>
      </w:r>
      <w:r w:rsidR="00770A68">
        <w:rPr>
          <w:b/>
          <w:bCs/>
        </w:rPr>
        <w:fldChar w:fldCharType="separate"/>
      </w:r>
      <w:r w:rsidR="00770A68">
        <w:rPr>
          <w:b/>
          <w:bCs/>
          <w:noProof/>
        </w:rPr>
        <w:t>6</w:t>
      </w:r>
      <w:r w:rsidR="00770A68">
        <w:rPr>
          <w:b/>
          <w:bCs/>
        </w:rPr>
        <w:fldChar w:fldCharType="end"/>
      </w:r>
      <w:bookmarkEnd w:id="56"/>
      <w:r w:rsidRPr="00770A68">
        <w:rPr>
          <w:b/>
          <w:bCs/>
        </w:rPr>
        <w:tab/>
        <w:t>Engagement mechanisms proposed for each stakeholder group</w:t>
      </w:r>
      <w:bookmarkEnd w:id="57"/>
    </w:p>
    <w:tbl>
      <w:tblPr>
        <w:tblStyle w:val="UmweltBlue"/>
        <w:tblpPr w:leftFromText="180" w:rightFromText="180" w:vertAnchor="text" w:horzAnchor="margin" w:tblpY="79"/>
        <w:tblW w:w="0" w:type="auto"/>
        <w:tblBorders>
          <w:top w:val="single" w:sz="4" w:space="0" w:color="4DA8D3"/>
          <w:left w:val="single" w:sz="4" w:space="0" w:color="4DA8D3"/>
          <w:bottom w:val="single" w:sz="4" w:space="0" w:color="4DA8D3"/>
          <w:right w:val="single" w:sz="4" w:space="0" w:color="4DA8D3"/>
          <w:insideH w:val="single" w:sz="4" w:space="0" w:color="4DA8D3"/>
          <w:insideV w:val="single" w:sz="4" w:space="0" w:color="4DA8D3"/>
        </w:tblBorders>
        <w:tblLayout w:type="fixed"/>
        <w:tblLook w:val="0620" w:firstRow="1" w:lastRow="0" w:firstColumn="0" w:lastColumn="0" w:noHBand="1" w:noVBand="1"/>
      </w:tblPr>
      <w:tblGrid>
        <w:gridCol w:w="3234"/>
        <w:gridCol w:w="935"/>
        <w:gridCol w:w="935"/>
        <w:gridCol w:w="935"/>
        <w:gridCol w:w="935"/>
        <w:gridCol w:w="936"/>
        <w:gridCol w:w="936"/>
        <w:gridCol w:w="936"/>
        <w:gridCol w:w="936"/>
        <w:gridCol w:w="936"/>
        <w:gridCol w:w="936"/>
        <w:gridCol w:w="936"/>
        <w:gridCol w:w="936"/>
        <w:gridCol w:w="926"/>
      </w:tblGrid>
      <w:tr w:rsidR="00A17C2A" w14:paraId="27A491B8" w14:textId="77777777" w:rsidTr="00A17C2A">
        <w:trPr>
          <w:cnfStyle w:val="100000000000" w:firstRow="1" w:lastRow="0" w:firstColumn="0" w:lastColumn="0" w:oddVBand="0" w:evenVBand="0" w:oddHBand="0" w:evenHBand="0" w:firstRowFirstColumn="0" w:firstRowLastColumn="0" w:lastRowFirstColumn="0" w:lastRowLastColumn="0"/>
          <w:trHeight w:val="2111"/>
        </w:trPr>
        <w:tc>
          <w:tcPr>
            <w:tcW w:w="3234" w:type="dxa"/>
            <w:shd w:val="clear" w:color="auto" w:fill="auto"/>
          </w:tcPr>
          <w:p w14:paraId="582CD8CC" w14:textId="77777777" w:rsidR="005F4A38" w:rsidRPr="00062BC6" w:rsidRDefault="005F4A38">
            <w:pPr>
              <w:spacing w:before="60" w:after="60"/>
              <w:rPr>
                <w:rFonts w:cstheme="minorHAnsi"/>
              </w:rPr>
            </w:pPr>
          </w:p>
        </w:tc>
        <w:tc>
          <w:tcPr>
            <w:tcW w:w="935" w:type="dxa"/>
            <w:shd w:val="clear" w:color="auto" w:fill="auto"/>
            <w:textDirection w:val="btLr"/>
          </w:tcPr>
          <w:p w14:paraId="4B85DC01" w14:textId="77777777" w:rsidR="005F4A38" w:rsidRPr="00062BC6" w:rsidRDefault="000A6C88">
            <w:pPr>
              <w:spacing w:before="60"/>
              <w:ind w:left="113" w:right="113"/>
              <w:rPr>
                <w:rFonts w:cstheme="minorHAnsi"/>
              </w:rPr>
            </w:pPr>
            <w:r w:rsidRPr="00062BC6">
              <w:rPr>
                <w:rFonts w:cstheme="minorHAnsi"/>
              </w:rPr>
              <w:t xml:space="preserve">Project </w:t>
            </w:r>
            <w:r>
              <w:rPr>
                <w:rFonts w:cstheme="minorHAnsi"/>
              </w:rPr>
              <w:t>briefings &amp; meetings</w:t>
            </w:r>
          </w:p>
        </w:tc>
        <w:tc>
          <w:tcPr>
            <w:tcW w:w="935" w:type="dxa"/>
            <w:shd w:val="clear" w:color="auto" w:fill="auto"/>
            <w:textDirection w:val="btLr"/>
          </w:tcPr>
          <w:p w14:paraId="695600A8" w14:textId="77777777" w:rsidR="005F4A38" w:rsidRPr="00062BC6" w:rsidRDefault="000A6C88">
            <w:pPr>
              <w:spacing w:before="60"/>
              <w:ind w:left="113" w:right="113"/>
              <w:rPr>
                <w:rFonts w:cstheme="minorHAnsi"/>
              </w:rPr>
            </w:pPr>
            <w:r>
              <w:rPr>
                <w:rFonts w:cstheme="minorHAnsi"/>
              </w:rPr>
              <w:t xml:space="preserve">Door knocks/ Dwelling visits </w:t>
            </w:r>
          </w:p>
        </w:tc>
        <w:tc>
          <w:tcPr>
            <w:tcW w:w="935" w:type="dxa"/>
            <w:shd w:val="clear" w:color="auto" w:fill="auto"/>
            <w:textDirection w:val="btLr"/>
          </w:tcPr>
          <w:p w14:paraId="23641542" w14:textId="77777777" w:rsidR="005F4A38" w:rsidRPr="00062BC6" w:rsidRDefault="000A6C88">
            <w:pPr>
              <w:spacing w:before="60"/>
              <w:ind w:left="113" w:right="113"/>
              <w:rPr>
                <w:rFonts w:cstheme="minorHAnsi"/>
              </w:rPr>
            </w:pPr>
            <w:r>
              <w:rPr>
                <w:rFonts w:cstheme="minorHAnsi"/>
              </w:rPr>
              <w:t>Letters &amp; Emails</w:t>
            </w:r>
          </w:p>
        </w:tc>
        <w:tc>
          <w:tcPr>
            <w:tcW w:w="935" w:type="dxa"/>
            <w:shd w:val="clear" w:color="auto" w:fill="auto"/>
            <w:textDirection w:val="btLr"/>
          </w:tcPr>
          <w:p w14:paraId="519051DA" w14:textId="77777777" w:rsidR="005F4A38" w:rsidRPr="00062BC6" w:rsidRDefault="000A6C88">
            <w:pPr>
              <w:spacing w:before="60"/>
              <w:ind w:left="113" w:right="113"/>
              <w:rPr>
                <w:rFonts w:cstheme="minorHAnsi"/>
              </w:rPr>
            </w:pPr>
            <w:r>
              <w:rPr>
                <w:rFonts w:cstheme="minorHAnsi"/>
              </w:rPr>
              <w:t>Site tours</w:t>
            </w:r>
          </w:p>
        </w:tc>
        <w:tc>
          <w:tcPr>
            <w:tcW w:w="936" w:type="dxa"/>
            <w:shd w:val="clear" w:color="auto" w:fill="auto"/>
            <w:textDirection w:val="btLr"/>
          </w:tcPr>
          <w:p w14:paraId="28A0FFF9" w14:textId="77777777" w:rsidR="005F4A38" w:rsidRPr="00062BC6" w:rsidRDefault="000A6C88">
            <w:pPr>
              <w:spacing w:before="60"/>
              <w:ind w:left="113" w:right="113"/>
              <w:rPr>
                <w:rFonts w:cstheme="minorHAnsi"/>
              </w:rPr>
            </w:pPr>
            <w:r w:rsidRPr="00062BC6">
              <w:rPr>
                <w:rFonts w:cstheme="minorHAnsi"/>
              </w:rPr>
              <w:t xml:space="preserve">Project </w:t>
            </w:r>
            <w:r>
              <w:rPr>
                <w:rFonts w:cstheme="minorHAnsi"/>
              </w:rPr>
              <w:t>w</w:t>
            </w:r>
            <w:r w:rsidRPr="00062BC6">
              <w:rPr>
                <w:rFonts w:cstheme="minorHAnsi"/>
              </w:rPr>
              <w:t>ebsite</w:t>
            </w:r>
            <w:r>
              <w:rPr>
                <w:rFonts w:cstheme="minorHAnsi"/>
              </w:rPr>
              <w:t>, hotline &amp; email</w:t>
            </w:r>
          </w:p>
        </w:tc>
        <w:tc>
          <w:tcPr>
            <w:tcW w:w="936" w:type="dxa"/>
            <w:shd w:val="clear" w:color="auto" w:fill="auto"/>
            <w:textDirection w:val="btLr"/>
          </w:tcPr>
          <w:p w14:paraId="4388BCE3" w14:textId="77777777" w:rsidR="005F4A38" w:rsidRPr="00062BC6" w:rsidRDefault="000A6C88">
            <w:pPr>
              <w:ind w:left="113" w:right="113"/>
              <w:rPr>
                <w:rFonts w:cstheme="minorHAnsi"/>
              </w:rPr>
            </w:pPr>
            <w:r>
              <w:rPr>
                <w:rFonts w:cstheme="minorHAnsi"/>
              </w:rPr>
              <w:t>Info sheet/ Newsletter</w:t>
            </w:r>
          </w:p>
        </w:tc>
        <w:tc>
          <w:tcPr>
            <w:tcW w:w="936" w:type="dxa"/>
            <w:shd w:val="clear" w:color="auto" w:fill="auto"/>
            <w:textDirection w:val="btLr"/>
          </w:tcPr>
          <w:p w14:paraId="6FC32A9A" w14:textId="77777777" w:rsidR="005F4A38" w:rsidRPr="00062BC6" w:rsidRDefault="000A6C88">
            <w:pPr>
              <w:spacing w:before="60"/>
              <w:ind w:left="113" w:right="113"/>
              <w:rPr>
                <w:rFonts w:cstheme="minorHAnsi"/>
              </w:rPr>
            </w:pPr>
            <w:r>
              <w:rPr>
                <w:rFonts w:cstheme="minorHAnsi"/>
              </w:rPr>
              <w:t>Stakeholder interviews</w:t>
            </w:r>
          </w:p>
        </w:tc>
        <w:tc>
          <w:tcPr>
            <w:tcW w:w="936" w:type="dxa"/>
            <w:shd w:val="clear" w:color="auto" w:fill="auto"/>
            <w:textDirection w:val="btLr"/>
          </w:tcPr>
          <w:p w14:paraId="2D46437E" w14:textId="77777777" w:rsidR="005F4A38" w:rsidRDefault="000A6C88">
            <w:pPr>
              <w:spacing w:before="60"/>
              <w:ind w:left="113" w:right="113"/>
              <w:rPr>
                <w:rFonts w:cstheme="minorHAnsi"/>
              </w:rPr>
            </w:pPr>
            <w:r>
              <w:rPr>
                <w:rFonts w:cstheme="minorHAnsi"/>
              </w:rPr>
              <w:t>Online survey</w:t>
            </w:r>
          </w:p>
        </w:tc>
        <w:tc>
          <w:tcPr>
            <w:tcW w:w="936" w:type="dxa"/>
            <w:shd w:val="clear" w:color="auto" w:fill="auto"/>
            <w:textDirection w:val="btLr"/>
          </w:tcPr>
          <w:p w14:paraId="7B9801D3" w14:textId="77777777" w:rsidR="005F4A38" w:rsidRDefault="000A6C88">
            <w:pPr>
              <w:spacing w:before="60"/>
              <w:ind w:left="113" w:right="113"/>
              <w:rPr>
                <w:rFonts w:cstheme="minorHAnsi"/>
              </w:rPr>
            </w:pPr>
            <w:r>
              <w:rPr>
                <w:rFonts w:cstheme="minorHAnsi"/>
              </w:rPr>
              <w:t>Drop-in sessions</w:t>
            </w:r>
          </w:p>
        </w:tc>
        <w:tc>
          <w:tcPr>
            <w:tcW w:w="936" w:type="dxa"/>
            <w:shd w:val="clear" w:color="auto" w:fill="auto"/>
            <w:textDirection w:val="btLr"/>
          </w:tcPr>
          <w:p w14:paraId="118AFFAE" w14:textId="77777777" w:rsidR="005F4A38" w:rsidRDefault="000A6C88">
            <w:pPr>
              <w:spacing w:before="60"/>
              <w:ind w:left="113" w:right="113"/>
              <w:rPr>
                <w:rFonts w:cstheme="minorHAnsi"/>
              </w:rPr>
            </w:pPr>
            <w:r>
              <w:rPr>
                <w:rFonts w:cstheme="minorHAnsi"/>
              </w:rPr>
              <w:t>Community events/ Pop-ups</w:t>
            </w:r>
          </w:p>
        </w:tc>
        <w:tc>
          <w:tcPr>
            <w:tcW w:w="936" w:type="dxa"/>
            <w:shd w:val="clear" w:color="auto" w:fill="auto"/>
            <w:textDirection w:val="btLr"/>
          </w:tcPr>
          <w:p w14:paraId="1C7F6BCA" w14:textId="77777777" w:rsidR="005F4A38" w:rsidRDefault="000A6C88">
            <w:pPr>
              <w:spacing w:before="60"/>
              <w:ind w:left="113" w:right="113"/>
              <w:rPr>
                <w:rFonts w:cstheme="minorHAnsi"/>
              </w:rPr>
            </w:pPr>
            <w:r>
              <w:rPr>
                <w:rFonts w:cstheme="minorHAnsi"/>
              </w:rPr>
              <w:t>School engagement</w:t>
            </w:r>
          </w:p>
        </w:tc>
        <w:tc>
          <w:tcPr>
            <w:tcW w:w="936" w:type="dxa"/>
            <w:shd w:val="clear" w:color="auto" w:fill="auto"/>
            <w:textDirection w:val="btLr"/>
          </w:tcPr>
          <w:p w14:paraId="5F56D2FD" w14:textId="77777777" w:rsidR="005F4A38" w:rsidRDefault="000A6C88">
            <w:pPr>
              <w:spacing w:before="60"/>
              <w:ind w:left="113" w:right="113"/>
              <w:rPr>
                <w:rFonts w:cstheme="minorHAnsi"/>
              </w:rPr>
            </w:pPr>
            <w:r>
              <w:rPr>
                <w:rFonts w:cstheme="minorHAnsi"/>
              </w:rPr>
              <w:t>Community Reference Group</w:t>
            </w:r>
          </w:p>
        </w:tc>
        <w:tc>
          <w:tcPr>
            <w:tcW w:w="926" w:type="dxa"/>
            <w:shd w:val="clear" w:color="auto" w:fill="auto"/>
            <w:textDirection w:val="btLr"/>
          </w:tcPr>
          <w:p w14:paraId="20E90D01" w14:textId="77777777" w:rsidR="005F4A38" w:rsidRDefault="000A6C88">
            <w:pPr>
              <w:spacing w:before="60"/>
              <w:ind w:left="113" w:right="113"/>
              <w:rPr>
                <w:rFonts w:cstheme="minorHAnsi"/>
              </w:rPr>
            </w:pPr>
            <w:r>
              <w:rPr>
                <w:rFonts w:cstheme="minorHAnsi"/>
              </w:rPr>
              <w:t xml:space="preserve">Technical Reference Group </w:t>
            </w:r>
          </w:p>
        </w:tc>
      </w:tr>
      <w:tr w:rsidR="00A17C2A" w14:paraId="5E518CEC" w14:textId="77777777" w:rsidTr="00A17C2A">
        <w:tc>
          <w:tcPr>
            <w:tcW w:w="3234" w:type="dxa"/>
          </w:tcPr>
          <w:p w14:paraId="6F76F5B7" w14:textId="77777777" w:rsidR="005F4A38" w:rsidRPr="00A57748" w:rsidRDefault="000A6C88">
            <w:pPr>
              <w:rPr>
                <w:b/>
                <w:bCs/>
              </w:rPr>
            </w:pPr>
            <w:r w:rsidRPr="00A57748">
              <w:rPr>
                <w:b/>
                <w:bCs/>
              </w:rPr>
              <w:t>Host Landholders</w:t>
            </w:r>
          </w:p>
        </w:tc>
        <w:tc>
          <w:tcPr>
            <w:tcW w:w="935" w:type="dxa"/>
          </w:tcPr>
          <w:p w14:paraId="41BD5E53" w14:textId="77777777" w:rsidR="005F4A38" w:rsidRDefault="005F4A38">
            <w:pPr>
              <w:rPr>
                <w:rFonts w:ascii="Wingdings" w:eastAsia="Wingdings" w:hAnsi="Wingdings" w:cs="Wingdings"/>
              </w:rPr>
            </w:pPr>
          </w:p>
        </w:tc>
        <w:tc>
          <w:tcPr>
            <w:tcW w:w="935" w:type="dxa"/>
          </w:tcPr>
          <w:p w14:paraId="18D85EE9"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3FBDD26F"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703EB23B"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30486D55" w14:textId="77777777" w:rsidR="005F4A38" w:rsidRPr="00867A9F" w:rsidRDefault="000A6C88">
            <w:r>
              <w:rPr>
                <w:rFonts w:ascii="Wingdings" w:eastAsia="Wingdings" w:hAnsi="Wingdings" w:cs="Wingdings"/>
              </w:rPr>
              <w:t>ü</w:t>
            </w:r>
          </w:p>
        </w:tc>
        <w:tc>
          <w:tcPr>
            <w:tcW w:w="936" w:type="dxa"/>
          </w:tcPr>
          <w:p w14:paraId="65971EEF" w14:textId="77777777" w:rsidR="005F4A38" w:rsidRPr="00062BC6" w:rsidRDefault="000A6C88">
            <w:r>
              <w:rPr>
                <w:rFonts w:ascii="Wingdings" w:eastAsia="Wingdings" w:hAnsi="Wingdings" w:cs="Wingdings"/>
              </w:rPr>
              <w:t>ü</w:t>
            </w:r>
          </w:p>
        </w:tc>
        <w:tc>
          <w:tcPr>
            <w:tcW w:w="936" w:type="dxa"/>
          </w:tcPr>
          <w:p w14:paraId="718A947B" w14:textId="77777777" w:rsidR="005F4A38" w:rsidRPr="00062BC6" w:rsidRDefault="005F4A38"/>
        </w:tc>
        <w:tc>
          <w:tcPr>
            <w:tcW w:w="936" w:type="dxa"/>
          </w:tcPr>
          <w:p w14:paraId="6C6F34D5"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014ABCDA"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2B3BB935" w14:textId="77777777" w:rsidR="005F4A38" w:rsidRDefault="005F4A38">
            <w:pPr>
              <w:rPr>
                <w:rFonts w:ascii="Wingdings" w:eastAsia="Wingdings" w:hAnsi="Wingdings" w:cs="Wingdings"/>
              </w:rPr>
            </w:pPr>
          </w:p>
        </w:tc>
        <w:tc>
          <w:tcPr>
            <w:tcW w:w="936" w:type="dxa"/>
          </w:tcPr>
          <w:p w14:paraId="2D3D0112" w14:textId="77777777" w:rsidR="005F4A38" w:rsidRDefault="005F4A38">
            <w:pPr>
              <w:rPr>
                <w:rFonts w:ascii="Wingdings" w:eastAsia="Wingdings" w:hAnsi="Wingdings" w:cs="Wingdings"/>
              </w:rPr>
            </w:pPr>
          </w:p>
        </w:tc>
        <w:tc>
          <w:tcPr>
            <w:tcW w:w="936" w:type="dxa"/>
          </w:tcPr>
          <w:p w14:paraId="185ED437" w14:textId="0133AEC2" w:rsidR="005F4A38" w:rsidRDefault="005F4A38">
            <w:pPr>
              <w:rPr>
                <w:rFonts w:ascii="Wingdings" w:eastAsia="Wingdings" w:hAnsi="Wingdings" w:cs="Wingdings"/>
              </w:rPr>
            </w:pPr>
          </w:p>
        </w:tc>
        <w:tc>
          <w:tcPr>
            <w:tcW w:w="926" w:type="dxa"/>
          </w:tcPr>
          <w:p w14:paraId="08FFF473" w14:textId="77777777" w:rsidR="005F4A38" w:rsidRDefault="005F4A38">
            <w:pPr>
              <w:rPr>
                <w:rFonts w:ascii="Wingdings" w:eastAsia="Wingdings" w:hAnsi="Wingdings" w:cs="Wingdings"/>
              </w:rPr>
            </w:pPr>
          </w:p>
        </w:tc>
      </w:tr>
      <w:tr w:rsidR="00A17C2A" w14:paraId="214B7DAB" w14:textId="77777777" w:rsidTr="00A17C2A">
        <w:tc>
          <w:tcPr>
            <w:tcW w:w="3234" w:type="dxa"/>
          </w:tcPr>
          <w:p w14:paraId="79981136" w14:textId="77777777" w:rsidR="005F4A38" w:rsidRPr="00A57748" w:rsidRDefault="000A6C88">
            <w:pPr>
              <w:rPr>
                <w:b/>
                <w:bCs/>
              </w:rPr>
            </w:pPr>
            <w:r>
              <w:rPr>
                <w:b/>
                <w:bCs/>
              </w:rPr>
              <w:t>Neighbours</w:t>
            </w:r>
          </w:p>
        </w:tc>
        <w:tc>
          <w:tcPr>
            <w:tcW w:w="935" w:type="dxa"/>
          </w:tcPr>
          <w:p w14:paraId="59D9341C" w14:textId="77777777" w:rsidR="005F4A38" w:rsidRDefault="005F4A38">
            <w:pPr>
              <w:rPr>
                <w:rFonts w:ascii="Wingdings" w:eastAsia="Wingdings" w:hAnsi="Wingdings" w:cs="Wingdings"/>
              </w:rPr>
            </w:pPr>
          </w:p>
        </w:tc>
        <w:tc>
          <w:tcPr>
            <w:tcW w:w="935" w:type="dxa"/>
          </w:tcPr>
          <w:p w14:paraId="7CB0FACC"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2C926224"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06CBC6A3" w14:textId="197EF4AE" w:rsidR="005F4A38" w:rsidRDefault="000A6C88" w:rsidP="319A7285">
            <w:pPr>
              <w:rPr>
                <w:rFonts w:ascii="Wingdings" w:eastAsia="Wingdings" w:hAnsi="Wingdings" w:cs="Wingdings"/>
              </w:rPr>
            </w:pPr>
            <w:r w:rsidRPr="319A7285">
              <w:rPr>
                <w:rFonts w:ascii="Wingdings" w:eastAsia="Wingdings" w:hAnsi="Wingdings" w:cs="Wingdings"/>
              </w:rPr>
              <w:t>ü</w:t>
            </w:r>
          </w:p>
        </w:tc>
        <w:tc>
          <w:tcPr>
            <w:tcW w:w="936" w:type="dxa"/>
          </w:tcPr>
          <w:p w14:paraId="52902099" w14:textId="77777777" w:rsidR="005F4A38" w:rsidRPr="00062BC6" w:rsidRDefault="000A6C88">
            <w:r>
              <w:rPr>
                <w:rFonts w:ascii="Wingdings" w:eastAsia="Wingdings" w:hAnsi="Wingdings" w:cs="Wingdings"/>
              </w:rPr>
              <w:t>ü</w:t>
            </w:r>
          </w:p>
        </w:tc>
        <w:tc>
          <w:tcPr>
            <w:tcW w:w="936" w:type="dxa"/>
          </w:tcPr>
          <w:p w14:paraId="7E3F6F0F" w14:textId="77777777" w:rsidR="005F4A38" w:rsidRPr="00062BC6" w:rsidRDefault="000A6C88">
            <w:r>
              <w:rPr>
                <w:rFonts w:ascii="Wingdings" w:eastAsia="Wingdings" w:hAnsi="Wingdings" w:cs="Wingdings"/>
              </w:rPr>
              <w:t>ü</w:t>
            </w:r>
          </w:p>
        </w:tc>
        <w:tc>
          <w:tcPr>
            <w:tcW w:w="936" w:type="dxa"/>
          </w:tcPr>
          <w:p w14:paraId="62949EB7" w14:textId="690A9BEF" w:rsidR="005F4A38" w:rsidRPr="00A62078" w:rsidRDefault="000A6C88" w:rsidP="319A7285">
            <w:pPr>
              <w:rPr>
                <w:rFonts w:ascii="Wingdings" w:eastAsia="Wingdings" w:hAnsi="Wingdings" w:cs="Wingdings"/>
              </w:rPr>
            </w:pPr>
            <w:r w:rsidRPr="319A7285">
              <w:rPr>
                <w:rFonts w:ascii="Wingdings" w:eastAsia="Wingdings" w:hAnsi="Wingdings" w:cs="Wingdings"/>
              </w:rPr>
              <w:t>ü</w:t>
            </w:r>
          </w:p>
        </w:tc>
        <w:tc>
          <w:tcPr>
            <w:tcW w:w="936" w:type="dxa"/>
          </w:tcPr>
          <w:p w14:paraId="7A99AD84"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74A29564"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1C4A01A9" w14:textId="77777777" w:rsidR="005F4A38" w:rsidRDefault="005F4A38">
            <w:pPr>
              <w:rPr>
                <w:rFonts w:ascii="Wingdings" w:eastAsia="Wingdings" w:hAnsi="Wingdings" w:cs="Wingdings"/>
              </w:rPr>
            </w:pPr>
          </w:p>
        </w:tc>
        <w:tc>
          <w:tcPr>
            <w:tcW w:w="936" w:type="dxa"/>
          </w:tcPr>
          <w:p w14:paraId="5E2E6C43" w14:textId="77777777" w:rsidR="005F4A38" w:rsidRDefault="005F4A38">
            <w:pPr>
              <w:rPr>
                <w:rFonts w:ascii="Wingdings" w:eastAsia="Wingdings" w:hAnsi="Wingdings" w:cs="Wingdings"/>
              </w:rPr>
            </w:pPr>
          </w:p>
        </w:tc>
        <w:tc>
          <w:tcPr>
            <w:tcW w:w="936" w:type="dxa"/>
          </w:tcPr>
          <w:p w14:paraId="35FC2533" w14:textId="77777777" w:rsidR="005F4A38" w:rsidRDefault="000A6C88">
            <w:pPr>
              <w:rPr>
                <w:rFonts w:ascii="Wingdings" w:eastAsia="Wingdings" w:hAnsi="Wingdings" w:cs="Wingdings"/>
              </w:rPr>
            </w:pPr>
            <w:r>
              <w:rPr>
                <w:rFonts w:ascii="Wingdings" w:eastAsia="Wingdings" w:hAnsi="Wingdings" w:cs="Wingdings"/>
              </w:rPr>
              <w:t>ü</w:t>
            </w:r>
          </w:p>
        </w:tc>
        <w:tc>
          <w:tcPr>
            <w:tcW w:w="926" w:type="dxa"/>
          </w:tcPr>
          <w:p w14:paraId="252BEDB8" w14:textId="77777777" w:rsidR="005F4A38" w:rsidRDefault="005F4A38">
            <w:pPr>
              <w:rPr>
                <w:rFonts w:ascii="Wingdings" w:eastAsia="Wingdings" w:hAnsi="Wingdings" w:cs="Wingdings"/>
              </w:rPr>
            </w:pPr>
          </w:p>
        </w:tc>
      </w:tr>
      <w:tr w:rsidR="00A17C2A" w14:paraId="7F7A898A" w14:textId="77777777" w:rsidTr="00A17C2A">
        <w:tc>
          <w:tcPr>
            <w:tcW w:w="3234" w:type="dxa"/>
          </w:tcPr>
          <w:p w14:paraId="6820CA15" w14:textId="77777777" w:rsidR="005F4A38" w:rsidRPr="00A57748" w:rsidRDefault="000A6C88">
            <w:pPr>
              <w:rPr>
                <w:b/>
                <w:bCs/>
              </w:rPr>
            </w:pPr>
            <w:r w:rsidRPr="00A57748">
              <w:rPr>
                <w:b/>
                <w:bCs/>
              </w:rPr>
              <w:t>Neighbouring Communities</w:t>
            </w:r>
          </w:p>
        </w:tc>
        <w:tc>
          <w:tcPr>
            <w:tcW w:w="935" w:type="dxa"/>
          </w:tcPr>
          <w:p w14:paraId="4CF573FA" w14:textId="77777777" w:rsidR="005F4A38" w:rsidRDefault="005F4A38">
            <w:pPr>
              <w:rPr>
                <w:rFonts w:ascii="Wingdings" w:eastAsia="Wingdings" w:hAnsi="Wingdings" w:cs="Wingdings"/>
              </w:rPr>
            </w:pPr>
          </w:p>
        </w:tc>
        <w:tc>
          <w:tcPr>
            <w:tcW w:w="935" w:type="dxa"/>
          </w:tcPr>
          <w:p w14:paraId="7F6F0A52" w14:textId="77777777" w:rsidR="005F4A38" w:rsidRDefault="005F4A38">
            <w:pPr>
              <w:rPr>
                <w:rFonts w:ascii="Wingdings" w:eastAsia="Wingdings" w:hAnsi="Wingdings" w:cs="Wingdings"/>
              </w:rPr>
            </w:pPr>
          </w:p>
        </w:tc>
        <w:tc>
          <w:tcPr>
            <w:tcW w:w="935" w:type="dxa"/>
          </w:tcPr>
          <w:p w14:paraId="61EBD716"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2FA74507" w14:textId="77777777" w:rsidR="005F4A38" w:rsidRDefault="005F4A38">
            <w:pPr>
              <w:rPr>
                <w:rFonts w:ascii="Wingdings" w:eastAsia="Wingdings" w:hAnsi="Wingdings" w:cs="Wingdings"/>
              </w:rPr>
            </w:pPr>
          </w:p>
        </w:tc>
        <w:tc>
          <w:tcPr>
            <w:tcW w:w="936" w:type="dxa"/>
          </w:tcPr>
          <w:p w14:paraId="3F0FF5CF" w14:textId="77777777" w:rsidR="005F4A38" w:rsidRPr="00062BC6" w:rsidRDefault="000A6C88">
            <w:r>
              <w:rPr>
                <w:rFonts w:ascii="Wingdings" w:eastAsia="Wingdings" w:hAnsi="Wingdings" w:cs="Wingdings"/>
              </w:rPr>
              <w:t>ü</w:t>
            </w:r>
          </w:p>
        </w:tc>
        <w:tc>
          <w:tcPr>
            <w:tcW w:w="936" w:type="dxa"/>
          </w:tcPr>
          <w:p w14:paraId="6255DEFD" w14:textId="77777777" w:rsidR="005F4A38" w:rsidRPr="00062BC6" w:rsidRDefault="000A6C88">
            <w:r>
              <w:rPr>
                <w:rFonts w:ascii="Wingdings" w:eastAsia="Wingdings" w:hAnsi="Wingdings" w:cs="Wingdings"/>
              </w:rPr>
              <w:t>ü</w:t>
            </w:r>
          </w:p>
        </w:tc>
        <w:tc>
          <w:tcPr>
            <w:tcW w:w="936" w:type="dxa"/>
          </w:tcPr>
          <w:p w14:paraId="1358731E" w14:textId="77777777" w:rsidR="005F4A38" w:rsidRPr="00062BC6" w:rsidRDefault="005F4A38"/>
        </w:tc>
        <w:tc>
          <w:tcPr>
            <w:tcW w:w="936" w:type="dxa"/>
          </w:tcPr>
          <w:p w14:paraId="43450C42"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4AF408F5"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0F0875B3"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52980D92" w14:textId="77777777" w:rsidR="005F4A38" w:rsidRDefault="005F4A38">
            <w:pPr>
              <w:rPr>
                <w:rFonts w:ascii="Wingdings" w:eastAsia="Wingdings" w:hAnsi="Wingdings" w:cs="Wingdings"/>
              </w:rPr>
            </w:pPr>
          </w:p>
        </w:tc>
        <w:tc>
          <w:tcPr>
            <w:tcW w:w="936" w:type="dxa"/>
          </w:tcPr>
          <w:p w14:paraId="2E4D8710" w14:textId="77777777" w:rsidR="005F4A38" w:rsidRDefault="005F4A38">
            <w:pPr>
              <w:rPr>
                <w:rFonts w:ascii="Wingdings" w:eastAsia="Wingdings" w:hAnsi="Wingdings" w:cs="Wingdings"/>
              </w:rPr>
            </w:pPr>
          </w:p>
        </w:tc>
        <w:tc>
          <w:tcPr>
            <w:tcW w:w="926" w:type="dxa"/>
          </w:tcPr>
          <w:p w14:paraId="6F432F4D" w14:textId="77777777" w:rsidR="005F4A38" w:rsidRDefault="005F4A38">
            <w:pPr>
              <w:rPr>
                <w:rFonts w:ascii="Wingdings" w:eastAsia="Wingdings" w:hAnsi="Wingdings" w:cs="Wingdings"/>
              </w:rPr>
            </w:pPr>
          </w:p>
        </w:tc>
      </w:tr>
      <w:tr w:rsidR="00A17C2A" w14:paraId="4993164B" w14:textId="77777777" w:rsidTr="00A17C2A">
        <w:tc>
          <w:tcPr>
            <w:tcW w:w="3234" w:type="dxa"/>
          </w:tcPr>
          <w:p w14:paraId="1AFB7AFB" w14:textId="77777777" w:rsidR="005F4A38" w:rsidRPr="00A57748" w:rsidRDefault="000A6C88">
            <w:pPr>
              <w:rPr>
                <w:b/>
                <w:bCs/>
              </w:rPr>
            </w:pPr>
            <w:r w:rsidRPr="00A57748">
              <w:rPr>
                <w:b/>
                <w:bCs/>
              </w:rPr>
              <w:t xml:space="preserve">Broader Regional Community </w:t>
            </w:r>
          </w:p>
        </w:tc>
        <w:tc>
          <w:tcPr>
            <w:tcW w:w="935" w:type="dxa"/>
          </w:tcPr>
          <w:p w14:paraId="3CA9AECC" w14:textId="77777777" w:rsidR="005F4A38" w:rsidRDefault="005F4A38">
            <w:pPr>
              <w:rPr>
                <w:rFonts w:ascii="Wingdings" w:eastAsia="Wingdings" w:hAnsi="Wingdings" w:cs="Wingdings"/>
              </w:rPr>
            </w:pPr>
          </w:p>
        </w:tc>
        <w:tc>
          <w:tcPr>
            <w:tcW w:w="935" w:type="dxa"/>
          </w:tcPr>
          <w:p w14:paraId="54A3AA1D" w14:textId="77777777" w:rsidR="005F4A38" w:rsidRDefault="005F4A38">
            <w:pPr>
              <w:rPr>
                <w:rFonts w:ascii="Wingdings" w:eastAsia="Wingdings" w:hAnsi="Wingdings" w:cs="Wingdings"/>
              </w:rPr>
            </w:pPr>
          </w:p>
        </w:tc>
        <w:tc>
          <w:tcPr>
            <w:tcW w:w="935" w:type="dxa"/>
          </w:tcPr>
          <w:p w14:paraId="25C20ADB"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202731C0" w14:textId="77777777" w:rsidR="005F4A38" w:rsidRDefault="005F4A38">
            <w:pPr>
              <w:rPr>
                <w:rFonts w:ascii="Wingdings" w:eastAsia="Wingdings" w:hAnsi="Wingdings" w:cs="Wingdings"/>
              </w:rPr>
            </w:pPr>
          </w:p>
        </w:tc>
        <w:tc>
          <w:tcPr>
            <w:tcW w:w="936" w:type="dxa"/>
          </w:tcPr>
          <w:p w14:paraId="1AAC6373" w14:textId="77777777" w:rsidR="005F4A38" w:rsidRPr="00062BC6" w:rsidRDefault="000A6C88">
            <w:r>
              <w:rPr>
                <w:rFonts w:ascii="Wingdings" w:eastAsia="Wingdings" w:hAnsi="Wingdings" w:cs="Wingdings"/>
              </w:rPr>
              <w:t>ü</w:t>
            </w:r>
          </w:p>
        </w:tc>
        <w:tc>
          <w:tcPr>
            <w:tcW w:w="936" w:type="dxa"/>
          </w:tcPr>
          <w:p w14:paraId="626FFE4E" w14:textId="77777777" w:rsidR="005F4A38" w:rsidRPr="00062BC6" w:rsidRDefault="000A6C88">
            <w:r>
              <w:rPr>
                <w:rFonts w:ascii="Wingdings" w:eastAsia="Wingdings" w:hAnsi="Wingdings" w:cs="Wingdings"/>
              </w:rPr>
              <w:t>ü</w:t>
            </w:r>
          </w:p>
        </w:tc>
        <w:tc>
          <w:tcPr>
            <w:tcW w:w="936" w:type="dxa"/>
          </w:tcPr>
          <w:p w14:paraId="7D7BD3C5" w14:textId="77777777" w:rsidR="005F4A38" w:rsidRPr="00062BC6" w:rsidRDefault="005F4A38"/>
        </w:tc>
        <w:tc>
          <w:tcPr>
            <w:tcW w:w="936" w:type="dxa"/>
          </w:tcPr>
          <w:p w14:paraId="127819D1"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2483141C"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53A73DF4"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520093EE" w14:textId="77777777" w:rsidR="005F4A38" w:rsidRDefault="005F4A38">
            <w:pPr>
              <w:rPr>
                <w:rFonts w:ascii="Wingdings" w:eastAsia="Wingdings" w:hAnsi="Wingdings" w:cs="Wingdings"/>
              </w:rPr>
            </w:pPr>
          </w:p>
        </w:tc>
        <w:tc>
          <w:tcPr>
            <w:tcW w:w="936" w:type="dxa"/>
          </w:tcPr>
          <w:p w14:paraId="7B37E694" w14:textId="77777777" w:rsidR="005F4A38" w:rsidRDefault="005F4A38">
            <w:pPr>
              <w:rPr>
                <w:rFonts w:ascii="Wingdings" w:eastAsia="Wingdings" w:hAnsi="Wingdings" w:cs="Wingdings"/>
              </w:rPr>
            </w:pPr>
          </w:p>
        </w:tc>
        <w:tc>
          <w:tcPr>
            <w:tcW w:w="926" w:type="dxa"/>
          </w:tcPr>
          <w:p w14:paraId="2A95A2CB" w14:textId="77777777" w:rsidR="005F4A38" w:rsidRDefault="005F4A38">
            <w:pPr>
              <w:rPr>
                <w:rFonts w:ascii="Wingdings" w:eastAsia="Wingdings" w:hAnsi="Wingdings" w:cs="Wingdings"/>
              </w:rPr>
            </w:pPr>
          </w:p>
        </w:tc>
      </w:tr>
      <w:tr w:rsidR="00A17C2A" w14:paraId="278DA936" w14:textId="77777777" w:rsidTr="00A17C2A">
        <w:tc>
          <w:tcPr>
            <w:tcW w:w="3234" w:type="dxa"/>
          </w:tcPr>
          <w:p w14:paraId="2ACB1F34" w14:textId="77777777" w:rsidR="005F4A38" w:rsidRPr="00A57748" w:rsidRDefault="000A6C88">
            <w:pPr>
              <w:rPr>
                <w:b/>
                <w:bCs/>
              </w:rPr>
            </w:pPr>
            <w:r w:rsidRPr="00A57748">
              <w:rPr>
                <w:b/>
                <w:bCs/>
              </w:rPr>
              <w:t>Traditional Owners</w:t>
            </w:r>
          </w:p>
        </w:tc>
        <w:tc>
          <w:tcPr>
            <w:tcW w:w="935" w:type="dxa"/>
          </w:tcPr>
          <w:p w14:paraId="4D78CD34"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2E653063" w14:textId="77777777" w:rsidR="005F4A38" w:rsidRDefault="005F4A38">
            <w:pPr>
              <w:rPr>
                <w:rFonts w:ascii="Wingdings" w:eastAsia="Wingdings" w:hAnsi="Wingdings" w:cs="Wingdings"/>
              </w:rPr>
            </w:pPr>
          </w:p>
        </w:tc>
        <w:tc>
          <w:tcPr>
            <w:tcW w:w="935" w:type="dxa"/>
          </w:tcPr>
          <w:p w14:paraId="7AFE2066"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022DF27A"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37BBEAE4" w14:textId="77777777" w:rsidR="005F4A38" w:rsidRPr="00062BC6" w:rsidRDefault="000A6C88">
            <w:r>
              <w:rPr>
                <w:rFonts w:ascii="Wingdings" w:eastAsia="Wingdings" w:hAnsi="Wingdings" w:cs="Wingdings"/>
              </w:rPr>
              <w:t>ü</w:t>
            </w:r>
          </w:p>
        </w:tc>
        <w:tc>
          <w:tcPr>
            <w:tcW w:w="936" w:type="dxa"/>
          </w:tcPr>
          <w:p w14:paraId="3F2F0BFD" w14:textId="77777777" w:rsidR="005F4A38" w:rsidRPr="00062BC6" w:rsidRDefault="000A6C88">
            <w:r>
              <w:rPr>
                <w:rFonts w:ascii="Wingdings" w:eastAsia="Wingdings" w:hAnsi="Wingdings" w:cs="Wingdings"/>
              </w:rPr>
              <w:t>ü</w:t>
            </w:r>
          </w:p>
        </w:tc>
        <w:tc>
          <w:tcPr>
            <w:tcW w:w="936" w:type="dxa"/>
          </w:tcPr>
          <w:p w14:paraId="0AEBCD9E" w14:textId="77777777" w:rsidR="005F4A38" w:rsidRPr="00062BC6" w:rsidRDefault="000A6C88">
            <w:r>
              <w:rPr>
                <w:rFonts w:ascii="Wingdings" w:eastAsia="Wingdings" w:hAnsi="Wingdings" w:cs="Wingdings"/>
              </w:rPr>
              <w:t>ü</w:t>
            </w:r>
          </w:p>
        </w:tc>
        <w:tc>
          <w:tcPr>
            <w:tcW w:w="936" w:type="dxa"/>
          </w:tcPr>
          <w:p w14:paraId="133BDEAC"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7ADA2FC4"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1F6776C1"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5F438A07" w14:textId="77777777" w:rsidR="005F4A38" w:rsidRDefault="005F4A38">
            <w:pPr>
              <w:rPr>
                <w:rFonts w:ascii="Wingdings" w:eastAsia="Wingdings" w:hAnsi="Wingdings" w:cs="Wingdings"/>
              </w:rPr>
            </w:pPr>
          </w:p>
        </w:tc>
        <w:tc>
          <w:tcPr>
            <w:tcW w:w="936" w:type="dxa"/>
          </w:tcPr>
          <w:p w14:paraId="3D13060F" w14:textId="77777777" w:rsidR="005F4A38" w:rsidRDefault="000A6C88">
            <w:pPr>
              <w:rPr>
                <w:rFonts w:ascii="Wingdings" w:eastAsia="Wingdings" w:hAnsi="Wingdings" w:cs="Wingdings"/>
              </w:rPr>
            </w:pPr>
            <w:r>
              <w:rPr>
                <w:rFonts w:ascii="Wingdings" w:eastAsia="Wingdings" w:hAnsi="Wingdings" w:cs="Wingdings"/>
              </w:rPr>
              <w:t>ü</w:t>
            </w:r>
          </w:p>
        </w:tc>
        <w:tc>
          <w:tcPr>
            <w:tcW w:w="926" w:type="dxa"/>
          </w:tcPr>
          <w:p w14:paraId="1DDC4D49" w14:textId="77777777" w:rsidR="005F4A38" w:rsidRDefault="000A6C88">
            <w:pPr>
              <w:rPr>
                <w:rFonts w:ascii="Wingdings" w:eastAsia="Wingdings" w:hAnsi="Wingdings" w:cs="Wingdings"/>
              </w:rPr>
            </w:pPr>
            <w:r>
              <w:rPr>
                <w:rFonts w:ascii="Wingdings" w:eastAsia="Wingdings" w:hAnsi="Wingdings" w:cs="Wingdings"/>
              </w:rPr>
              <w:t>ü</w:t>
            </w:r>
          </w:p>
        </w:tc>
      </w:tr>
      <w:tr w:rsidR="00A17C2A" w14:paraId="703C273A" w14:textId="77777777" w:rsidTr="00A17C2A">
        <w:trPr>
          <w:trHeight w:val="501"/>
        </w:trPr>
        <w:tc>
          <w:tcPr>
            <w:tcW w:w="3234" w:type="dxa"/>
          </w:tcPr>
          <w:p w14:paraId="00A13F3C" w14:textId="77777777" w:rsidR="005F4A38" w:rsidRPr="00A57748" w:rsidRDefault="000A6C88">
            <w:pPr>
              <w:rPr>
                <w:b/>
                <w:bCs/>
              </w:rPr>
            </w:pPr>
            <w:r w:rsidRPr="00A57748">
              <w:rPr>
                <w:b/>
                <w:bCs/>
              </w:rPr>
              <w:t>Community and Special Interest Groups</w:t>
            </w:r>
          </w:p>
        </w:tc>
        <w:tc>
          <w:tcPr>
            <w:tcW w:w="935" w:type="dxa"/>
          </w:tcPr>
          <w:p w14:paraId="45038044"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325C95A2" w14:textId="77777777" w:rsidR="005F4A38" w:rsidRDefault="005F4A38">
            <w:pPr>
              <w:rPr>
                <w:rFonts w:ascii="Wingdings" w:eastAsia="Wingdings" w:hAnsi="Wingdings" w:cs="Wingdings"/>
              </w:rPr>
            </w:pPr>
          </w:p>
        </w:tc>
        <w:tc>
          <w:tcPr>
            <w:tcW w:w="935" w:type="dxa"/>
          </w:tcPr>
          <w:p w14:paraId="24E5407E"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09E7F70C" w14:textId="77777777" w:rsidR="005F4A38" w:rsidRDefault="005F4A38">
            <w:pPr>
              <w:rPr>
                <w:rFonts w:ascii="Wingdings" w:eastAsia="Wingdings" w:hAnsi="Wingdings" w:cs="Wingdings"/>
              </w:rPr>
            </w:pPr>
          </w:p>
        </w:tc>
        <w:tc>
          <w:tcPr>
            <w:tcW w:w="936" w:type="dxa"/>
          </w:tcPr>
          <w:p w14:paraId="22FD2F99" w14:textId="77777777" w:rsidR="005F4A38" w:rsidRPr="00062BC6" w:rsidRDefault="000A6C88">
            <w:r>
              <w:rPr>
                <w:rFonts w:ascii="Wingdings" w:eastAsia="Wingdings" w:hAnsi="Wingdings" w:cs="Wingdings"/>
              </w:rPr>
              <w:t>ü</w:t>
            </w:r>
          </w:p>
        </w:tc>
        <w:tc>
          <w:tcPr>
            <w:tcW w:w="936" w:type="dxa"/>
          </w:tcPr>
          <w:p w14:paraId="6617C8D0" w14:textId="77777777" w:rsidR="005F4A38" w:rsidRPr="00062BC6" w:rsidRDefault="000A6C88">
            <w:r>
              <w:rPr>
                <w:rFonts w:ascii="Wingdings" w:eastAsia="Wingdings" w:hAnsi="Wingdings" w:cs="Wingdings"/>
              </w:rPr>
              <w:t>ü</w:t>
            </w:r>
          </w:p>
        </w:tc>
        <w:tc>
          <w:tcPr>
            <w:tcW w:w="936" w:type="dxa"/>
          </w:tcPr>
          <w:p w14:paraId="397FB14C" w14:textId="77777777" w:rsidR="005F4A38" w:rsidRPr="00062BC6" w:rsidRDefault="000A6C88">
            <w:r>
              <w:rPr>
                <w:rFonts w:ascii="Wingdings" w:eastAsia="Wingdings" w:hAnsi="Wingdings" w:cs="Wingdings"/>
              </w:rPr>
              <w:t>ü</w:t>
            </w:r>
          </w:p>
        </w:tc>
        <w:tc>
          <w:tcPr>
            <w:tcW w:w="936" w:type="dxa"/>
          </w:tcPr>
          <w:p w14:paraId="72C1935D"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073F4010"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2089613C"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5163EFD8"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01F52264" w14:textId="77777777" w:rsidR="005F4A38" w:rsidRDefault="000A6C88">
            <w:pPr>
              <w:rPr>
                <w:rFonts w:ascii="Wingdings" w:eastAsia="Wingdings" w:hAnsi="Wingdings" w:cs="Wingdings"/>
              </w:rPr>
            </w:pPr>
            <w:r>
              <w:rPr>
                <w:rFonts w:ascii="Wingdings" w:eastAsia="Wingdings" w:hAnsi="Wingdings" w:cs="Wingdings"/>
              </w:rPr>
              <w:t>ü</w:t>
            </w:r>
          </w:p>
        </w:tc>
        <w:tc>
          <w:tcPr>
            <w:tcW w:w="926" w:type="dxa"/>
          </w:tcPr>
          <w:p w14:paraId="3434FF8A" w14:textId="77777777" w:rsidR="005F4A38" w:rsidRDefault="005F4A38">
            <w:pPr>
              <w:rPr>
                <w:rFonts w:ascii="Wingdings" w:eastAsia="Wingdings" w:hAnsi="Wingdings" w:cs="Wingdings"/>
              </w:rPr>
            </w:pPr>
          </w:p>
        </w:tc>
      </w:tr>
      <w:tr w:rsidR="00A17C2A" w14:paraId="496A964C" w14:textId="77777777" w:rsidTr="00A17C2A">
        <w:tc>
          <w:tcPr>
            <w:tcW w:w="3234" w:type="dxa"/>
          </w:tcPr>
          <w:p w14:paraId="4EB9C199" w14:textId="77777777" w:rsidR="005F4A38" w:rsidRPr="00A57748" w:rsidRDefault="000A6C88">
            <w:pPr>
              <w:rPr>
                <w:b/>
                <w:bCs/>
              </w:rPr>
            </w:pPr>
            <w:r w:rsidRPr="00A57748">
              <w:rPr>
                <w:b/>
                <w:bCs/>
              </w:rPr>
              <w:t>Businesses and Service Providers</w:t>
            </w:r>
          </w:p>
        </w:tc>
        <w:tc>
          <w:tcPr>
            <w:tcW w:w="935" w:type="dxa"/>
          </w:tcPr>
          <w:p w14:paraId="4744E937"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39B3CCA1" w14:textId="77777777" w:rsidR="005F4A38" w:rsidRDefault="005F4A38">
            <w:pPr>
              <w:rPr>
                <w:rFonts w:ascii="Wingdings" w:eastAsia="Wingdings" w:hAnsi="Wingdings" w:cs="Wingdings"/>
              </w:rPr>
            </w:pPr>
          </w:p>
        </w:tc>
        <w:tc>
          <w:tcPr>
            <w:tcW w:w="935" w:type="dxa"/>
          </w:tcPr>
          <w:p w14:paraId="41BE1AAC"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35121EB0" w14:textId="77777777" w:rsidR="005F4A38" w:rsidRDefault="005F4A38">
            <w:pPr>
              <w:rPr>
                <w:rFonts w:ascii="Wingdings" w:eastAsia="Wingdings" w:hAnsi="Wingdings" w:cs="Wingdings"/>
              </w:rPr>
            </w:pPr>
          </w:p>
        </w:tc>
        <w:tc>
          <w:tcPr>
            <w:tcW w:w="936" w:type="dxa"/>
          </w:tcPr>
          <w:p w14:paraId="1330167D" w14:textId="77777777" w:rsidR="005F4A38" w:rsidRPr="00062BC6" w:rsidRDefault="000A6C88">
            <w:r>
              <w:rPr>
                <w:rFonts w:ascii="Wingdings" w:eastAsia="Wingdings" w:hAnsi="Wingdings" w:cs="Wingdings"/>
              </w:rPr>
              <w:t>ü</w:t>
            </w:r>
          </w:p>
        </w:tc>
        <w:tc>
          <w:tcPr>
            <w:tcW w:w="936" w:type="dxa"/>
          </w:tcPr>
          <w:p w14:paraId="36DB7701" w14:textId="77777777" w:rsidR="005F4A38" w:rsidRPr="00062BC6" w:rsidRDefault="000A6C88">
            <w:r>
              <w:rPr>
                <w:rFonts w:ascii="Wingdings" w:eastAsia="Wingdings" w:hAnsi="Wingdings" w:cs="Wingdings"/>
              </w:rPr>
              <w:t>ü</w:t>
            </w:r>
          </w:p>
        </w:tc>
        <w:tc>
          <w:tcPr>
            <w:tcW w:w="936" w:type="dxa"/>
          </w:tcPr>
          <w:p w14:paraId="1C7120AE" w14:textId="77777777" w:rsidR="005F4A38" w:rsidRPr="00062BC6" w:rsidRDefault="000A6C88">
            <w:r>
              <w:rPr>
                <w:rFonts w:ascii="Wingdings" w:eastAsia="Wingdings" w:hAnsi="Wingdings" w:cs="Wingdings"/>
              </w:rPr>
              <w:t>ü</w:t>
            </w:r>
          </w:p>
        </w:tc>
        <w:tc>
          <w:tcPr>
            <w:tcW w:w="936" w:type="dxa"/>
          </w:tcPr>
          <w:p w14:paraId="3AFF7958"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75DEFF67"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06F91BD7"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1DADBFAE"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2D9F2F02" w14:textId="77777777" w:rsidR="005F4A38" w:rsidRDefault="000A6C88">
            <w:pPr>
              <w:rPr>
                <w:rFonts w:ascii="Wingdings" w:eastAsia="Wingdings" w:hAnsi="Wingdings" w:cs="Wingdings"/>
              </w:rPr>
            </w:pPr>
            <w:r>
              <w:rPr>
                <w:rFonts w:ascii="Wingdings" w:eastAsia="Wingdings" w:hAnsi="Wingdings" w:cs="Wingdings"/>
              </w:rPr>
              <w:t>ü</w:t>
            </w:r>
          </w:p>
        </w:tc>
        <w:tc>
          <w:tcPr>
            <w:tcW w:w="926" w:type="dxa"/>
          </w:tcPr>
          <w:p w14:paraId="4EDB2D6D" w14:textId="77777777" w:rsidR="005F4A38" w:rsidRDefault="005F4A38">
            <w:pPr>
              <w:rPr>
                <w:rFonts w:ascii="Wingdings" w:eastAsia="Wingdings" w:hAnsi="Wingdings" w:cs="Wingdings"/>
              </w:rPr>
            </w:pPr>
          </w:p>
        </w:tc>
      </w:tr>
      <w:tr w:rsidR="00A17C2A" w14:paraId="6B7865F1" w14:textId="77777777" w:rsidTr="00A17C2A">
        <w:tc>
          <w:tcPr>
            <w:tcW w:w="3234" w:type="dxa"/>
          </w:tcPr>
          <w:p w14:paraId="1914CA70" w14:textId="77777777" w:rsidR="005F4A38" w:rsidRPr="00A57748" w:rsidRDefault="000A6C88">
            <w:pPr>
              <w:rPr>
                <w:b/>
                <w:bCs/>
              </w:rPr>
            </w:pPr>
            <w:r w:rsidRPr="00A57748">
              <w:rPr>
                <w:b/>
                <w:bCs/>
              </w:rPr>
              <w:t>Local Government</w:t>
            </w:r>
          </w:p>
        </w:tc>
        <w:tc>
          <w:tcPr>
            <w:tcW w:w="935" w:type="dxa"/>
          </w:tcPr>
          <w:p w14:paraId="4DA6E295"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164F5B4D" w14:textId="77777777" w:rsidR="005F4A38" w:rsidRDefault="005F4A38">
            <w:pPr>
              <w:rPr>
                <w:rFonts w:ascii="Wingdings" w:eastAsia="Wingdings" w:hAnsi="Wingdings" w:cs="Wingdings"/>
              </w:rPr>
            </w:pPr>
          </w:p>
        </w:tc>
        <w:tc>
          <w:tcPr>
            <w:tcW w:w="935" w:type="dxa"/>
          </w:tcPr>
          <w:p w14:paraId="7D6E6565"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0F34DE63" w14:textId="77777777" w:rsidR="005F4A38" w:rsidRDefault="005F4A38">
            <w:pPr>
              <w:rPr>
                <w:rFonts w:ascii="Wingdings" w:eastAsia="Wingdings" w:hAnsi="Wingdings" w:cs="Wingdings"/>
              </w:rPr>
            </w:pPr>
          </w:p>
        </w:tc>
        <w:tc>
          <w:tcPr>
            <w:tcW w:w="936" w:type="dxa"/>
          </w:tcPr>
          <w:p w14:paraId="7A4437D4" w14:textId="77777777" w:rsidR="005F4A38" w:rsidRPr="00062BC6" w:rsidRDefault="000A6C88">
            <w:r>
              <w:rPr>
                <w:rFonts w:ascii="Wingdings" w:eastAsia="Wingdings" w:hAnsi="Wingdings" w:cs="Wingdings"/>
              </w:rPr>
              <w:t>ü</w:t>
            </w:r>
          </w:p>
        </w:tc>
        <w:tc>
          <w:tcPr>
            <w:tcW w:w="936" w:type="dxa"/>
          </w:tcPr>
          <w:p w14:paraId="261EC53D" w14:textId="77777777" w:rsidR="005F4A38" w:rsidRPr="00062BC6" w:rsidRDefault="000A6C88">
            <w:r>
              <w:rPr>
                <w:rFonts w:ascii="Wingdings" w:eastAsia="Wingdings" w:hAnsi="Wingdings" w:cs="Wingdings"/>
              </w:rPr>
              <w:t>ü</w:t>
            </w:r>
          </w:p>
        </w:tc>
        <w:tc>
          <w:tcPr>
            <w:tcW w:w="936" w:type="dxa"/>
          </w:tcPr>
          <w:p w14:paraId="05818D81" w14:textId="77777777" w:rsidR="005F4A38" w:rsidRPr="00062BC6" w:rsidRDefault="000A6C88">
            <w:r>
              <w:rPr>
                <w:rFonts w:ascii="Wingdings" w:eastAsia="Wingdings" w:hAnsi="Wingdings" w:cs="Wingdings"/>
              </w:rPr>
              <w:t>ü</w:t>
            </w:r>
          </w:p>
        </w:tc>
        <w:tc>
          <w:tcPr>
            <w:tcW w:w="936" w:type="dxa"/>
          </w:tcPr>
          <w:p w14:paraId="561E4742"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62A08E0F"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4476C28B" w14:textId="77777777" w:rsidR="005F4A38" w:rsidRDefault="005F4A38">
            <w:pPr>
              <w:rPr>
                <w:rFonts w:ascii="Wingdings" w:eastAsia="Wingdings" w:hAnsi="Wingdings" w:cs="Wingdings"/>
              </w:rPr>
            </w:pPr>
          </w:p>
        </w:tc>
        <w:tc>
          <w:tcPr>
            <w:tcW w:w="936" w:type="dxa"/>
          </w:tcPr>
          <w:p w14:paraId="1B123A52" w14:textId="77777777" w:rsidR="005F4A38" w:rsidRDefault="005F4A38">
            <w:pPr>
              <w:rPr>
                <w:rFonts w:ascii="Wingdings" w:eastAsia="Wingdings" w:hAnsi="Wingdings" w:cs="Wingdings"/>
              </w:rPr>
            </w:pPr>
          </w:p>
        </w:tc>
        <w:tc>
          <w:tcPr>
            <w:tcW w:w="936" w:type="dxa"/>
          </w:tcPr>
          <w:p w14:paraId="25541DE1" w14:textId="77777777" w:rsidR="005F4A38" w:rsidRDefault="000A6C88">
            <w:pPr>
              <w:rPr>
                <w:rFonts w:ascii="Wingdings" w:eastAsia="Wingdings" w:hAnsi="Wingdings" w:cs="Wingdings"/>
              </w:rPr>
            </w:pPr>
            <w:r>
              <w:rPr>
                <w:rFonts w:ascii="Wingdings" w:eastAsia="Wingdings" w:hAnsi="Wingdings" w:cs="Wingdings"/>
              </w:rPr>
              <w:t>ü</w:t>
            </w:r>
          </w:p>
        </w:tc>
        <w:tc>
          <w:tcPr>
            <w:tcW w:w="926" w:type="dxa"/>
          </w:tcPr>
          <w:p w14:paraId="270AFC29" w14:textId="77777777" w:rsidR="005F4A38" w:rsidRPr="000E3729" w:rsidRDefault="000A6C88">
            <w:pPr>
              <w:rPr>
                <w:rFonts w:ascii="Wingdings" w:eastAsia="Wingdings" w:hAnsi="Wingdings" w:cs="Wingdings"/>
              </w:rPr>
            </w:pPr>
            <w:r>
              <w:rPr>
                <w:rFonts w:ascii="Wingdings" w:eastAsia="Wingdings" w:hAnsi="Wingdings" w:cs="Wingdings"/>
              </w:rPr>
              <w:t>ü</w:t>
            </w:r>
          </w:p>
        </w:tc>
      </w:tr>
      <w:tr w:rsidR="00A17C2A" w14:paraId="5F4C4B92" w14:textId="77777777" w:rsidTr="00A17C2A">
        <w:tc>
          <w:tcPr>
            <w:tcW w:w="3234" w:type="dxa"/>
          </w:tcPr>
          <w:p w14:paraId="04EBBF79" w14:textId="77777777" w:rsidR="005F4A38" w:rsidRPr="00A57748" w:rsidRDefault="000A6C88">
            <w:pPr>
              <w:rPr>
                <w:b/>
                <w:bCs/>
              </w:rPr>
            </w:pPr>
            <w:r w:rsidRPr="00A57748">
              <w:rPr>
                <w:b/>
                <w:bCs/>
              </w:rPr>
              <w:t xml:space="preserve">State Government </w:t>
            </w:r>
          </w:p>
        </w:tc>
        <w:tc>
          <w:tcPr>
            <w:tcW w:w="935" w:type="dxa"/>
          </w:tcPr>
          <w:p w14:paraId="631D2E3E"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7183DD95" w14:textId="77777777" w:rsidR="005F4A38" w:rsidRDefault="005F4A38">
            <w:pPr>
              <w:rPr>
                <w:rFonts w:ascii="Wingdings" w:eastAsia="Wingdings" w:hAnsi="Wingdings" w:cs="Wingdings"/>
              </w:rPr>
            </w:pPr>
          </w:p>
        </w:tc>
        <w:tc>
          <w:tcPr>
            <w:tcW w:w="935" w:type="dxa"/>
          </w:tcPr>
          <w:p w14:paraId="6AD88DE5"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10C87245" w14:textId="77777777" w:rsidR="005F4A38" w:rsidRDefault="005F4A38">
            <w:pPr>
              <w:rPr>
                <w:rFonts w:ascii="Wingdings" w:eastAsia="Wingdings" w:hAnsi="Wingdings" w:cs="Wingdings"/>
              </w:rPr>
            </w:pPr>
          </w:p>
        </w:tc>
        <w:tc>
          <w:tcPr>
            <w:tcW w:w="936" w:type="dxa"/>
          </w:tcPr>
          <w:p w14:paraId="74D48014" w14:textId="77777777" w:rsidR="005F4A38" w:rsidRPr="00062BC6" w:rsidRDefault="000A6C88">
            <w:r>
              <w:rPr>
                <w:rFonts w:ascii="Wingdings" w:eastAsia="Wingdings" w:hAnsi="Wingdings" w:cs="Wingdings"/>
              </w:rPr>
              <w:t>ü</w:t>
            </w:r>
          </w:p>
        </w:tc>
        <w:tc>
          <w:tcPr>
            <w:tcW w:w="936" w:type="dxa"/>
          </w:tcPr>
          <w:p w14:paraId="17427641" w14:textId="77777777" w:rsidR="005F4A38" w:rsidRPr="00062BC6" w:rsidRDefault="005F4A38"/>
        </w:tc>
        <w:tc>
          <w:tcPr>
            <w:tcW w:w="936" w:type="dxa"/>
          </w:tcPr>
          <w:p w14:paraId="6BBF602C" w14:textId="77777777" w:rsidR="005F4A38" w:rsidRPr="00062BC6" w:rsidRDefault="005F4A38"/>
        </w:tc>
        <w:tc>
          <w:tcPr>
            <w:tcW w:w="936" w:type="dxa"/>
          </w:tcPr>
          <w:p w14:paraId="27D9598B" w14:textId="77777777" w:rsidR="005F4A38" w:rsidRPr="00062BC6" w:rsidRDefault="005F4A38"/>
        </w:tc>
        <w:tc>
          <w:tcPr>
            <w:tcW w:w="936" w:type="dxa"/>
          </w:tcPr>
          <w:p w14:paraId="584CF027" w14:textId="77777777" w:rsidR="005F4A38" w:rsidRPr="00062BC6" w:rsidRDefault="005F4A38"/>
        </w:tc>
        <w:tc>
          <w:tcPr>
            <w:tcW w:w="936" w:type="dxa"/>
          </w:tcPr>
          <w:p w14:paraId="1AA5ED06" w14:textId="77777777" w:rsidR="005F4A38" w:rsidRPr="00062BC6" w:rsidRDefault="005F4A38"/>
        </w:tc>
        <w:tc>
          <w:tcPr>
            <w:tcW w:w="936" w:type="dxa"/>
          </w:tcPr>
          <w:p w14:paraId="6A82C563" w14:textId="77777777" w:rsidR="005F4A38" w:rsidRPr="00062BC6" w:rsidRDefault="005F4A38"/>
        </w:tc>
        <w:tc>
          <w:tcPr>
            <w:tcW w:w="936" w:type="dxa"/>
          </w:tcPr>
          <w:p w14:paraId="35DB485F" w14:textId="77777777" w:rsidR="005F4A38" w:rsidRPr="00062BC6" w:rsidRDefault="005F4A38"/>
        </w:tc>
        <w:tc>
          <w:tcPr>
            <w:tcW w:w="926" w:type="dxa"/>
          </w:tcPr>
          <w:p w14:paraId="38744372" w14:textId="77777777" w:rsidR="005F4A38" w:rsidRPr="000E3729" w:rsidRDefault="005F4A38"/>
        </w:tc>
      </w:tr>
      <w:tr w:rsidR="00A17C2A" w14:paraId="6E46D578" w14:textId="77777777" w:rsidTr="00A17C2A">
        <w:tc>
          <w:tcPr>
            <w:tcW w:w="3234" w:type="dxa"/>
          </w:tcPr>
          <w:p w14:paraId="0CFC141B" w14:textId="77777777" w:rsidR="005F4A38" w:rsidRPr="00A57748" w:rsidRDefault="000A6C88">
            <w:pPr>
              <w:rPr>
                <w:b/>
                <w:bCs/>
              </w:rPr>
            </w:pPr>
            <w:r>
              <w:rPr>
                <w:b/>
                <w:bCs/>
              </w:rPr>
              <w:t>Commonwealth</w:t>
            </w:r>
            <w:r w:rsidRPr="00A57748">
              <w:rPr>
                <w:b/>
                <w:bCs/>
              </w:rPr>
              <w:t xml:space="preserve"> Government</w:t>
            </w:r>
          </w:p>
        </w:tc>
        <w:tc>
          <w:tcPr>
            <w:tcW w:w="935" w:type="dxa"/>
          </w:tcPr>
          <w:p w14:paraId="3D9C1126" w14:textId="77777777" w:rsidR="005F4A38" w:rsidRDefault="005F4A38">
            <w:pPr>
              <w:rPr>
                <w:rFonts w:ascii="Wingdings" w:eastAsia="Wingdings" w:hAnsi="Wingdings" w:cs="Wingdings"/>
              </w:rPr>
            </w:pPr>
          </w:p>
        </w:tc>
        <w:tc>
          <w:tcPr>
            <w:tcW w:w="935" w:type="dxa"/>
          </w:tcPr>
          <w:p w14:paraId="274AA145" w14:textId="77777777" w:rsidR="005F4A38" w:rsidRDefault="005F4A38">
            <w:pPr>
              <w:rPr>
                <w:rFonts w:ascii="Wingdings" w:eastAsia="Wingdings" w:hAnsi="Wingdings" w:cs="Wingdings"/>
              </w:rPr>
            </w:pPr>
          </w:p>
        </w:tc>
        <w:tc>
          <w:tcPr>
            <w:tcW w:w="935" w:type="dxa"/>
          </w:tcPr>
          <w:p w14:paraId="75198BF6" w14:textId="77777777" w:rsidR="005F4A38" w:rsidRDefault="000A6C88">
            <w:pPr>
              <w:rPr>
                <w:rFonts w:ascii="Wingdings" w:eastAsia="Wingdings" w:hAnsi="Wingdings" w:cs="Wingdings"/>
              </w:rPr>
            </w:pPr>
            <w:r>
              <w:rPr>
                <w:rFonts w:ascii="Wingdings" w:eastAsia="Wingdings" w:hAnsi="Wingdings" w:cs="Wingdings"/>
              </w:rPr>
              <w:t>ü</w:t>
            </w:r>
          </w:p>
        </w:tc>
        <w:tc>
          <w:tcPr>
            <w:tcW w:w="935" w:type="dxa"/>
          </w:tcPr>
          <w:p w14:paraId="701B4989" w14:textId="77777777" w:rsidR="005F4A38" w:rsidRDefault="005F4A38">
            <w:pPr>
              <w:rPr>
                <w:rFonts w:ascii="Wingdings" w:eastAsia="Wingdings" w:hAnsi="Wingdings" w:cs="Wingdings"/>
              </w:rPr>
            </w:pPr>
          </w:p>
        </w:tc>
        <w:tc>
          <w:tcPr>
            <w:tcW w:w="936" w:type="dxa"/>
          </w:tcPr>
          <w:p w14:paraId="61E0FFA2" w14:textId="77777777" w:rsidR="005F4A38" w:rsidRPr="00062BC6" w:rsidRDefault="000A6C88">
            <w:r>
              <w:rPr>
                <w:rFonts w:ascii="Wingdings" w:eastAsia="Wingdings" w:hAnsi="Wingdings" w:cs="Wingdings"/>
              </w:rPr>
              <w:t>ü</w:t>
            </w:r>
          </w:p>
        </w:tc>
        <w:tc>
          <w:tcPr>
            <w:tcW w:w="936" w:type="dxa"/>
          </w:tcPr>
          <w:p w14:paraId="0FBBD53A" w14:textId="77777777" w:rsidR="005F4A38" w:rsidRPr="00062BC6" w:rsidRDefault="005F4A38"/>
        </w:tc>
        <w:tc>
          <w:tcPr>
            <w:tcW w:w="936" w:type="dxa"/>
          </w:tcPr>
          <w:p w14:paraId="33EFD0B6" w14:textId="77777777" w:rsidR="005F4A38" w:rsidRPr="00062BC6" w:rsidRDefault="005F4A38"/>
        </w:tc>
        <w:tc>
          <w:tcPr>
            <w:tcW w:w="936" w:type="dxa"/>
          </w:tcPr>
          <w:p w14:paraId="1226AA44" w14:textId="77777777" w:rsidR="005F4A38" w:rsidRPr="00062BC6" w:rsidRDefault="005F4A38"/>
        </w:tc>
        <w:tc>
          <w:tcPr>
            <w:tcW w:w="936" w:type="dxa"/>
          </w:tcPr>
          <w:p w14:paraId="705EA580" w14:textId="77777777" w:rsidR="005F4A38" w:rsidRPr="00062BC6" w:rsidRDefault="005F4A38"/>
        </w:tc>
        <w:tc>
          <w:tcPr>
            <w:tcW w:w="936" w:type="dxa"/>
          </w:tcPr>
          <w:p w14:paraId="7A00258B" w14:textId="77777777" w:rsidR="005F4A38" w:rsidRPr="00062BC6" w:rsidRDefault="005F4A38"/>
        </w:tc>
        <w:tc>
          <w:tcPr>
            <w:tcW w:w="936" w:type="dxa"/>
          </w:tcPr>
          <w:p w14:paraId="72AD440C" w14:textId="77777777" w:rsidR="005F4A38" w:rsidRPr="00062BC6" w:rsidRDefault="005F4A38"/>
        </w:tc>
        <w:tc>
          <w:tcPr>
            <w:tcW w:w="936" w:type="dxa"/>
          </w:tcPr>
          <w:p w14:paraId="7C18789E" w14:textId="77777777" w:rsidR="005F4A38" w:rsidRPr="00062BC6" w:rsidRDefault="005F4A38"/>
        </w:tc>
        <w:tc>
          <w:tcPr>
            <w:tcW w:w="926" w:type="dxa"/>
          </w:tcPr>
          <w:p w14:paraId="51D833C4" w14:textId="77777777" w:rsidR="005F4A38" w:rsidRPr="00062BC6" w:rsidRDefault="005F4A38"/>
        </w:tc>
      </w:tr>
      <w:tr w:rsidR="00A17C2A" w14:paraId="0B6662A6" w14:textId="77777777" w:rsidTr="00A17C2A">
        <w:tc>
          <w:tcPr>
            <w:tcW w:w="3234" w:type="dxa"/>
          </w:tcPr>
          <w:p w14:paraId="2E7852AF" w14:textId="77777777" w:rsidR="005F4A38" w:rsidRPr="00A57748" w:rsidRDefault="000A6C88">
            <w:pPr>
              <w:rPr>
                <w:b/>
                <w:bCs/>
              </w:rPr>
            </w:pPr>
            <w:r w:rsidRPr="00A57748">
              <w:rPr>
                <w:b/>
                <w:bCs/>
              </w:rPr>
              <w:t xml:space="preserve">Media </w:t>
            </w:r>
          </w:p>
        </w:tc>
        <w:tc>
          <w:tcPr>
            <w:tcW w:w="935" w:type="dxa"/>
          </w:tcPr>
          <w:p w14:paraId="5908C13D" w14:textId="77777777" w:rsidR="005F4A38" w:rsidRDefault="005F4A38">
            <w:pPr>
              <w:rPr>
                <w:rFonts w:ascii="Wingdings" w:eastAsia="Wingdings" w:hAnsi="Wingdings" w:cs="Wingdings"/>
              </w:rPr>
            </w:pPr>
          </w:p>
        </w:tc>
        <w:tc>
          <w:tcPr>
            <w:tcW w:w="935" w:type="dxa"/>
          </w:tcPr>
          <w:p w14:paraId="3FEA2DCE" w14:textId="77777777" w:rsidR="005F4A38" w:rsidRDefault="005F4A38">
            <w:pPr>
              <w:rPr>
                <w:rFonts w:ascii="Wingdings" w:eastAsia="Wingdings" w:hAnsi="Wingdings" w:cs="Wingdings"/>
              </w:rPr>
            </w:pPr>
          </w:p>
        </w:tc>
        <w:tc>
          <w:tcPr>
            <w:tcW w:w="935" w:type="dxa"/>
          </w:tcPr>
          <w:p w14:paraId="15EC2037" w14:textId="77777777" w:rsidR="005F4A38" w:rsidRDefault="005F4A38">
            <w:pPr>
              <w:rPr>
                <w:rFonts w:ascii="Wingdings" w:eastAsia="Wingdings" w:hAnsi="Wingdings" w:cs="Wingdings"/>
              </w:rPr>
            </w:pPr>
          </w:p>
        </w:tc>
        <w:tc>
          <w:tcPr>
            <w:tcW w:w="935" w:type="dxa"/>
          </w:tcPr>
          <w:p w14:paraId="1E9C926F" w14:textId="77777777" w:rsidR="005F4A38" w:rsidRDefault="005F4A38">
            <w:pPr>
              <w:rPr>
                <w:rFonts w:ascii="Wingdings" w:eastAsia="Wingdings" w:hAnsi="Wingdings" w:cs="Wingdings"/>
              </w:rPr>
            </w:pPr>
          </w:p>
        </w:tc>
        <w:tc>
          <w:tcPr>
            <w:tcW w:w="936" w:type="dxa"/>
          </w:tcPr>
          <w:p w14:paraId="77AA657E" w14:textId="77777777" w:rsidR="005F4A38" w:rsidRPr="00062BC6" w:rsidRDefault="000A6C88">
            <w:r>
              <w:rPr>
                <w:rFonts w:ascii="Wingdings" w:eastAsia="Wingdings" w:hAnsi="Wingdings" w:cs="Wingdings"/>
              </w:rPr>
              <w:t>ü</w:t>
            </w:r>
          </w:p>
        </w:tc>
        <w:tc>
          <w:tcPr>
            <w:tcW w:w="936" w:type="dxa"/>
          </w:tcPr>
          <w:p w14:paraId="5F048350" w14:textId="77777777" w:rsidR="005F4A38" w:rsidRPr="00062BC6" w:rsidRDefault="005F4A38"/>
        </w:tc>
        <w:tc>
          <w:tcPr>
            <w:tcW w:w="936" w:type="dxa"/>
          </w:tcPr>
          <w:p w14:paraId="4B2E8DAC" w14:textId="77777777" w:rsidR="005F4A38" w:rsidRPr="00062BC6" w:rsidRDefault="005F4A38"/>
        </w:tc>
        <w:tc>
          <w:tcPr>
            <w:tcW w:w="936" w:type="dxa"/>
          </w:tcPr>
          <w:p w14:paraId="53FDD1C1" w14:textId="77777777" w:rsidR="005F4A38" w:rsidRPr="00062BC6" w:rsidRDefault="005F4A38"/>
        </w:tc>
        <w:tc>
          <w:tcPr>
            <w:tcW w:w="936" w:type="dxa"/>
          </w:tcPr>
          <w:p w14:paraId="4B64C3E3" w14:textId="77777777" w:rsidR="005F4A38" w:rsidRDefault="000A6C88">
            <w:pPr>
              <w:rPr>
                <w:rFonts w:ascii="Wingdings" w:eastAsia="Wingdings" w:hAnsi="Wingdings" w:cs="Wingdings"/>
              </w:rPr>
            </w:pPr>
            <w:r>
              <w:rPr>
                <w:rFonts w:ascii="Wingdings" w:eastAsia="Wingdings" w:hAnsi="Wingdings" w:cs="Wingdings"/>
              </w:rPr>
              <w:t>ü</w:t>
            </w:r>
          </w:p>
        </w:tc>
        <w:tc>
          <w:tcPr>
            <w:tcW w:w="936" w:type="dxa"/>
          </w:tcPr>
          <w:p w14:paraId="73BBAF15" w14:textId="77777777" w:rsidR="005F4A38" w:rsidRPr="00062BC6" w:rsidRDefault="005F4A38"/>
        </w:tc>
        <w:tc>
          <w:tcPr>
            <w:tcW w:w="936" w:type="dxa"/>
          </w:tcPr>
          <w:p w14:paraId="0238ADBF" w14:textId="77777777" w:rsidR="005F4A38" w:rsidRPr="00062BC6" w:rsidRDefault="005F4A38"/>
        </w:tc>
        <w:tc>
          <w:tcPr>
            <w:tcW w:w="936" w:type="dxa"/>
          </w:tcPr>
          <w:p w14:paraId="536E2844" w14:textId="77777777" w:rsidR="005F4A38" w:rsidRPr="00062BC6" w:rsidRDefault="005F4A38"/>
        </w:tc>
        <w:tc>
          <w:tcPr>
            <w:tcW w:w="926" w:type="dxa"/>
          </w:tcPr>
          <w:p w14:paraId="440B952B" w14:textId="77777777" w:rsidR="005F4A38" w:rsidRPr="00062BC6" w:rsidRDefault="005F4A38"/>
        </w:tc>
      </w:tr>
    </w:tbl>
    <w:p w14:paraId="0C2E4431" w14:textId="77777777" w:rsidR="00810B48" w:rsidRPr="000E3729" w:rsidRDefault="00810B48" w:rsidP="005F4A38">
      <w:pPr>
        <w:sectPr w:rsidR="00810B48" w:rsidRPr="000E3729" w:rsidSect="00834E6C">
          <w:pgSz w:w="16838" w:h="11906" w:orient="landscape"/>
          <w:pgMar w:top="720" w:right="720" w:bottom="720" w:left="720" w:header="709" w:footer="709" w:gutter="0"/>
          <w:cols w:space="708"/>
          <w:docGrid w:linePitch="360"/>
        </w:sectPr>
      </w:pPr>
      <w:bookmarkStart w:id="58" w:name="_Ref153283512"/>
    </w:p>
    <w:p w14:paraId="799AE0E8" w14:textId="586ACD97" w:rsidR="00F16502" w:rsidRDefault="000A6C88" w:rsidP="00954794">
      <w:pPr>
        <w:pStyle w:val="Heading1"/>
      </w:pPr>
      <w:bookmarkStart w:id="59" w:name="_Ref170289978"/>
      <w:bookmarkStart w:id="60" w:name="_Toc170311641"/>
      <w:r>
        <w:lastRenderedPageBreak/>
        <w:t>Key Project Messages</w:t>
      </w:r>
      <w:bookmarkEnd w:id="58"/>
      <w:bookmarkEnd w:id="59"/>
      <w:bookmarkEnd w:id="60"/>
      <w:r>
        <w:t xml:space="preserve"> </w:t>
      </w:r>
    </w:p>
    <w:p w14:paraId="115A82CB" w14:textId="4BBEDF10" w:rsidR="00430379" w:rsidRDefault="000A6C88" w:rsidP="00430379">
      <w:pPr>
        <w:rPr>
          <w:rFonts w:cstheme="minorHAnsi"/>
          <w:bCs/>
        </w:rPr>
      </w:pPr>
      <w:r w:rsidRPr="00E67241">
        <w:rPr>
          <w:rFonts w:cstheme="minorHAnsi"/>
        </w:rPr>
        <w:t xml:space="preserve">Key messages (for external purposes) will be developed and refined throughout the </w:t>
      </w:r>
      <w:r w:rsidRPr="00F01249">
        <w:rPr>
          <w:rFonts w:cstheme="minorHAnsi"/>
        </w:rPr>
        <w:t>E</w:t>
      </w:r>
      <w:r w:rsidR="00374385" w:rsidRPr="00F01249">
        <w:rPr>
          <w:rFonts w:cstheme="minorHAnsi"/>
        </w:rPr>
        <w:t>E</w:t>
      </w:r>
      <w:r w:rsidRPr="00F01249">
        <w:rPr>
          <w:rFonts w:cstheme="minorHAnsi"/>
        </w:rPr>
        <w:t>S process</w:t>
      </w:r>
      <w:r>
        <w:rPr>
          <w:rFonts w:cstheme="minorHAnsi"/>
        </w:rPr>
        <w:t xml:space="preserve"> for communication to targeted stakeholders and community members. They will be developed in line with the principles and commitments outlined within </w:t>
      </w:r>
      <w:r>
        <w:rPr>
          <w:rFonts w:cstheme="minorHAnsi"/>
          <w:b/>
          <w:bCs/>
        </w:rPr>
        <w:t xml:space="preserve">Section </w:t>
      </w:r>
      <w:r w:rsidR="00D80CB2" w:rsidRPr="000E3729">
        <w:rPr>
          <w:rFonts w:cstheme="minorHAnsi"/>
          <w:b/>
          <w:bCs/>
        </w:rPr>
        <w:fldChar w:fldCharType="begin"/>
      </w:r>
      <w:r w:rsidR="00D80CB2" w:rsidRPr="000E3729">
        <w:rPr>
          <w:rFonts w:cstheme="minorHAnsi"/>
          <w:b/>
          <w:bCs/>
        </w:rPr>
        <w:instrText xml:space="preserve"> REF _Ref153283206 \r \h </w:instrText>
      </w:r>
      <w:r w:rsidR="000E3729">
        <w:rPr>
          <w:rFonts w:cstheme="minorHAnsi"/>
          <w:b/>
          <w:bCs/>
        </w:rPr>
        <w:instrText xml:space="preserve"> \* MERGEFORMAT </w:instrText>
      </w:r>
      <w:r w:rsidR="00D80CB2" w:rsidRPr="000E3729">
        <w:rPr>
          <w:rFonts w:cstheme="minorHAnsi"/>
          <w:b/>
          <w:bCs/>
        </w:rPr>
      </w:r>
      <w:r w:rsidR="00D80CB2" w:rsidRPr="000E3729">
        <w:rPr>
          <w:rFonts w:cstheme="minorHAnsi"/>
          <w:b/>
          <w:bCs/>
        </w:rPr>
        <w:fldChar w:fldCharType="separate"/>
      </w:r>
      <w:r w:rsidR="00A62078">
        <w:rPr>
          <w:rFonts w:cstheme="minorHAnsi"/>
          <w:b/>
          <w:bCs/>
        </w:rPr>
        <w:t>2</w:t>
      </w:r>
      <w:r w:rsidR="00D80CB2" w:rsidRPr="000E3729">
        <w:rPr>
          <w:rFonts w:cstheme="minorHAnsi"/>
          <w:b/>
          <w:bCs/>
        </w:rPr>
        <w:fldChar w:fldCharType="end"/>
      </w:r>
      <w:r>
        <w:rPr>
          <w:rFonts w:cstheme="minorHAnsi"/>
          <w:b/>
        </w:rPr>
        <w:t xml:space="preserve"> </w:t>
      </w:r>
      <w:r w:rsidRPr="00AE2542">
        <w:rPr>
          <w:rFonts w:cstheme="minorHAnsi"/>
          <w:bCs/>
        </w:rPr>
        <w:t xml:space="preserve">of this </w:t>
      </w:r>
      <w:r>
        <w:rPr>
          <w:rFonts w:cstheme="minorHAnsi"/>
          <w:bCs/>
        </w:rPr>
        <w:t>Consultation Plan</w:t>
      </w:r>
      <w:r w:rsidRPr="00AE2542">
        <w:rPr>
          <w:rFonts w:cstheme="minorHAnsi"/>
          <w:bCs/>
        </w:rPr>
        <w:t xml:space="preserve"> and will</w:t>
      </w:r>
      <w:r>
        <w:rPr>
          <w:rFonts w:cstheme="minorHAnsi"/>
          <w:bCs/>
        </w:rPr>
        <w:t xml:space="preserve"> be used to share information related to the Project and its current activities, as well as to respond to stakeholder issues, concerns, </w:t>
      </w:r>
      <w:r w:rsidR="00980643">
        <w:rPr>
          <w:rFonts w:cstheme="minorHAnsi"/>
          <w:bCs/>
        </w:rPr>
        <w:t>and</w:t>
      </w:r>
      <w:r>
        <w:rPr>
          <w:rFonts w:cstheme="minorHAnsi"/>
          <w:bCs/>
        </w:rPr>
        <w:t xml:space="preserve"> interests through relevant Project phases. </w:t>
      </w:r>
    </w:p>
    <w:p w14:paraId="196F657F" w14:textId="77777777" w:rsidR="000D12A8" w:rsidRDefault="000A6C88" w:rsidP="00A46BC8">
      <w:pPr>
        <w:rPr>
          <w:rFonts w:cstheme="minorHAnsi"/>
          <w:bCs/>
        </w:rPr>
      </w:pPr>
      <w:r>
        <w:rPr>
          <w:rFonts w:cstheme="minorHAnsi"/>
          <w:bCs/>
        </w:rPr>
        <w:t>Key messages have been developed and refined</w:t>
      </w:r>
      <w:r>
        <w:rPr>
          <w:rFonts w:cstheme="minorHAnsi"/>
        </w:rPr>
        <w:t xml:space="preserve"> around </w:t>
      </w:r>
      <w:r>
        <w:rPr>
          <w:rFonts w:cstheme="minorHAnsi"/>
          <w:bCs/>
        </w:rPr>
        <w:t>four</w:t>
      </w:r>
      <w:r>
        <w:rPr>
          <w:rFonts w:cstheme="minorHAnsi"/>
        </w:rPr>
        <w:t xml:space="preserve"> message categories</w:t>
      </w:r>
      <w:r>
        <w:rPr>
          <w:rFonts w:cstheme="minorHAnsi"/>
          <w:bCs/>
        </w:rPr>
        <w:t>:</w:t>
      </w:r>
    </w:p>
    <w:p w14:paraId="7E901CA6" w14:textId="4B97586F" w:rsidR="000D12A8" w:rsidRPr="00F01249" w:rsidRDefault="000A6C88" w:rsidP="00BB6BC0">
      <w:pPr>
        <w:pStyle w:val="ListBullet"/>
        <w:spacing w:after="120"/>
        <w:rPr>
          <w:rFonts w:cstheme="minorHAnsi"/>
        </w:rPr>
      </w:pPr>
      <w:r w:rsidRPr="428ED398">
        <w:rPr>
          <w:b/>
        </w:rPr>
        <w:t xml:space="preserve">The Project </w:t>
      </w:r>
      <w:r w:rsidRPr="428ED398">
        <w:t xml:space="preserve">– </w:t>
      </w:r>
      <w:r w:rsidRPr="00F01249">
        <w:t xml:space="preserve">What is the Warracknabeal Energy Park </w:t>
      </w:r>
      <w:r w:rsidR="00E725B7">
        <w:t>P</w:t>
      </w:r>
      <w:r w:rsidRPr="00F01249">
        <w:t>roject? Including details on the Project, quick facts, and Project description.</w:t>
      </w:r>
    </w:p>
    <w:p w14:paraId="1560FC4F" w14:textId="77777777" w:rsidR="000106EB" w:rsidRPr="00E67241" w:rsidRDefault="000A6C88" w:rsidP="00BB6BC0">
      <w:pPr>
        <w:pStyle w:val="ListBullet"/>
        <w:spacing w:after="120"/>
        <w:rPr>
          <w:rFonts w:cstheme="minorHAnsi"/>
        </w:rPr>
      </w:pPr>
      <w:r w:rsidRPr="428ED398">
        <w:rPr>
          <w:b/>
        </w:rPr>
        <w:t xml:space="preserve">The </w:t>
      </w:r>
      <w:r w:rsidRPr="428ED398">
        <w:rPr>
          <w:b/>
          <w:bCs/>
        </w:rPr>
        <w:t>Process</w:t>
      </w:r>
      <w:r w:rsidRPr="428ED398">
        <w:t xml:space="preserve"> – the development planning and assessment process, including key milestones and opportunities for engagement and the broader S</w:t>
      </w:r>
      <w:r>
        <w:t>E</w:t>
      </w:r>
      <w:r w:rsidRPr="428ED398">
        <w:t xml:space="preserve">IA </w:t>
      </w:r>
      <w:r>
        <w:t>and EES</w:t>
      </w:r>
      <w:r w:rsidRPr="428ED398">
        <w:t xml:space="preserve"> process. </w:t>
      </w:r>
    </w:p>
    <w:p w14:paraId="79A80F34" w14:textId="0828688E" w:rsidR="000D12A8" w:rsidRPr="00F01249" w:rsidRDefault="000A6C88" w:rsidP="00BB6BC0">
      <w:pPr>
        <w:pStyle w:val="ListBullet"/>
        <w:spacing w:after="120"/>
        <w:rPr>
          <w:rFonts w:cstheme="minorBidi"/>
        </w:rPr>
      </w:pPr>
      <w:r w:rsidRPr="00F01249">
        <w:rPr>
          <w:b/>
        </w:rPr>
        <w:t xml:space="preserve">The </w:t>
      </w:r>
      <w:r w:rsidRPr="00F01249">
        <w:rPr>
          <w:b/>
          <w:bCs/>
        </w:rPr>
        <w:t>Proponent</w:t>
      </w:r>
      <w:r w:rsidRPr="00F01249">
        <w:t xml:space="preserve"> – Who is </w:t>
      </w:r>
      <w:r>
        <w:t>West</w:t>
      </w:r>
      <w:r w:rsidR="00F01249">
        <w:t>W</w:t>
      </w:r>
      <w:r>
        <w:t>ind</w:t>
      </w:r>
      <w:r w:rsidR="00F01249" w:rsidRPr="00F01249">
        <w:t xml:space="preserve"> Energy</w:t>
      </w:r>
      <w:r w:rsidRPr="00F01249">
        <w:t xml:space="preserve">? The company, its background and development, activities in Victoria, Australia and internationally. </w:t>
      </w:r>
    </w:p>
    <w:p w14:paraId="4CEA1CF4" w14:textId="77777777" w:rsidR="000D12A8" w:rsidRPr="00E67241" w:rsidRDefault="000A6C88" w:rsidP="00BB6BC0">
      <w:pPr>
        <w:pStyle w:val="ListBullet"/>
        <w:spacing w:after="120"/>
        <w:rPr>
          <w:rFonts w:cstheme="minorHAnsi"/>
        </w:rPr>
      </w:pPr>
      <w:r w:rsidRPr="428ED398">
        <w:rPr>
          <w:b/>
        </w:rPr>
        <w:t>Issues and Benefits</w:t>
      </w:r>
      <w:r w:rsidRPr="428ED398">
        <w:t xml:space="preserve"> – key issues in relation to the Project i.e., social and environmental impacts, stakeholder issues/concerns, opportunities and benefits, engagement preferences and information requirements.</w:t>
      </w:r>
    </w:p>
    <w:p w14:paraId="11339F31" w14:textId="49BDAF6F" w:rsidR="00A46BC8" w:rsidRDefault="000A6C88" w:rsidP="00A46BC8">
      <w:pPr>
        <w:rPr>
          <w:rFonts w:cstheme="minorHAnsi"/>
          <w:bCs/>
        </w:rPr>
      </w:pPr>
      <w:r>
        <w:rPr>
          <w:rFonts w:cstheme="minorHAnsi"/>
          <w:bCs/>
        </w:rPr>
        <w:t xml:space="preserve"> These </w:t>
      </w:r>
      <w:r>
        <w:rPr>
          <w:rFonts w:cstheme="minorHAnsi"/>
        </w:rPr>
        <w:t xml:space="preserve">will be used to inform engagement and </w:t>
      </w:r>
      <w:r>
        <w:rPr>
          <w:rFonts w:cstheme="minorHAnsi"/>
          <w:bCs/>
        </w:rPr>
        <w:t xml:space="preserve">associated </w:t>
      </w:r>
      <w:r>
        <w:rPr>
          <w:rFonts w:cstheme="minorHAnsi"/>
        </w:rPr>
        <w:t>material development</w:t>
      </w:r>
      <w:r w:rsidR="004C34D4">
        <w:rPr>
          <w:rFonts w:cstheme="minorHAnsi"/>
          <w:bCs/>
        </w:rPr>
        <w:t xml:space="preserve"> to ensure: </w:t>
      </w:r>
    </w:p>
    <w:p w14:paraId="0DA8F297" w14:textId="50B628EE" w:rsidR="00430379" w:rsidRDefault="000A6C88" w:rsidP="00BB6BC0">
      <w:pPr>
        <w:pStyle w:val="ListBullet"/>
        <w:spacing w:after="120"/>
      </w:pPr>
      <w:r>
        <w:t>Clear and consistent information relating to the Project.</w:t>
      </w:r>
    </w:p>
    <w:p w14:paraId="256F4D2B" w14:textId="113FB4FA" w:rsidR="00430379" w:rsidRDefault="000A6C88" w:rsidP="00BB6BC0">
      <w:pPr>
        <w:pStyle w:val="ListBullet"/>
        <w:spacing w:after="120"/>
      </w:pPr>
      <w:r>
        <w:t xml:space="preserve">Clearly articulate </w:t>
      </w:r>
      <w:r w:rsidR="00E725B7">
        <w:t>P</w:t>
      </w:r>
      <w:r>
        <w:t xml:space="preserve">roject aspects and components. </w:t>
      </w:r>
    </w:p>
    <w:p w14:paraId="39F03AF2" w14:textId="333D3FE0" w:rsidR="00430379" w:rsidRDefault="000A6C88" w:rsidP="00BB6BC0">
      <w:pPr>
        <w:pStyle w:val="ListBullet"/>
        <w:spacing w:after="120"/>
      </w:pPr>
      <w:r>
        <w:t xml:space="preserve">The environmental and social impact assessment process and opportunities for engagement and accurately outlined. </w:t>
      </w:r>
    </w:p>
    <w:p w14:paraId="15EC4428" w14:textId="77777777" w:rsidR="00430379" w:rsidRPr="00E67241" w:rsidRDefault="000A6C88" w:rsidP="00430379">
      <w:pPr>
        <w:rPr>
          <w:rFonts w:cstheme="minorHAnsi"/>
        </w:rPr>
      </w:pPr>
      <w:r w:rsidRPr="00E67241">
        <w:rPr>
          <w:rFonts w:cstheme="minorHAnsi"/>
        </w:rPr>
        <w:t>Preliminary key messages are provided in the sections below.</w:t>
      </w:r>
    </w:p>
    <w:p w14:paraId="0FBAEA1B" w14:textId="654A57B2" w:rsidR="009B4562" w:rsidRDefault="000A6C88" w:rsidP="009B4562">
      <w:pPr>
        <w:pStyle w:val="Heading2"/>
      </w:pPr>
      <w:bookmarkStart w:id="61" w:name="_Toc170311642"/>
      <w:r>
        <w:t>What is the Warracknabeal Energy Park Project?</w:t>
      </w:r>
      <w:bookmarkEnd w:id="61"/>
      <w:r>
        <w:t xml:space="preserve"> </w:t>
      </w:r>
    </w:p>
    <w:tbl>
      <w:tblPr>
        <w:tblStyle w:val="UmweltBlue"/>
        <w:tblW w:w="5000" w:type="pct"/>
        <w:tblBorders>
          <w:top w:val="single" w:sz="4" w:space="0" w:color="4DA8D3"/>
          <w:left w:val="single" w:sz="4" w:space="0" w:color="4DA8D3"/>
          <w:bottom w:val="single" w:sz="4" w:space="0" w:color="4DA8D3"/>
          <w:right w:val="single" w:sz="4" w:space="0" w:color="4DA8D3"/>
          <w:insideH w:val="single" w:sz="4" w:space="0" w:color="4DA8D3"/>
          <w:insideV w:val="single" w:sz="4" w:space="0" w:color="4DA8D3"/>
        </w:tblBorders>
        <w:tblLayout w:type="fixed"/>
        <w:tblLook w:val="0620" w:firstRow="1" w:lastRow="0" w:firstColumn="0" w:lastColumn="0" w:noHBand="1" w:noVBand="1"/>
      </w:tblPr>
      <w:tblGrid>
        <w:gridCol w:w="2612"/>
        <w:gridCol w:w="7844"/>
      </w:tblGrid>
      <w:tr w:rsidR="00A17C2A" w14:paraId="6FD7241A" w14:textId="77777777" w:rsidTr="218F4A67">
        <w:trPr>
          <w:cnfStyle w:val="100000000000" w:firstRow="1" w:lastRow="0" w:firstColumn="0" w:lastColumn="0" w:oddVBand="0" w:evenVBand="0" w:oddHBand="0" w:evenHBand="0" w:firstRowFirstColumn="0" w:firstRowLastColumn="0" w:lastRowFirstColumn="0" w:lastRowLastColumn="0"/>
        </w:trPr>
        <w:tc>
          <w:tcPr>
            <w:tcW w:w="1249" w:type="pct"/>
            <w:tcBorders>
              <w:top w:val="single" w:sz="4" w:space="0" w:color="4DA8D3" w:themeColor="accent1"/>
              <w:left w:val="single" w:sz="4" w:space="0" w:color="4DA8D3" w:themeColor="accent1"/>
              <w:bottom w:val="single" w:sz="4" w:space="0" w:color="4DA8D3" w:themeColor="accent1"/>
              <w:right w:val="single" w:sz="4" w:space="0" w:color="4DA8D3" w:themeColor="accent1"/>
            </w:tcBorders>
            <w:shd w:val="clear" w:color="auto" w:fill="auto"/>
          </w:tcPr>
          <w:p w14:paraId="48B044A3" w14:textId="77777777" w:rsidR="00230E3A" w:rsidRPr="00062BC6" w:rsidRDefault="000A6C88" w:rsidP="00A62078">
            <w:pPr>
              <w:spacing w:before="80" w:after="80"/>
            </w:pPr>
            <w:r w:rsidRPr="00062BC6">
              <w:t xml:space="preserve">Question / Topic </w:t>
            </w:r>
          </w:p>
        </w:tc>
        <w:tc>
          <w:tcPr>
            <w:tcW w:w="3751" w:type="pct"/>
            <w:tcBorders>
              <w:top w:val="single" w:sz="4" w:space="0" w:color="4DA8D3" w:themeColor="accent1"/>
              <w:left w:val="single" w:sz="4" w:space="0" w:color="4DA8D3" w:themeColor="accent1"/>
              <w:bottom w:val="single" w:sz="4" w:space="0" w:color="4DA8D3" w:themeColor="accent1"/>
              <w:right w:val="single" w:sz="4" w:space="0" w:color="4DA8D3" w:themeColor="accent1"/>
            </w:tcBorders>
            <w:shd w:val="clear" w:color="auto" w:fill="auto"/>
          </w:tcPr>
          <w:p w14:paraId="2D45F510" w14:textId="77777777" w:rsidR="00230E3A" w:rsidRPr="00062BC6" w:rsidRDefault="000A6C88" w:rsidP="00A62078">
            <w:pPr>
              <w:spacing w:before="80" w:after="80"/>
            </w:pPr>
            <w:r w:rsidRPr="00062BC6">
              <w:t>Message</w:t>
            </w:r>
          </w:p>
        </w:tc>
      </w:tr>
      <w:tr w:rsidR="00A17C2A" w14:paraId="64F8797A" w14:textId="77777777" w:rsidTr="218F4A67">
        <w:trPr>
          <w:trHeight w:val="754"/>
        </w:trPr>
        <w:tc>
          <w:tcPr>
            <w:tcW w:w="1249" w:type="pct"/>
          </w:tcPr>
          <w:p w14:paraId="2B90E99D" w14:textId="77777777" w:rsidR="00230E3A" w:rsidRPr="00062BC6" w:rsidRDefault="000A6C88" w:rsidP="00A62078">
            <w:pPr>
              <w:spacing w:before="80" w:after="80"/>
              <w:rPr>
                <w:b/>
                <w:bCs/>
              </w:rPr>
            </w:pPr>
            <w:r w:rsidRPr="00062BC6">
              <w:rPr>
                <w:b/>
                <w:bCs/>
              </w:rPr>
              <w:t xml:space="preserve">Where is the Project? </w:t>
            </w:r>
          </w:p>
        </w:tc>
        <w:tc>
          <w:tcPr>
            <w:tcW w:w="3751" w:type="pct"/>
          </w:tcPr>
          <w:p w14:paraId="715F02B9" w14:textId="1705CC10" w:rsidR="00230E3A" w:rsidRPr="00062BC6" w:rsidRDefault="000A6C88" w:rsidP="00A62078">
            <w:pPr>
              <w:pStyle w:val="BodyText"/>
              <w:spacing w:before="80" w:after="80"/>
            </w:pPr>
            <w:r>
              <w:t>The P</w:t>
            </w:r>
            <w:r w:rsidR="003221C4">
              <w:t>roject is a</w:t>
            </w:r>
            <w:r>
              <w:t>pproximately 40</w:t>
            </w:r>
            <w:r w:rsidR="001C56E5">
              <w:t xml:space="preserve"> </w:t>
            </w:r>
            <w:r>
              <w:t>km north of Horsham and 5</w:t>
            </w:r>
            <w:r w:rsidR="001C56E5">
              <w:t xml:space="preserve"> </w:t>
            </w:r>
            <w:r>
              <w:t>km from Warracknabeal in the Wimmera region of north-western Victoria.</w:t>
            </w:r>
          </w:p>
        </w:tc>
      </w:tr>
      <w:tr w:rsidR="00A17C2A" w14:paraId="7FE1E512" w14:textId="77777777" w:rsidTr="218F4A67">
        <w:tc>
          <w:tcPr>
            <w:tcW w:w="1249" w:type="pct"/>
          </w:tcPr>
          <w:p w14:paraId="2B592A58" w14:textId="7E436F15" w:rsidR="00230E3A" w:rsidRPr="00062BC6" w:rsidRDefault="000A6C88" w:rsidP="00A62078">
            <w:pPr>
              <w:spacing w:before="80" w:after="80"/>
              <w:rPr>
                <w:b/>
                <w:bCs/>
              </w:rPr>
            </w:pPr>
            <w:r w:rsidRPr="00062BC6">
              <w:rPr>
                <w:b/>
                <w:bCs/>
              </w:rPr>
              <w:t>How many turbines will the Project have</w:t>
            </w:r>
            <w:r w:rsidR="009E180F">
              <w:rPr>
                <w:b/>
                <w:bCs/>
              </w:rPr>
              <w:t xml:space="preserve"> and what will the Project produce</w:t>
            </w:r>
            <w:r w:rsidRPr="00062BC6">
              <w:rPr>
                <w:b/>
                <w:bCs/>
              </w:rPr>
              <w:t xml:space="preserve">? </w:t>
            </w:r>
          </w:p>
        </w:tc>
        <w:tc>
          <w:tcPr>
            <w:tcW w:w="3751" w:type="pct"/>
          </w:tcPr>
          <w:p w14:paraId="16BA3076" w14:textId="2736DCE0" w:rsidR="00230E3A" w:rsidRPr="00062BC6" w:rsidRDefault="0EFDAD1B" w:rsidP="00A62078">
            <w:pPr>
              <w:pStyle w:val="BodyText"/>
              <w:spacing w:before="80" w:after="80"/>
            </w:pPr>
            <w:r>
              <w:t xml:space="preserve">The proposed Project comprises up to </w:t>
            </w:r>
            <w:r w:rsidR="0029F9BF">
              <w:t>230</w:t>
            </w:r>
            <w:r>
              <w:t xml:space="preserve"> </w:t>
            </w:r>
            <w:r w:rsidR="2070C301">
              <w:t>wind turbines</w:t>
            </w:r>
            <w:r>
              <w:t xml:space="preserve"> with a total generation capacity of approximately </w:t>
            </w:r>
            <w:r w:rsidR="049891CE">
              <w:t>1,650</w:t>
            </w:r>
            <w:r>
              <w:t xml:space="preserve"> MW</w:t>
            </w:r>
            <w:r w:rsidR="1F9040F8">
              <w:t xml:space="preserve">. </w:t>
            </w:r>
            <w:r w:rsidR="1D9A0C41">
              <w:t>This will provide power for around 1.</w:t>
            </w:r>
            <w:r w:rsidR="571D0D42">
              <w:t>2</w:t>
            </w:r>
            <w:r w:rsidR="1D9A0C41">
              <w:t xml:space="preserve"> million average Victorian homes annually and reduce yearly carbon dioxide emissions by </w:t>
            </w:r>
            <w:r w:rsidR="2A4E95ED">
              <w:t>approximately</w:t>
            </w:r>
            <w:r w:rsidR="1D9A0C41">
              <w:t xml:space="preserve"> 4.</w:t>
            </w:r>
            <w:r w:rsidR="30071659">
              <w:t>5</w:t>
            </w:r>
            <w:r w:rsidR="1D9A0C41">
              <w:t xml:space="preserve"> million tonnes.</w:t>
            </w:r>
          </w:p>
        </w:tc>
      </w:tr>
      <w:tr w:rsidR="00A17C2A" w14:paraId="06F4DF4B" w14:textId="77777777" w:rsidTr="218F4A67">
        <w:tc>
          <w:tcPr>
            <w:tcW w:w="1249" w:type="pct"/>
          </w:tcPr>
          <w:p w14:paraId="1364C2CB" w14:textId="77777777" w:rsidR="00230E3A" w:rsidRPr="00062BC6" w:rsidRDefault="000A6C88" w:rsidP="00A62078">
            <w:pPr>
              <w:spacing w:before="80" w:after="80"/>
              <w:rPr>
                <w:b/>
                <w:bCs/>
              </w:rPr>
            </w:pPr>
            <w:r w:rsidRPr="00062BC6">
              <w:rPr>
                <w:b/>
                <w:bCs/>
              </w:rPr>
              <w:t xml:space="preserve">Will the transmission line be underground or above ground? </w:t>
            </w:r>
          </w:p>
        </w:tc>
        <w:tc>
          <w:tcPr>
            <w:tcW w:w="3751" w:type="pct"/>
          </w:tcPr>
          <w:p w14:paraId="3DC69953" w14:textId="11B7BEF9" w:rsidR="00230E3A" w:rsidRPr="00062BC6" w:rsidRDefault="3DCC1C59" w:rsidP="00A62078">
            <w:pPr>
              <w:pStyle w:val="BodyText"/>
              <w:spacing w:before="80" w:after="80"/>
            </w:pPr>
            <w:r>
              <w:t xml:space="preserve">Connection to the National Electricity Market (NEM) requires construction of approximately </w:t>
            </w:r>
            <w:r w:rsidR="463AA926">
              <w:t xml:space="preserve">34 </w:t>
            </w:r>
            <w:r>
              <w:t xml:space="preserve">km of new overhead transmission lines from the </w:t>
            </w:r>
            <w:r w:rsidR="463AA926">
              <w:t xml:space="preserve">collector station in the Northern Section to the collector station in the Southern Section, </w:t>
            </w:r>
            <w:r w:rsidR="7B2BC1BD">
              <w:t xml:space="preserve">and from there down to </w:t>
            </w:r>
            <w:r>
              <w:t>the existing Murra Warra Terminal Station. The new transmission line will be delivered as part of the Project and is expected to run adjacent to the existing 220</w:t>
            </w:r>
            <w:r w:rsidR="2A4E95ED">
              <w:t xml:space="preserve"> </w:t>
            </w:r>
            <w:r>
              <w:t>kV Red Cliffs to Horsham transmission line</w:t>
            </w:r>
            <w:r w:rsidR="2A4E95ED">
              <w:t xml:space="preserve"> for much of the route</w:t>
            </w:r>
            <w:r>
              <w:t>.</w:t>
            </w:r>
            <w:r w:rsidR="56DE005D">
              <w:t xml:space="preserve"> This existing </w:t>
            </w:r>
            <w:r w:rsidR="2A4E95ED">
              <w:t xml:space="preserve">220 kV Red Cliffs to Horsham </w:t>
            </w:r>
            <w:r w:rsidR="56DE005D">
              <w:t xml:space="preserve">transmission line bisects both the Northern Section and Southern Section of the Project Area. </w:t>
            </w:r>
          </w:p>
        </w:tc>
      </w:tr>
      <w:tr w:rsidR="00A17C2A" w14:paraId="00807FE0" w14:textId="77777777" w:rsidTr="218F4A67">
        <w:tc>
          <w:tcPr>
            <w:tcW w:w="1249" w:type="pct"/>
          </w:tcPr>
          <w:p w14:paraId="7B27076D" w14:textId="77777777" w:rsidR="00230E3A" w:rsidRPr="00062BC6" w:rsidRDefault="000A6C88" w:rsidP="00A62078">
            <w:pPr>
              <w:spacing w:before="80" w:after="80"/>
              <w:rPr>
                <w:b/>
                <w:bCs/>
              </w:rPr>
            </w:pPr>
            <w:r w:rsidRPr="00062BC6">
              <w:rPr>
                <w:b/>
                <w:bCs/>
              </w:rPr>
              <w:t xml:space="preserve">What are the reasons for site selection? </w:t>
            </w:r>
          </w:p>
        </w:tc>
        <w:tc>
          <w:tcPr>
            <w:tcW w:w="3751" w:type="pct"/>
          </w:tcPr>
          <w:p w14:paraId="46A052AA" w14:textId="28B42428" w:rsidR="002F2651" w:rsidRPr="002F2651" w:rsidRDefault="000A6C88" w:rsidP="00A62078">
            <w:pPr>
              <w:pStyle w:val="BodyText"/>
              <w:spacing w:before="80" w:after="80"/>
            </w:pPr>
            <w:r w:rsidRPr="009E1378">
              <w:t>Investigations into the suitability of the land for the Project have been ongoing since 2017 over</w:t>
            </w:r>
            <w:r>
              <w:t xml:space="preserve"> </w:t>
            </w:r>
            <w:r w:rsidRPr="002F2651">
              <w:t>which time the Proponent has undertaken wind resource monitoring and commissioned a suite of</w:t>
            </w:r>
            <w:r>
              <w:t xml:space="preserve"> </w:t>
            </w:r>
            <w:r w:rsidRPr="002F2651">
              <w:t>environmental and other feasibility studies that have informed the location and design of the Project.</w:t>
            </w:r>
          </w:p>
          <w:p w14:paraId="577592B0" w14:textId="77777777" w:rsidR="00230E3A" w:rsidRDefault="000A6C88" w:rsidP="00A62078">
            <w:pPr>
              <w:pStyle w:val="BodyText"/>
              <w:spacing w:before="80" w:after="80"/>
            </w:pPr>
            <w:r>
              <w:t xml:space="preserve">The site has been selected </w:t>
            </w:r>
            <w:r w:rsidR="0049087D">
              <w:t>due to its very strong and reliable wind resource that is markedly different to most existing wind farms in Victoria.</w:t>
            </w:r>
            <w:r w:rsidR="008124D5">
              <w:t xml:space="preserve"> The wind resource at the site is particularly significant, exhibiting higher wind speeds than the majority of the state, and a diurnal (day/night) wind speed profile that ideally complements existing solar farms in the region.</w:t>
            </w:r>
          </w:p>
          <w:p w14:paraId="12F0D9CC" w14:textId="2BA18D54" w:rsidR="00CB2D63" w:rsidRDefault="000A6C88" w:rsidP="00A62078">
            <w:pPr>
              <w:pStyle w:val="BodyText"/>
              <w:spacing w:before="80" w:after="80"/>
            </w:pPr>
            <w:r>
              <w:lastRenderedPageBreak/>
              <w:t xml:space="preserve">The Project is also </w:t>
            </w:r>
            <w:r w:rsidR="00C54D4E">
              <w:t xml:space="preserve">close to supporting infrastructure, including Murra Warra Terminal Station and </w:t>
            </w:r>
            <w:r w:rsidR="00C54D4E" w:rsidRPr="00BB6BC0">
              <w:t>220</w:t>
            </w:r>
            <w:r w:rsidR="00430DE5" w:rsidRPr="00BB6BC0">
              <w:t> </w:t>
            </w:r>
            <w:r w:rsidR="00C54D4E" w:rsidRPr="00BB6BC0">
              <w:t>kV</w:t>
            </w:r>
            <w:r w:rsidR="00C54D4E">
              <w:t xml:space="preserve"> Horsham to Red Cliffs transmission line. </w:t>
            </w:r>
            <w:r>
              <w:t xml:space="preserve">The Project location also offers direct access to suitable local and regional road systems with many roads suitable for large loads given their regular use by farm machinery and equipment. Recently constructed substantial road infrastructure upgrades between Portland and Murra Warra Wind Farm can provide port access for the delivery of large components from suppliers to site with only minimal additional upgrades required. </w:t>
            </w:r>
          </w:p>
          <w:p w14:paraId="405463AB" w14:textId="0698E597" w:rsidR="00702E97" w:rsidRPr="00A7383F" w:rsidRDefault="000A6C88" w:rsidP="00A62078">
            <w:pPr>
              <w:spacing w:before="80" w:after="80"/>
            </w:pPr>
            <w:r>
              <w:t xml:space="preserve">The Project </w:t>
            </w:r>
            <w:r w:rsidR="00387F76">
              <w:t>Area</w:t>
            </w:r>
            <w:r>
              <w:t xml:space="preserve"> and its surrounds contain manageable environmental constraints owing largely to the reduced presence of native vegetation as a consequence of the highly altered agricultural landscape. </w:t>
            </w:r>
          </w:p>
        </w:tc>
      </w:tr>
      <w:tr w:rsidR="00A17C2A" w14:paraId="64040438" w14:textId="77777777" w:rsidTr="218F4A67">
        <w:tc>
          <w:tcPr>
            <w:tcW w:w="1249" w:type="pct"/>
          </w:tcPr>
          <w:p w14:paraId="5CB6654D" w14:textId="77777777" w:rsidR="00230E3A" w:rsidRPr="00062BC6" w:rsidRDefault="000A6C88" w:rsidP="00A62078">
            <w:pPr>
              <w:spacing w:before="80" w:after="80"/>
              <w:rPr>
                <w:b/>
                <w:bCs/>
              </w:rPr>
            </w:pPr>
            <w:r w:rsidRPr="00062BC6">
              <w:rPr>
                <w:b/>
                <w:bCs/>
              </w:rPr>
              <w:lastRenderedPageBreak/>
              <w:t xml:space="preserve">How much land will it take up? </w:t>
            </w:r>
          </w:p>
        </w:tc>
        <w:tc>
          <w:tcPr>
            <w:tcW w:w="3751" w:type="pct"/>
          </w:tcPr>
          <w:p w14:paraId="5C592C44" w14:textId="6EF812A2" w:rsidR="00230E3A" w:rsidRPr="00062BC6" w:rsidRDefault="000A6C88" w:rsidP="00A62078">
            <w:pPr>
              <w:pStyle w:val="BodyText"/>
              <w:spacing w:before="80" w:after="80"/>
            </w:pPr>
            <w:r>
              <w:t xml:space="preserve">The Project Area consists of two (2) </w:t>
            </w:r>
            <w:r w:rsidR="00267EAE">
              <w:t>wind farm</w:t>
            </w:r>
            <w:r>
              <w:t xml:space="preserve"> sections and </w:t>
            </w:r>
            <w:r w:rsidR="00267EAE">
              <w:t xml:space="preserve">an </w:t>
            </w:r>
            <w:r>
              <w:t xml:space="preserve">overhead transmission line. </w:t>
            </w:r>
            <w:r w:rsidR="00267EAE">
              <w:t>T</w:t>
            </w:r>
            <w:r>
              <w:t>he</w:t>
            </w:r>
            <w:r w:rsidR="00430DE5" w:rsidRPr="00BB6BC0">
              <w:t> </w:t>
            </w:r>
            <w:r>
              <w:t>total Project Area covers approximately 2</w:t>
            </w:r>
            <w:r w:rsidR="00267EAE">
              <w:t>5</w:t>
            </w:r>
            <w:r>
              <w:t>,</w:t>
            </w:r>
            <w:r w:rsidR="00267EAE">
              <w:t>0</w:t>
            </w:r>
            <w:r>
              <w:t>00 ha</w:t>
            </w:r>
            <w:r w:rsidRPr="00BB6BC0">
              <w:t>.</w:t>
            </w:r>
          </w:p>
        </w:tc>
      </w:tr>
      <w:tr w:rsidR="00A17C2A" w14:paraId="33962BAE" w14:textId="77777777" w:rsidTr="218F4A67">
        <w:tc>
          <w:tcPr>
            <w:tcW w:w="1249" w:type="pct"/>
          </w:tcPr>
          <w:p w14:paraId="783C5707" w14:textId="0E517E4C" w:rsidR="00230E3A" w:rsidRPr="00062BC6" w:rsidRDefault="000A6C88" w:rsidP="00A62078">
            <w:pPr>
              <w:spacing w:before="80" w:after="80"/>
              <w:rPr>
                <w:b/>
                <w:bCs/>
              </w:rPr>
            </w:pPr>
            <w:r w:rsidRPr="00062BC6">
              <w:rPr>
                <w:b/>
                <w:bCs/>
              </w:rPr>
              <w:t xml:space="preserve">What is the </w:t>
            </w:r>
            <w:r w:rsidR="002F7A28">
              <w:rPr>
                <w:b/>
                <w:bCs/>
              </w:rPr>
              <w:t xml:space="preserve">Western </w:t>
            </w:r>
            <w:r w:rsidR="00020F64">
              <w:rPr>
                <w:b/>
                <w:bCs/>
              </w:rPr>
              <w:t xml:space="preserve">Victoria Energy </w:t>
            </w:r>
            <w:r w:rsidRPr="00062BC6">
              <w:rPr>
                <w:b/>
                <w:bCs/>
              </w:rPr>
              <w:t xml:space="preserve">Renewable Energy Zone and how does it relate to the Project? </w:t>
            </w:r>
          </w:p>
        </w:tc>
        <w:tc>
          <w:tcPr>
            <w:tcW w:w="3751" w:type="pct"/>
          </w:tcPr>
          <w:p w14:paraId="2DA00B1A" w14:textId="16F5A4CC" w:rsidR="00532345" w:rsidRDefault="000A6C88" w:rsidP="00A62078">
            <w:pPr>
              <w:spacing w:before="80" w:after="80"/>
            </w:pPr>
            <w:r w:rsidRPr="00132A3B">
              <w:t>Renewable Energy Zones (REZs) are areas in Victoria with the greatest potential for renewable energy, such as wind, sunshine, rain, tides, waves and geothermal heat.</w:t>
            </w:r>
            <w:r w:rsidR="006C1B67">
              <w:t xml:space="preserve"> The development of REZs </w:t>
            </w:r>
            <w:r w:rsidR="007B2EA1">
              <w:t xml:space="preserve">will allow </w:t>
            </w:r>
            <w:r w:rsidR="008D1FC5">
              <w:t>new re</w:t>
            </w:r>
            <w:r w:rsidR="00554320">
              <w:t xml:space="preserve">newable </w:t>
            </w:r>
            <w:r w:rsidR="008E3304">
              <w:t xml:space="preserve">projects to be connected </w:t>
            </w:r>
            <w:r w:rsidR="00E04CAC">
              <w:t>in a timely manner</w:t>
            </w:r>
            <w:r w:rsidR="00BD30A8">
              <w:t xml:space="preserve">, </w:t>
            </w:r>
            <w:r w:rsidR="00EC2EF6">
              <w:t xml:space="preserve">achieving </w:t>
            </w:r>
            <w:r w:rsidR="001142C0">
              <w:t xml:space="preserve">better energy affordability </w:t>
            </w:r>
            <w:r w:rsidR="00410724">
              <w:t xml:space="preserve">and reliability for </w:t>
            </w:r>
            <w:r w:rsidR="00190FE4">
              <w:t>consumers</w:t>
            </w:r>
            <w:r w:rsidR="00EC11CD">
              <w:t>, helping to</w:t>
            </w:r>
            <w:r w:rsidR="00E04CAC">
              <w:t xml:space="preserve"> </w:t>
            </w:r>
            <w:r w:rsidR="000B33C5">
              <w:t xml:space="preserve">achieve </w:t>
            </w:r>
            <w:r w:rsidR="00AD0CDD">
              <w:t xml:space="preserve">our climate change goals and furthering regional economic development. </w:t>
            </w:r>
          </w:p>
          <w:p w14:paraId="622B562F" w14:textId="490E9A15" w:rsidR="00230E3A" w:rsidRPr="00062BC6" w:rsidRDefault="000A6C88" w:rsidP="00A62078">
            <w:pPr>
              <w:spacing w:before="80" w:after="80"/>
            </w:pPr>
            <w:r w:rsidRPr="00A44940">
              <w:t> </w:t>
            </w:r>
            <w:r w:rsidRPr="008F6800">
              <w:t xml:space="preserve">The Australian Energy Market </w:t>
            </w:r>
            <w:r w:rsidR="006358FD" w:rsidRPr="008F6800">
              <w:t>Operator</w:t>
            </w:r>
            <w:r w:rsidR="004738BB">
              <w:t xml:space="preserve"> has</w:t>
            </w:r>
            <w:r w:rsidR="006358FD">
              <w:t xml:space="preserve"> </w:t>
            </w:r>
            <w:r w:rsidR="00CC045C">
              <w:t xml:space="preserve">identified 6 Victorian </w:t>
            </w:r>
            <w:r w:rsidR="00CC045C" w:rsidRPr="008F6800">
              <w:t>REZ</w:t>
            </w:r>
            <w:r w:rsidR="00F572BE">
              <w:t>s</w:t>
            </w:r>
            <w:r w:rsidR="00532345">
              <w:t xml:space="preserve"> and t</w:t>
            </w:r>
            <w:r w:rsidR="00D8612D">
              <w:t xml:space="preserve">he </w:t>
            </w:r>
            <w:r w:rsidR="00D8515D">
              <w:t xml:space="preserve">Project </w:t>
            </w:r>
            <w:r w:rsidR="003E7B8C">
              <w:t xml:space="preserve">is situated in the </w:t>
            </w:r>
            <w:r w:rsidR="00867C60">
              <w:t xml:space="preserve">Western Victoria REZ. </w:t>
            </w:r>
          </w:p>
        </w:tc>
      </w:tr>
      <w:tr w:rsidR="00A17C2A" w14:paraId="642161E4" w14:textId="77777777" w:rsidTr="218F4A67">
        <w:tc>
          <w:tcPr>
            <w:tcW w:w="1249" w:type="pct"/>
          </w:tcPr>
          <w:p w14:paraId="23168D8D" w14:textId="77777777" w:rsidR="00230E3A" w:rsidRPr="00062BC6" w:rsidRDefault="000A6C88" w:rsidP="00A62078">
            <w:pPr>
              <w:spacing w:before="80" w:after="80"/>
              <w:rPr>
                <w:b/>
                <w:bCs/>
              </w:rPr>
            </w:pPr>
            <w:r w:rsidRPr="00062BC6">
              <w:rPr>
                <w:b/>
                <w:bCs/>
              </w:rPr>
              <w:t xml:space="preserve">How many people will the Project employ? </w:t>
            </w:r>
          </w:p>
        </w:tc>
        <w:tc>
          <w:tcPr>
            <w:tcW w:w="3751" w:type="pct"/>
          </w:tcPr>
          <w:p w14:paraId="33411DCF" w14:textId="567D645A" w:rsidR="00230E3A" w:rsidRPr="00062BC6" w:rsidRDefault="3DCC1C59" w:rsidP="00A62078">
            <w:pPr>
              <w:spacing w:before="80" w:after="80"/>
            </w:pPr>
            <w:r>
              <w:t xml:space="preserve">The Project has the potential to support approximately </w:t>
            </w:r>
            <w:r w:rsidR="6458CC5F">
              <w:t>899</w:t>
            </w:r>
            <w:r>
              <w:t xml:space="preserve"> Full Time Equivalent (FTE) jobs during construction and </w:t>
            </w:r>
            <w:r w:rsidR="26358056" w:rsidRPr="1B18F124">
              <w:rPr>
                <w:rFonts w:cstheme="minorBidi"/>
              </w:rPr>
              <w:t xml:space="preserve">35.3 </w:t>
            </w:r>
            <w:r>
              <w:t>FTE jobs</w:t>
            </w:r>
            <w:r w:rsidR="4B6865CC">
              <w:t xml:space="preserve"> in the region </w:t>
            </w:r>
            <w:r>
              <w:t>during operation.</w:t>
            </w:r>
          </w:p>
        </w:tc>
      </w:tr>
      <w:tr w:rsidR="00A17C2A" w14:paraId="0DE8633F" w14:textId="77777777" w:rsidTr="218F4A67">
        <w:tc>
          <w:tcPr>
            <w:tcW w:w="1249" w:type="pct"/>
          </w:tcPr>
          <w:p w14:paraId="6FB563E8" w14:textId="324D19E1" w:rsidR="00230E3A" w:rsidRPr="00062BC6" w:rsidRDefault="000A6C88" w:rsidP="00A62078">
            <w:pPr>
              <w:spacing w:before="80" w:after="80"/>
              <w:rPr>
                <w:b/>
                <w:bCs/>
              </w:rPr>
            </w:pPr>
            <w:r>
              <w:rPr>
                <w:b/>
                <w:bCs/>
              </w:rPr>
              <w:t>What is the Project rationale?</w:t>
            </w:r>
            <w:r w:rsidRPr="00062BC6">
              <w:rPr>
                <w:b/>
                <w:bCs/>
              </w:rPr>
              <w:t xml:space="preserve"> </w:t>
            </w:r>
          </w:p>
        </w:tc>
        <w:tc>
          <w:tcPr>
            <w:tcW w:w="3751" w:type="pct"/>
          </w:tcPr>
          <w:p w14:paraId="4F470FFB" w14:textId="77777777" w:rsidR="00230E3A" w:rsidRDefault="000A6C88" w:rsidP="00A62078">
            <w:pPr>
              <w:spacing w:before="80" w:after="80"/>
            </w:pPr>
            <w:r>
              <w:t>The objective of the Project is to supply renewable energy to the National Electricity Market (NEM). The Project will enhance and support Victoria’s electricity supply as the generation mix transitions towards renewable energy.</w:t>
            </w:r>
          </w:p>
          <w:p w14:paraId="5FE9CAD5" w14:textId="77777777" w:rsidR="00B02FD5" w:rsidRDefault="000A6C88" w:rsidP="00A62078">
            <w:pPr>
              <w:spacing w:before="80" w:after="80"/>
            </w:pPr>
            <w:r>
              <w:t xml:space="preserve">Preliminary energy assessments indicate that the Project will: </w:t>
            </w:r>
          </w:p>
          <w:p w14:paraId="12F79B42" w14:textId="5A131C72" w:rsidR="00B02FD5" w:rsidRDefault="000A6C88" w:rsidP="00A62078">
            <w:pPr>
              <w:numPr>
                <w:ilvl w:val="0"/>
                <w:numId w:val="30"/>
              </w:numPr>
              <w:spacing w:before="80" w:after="80"/>
              <w:ind w:left="357" w:hanging="357"/>
            </w:pPr>
            <w:r>
              <w:t xml:space="preserve">Generate </w:t>
            </w:r>
            <w:r w:rsidR="00ED047C">
              <w:t>approximately</w:t>
            </w:r>
            <w:r>
              <w:t xml:space="preserve"> 5,</w:t>
            </w:r>
            <w:r w:rsidR="260AF69C">
              <w:t>8</w:t>
            </w:r>
            <w:r>
              <w:t>00 GWh of electricity per annum (2</w:t>
            </w:r>
            <w:r w:rsidR="00EE0293">
              <w:t>7</w:t>
            </w:r>
            <w:r w:rsidR="005F3B94">
              <w:t xml:space="preserve"> </w:t>
            </w:r>
            <w:r>
              <w:t xml:space="preserve">% of new renewable energy generation required to meet the VRET </w:t>
            </w:r>
            <w:r w:rsidR="005F3B94">
              <w:t>’</w:t>
            </w:r>
            <w:r>
              <w:t>50</w:t>
            </w:r>
            <w:r w:rsidR="005F3B94">
              <w:t xml:space="preserve"> </w:t>
            </w:r>
            <w:r>
              <w:t>% by 2030’ target).</w:t>
            </w:r>
          </w:p>
          <w:p w14:paraId="4F5FF4F4" w14:textId="39D053BF" w:rsidR="00B02FD5" w:rsidRDefault="000A6C88" w:rsidP="00A62078">
            <w:pPr>
              <w:numPr>
                <w:ilvl w:val="0"/>
                <w:numId w:val="30"/>
              </w:numPr>
              <w:spacing w:before="80" w:after="80"/>
              <w:ind w:left="357" w:hanging="357"/>
            </w:pPr>
            <w:r>
              <w:t xml:space="preserve">Save </w:t>
            </w:r>
            <w:r w:rsidR="6F26DCD8">
              <w:t>4.</w:t>
            </w:r>
            <w:r w:rsidR="5F1568E2">
              <w:t>5</w:t>
            </w:r>
            <w:r>
              <w:t xml:space="preserve"> million tonnes of CO2 emissions annually, by replacing existing coal-fired power generation with renewable energy.</w:t>
            </w:r>
          </w:p>
          <w:p w14:paraId="7668DCD0" w14:textId="6DBD1F64" w:rsidR="00B02FD5" w:rsidRDefault="000A6C88" w:rsidP="00A62078">
            <w:pPr>
              <w:numPr>
                <w:ilvl w:val="0"/>
                <w:numId w:val="30"/>
              </w:numPr>
              <w:spacing w:before="80" w:after="80"/>
              <w:ind w:left="357" w:hanging="357"/>
            </w:pPr>
            <w:r w:rsidRPr="00B02FD5">
              <w:t>Power more than 1,</w:t>
            </w:r>
            <w:r w:rsidR="00ED047C">
              <w:t>2</w:t>
            </w:r>
            <w:r w:rsidRPr="00B02FD5">
              <w:t xml:space="preserve">00,000 Victorian homes. </w:t>
            </w:r>
          </w:p>
          <w:p w14:paraId="0F001505" w14:textId="0B6A3CC3" w:rsidR="007164CD" w:rsidRDefault="000A6C88" w:rsidP="00A62078">
            <w:pPr>
              <w:numPr>
                <w:ilvl w:val="0"/>
                <w:numId w:val="30"/>
              </w:numPr>
              <w:spacing w:before="80" w:after="80"/>
              <w:ind w:left="357" w:hanging="357"/>
            </w:pPr>
            <w:r w:rsidRPr="00B02FD5">
              <w:t>Provide approximately 1</w:t>
            </w:r>
            <w:r w:rsidR="00ED047C">
              <w:t>3</w:t>
            </w:r>
            <w:r w:rsidR="005F3B94">
              <w:t xml:space="preserve"> </w:t>
            </w:r>
            <w:r w:rsidRPr="00B02FD5">
              <w:t>% of total annual Victorian electricity requirements</w:t>
            </w:r>
            <w:r>
              <w:t xml:space="preserve">. </w:t>
            </w:r>
          </w:p>
          <w:p w14:paraId="1CC6B3B2" w14:textId="2A3A404A" w:rsidR="00230E3A" w:rsidRPr="00062BC6" w:rsidRDefault="000A6C88" w:rsidP="00A62078">
            <w:pPr>
              <w:numPr>
                <w:ilvl w:val="0"/>
                <w:numId w:val="30"/>
              </w:numPr>
              <w:spacing w:before="80" w:after="80"/>
              <w:ind w:left="357" w:hanging="357"/>
            </w:pPr>
            <w:r w:rsidRPr="007164CD">
              <w:t>Have the potential to generate new employment opportunities for residents and diversify income streams for local farmers. These factors may contribute to retaining, and potentially expanding, population levels within these LGAs and the broader region</w:t>
            </w:r>
            <w:r>
              <w:t xml:space="preserve">. </w:t>
            </w:r>
          </w:p>
        </w:tc>
      </w:tr>
      <w:tr w:rsidR="00A17C2A" w14:paraId="7A643FE6" w14:textId="77777777" w:rsidTr="218F4A67">
        <w:tc>
          <w:tcPr>
            <w:tcW w:w="1249" w:type="pct"/>
          </w:tcPr>
          <w:p w14:paraId="2734287A" w14:textId="3F071E6D" w:rsidR="00230E3A" w:rsidRPr="00062BC6" w:rsidRDefault="000A6C88" w:rsidP="00A62078">
            <w:pPr>
              <w:spacing w:before="80" w:after="80"/>
              <w:rPr>
                <w:b/>
                <w:bCs/>
              </w:rPr>
            </w:pPr>
            <w:r w:rsidRPr="00062BC6">
              <w:rPr>
                <w:b/>
                <w:bCs/>
              </w:rPr>
              <w:t xml:space="preserve">How long will it take to construct? </w:t>
            </w:r>
          </w:p>
        </w:tc>
        <w:tc>
          <w:tcPr>
            <w:tcW w:w="3751" w:type="pct"/>
          </w:tcPr>
          <w:p w14:paraId="337714C3" w14:textId="05A9BB04" w:rsidR="00230E3A" w:rsidRPr="00062BC6" w:rsidRDefault="000A6C88" w:rsidP="00A62078">
            <w:pPr>
              <w:spacing w:before="80" w:after="80"/>
            </w:pPr>
            <w:r>
              <w:t xml:space="preserve">The </w:t>
            </w:r>
            <w:r w:rsidR="0005471A">
              <w:t>P</w:t>
            </w:r>
            <w:r>
              <w:t xml:space="preserve">roponent aims to have the Project ready for construction by the time the Western Renewables Link project reaches completion in 2026, which will ensure electricity is dispatched into the Victorian transmission network before the closure of the Yallourn coal fired power station in 2028. </w:t>
            </w:r>
          </w:p>
        </w:tc>
      </w:tr>
      <w:tr w:rsidR="00A17C2A" w14:paraId="4CAB5F2C" w14:textId="77777777" w:rsidTr="218F4A67">
        <w:tc>
          <w:tcPr>
            <w:tcW w:w="1249" w:type="pct"/>
          </w:tcPr>
          <w:p w14:paraId="72F44A32" w14:textId="77777777" w:rsidR="00230E3A" w:rsidRPr="00062BC6" w:rsidRDefault="000A6C88" w:rsidP="00A62078">
            <w:pPr>
              <w:spacing w:before="80" w:after="80"/>
              <w:rPr>
                <w:b/>
                <w:bCs/>
              </w:rPr>
            </w:pPr>
            <w:r w:rsidRPr="00062BC6">
              <w:rPr>
                <w:b/>
                <w:bCs/>
              </w:rPr>
              <w:t>How long will the Project be operational?</w:t>
            </w:r>
          </w:p>
        </w:tc>
        <w:tc>
          <w:tcPr>
            <w:tcW w:w="3751" w:type="pct"/>
          </w:tcPr>
          <w:p w14:paraId="20CF52E2" w14:textId="59FE7368" w:rsidR="00230E3A" w:rsidRPr="00062BC6" w:rsidRDefault="000A6C88" w:rsidP="00A62078">
            <w:pPr>
              <w:spacing w:before="80" w:after="80"/>
            </w:pPr>
            <w:r w:rsidRPr="00535BFD">
              <w:t xml:space="preserve">The operational life of the </w:t>
            </w:r>
            <w:r>
              <w:t>Project</w:t>
            </w:r>
            <w:r w:rsidRPr="00535BFD">
              <w:t xml:space="preserve"> is anticipated to be 30 years.</w:t>
            </w:r>
          </w:p>
        </w:tc>
      </w:tr>
    </w:tbl>
    <w:p w14:paraId="7878679A" w14:textId="2626E1A4" w:rsidR="00A62078" w:rsidRDefault="000A6C88" w:rsidP="00A62078">
      <w:pPr>
        <w:pStyle w:val="Heading2"/>
        <w:numPr>
          <w:ilvl w:val="0"/>
          <w:numId w:val="0"/>
        </w:numPr>
        <w:ind w:left="576"/>
      </w:pPr>
      <w:r>
        <w:br w:type="page"/>
      </w:r>
    </w:p>
    <w:p w14:paraId="69805C7A" w14:textId="748048DE" w:rsidR="00604839" w:rsidRPr="00604839" w:rsidRDefault="000A6C88" w:rsidP="00D85D75">
      <w:pPr>
        <w:pStyle w:val="Heading2"/>
      </w:pPr>
      <w:bookmarkStart w:id="62" w:name="_Toc170311643"/>
      <w:r>
        <w:lastRenderedPageBreak/>
        <w:t>What is the Assessment Process?</w:t>
      </w:r>
      <w:bookmarkEnd w:id="62"/>
      <w:r>
        <w:t xml:space="preserve"> </w:t>
      </w:r>
    </w:p>
    <w:tbl>
      <w:tblPr>
        <w:tblStyle w:val="UmweltBlue"/>
        <w:tblW w:w="0" w:type="auto"/>
        <w:tblBorders>
          <w:top w:val="single" w:sz="4" w:space="0" w:color="4DA8D3"/>
          <w:left w:val="single" w:sz="4" w:space="0" w:color="4DA8D3"/>
          <w:bottom w:val="single" w:sz="4" w:space="0" w:color="4DA8D3"/>
          <w:right w:val="single" w:sz="4" w:space="0" w:color="4DA8D3"/>
          <w:insideH w:val="single" w:sz="4" w:space="0" w:color="4DA8D3"/>
          <w:insideV w:val="single" w:sz="4" w:space="0" w:color="4DA8D3"/>
        </w:tblBorders>
        <w:tblLook w:val="0620" w:firstRow="1" w:lastRow="0" w:firstColumn="0" w:lastColumn="0" w:noHBand="1" w:noVBand="1"/>
      </w:tblPr>
      <w:tblGrid>
        <w:gridCol w:w="2689"/>
        <w:gridCol w:w="7767"/>
      </w:tblGrid>
      <w:tr w:rsidR="00A17C2A" w14:paraId="2A4BA6E2" w14:textId="77777777" w:rsidTr="00A17C2A">
        <w:trPr>
          <w:cnfStyle w:val="100000000000" w:firstRow="1" w:lastRow="0" w:firstColumn="0" w:lastColumn="0" w:oddVBand="0" w:evenVBand="0" w:oddHBand="0" w:evenHBand="0" w:firstRowFirstColumn="0" w:firstRowLastColumn="0" w:lastRowFirstColumn="0" w:lastRowLastColumn="0"/>
        </w:trPr>
        <w:tc>
          <w:tcPr>
            <w:tcW w:w="2689" w:type="dxa"/>
            <w:tcBorders>
              <w:top w:val="single" w:sz="4" w:space="0" w:color="4DA8D3" w:themeColor="accent1"/>
              <w:left w:val="single" w:sz="4" w:space="0" w:color="4DA8D3" w:themeColor="accent1"/>
              <w:bottom w:val="single" w:sz="4" w:space="0" w:color="4DA8D3" w:themeColor="accent1"/>
              <w:right w:val="single" w:sz="4" w:space="0" w:color="4DA8D3" w:themeColor="accent1"/>
            </w:tcBorders>
            <w:shd w:val="clear" w:color="auto" w:fill="auto"/>
          </w:tcPr>
          <w:p w14:paraId="67FA1275" w14:textId="77777777" w:rsidR="0071740C" w:rsidRPr="00062BC6" w:rsidRDefault="000A6C88" w:rsidP="00A62078">
            <w:pPr>
              <w:keepNext/>
              <w:keepLines/>
              <w:spacing w:before="80" w:after="80"/>
            </w:pPr>
            <w:r w:rsidRPr="00062BC6">
              <w:t xml:space="preserve">Question / Topic </w:t>
            </w:r>
          </w:p>
        </w:tc>
        <w:tc>
          <w:tcPr>
            <w:tcW w:w="7767" w:type="dxa"/>
            <w:tcBorders>
              <w:top w:val="single" w:sz="4" w:space="0" w:color="4DA8D3" w:themeColor="accent1"/>
              <w:left w:val="single" w:sz="4" w:space="0" w:color="4DA8D3" w:themeColor="accent1"/>
              <w:bottom w:val="single" w:sz="4" w:space="0" w:color="4DA8D3" w:themeColor="accent1"/>
              <w:right w:val="single" w:sz="4" w:space="0" w:color="4DA8D3" w:themeColor="accent1"/>
            </w:tcBorders>
            <w:shd w:val="clear" w:color="auto" w:fill="auto"/>
          </w:tcPr>
          <w:p w14:paraId="7FA2F987" w14:textId="77777777" w:rsidR="0071740C" w:rsidRPr="00062BC6" w:rsidRDefault="000A6C88" w:rsidP="00A62078">
            <w:pPr>
              <w:keepNext/>
              <w:keepLines/>
              <w:spacing w:before="80" w:after="80"/>
            </w:pPr>
            <w:r w:rsidRPr="00062BC6">
              <w:t>Message</w:t>
            </w:r>
          </w:p>
        </w:tc>
      </w:tr>
      <w:tr w:rsidR="00A17C2A" w14:paraId="180166C4" w14:textId="77777777" w:rsidTr="00A17C2A">
        <w:tc>
          <w:tcPr>
            <w:tcW w:w="2689" w:type="dxa"/>
          </w:tcPr>
          <w:p w14:paraId="334DE2E0" w14:textId="26FA74C6" w:rsidR="0071740C" w:rsidRPr="00B43C78" w:rsidRDefault="000A6C88" w:rsidP="00A62078">
            <w:pPr>
              <w:spacing w:before="80" w:after="80"/>
              <w:rPr>
                <w:b/>
                <w:bCs/>
              </w:rPr>
            </w:pPr>
            <w:r w:rsidRPr="00B43C78">
              <w:rPr>
                <w:b/>
                <w:bCs/>
              </w:rPr>
              <w:t>Why am I being contacted?</w:t>
            </w:r>
            <w:r w:rsidR="0055789E" w:rsidRPr="000E3729">
              <w:rPr>
                <w:b/>
                <w:bCs/>
              </w:rPr>
              <w:t xml:space="preserve"> </w:t>
            </w:r>
          </w:p>
        </w:tc>
        <w:tc>
          <w:tcPr>
            <w:tcW w:w="7767" w:type="dxa"/>
          </w:tcPr>
          <w:p w14:paraId="4E057CBF" w14:textId="77777777" w:rsidR="0071740C" w:rsidRPr="00062BC6" w:rsidRDefault="000A6C88" w:rsidP="00A62078">
            <w:pPr>
              <w:spacing w:before="80" w:after="80"/>
            </w:pPr>
            <w:r w:rsidRPr="00062BC6">
              <w:t>As part of the approval process for the Project, a S</w:t>
            </w:r>
            <w:r>
              <w:t>ocial and Economic Impact Assessment</w:t>
            </w:r>
            <w:r w:rsidRPr="00062BC6">
              <w:t xml:space="preserve">, including a community engagement program, will be prepared that addresses relevant guidelines. </w:t>
            </w:r>
          </w:p>
          <w:p w14:paraId="438F8F44" w14:textId="77777777" w:rsidR="0071740C" w:rsidRPr="00062BC6" w:rsidRDefault="000A6C88" w:rsidP="00A62078">
            <w:pPr>
              <w:spacing w:before="80" w:after="80"/>
            </w:pPr>
            <w:r w:rsidRPr="00062BC6">
              <w:t>The engagement program includes consultation with interested parties, affected communities and local representative groups.</w:t>
            </w:r>
          </w:p>
          <w:p w14:paraId="75780269" w14:textId="77777777" w:rsidR="0071740C" w:rsidRPr="00062BC6" w:rsidRDefault="000A6C88" w:rsidP="00A62078">
            <w:pPr>
              <w:spacing w:before="80" w:after="80"/>
            </w:pPr>
            <w:r w:rsidRPr="00062BC6">
              <w:t>The outcomes of the engagement program will inform the development of the S</w:t>
            </w:r>
            <w:r>
              <w:t>E</w:t>
            </w:r>
            <w:r w:rsidRPr="00062BC6">
              <w:t>IA and E</w:t>
            </w:r>
            <w:r>
              <w:t>E</w:t>
            </w:r>
            <w:r w:rsidRPr="00062BC6">
              <w:t>S.</w:t>
            </w:r>
          </w:p>
        </w:tc>
      </w:tr>
      <w:tr w:rsidR="00A17C2A" w14:paraId="40610FCF" w14:textId="77777777" w:rsidTr="00A17C2A">
        <w:tc>
          <w:tcPr>
            <w:tcW w:w="2689" w:type="dxa"/>
          </w:tcPr>
          <w:p w14:paraId="08D020FB" w14:textId="77777777" w:rsidR="0071740C" w:rsidRPr="00B43C78" w:rsidRDefault="000A6C88" w:rsidP="00A62078">
            <w:pPr>
              <w:spacing w:before="80" w:after="80"/>
              <w:rPr>
                <w:b/>
                <w:bCs/>
              </w:rPr>
            </w:pPr>
            <w:r w:rsidRPr="00B43C78">
              <w:rPr>
                <w:b/>
                <w:bCs/>
              </w:rPr>
              <w:t>What are the likely impacts – should I be concerned?</w:t>
            </w:r>
          </w:p>
        </w:tc>
        <w:tc>
          <w:tcPr>
            <w:tcW w:w="7767" w:type="dxa"/>
          </w:tcPr>
          <w:p w14:paraId="338E045E" w14:textId="55A55830" w:rsidR="0071740C" w:rsidRPr="00062BC6" w:rsidRDefault="000A6C88" w:rsidP="00A62078">
            <w:pPr>
              <w:spacing w:before="80" w:after="80"/>
            </w:pPr>
            <w:r w:rsidRPr="00062BC6">
              <w:t xml:space="preserve">Comprehensive assessments will be completed to identify the potential positive and negative impacts of the </w:t>
            </w:r>
            <w:r w:rsidR="003D04E8">
              <w:t>P</w:t>
            </w:r>
            <w:r w:rsidRPr="00062BC6">
              <w:t xml:space="preserve">roject and how best to manage these potential impacts. </w:t>
            </w:r>
          </w:p>
          <w:p w14:paraId="6A4A530D" w14:textId="77777777" w:rsidR="0071740C" w:rsidRPr="00062BC6" w:rsidRDefault="000A6C88" w:rsidP="00A62078">
            <w:pPr>
              <w:spacing w:before="80" w:after="80"/>
            </w:pPr>
            <w:r w:rsidRPr="00062BC6">
              <w:t>The detailed design of the Project will be informed by these studies to ensure that negative impacts are mitigated to the greatest extent possible, and positive impacts enhanced.</w:t>
            </w:r>
          </w:p>
        </w:tc>
      </w:tr>
      <w:tr w:rsidR="00A17C2A" w14:paraId="316C99DB" w14:textId="77777777" w:rsidTr="00A17C2A">
        <w:tc>
          <w:tcPr>
            <w:tcW w:w="2689" w:type="dxa"/>
          </w:tcPr>
          <w:p w14:paraId="66A85C3A" w14:textId="77777777" w:rsidR="0071740C" w:rsidRPr="00820603" w:rsidRDefault="000A6C88" w:rsidP="00A62078">
            <w:pPr>
              <w:spacing w:before="80" w:after="80"/>
              <w:rPr>
                <w:b/>
              </w:rPr>
            </w:pPr>
            <w:r w:rsidRPr="00820603">
              <w:rPr>
                <w:b/>
              </w:rPr>
              <w:t>What assessment process is required?</w:t>
            </w:r>
          </w:p>
        </w:tc>
        <w:tc>
          <w:tcPr>
            <w:tcW w:w="7767" w:type="dxa"/>
          </w:tcPr>
          <w:p w14:paraId="1BC079DB" w14:textId="5AE5EDD1" w:rsidR="0071740C" w:rsidRDefault="000A6C88" w:rsidP="00A62078">
            <w:pPr>
              <w:spacing w:before="80" w:after="80"/>
            </w:pPr>
            <w:r>
              <w:t>The Project is</w:t>
            </w:r>
            <w:r w:rsidR="4E0811B4">
              <w:t xml:space="preserve"> </w:t>
            </w:r>
            <w:r w:rsidR="667AEACD">
              <w:t xml:space="preserve">required to prepare </w:t>
            </w:r>
            <w:r w:rsidR="4E0811B4">
              <w:t>an EES</w:t>
            </w:r>
            <w:r w:rsidR="4B361398">
              <w:t xml:space="preserve"> </w:t>
            </w:r>
            <w:r w:rsidR="7EAC8335">
              <w:t>(</w:t>
            </w:r>
            <w:r w:rsidR="1584CF80">
              <w:t>Minister for Planning determined that an EES is required for the Project</w:t>
            </w:r>
            <w:r w:rsidR="533D2614">
              <w:t>)</w:t>
            </w:r>
            <w:r w:rsidR="1584CF80">
              <w:t xml:space="preserve">. </w:t>
            </w:r>
            <w:r w:rsidR="154C88C2">
              <w:t>T</w:t>
            </w:r>
            <w:r w:rsidR="1584CF80">
              <w:t xml:space="preserve">he Commonwealth Minister declared the Project to be a controlled action under the EPBC Act. </w:t>
            </w:r>
            <w:r w:rsidR="4E0811B4">
              <w:t>The EES serve</w:t>
            </w:r>
            <w:r w:rsidR="4322867F">
              <w:t>s</w:t>
            </w:r>
            <w:r w:rsidR="4E0811B4">
              <w:t xml:space="preserve"> as the accredited environmental assessment process </w:t>
            </w:r>
            <w:r w:rsidR="12EA40F8">
              <w:t xml:space="preserve">to assess potential impacts on MNES under the EPBC Act. </w:t>
            </w:r>
          </w:p>
          <w:p w14:paraId="63E709B7" w14:textId="22EE8B73" w:rsidR="008D7679" w:rsidRPr="00062BC6" w:rsidRDefault="000A6C88" w:rsidP="00A62078">
            <w:pPr>
              <w:spacing w:before="80" w:after="80"/>
            </w:pPr>
            <w:r w:rsidRPr="00D3137E">
              <w:t>The EES process is designed to be rigorous and transparent, with opportunities provided for input from stakeholders and the wider community.</w:t>
            </w:r>
            <w:r w:rsidR="00652A5C">
              <w:t xml:space="preserve"> The EES will </w:t>
            </w:r>
            <w:r w:rsidR="00652A5C" w:rsidRPr="00B0359E">
              <w:t>describe the Project and its potential environmental effects to enable the Minister to make a</w:t>
            </w:r>
            <w:r w:rsidR="00652A5C">
              <w:t xml:space="preserve">n </w:t>
            </w:r>
            <w:r w:rsidR="00652A5C" w:rsidRPr="00B0359E">
              <w:t xml:space="preserve">assessment as to the </w:t>
            </w:r>
            <w:r w:rsidR="00652A5C">
              <w:t xml:space="preserve">acceptability of the </w:t>
            </w:r>
            <w:r w:rsidR="00652A5C" w:rsidRPr="00B0359E">
              <w:t xml:space="preserve">Project’s </w:t>
            </w:r>
            <w:r w:rsidR="00652A5C">
              <w:t>impacts</w:t>
            </w:r>
            <w:r w:rsidR="00652A5C" w:rsidRPr="00B0359E">
              <w:t>.</w:t>
            </w:r>
          </w:p>
        </w:tc>
      </w:tr>
      <w:tr w:rsidR="00A17C2A" w14:paraId="468ECB8A" w14:textId="77777777" w:rsidTr="00A17C2A">
        <w:tc>
          <w:tcPr>
            <w:tcW w:w="2689" w:type="dxa"/>
          </w:tcPr>
          <w:p w14:paraId="2E574160" w14:textId="497D697B" w:rsidR="0071740C" w:rsidRPr="00820603" w:rsidRDefault="3DCC1C59" w:rsidP="3DCC1C59">
            <w:pPr>
              <w:spacing w:before="80" w:after="80"/>
              <w:rPr>
                <w:b/>
                <w:bCs/>
              </w:rPr>
            </w:pPr>
            <w:r w:rsidRPr="3DCC1C59">
              <w:rPr>
                <w:b/>
                <w:bCs/>
              </w:rPr>
              <w:t xml:space="preserve">How long will the </w:t>
            </w:r>
            <w:r w:rsidR="756F0554" w:rsidRPr="3DCC1C59">
              <w:rPr>
                <w:b/>
                <w:bCs/>
              </w:rPr>
              <w:t>EES</w:t>
            </w:r>
            <w:r w:rsidRPr="3DCC1C59">
              <w:rPr>
                <w:b/>
                <w:bCs/>
              </w:rPr>
              <w:t xml:space="preserve"> process take?</w:t>
            </w:r>
          </w:p>
        </w:tc>
        <w:tc>
          <w:tcPr>
            <w:tcW w:w="7767" w:type="dxa"/>
          </w:tcPr>
          <w:p w14:paraId="6473B90B" w14:textId="4A80E12A" w:rsidR="0071740C" w:rsidRPr="00062BC6" w:rsidRDefault="3DCC1C59" w:rsidP="00A62078">
            <w:pPr>
              <w:spacing w:before="80" w:after="80"/>
            </w:pPr>
            <w:r>
              <w:t>Preparation of the EES</w:t>
            </w:r>
            <w:r w:rsidR="735CCC91">
              <w:t xml:space="preserve"> will take </w:t>
            </w:r>
            <w:r w:rsidR="174B4350">
              <w:t xml:space="preserve">approximately </w:t>
            </w:r>
            <w:r w:rsidR="735CCC91">
              <w:t xml:space="preserve">12 months </w:t>
            </w:r>
            <w:r w:rsidR="28944026">
              <w:t xml:space="preserve">from commencement up to lodgement of the EES. The EES is anticipated to be on public exhibition </w:t>
            </w:r>
            <w:r w:rsidR="6F1D9469">
              <w:t xml:space="preserve">in </w:t>
            </w:r>
            <w:r>
              <w:t>Q2</w:t>
            </w:r>
            <w:r w:rsidR="6F1D9469">
              <w:t xml:space="preserve"> 2025</w:t>
            </w:r>
            <w:r w:rsidR="1A655547">
              <w:t xml:space="preserve">, during which members of the public </w:t>
            </w:r>
            <w:r w:rsidR="757C0278">
              <w:t>can read the EES and make written submissions about matters presented within it. Following public exhibition and the</w:t>
            </w:r>
            <w:r w:rsidR="6078237E">
              <w:t xml:space="preserve"> </w:t>
            </w:r>
            <w:r w:rsidR="5A5EBD8D">
              <w:t>receipt</w:t>
            </w:r>
            <w:r w:rsidR="6078237E">
              <w:t xml:space="preserve"> of </w:t>
            </w:r>
            <w:r w:rsidR="1DFCF018">
              <w:t>submissions</w:t>
            </w:r>
            <w:r w:rsidR="31903313">
              <w:t>,</w:t>
            </w:r>
            <w:r w:rsidR="6078237E">
              <w:t xml:space="preserve"> the Minister will appoint an Inquiry </w:t>
            </w:r>
            <w:r w:rsidR="473087CB">
              <w:t>panel</w:t>
            </w:r>
            <w:r w:rsidR="6078237E">
              <w:t xml:space="preserve"> to provide submitters an </w:t>
            </w:r>
            <w:r w:rsidR="729F1AFC">
              <w:t>opportunity</w:t>
            </w:r>
            <w:r w:rsidR="6078237E">
              <w:t xml:space="preserve"> to be further heard</w:t>
            </w:r>
            <w:r w:rsidR="646629C4">
              <w:t>. This Inquiry panel will prepare</w:t>
            </w:r>
            <w:r w:rsidR="584D2E00">
              <w:t xml:space="preserve"> a report with</w:t>
            </w:r>
            <w:r w:rsidR="646629C4">
              <w:t xml:space="preserve"> </w:t>
            </w:r>
            <w:r w:rsidR="1531454B">
              <w:t>recommendations</w:t>
            </w:r>
            <w:r w:rsidR="6078237E">
              <w:t xml:space="preserve"> to inform the </w:t>
            </w:r>
            <w:r w:rsidR="757C0278">
              <w:t xml:space="preserve"> Minister’s </w:t>
            </w:r>
            <w:r w:rsidR="63984483">
              <w:t>A</w:t>
            </w:r>
            <w:r w:rsidR="757C0278">
              <w:t>ssessment of the EES</w:t>
            </w:r>
            <w:r w:rsidR="7F4F4B50">
              <w:t>.</w:t>
            </w:r>
            <w:r w:rsidR="757C0278">
              <w:t xml:space="preserve"> </w:t>
            </w:r>
          </w:p>
        </w:tc>
      </w:tr>
      <w:tr w:rsidR="00A17C2A" w14:paraId="2B6DFFF2" w14:textId="77777777" w:rsidTr="00A17C2A">
        <w:tc>
          <w:tcPr>
            <w:tcW w:w="2689" w:type="dxa"/>
          </w:tcPr>
          <w:p w14:paraId="6F23403A" w14:textId="77777777" w:rsidR="0071740C" w:rsidRPr="00B43C78" w:rsidRDefault="000A6C88" w:rsidP="00A62078">
            <w:pPr>
              <w:spacing w:before="80" w:after="80"/>
              <w:rPr>
                <w:b/>
                <w:bCs/>
              </w:rPr>
            </w:pPr>
            <w:r w:rsidRPr="6262617A">
              <w:rPr>
                <w:b/>
                <w:bCs/>
              </w:rPr>
              <w:t>How can I have my say?</w:t>
            </w:r>
          </w:p>
        </w:tc>
        <w:tc>
          <w:tcPr>
            <w:tcW w:w="7767" w:type="dxa"/>
          </w:tcPr>
          <w:p w14:paraId="3663DBC5" w14:textId="62CBB7F9" w:rsidR="0071740C" w:rsidRPr="00062BC6" w:rsidRDefault="000A6C88" w:rsidP="00303AA2">
            <w:r>
              <w:t>A Social and Economic Impact Assessment (SEIA) will be undertaken to inform the EES.</w:t>
            </w:r>
            <w:r w:rsidR="002A2A9A">
              <w:t xml:space="preserve"> This is occurring between March to June 2024. </w:t>
            </w:r>
            <w:r w:rsidRPr="00062BC6">
              <w:t>The</w:t>
            </w:r>
            <w:r w:rsidR="00BB6BC0">
              <w:t> </w:t>
            </w:r>
            <w:r w:rsidRPr="00062BC6">
              <w:t>S</w:t>
            </w:r>
            <w:r>
              <w:t>E</w:t>
            </w:r>
            <w:r w:rsidRPr="00062BC6">
              <w:t xml:space="preserve">IA assesses the impact of the </w:t>
            </w:r>
            <w:r w:rsidR="00D139DE">
              <w:t>P</w:t>
            </w:r>
            <w:r w:rsidRPr="00062BC6">
              <w:t xml:space="preserve">roject on people and communities. To inform </w:t>
            </w:r>
            <w:r w:rsidRPr="00567711">
              <w:t xml:space="preserve">the SEIA, </w:t>
            </w:r>
            <w:r w:rsidR="00303AA2">
              <w:t>the Proponent</w:t>
            </w:r>
            <w:r w:rsidRPr="00567711">
              <w:t xml:space="preserve"> will consult with the community to understand their concerns, interests, issues, or the</w:t>
            </w:r>
            <w:r w:rsidRPr="00062BC6">
              <w:t xml:space="preserve"> benefits that people perceive the Project may deliver. </w:t>
            </w:r>
            <w:r w:rsidR="00303AA2">
              <w:t>The Proponent</w:t>
            </w:r>
            <w:r w:rsidRPr="00062BC6">
              <w:t xml:space="preserve"> will endeavour to undertake regular, open, and transparent engagement that is helpful and constructive and to ensure feedback is addressed in </w:t>
            </w:r>
            <w:r w:rsidR="003D04E8">
              <w:t>P</w:t>
            </w:r>
            <w:r w:rsidRPr="00062BC6">
              <w:t xml:space="preserve">roject design and planning. </w:t>
            </w:r>
          </w:p>
          <w:p w14:paraId="2FF2E138" w14:textId="3C9556D0" w:rsidR="0071740C" w:rsidRPr="00062BC6" w:rsidRDefault="000A6C88" w:rsidP="00303AA2">
            <w:r>
              <w:t>The Proponent</w:t>
            </w:r>
            <w:r w:rsidRPr="00062BC6">
              <w:t xml:space="preserve"> will work closely with host landholders, neighbouring landholders and property owners, Aboriginal community representatives, and the wider community, in addition to the </w:t>
            </w:r>
            <w:r>
              <w:t xml:space="preserve">Yarriambiack </w:t>
            </w:r>
            <w:r w:rsidRPr="00062BC6">
              <w:t xml:space="preserve">Shire Council and </w:t>
            </w:r>
            <w:r>
              <w:t xml:space="preserve">Victorian </w:t>
            </w:r>
            <w:r w:rsidRPr="00062BC6">
              <w:t>Government agencies, to gain a detailed understanding of the views, issues, and interests on the proposed project.</w:t>
            </w:r>
          </w:p>
          <w:p w14:paraId="5E9B8174" w14:textId="77777777" w:rsidR="003D0F83" w:rsidRDefault="000A6C88" w:rsidP="00A62078">
            <w:pPr>
              <w:spacing w:before="80" w:after="80"/>
            </w:pPr>
            <w:r w:rsidRPr="00062BC6">
              <w:t xml:space="preserve">Prior to the </w:t>
            </w:r>
            <w:r>
              <w:t>Minister’s Assessment</w:t>
            </w:r>
            <w:r w:rsidRPr="00C11858">
              <w:t>,</w:t>
            </w:r>
            <w:r w:rsidRPr="00062BC6">
              <w:t xml:space="preserve"> the E</w:t>
            </w:r>
            <w:r>
              <w:t>E</w:t>
            </w:r>
            <w:r w:rsidRPr="00062BC6">
              <w:t xml:space="preserve">S will be made public, allowing for submission to be made by any member of the community or interested party. This gives the public and the wider community the opportunity to further contribute to the Project’s assessment. </w:t>
            </w:r>
          </w:p>
          <w:p w14:paraId="21A7A245" w14:textId="482A5D2F" w:rsidR="00B27DC7" w:rsidRDefault="000A6C88" w:rsidP="00A62078">
            <w:pPr>
              <w:spacing w:before="80" w:after="80"/>
            </w:pPr>
            <w:r>
              <w:t xml:space="preserve">The EES will be placed on public exhibition for at least 30 business days. </w:t>
            </w:r>
            <w:r w:rsidRPr="00AB34B6">
              <w:t xml:space="preserve">During this time, the public can read the EES and make written submissions about matters presented within it. The public will also have the opportunity to read and make submissions on the draft planning permit application, which will be exhibited at the same time as the EES. Public exhibition allows for stakeholder-identified concerns and issues to be reflected in EES decision making. </w:t>
            </w:r>
            <w:r w:rsidRPr="00EB3ADA">
              <w:t>Online submissions on the EES are preferred and can be lodged via an online form on the Victorian Government’s engagement website:</w:t>
            </w:r>
            <w:r>
              <w:t xml:space="preserve"> </w:t>
            </w:r>
            <w:hyperlink r:id="rId33" w:history="1">
              <w:r w:rsidRPr="00D47060">
                <w:rPr>
                  <w:rStyle w:val="Hyperlink"/>
                  <w:b/>
                  <w:bCs/>
                </w:rPr>
                <w:t>www.engage.vic.gov.au</w:t>
              </w:r>
            </w:hyperlink>
            <w:r>
              <w:rPr>
                <w:b/>
                <w:bCs/>
              </w:rPr>
              <w:t xml:space="preserve">. </w:t>
            </w:r>
            <w:r>
              <w:t>Only one submission is needed to address all of your views about the Project, its effects and the relevant documents.</w:t>
            </w:r>
          </w:p>
          <w:p w14:paraId="13B6F438" w14:textId="0EC223B3" w:rsidR="0071740C" w:rsidRPr="00062BC6" w:rsidRDefault="000A6C88" w:rsidP="00A62078">
            <w:pPr>
              <w:spacing w:before="80" w:after="80"/>
            </w:pPr>
            <w:r w:rsidRPr="00062BC6">
              <w:lastRenderedPageBreak/>
              <w:t>The engagement program for the Project includes consultation with interested parties, affected communities and local representative groups through a range of personal meetings, community forums and other mechanisms.</w:t>
            </w:r>
          </w:p>
          <w:p w14:paraId="6CC3B7C5" w14:textId="45467CA0" w:rsidR="0071740C" w:rsidRPr="00062BC6" w:rsidRDefault="000A6C88" w:rsidP="00A62078">
            <w:pPr>
              <w:spacing w:before="80" w:after="80"/>
            </w:pPr>
            <w:r>
              <w:t xml:space="preserve">People can also learn about the Project through the </w:t>
            </w:r>
            <w:r w:rsidR="226B01D4">
              <w:t>P</w:t>
            </w:r>
            <w:r>
              <w:t>roject website, where people can raise queries, provide feedback, and generally express an interest in being informed via subscribing to the Project Updates and Information section.</w:t>
            </w:r>
          </w:p>
        </w:tc>
      </w:tr>
    </w:tbl>
    <w:p w14:paraId="2364CB49" w14:textId="5D66B7A3" w:rsidR="0071740C" w:rsidRPr="0071740C" w:rsidRDefault="000A6C88">
      <w:pPr>
        <w:spacing w:after="160" w:line="259" w:lineRule="auto"/>
      </w:pPr>
      <w:r w:rsidRPr="000E3729">
        <w:lastRenderedPageBreak/>
        <w:br w:type="page"/>
      </w:r>
    </w:p>
    <w:p w14:paraId="1B682BA5" w14:textId="3C27DDB7" w:rsidR="00230E3A" w:rsidRDefault="000A6C88" w:rsidP="00230E3A">
      <w:pPr>
        <w:pStyle w:val="Heading2"/>
      </w:pPr>
      <w:bookmarkStart w:id="63" w:name="_Toc170311644"/>
      <w:r>
        <w:lastRenderedPageBreak/>
        <w:t xml:space="preserve">Who </w:t>
      </w:r>
      <w:r w:rsidRPr="00643AA3">
        <w:t>is WestWind</w:t>
      </w:r>
      <w:r w:rsidR="00265A98" w:rsidRPr="00643AA3">
        <w:t xml:space="preserve"> Energy</w:t>
      </w:r>
      <w:r w:rsidRPr="00643AA3">
        <w:t>?</w:t>
      </w:r>
      <w:bookmarkEnd w:id="63"/>
      <w:r>
        <w:t xml:space="preserve"> </w:t>
      </w:r>
    </w:p>
    <w:tbl>
      <w:tblPr>
        <w:tblStyle w:val="UmweltBlue"/>
        <w:tblW w:w="5000" w:type="pct"/>
        <w:tblBorders>
          <w:top w:val="single" w:sz="4" w:space="0" w:color="4DA8D3"/>
          <w:left w:val="single" w:sz="4" w:space="0" w:color="4DA8D3"/>
          <w:bottom w:val="single" w:sz="4" w:space="0" w:color="4DA8D3"/>
          <w:right w:val="single" w:sz="4" w:space="0" w:color="4DA8D3"/>
          <w:insideH w:val="single" w:sz="4" w:space="0" w:color="4DA8D3"/>
          <w:insideV w:val="single" w:sz="4" w:space="0" w:color="4DA8D3"/>
        </w:tblBorders>
        <w:tblLook w:val="0620" w:firstRow="1" w:lastRow="0" w:firstColumn="0" w:lastColumn="0" w:noHBand="1" w:noVBand="1"/>
      </w:tblPr>
      <w:tblGrid>
        <w:gridCol w:w="2829"/>
        <w:gridCol w:w="7627"/>
      </w:tblGrid>
      <w:tr w:rsidR="00A17C2A" w14:paraId="50908147" w14:textId="77777777" w:rsidTr="00A17C2A">
        <w:trPr>
          <w:cnfStyle w:val="100000000000" w:firstRow="1" w:lastRow="0" w:firstColumn="0" w:lastColumn="0" w:oddVBand="0" w:evenVBand="0" w:oddHBand="0" w:evenHBand="0" w:firstRowFirstColumn="0" w:firstRowLastColumn="0" w:lastRowFirstColumn="0" w:lastRowLastColumn="0"/>
        </w:trPr>
        <w:tc>
          <w:tcPr>
            <w:tcW w:w="1353" w:type="pct"/>
            <w:shd w:val="clear" w:color="auto" w:fill="auto"/>
          </w:tcPr>
          <w:p w14:paraId="47A85186" w14:textId="77777777" w:rsidR="00315B02" w:rsidRDefault="000A6C88" w:rsidP="00A62078">
            <w:pPr>
              <w:spacing w:before="80" w:after="80"/>
            </w:pPr>
            <w:r>
              <w:t>Question/Topic</w:t>
            </w:r>
          </w:p>
        </w:tc>
        <w:tc>
          <w:tcPr>
            <w:tcW w:w="3647" w:type="pct"/>
            <w:shd w:val="clear" w:color="auto" w:fill="auto"/>
          </w:tcPr>
          <w:p w14:paraId="1F4C6377" w14:textId="77777777" w:rsidR="00315B02" w:rsidRDefault="000A6C88" w:rsidP="00A62078">
            <w:pPr>
              <w:spacing w:before="80" w:after="80"/>
            </w:pPr>
            <w:r>
              <w:t>Message</w:t>
            </w:r>
          </w:p>
        </w:tc>
      </w:tr>
      <w:tr w:rsidR="00A17C2A" w14:paraId="5036B665" w14:textId="77777777" w:rsidTr="00A17C2A">
        <w:tc>
          <w:tcPr>
            <w:tcW w:w="1353" w:type="pct"/>
          </w:tcPr>
          <w:p w14:paraId="52BC71B6" w14:textId="77777777" w:rsidR="00315B02" w:rsidRPr="00062BC6" w:rsidRDefault="000A6C88" w:rsidP="00A62078">
            <w:pPr>
              <w:spacing w:before="80" w:after="80"/>
              <w:rPr>
                <w:b/>
                <w:bCs/>
              </w:rPr>
            </w:pPr>
            <w:r w:rsidRPr="00062BC6">
              <w:rPr>
                <w:b/>
                <w:bCs/>
              </w:rPr>
              <w:t xml:space="preserve">Who is developing the Project? </w:t>
            </w:r>
          </w:p>
        </w:tc>
        <w:tc>
          <w:tcPr>
            <w:tcW w:w="3647" w:type="pct"/>
          </w:tcPr>
          <w:p w14:paraId="226322B1" w14:textId="386438CA" w:rsidR="00315B02" w:rsidRDefault="000A6C88" w:rsidP="00A62078">
            <w:pPr>
              <w:spacing w:before="80" w:after="80"/>
            </w:pPr>
            <w:r>
              <w:t xml:space="preserve">Warracknabeal Energy Park Pty Ltd is a special purpose vehicle established </w:t>
            </w:r>
            <w:r w:rsidR="00F63091">
              <w:t>by WestWind Energy (</w:t>
            </w:r>
            <w:r w:rsidR="00F62882">
              <w:t>WWE</w:t>
            </w:r>
            <w:r w:rsidR="00F63091">
              <w:t>)</w:t>
            </w:r>
            <w:r>
              <w:t xml:space="preserve"> to facilitate the development and delivery of the</w:t>
            </w:r>
            <w:r w:rsidRPr="002A0E4A">
              <w:t xml:space="preserve"> </w:t>
            </w:r>
            <w:r>
              <w:t>Project</w:t>
            </w:r>
            <w:r w:rsidR="00F63091">
              <w:t>.</w:t>
            </w:r>
          </w:p>
        </w:tc>
      </w:tr>
      <w:tr w:rsidR="00A17C2A" w14:paraId="0CFCB1A4" w14:textId="77777777" w:rsidTr="00A17C2A">
        <w:tc>
          <w:tcPr>
            <w:tcW w:w="1353" w:type="pct"/>
          </w:tcPr>
          <w:p w14:paraId="5E000F37" w14:textId="0D29918D" w:rsidR="00315B02" w:rsidRPr="00643AA3" w:rsidRDefault="000A6C88" w:rsidP="00A62078">
            <w:pPr>
              <w:spacing w:before="80" w:after="80"/>
              <w:rPr>
                <w:b/>
                <w:bCs/>
              </w:rPr>
            </w:pPr>
            <w:r w:rsidRPr="00643AA3">
              <w:rPr>
                <w:b/>
                <w:bCs/>
              </w:rPr>
              <w:t xml:space="preserve">Who is </w:t>
            </w:r>
            <w:r w:rsidR="00A65CBD" w:rsidRPr="00643AA3">
              <w:rPr>
                <w:b/>
              </w:rPr>
              <w:t>WestWind</w:t>
            </w:r>
            <w:r w:rsidR="00265A98" w:rsidRPr="00643AA3">
              <w:rPr>
                <w:b/>
              </w:rPr>
              <w:t xml:space="preserve"> Energy</w:t>
            </w:r>
            <w:r w:rsidR="00A65CBD" w:rsidRPr="00643AA3">
              <w:rPr>
                <w:b/>
              </w:rPr>
              <w:t>?</w:t>
            </w:r>
            <w:r w:rsidR="00A65CBD" w:rsidRPr="00643AA3">
              <w:rPr>
                <w:b/>
                <w:bCs/>
              </w:rPr>
              <w:t xml:space="preserve"> </w:t>
            </w:r>
          </w:p>
        </w:tc>
        <w:tc>
          <w:tcPr>
            <w:tcW w:w="3647" w:type="pct"/>
          </w:tcPr>
          <w:p w14:paraId="1F6F542B" w14:textId="174E7FD2" w:rsidR="00315B02" w:rsidRPr="00643AA3" w:rsidRDefault="000A6C88" w:rsidP="00A62078">
            <w:pPr>
              <w:spacing w:before="80" w:after="80"/>
            </w:pPr>
            <w:r>
              <w:t>WWE</w:t>
            </w:r>
            <w:r w:rsidR="00DE1F71" w:rsidRPr="00643AA3">
              <w:t xml:space="preserve"> is an Australian </w:t>
            </w:r>
            <w:r w:rsidR="001C091E" w:rsidRPr="00643AA3">
              <w:t>wind</w:t>
            </w:r>
            <w:r w:rsidR="00182782" w:rsidRPr="00643AA3">
              <w:t xml:space="preserve"> farm developer</w:t>
            </w:r>
            <w:r w:rsidR="001C091E" w:rsidRPr="00643AA3">
              <w:t xml:space="preserve"> </w:t>
            </w:r>
            <w:r w:rsidR="005B526E" w:rsidRPr="00643AA3">
              <w:t xml:space="preserve">dedicated to the development, construction, operation and management </w:t>
            </w:r>
            <w:r w:rsidR="00EA5D05" w:rsidRPr="00643AA3">
              <w:t xml:space="preserve">of wind farms and other </w:t>
            </w:r>
            <w:r w:rsidR="003D2B85" w:rsidRPr="00643AA3">
              <w:t>renewable energy projects</w:t>
            </w:r>
            <w:r w:rsidR="004C08B0" w:rsidRPr="00643AA3">
              <w:t xml:space="preserve"> in </w:t>
            </w:r>
            <w:r w:rsidR="003D2B85" w:rsidRPr="00643AA3">
              <w:t>Australia.</w:t>
            </w:r>
            <w:r w:rsidR="00182782" w:rsidRPr="00643AA3">
              <w:t xml:space="preserve"> </w:t>
            </w:r>
            <w:r>
              <w:t>WWE’s</w:t>
            </w:r>
            <w:r w:rsidR="008F440F" w:rsidRPr="00643AA3">
              <w:t xml:space="preserve"> mission is to be a driver of change towards a sustainable energy future for our planet. </w:t>
            </w:r>
            <w:r>
              <w:t>WWE’s</w:t>
            </w:r>
            <w:r w:rsidR="008F440F" w:rsidRPr="00643AA3">
              <w:t xml:space="preserve"> contribution is through the development of cost</w:t>
            </w:r>
            <w:r w:rsidR="000979DF" w:rsidRPr="00643AA3">
              <w:t>-</w:t>
            </w:r>
            <w:r w:rsidR="008F440F" w:rsidRPr="00643AA3">
              <w:t>effective renewable energy generation and storage solutions refined through technical excellence, commitment to communities, and cohesive company values.</w:t>
            </w:r>
          </w:p>
        </w:tc>
      </w:tr>
      <w:tr w:rsidR="00A17C2A" w14:paraId="7ECEC833" w14:textId="77777777" w:rsidTr="00A17C2A">
        <w:tc>
          <w:tcPr>
            <w:tcW w:w="1353" w:type="pct"/>
          </w:tcPr>
          <w:p w14:paraId="5537A702" w14:textId="0EC18A52" w:rsidR="00315B02" w:rsidRPr="00643AA3" w:rsidRDefault="000A6C88" w:rsidP="00A62078">
            <w:pPr>
              <w:spacing w:before="80" w:after="80"/>
              <w:rPr>
                <w:b/>
                <w:bCs/>
              </w:rPr>
            </w:pPr>
            <w:r w:rsidRPr="00643AA3">
              <w:rPr>
                <w:b/>
                <w:bCs/>
              </w:rPr>
              <w:t xml:space="preserve">How long have </w:t>
            </w:r>
            <w:r w:rsidR="00A65CBD" w:rsidRPr="00643AA3">
              <w:rPr>
                <w:b/>
              </w:rPr>
              <w:t xml:space="preserve">WestWind </w:t>
            </w:r>
            <w:r w:rsidR="00265A98" w:rsidRPr="00643AA3">
              <w:rPr>
                <w:b/>
              </w:rPr>
              <w:t>Energy</w:t>
            </w:r>
            <w:r w:rsidR="00265A98" w:rsidRPr="00643AA3">
              <w:rPr>
                <w:b/>
                <w:bCs/>
              </w:rPr>
              <w:t xml:space="preserve"> </w:t>
            </w:r>
            <w:r w:rsidR="00A65CBD" w:rsidRPr="00643AA3">
              <w:rPr>
                <w:b/>
                <w:bCs/>
              </w:rPr>
              <w:t>been</w:t>
            </w:r>
            <w:r w:rsidRPr="00643AA3">
              <w:rPr>
                <w:b/>
                <w:bCs/>
              </w:rPr>
              <w:t xml:space="preserve"> operating in Australia/NSW? </w:t>
            </w:r>
          </w:p>
        </w:tc>
        <w:tc>
          <w:tcPr>
            <w:tcW w:w="3647" w:type="pct"/>
          </w:tcPr>
          <w:p w14:paraId="530EEE0A" w14:textId="4E2CD81D" w:rsidR="00315B02" w:rsidRDefault="000A6C88" w:rsidP="00A62078">
            <w:pPr>
              <w:spacing w:before="80" w:after="80"/>
            </w:pPr>
            <w:r>
              <w:t>WWE</w:t>
            </w:r>
            <w:r w:rsidR="00FD382E" w:rsidRPr="00FD382E">
              <w:t xml:space="preserve"> was established in Victoria, Australia in 2004.</w:t>
            </w:r>
          </w:p>
        </w:tc>
      </w:tr>
      <w:tr w:rsidR="00A17C2A" w14:paraId="4F214D2A" w14:textId="77777777" w:rsidTr="00A17C2A">
        <w:tc>
          <w:tcPr>
            <w:tcW w:w="1353" w:type="pct"/>
          </w:tcPr>
          <w:p w14:paraId="5DE3532C" w14:textId="31E412D4" w:rsidR="00315B02" w:rsidRPr="00643AA3" w:rsidRDefault="000A6C88" w:rsidP="00A62078">
            <w:pPr>
              <w:spacing w:before="80" w:after="80"/>
              <w:rPr>
                <w:b/>
                <w:bCs/>
              </w:rPr>
            </w:pPr>
            <w:r w:rsidRPr="00643AA3">
              <w:rPr>
                <w:b/>
                <w:bCs/>
              </w:rPr>
              <w:t xml:space="preserve">Where is </w:t>
            </w:r>
            <w:r w:rsidR="00A65CBD" w:rsidRPr="00643AA3">
              <w:rPr>
                <w:b/>
              </w:rPr>
              <w:t>WestWind</w:t>
            </w:r>
            <w:r w:rsidRPr="00643AA3">
              <w:rPr>
                <w:b/>
              </w:rPr>
              <w:t xml:space="preserve"> </w:t>
            </w:r>
            <w:r w:rsidR="00265A98" w:rsidRPr="00643AA3">
              <w:rPr>
                <w:b/>
              </w:rPr>
              <w:t>Energy</w:t>
            </w:r>
            <w:r w:rsidR="00265A98" w:rsidRPr="00643AA3">
              <w:rPr>
                <w:b/>
                <w:bCs/>
              </w:rPr>
              <w:t xml:space="preserve"> </w:t>
            </w:r>
            <w:r w:rsidRPr="00643AA3">
              <w:rPr>
                <w:b/>
                <w:bCs/>
              </w:rPr>
              <w:t>based?</w:t>
            </w:r>
          </w:p>
        </w:tc>
        <w:tc>
          <w:tcPr>
            <w:tcW w:w="3647" w:type="pct"/>
          </w:tcPr>
          <w:p w14:paraId="74FAA88E" w14:textId="4C429626" w:rsidR="00315B02" w:rsidRDefault="000A6C88" w:rsidP="00A62078">
            <w:pPr>
              <w:spacing w:before="80" w:after="80"/>
            </w:pPr>
            <w:r>
              <w:t>WWE</w:t>
            </w:r>
            <w:r w:rsidR="19D88F7A">
              <w:t xml:space="preserve"> </w:t>
            </w:r>
            <w:r w:rsidR="37256ED2">
              <w:t xml:space="preserve">are </w:t>
            </w:r>
            <w:r w:rsidR="4BEB2DEE">
              <w:t xml:space="preserve">based in </w:t>
            </w:r>
            <w:r w:rsidR="7B9B06BE">
              <w:t>Gisborne</w:t>
            </w:r>
            <w:r w:rsidR="19D88F7A">
              <w:t>, Victoria</w:t>
            </w:r>
            <w:r w:rsidR="62E8FD29">
              <w:t xml:space="preserve">. </w:t>
            </w:r>
          </w:p>
        </w:tc>
      </w:tr>
      <w:tr w:rsidR="00A17C2A" w14:paraId="3038A373" w14:textId="77777777" w:rsidTr="00A17C2A">
        <w:tc>
          <w:tcPr>
            <w:tcW w:w="1353" w:type="pct"/>
          </w:tcPr>
          <w:p w14:paraId="4B9A2E95" w14:textId="77777777" w:rsidR="00315B02" w:rsidRPr="00062BC6" w:rsidRDefault="000A6C88" w:rsidP="00A62078">
            <w:pPr>
              <w:spacing w:before="80" w:after="80"/>
              <w:rPr>
                <w:b/>
                <w:bCs/>
              </w:rPr>
            </w:pPr>
            <w:r w:rsidRPr="00062BC6">
              <w:rPr>
                <w:b/>
                <w:bCs/>
              </w:rPr>
              <w:t>Where do they have project interests and what is their track record?</w:t>
            </w:r>
          </w:p>
        </w:tc>
        <w:tc>
          <w:tcPr>
            <w:tcW w:w="3647" w:type="pct"/>
          </w:tcPr>
          <w:p w14:paraId="74F9DA4D" w14:textId="31870526" w:rsidR="00315B02" w:rsidRDefault="000A6C88" w:rsidP="00A62078">
            <w:pPr>
              <w:spacing w:before="80" w:after="80"/>
            </w:pPr>
            <w:r>
              <w:t>WWE</w:t>
            </w:r>
            <w:r w:rsidR="2C551FA3">
              <w:t xml:space="preserve"> has developed four wind farm projects in western Victoria, including </w:t>
            </w:r>
            <w:r w:rsidR="4932BFC6">
              <w:t xml:space="preserve">Golden Plains, </w:t>
            </w:r>
            <w:r w:rsidR="3799D406">
              <w:t>Mt Mercer, Moorab</w:t>
            </w:r>
            <w:r w:rsidR="6B75FB33">
              <w:t>oo</w:t>
            </w:r>
            <w:r w:rsidR="3799D406">
              <w:t xml:space="preserve">l and Lal </w:t>
            </w:r>
            <w:proofErr w:type="spellStart"/>
            <w:r w:rsidR="4ECCDA74">
              <w:t>L</w:t>
            </w:r>
            <w:r w:rsidR="3799D406">
              <w:t>al</w:t>
            </w:r>
            <w:proofErr w:type="spellEnd"/>
            <w:r w:rsidR="3799D406">
              <w:t xml:space="preserve"> wind farms. </w:t>
            </w:r>
            <w:r w:rsidR="4AD96AA5">
              <w:t>Numerous</w:t>
            </w:r>
            <w:r w:rsidR="61C8AF51">
              <w:t xml:space="preserve"> other wind farms</w:t>
            </w:r>
            <w:r w:rsidR="3D8C91C9">
              <w:t xml:space="preserve">, including Warracknabeal Energy Park are in </w:t>
            </w:r>
            <w:r w:rsidR="31595FB7">
              <w:t>vary</w:t>
            </w:r>
            <w:r w:rsidR="2B658EF6">
              <w:t xml:space="preserve">ing stages of planning. Details of all projects can be found on the </w:t>
            </w:r>
            <w:r w:rsidR="6E2A9C41">
              <w:t>WWE</w:t>
            </w:r>
            <w:r>
              <w:t xml:space="preserve"> </w:t>
            </w:r>
            <w:r w:rsidR="2B658EF6">
              <w:t xml:space="preserve">website. </w:t>
            </w:r>
          </w:p>
        </w:tc>
      </w:tr>
    </w:tbl>
    <w:p w14:paraId="64E2EF35" w14:textId="77777777" w:rsidR="004941BA" w:rsidRDefault="004941BA" w:rsidP="00230E3A"/>
    <w:p w14:paraId="7FA4E9CF" w14:textId="726CB1BD" w:rsidR="006735C0" w:rsidRPr="006735C0" w:rsidRDefault="000A6C88" w:rsidP="006735C0">
      <w:pPr>
        <w:pStyle w:val="Heading2"/>
      </w:pPr>
      <w:bookmarkStart w:id="64" w:name="_Toc170311645"/>
      <w:r>
        <w:t>Project Impact and Opportunities Messages</w:t>
      </w:r>
      <w:bookmarkEnd w:id="64"/>
      <w:r>
        <w:t xml:space="preserve"> </w:t>
      </w:r>
    </w:p>
    <w:tbl>
      <w:tblPr>
        <w:tblStyle w:val="UmweltBlue"/>
        <w:tblW w:w="5000" w:type="pct"/>
        <w:tblBorders>
          <w:top w:val="single" w:sz="4" w:space="0" w:color="4DA8D3"/>
          <w:left w:val="single" w:sz="4" w:space="0" w:color="4DA8D3"/>
          <w:bottom w:val="single" w:sz="4" w:space="0" w:color="4DA8D3"/>
          <w:right w:val="single" w:sz="4" w:space="0" w:color="4DA8D3"/>
          <w:insideH w:val="single" w:sz="4" w:space="0" w:color="4DA8D3"/>
          <w:insideV w:val="single" w:sz="4" w:space="0" w:color="4DA8D3"/>
        </w:tblBorders>
        <w:tblLook w:val="0620" w:firstRow="1" w:lastRow="0" w:firstColumn="0" w:lastColumn="0" w:noHBand="1" w:noVBand="1"/>
      </w:tblPr>
      <w:tblGrid>
        <w:gridCol w:w="2612"/>
        <w:gridCol w:w="7844"/>
      </w:tblGrid>
      <w:tr w:rsidR="00A17C2A" w14:paraId="3F899964" w14:textId="77777777" w:rsidTr="1B18F124">
        <w:trPr>
          <w:cnfStyle w:val="100000000000" w:firstRow="1" w:lastRow="0" w:firstColumn="0" w:lastColumn="0" w:oddVBand="0" w:evenVBand="0" w:oddHBand="0" w:evenHBand="0" w:firstRowFirstColumn="0" w:firstRowLastColumn="0" w:lastRowFirstColumn="0" w:lastRowLastColumn="0"/>
        </w:trPr>
        <w:tc>
          <w:tcPr>
            <w:tcW w:w="1249" w:type="pct"/>
            <w:tcBorders>
              <w:top w:val="single" w:sz="4" w:space="0" w:color="4DA8D3" w:themeColor="accent1"/>
              <w:left w:val="single" w:sz="4" w:space="0" w:color="4DA8D3" w:themeColor="accent1"/>
              <w:bottom w:val="single" w:sz="4" w:space="0" w:color="4DA8D3" w:themeColor="accent1"/>
              <w:right w:val="single" w:sz="4" w:space="0" w:color="4DA8D3" w:themeColor="accent1"/>
            </w:tcBorders>
            <w:shd w:val="clear" w:color="auto" w:fill="auto"/>
          </w:tcPr>
          <w:p w14:paraId="1A5A28C1" w14:textId="77777777" w:rsidR="000A3788" w:rsidRPr="00D2449A" w:rsidRDefault="000A6C88" w:rsidP="00A62078">
            <w:pPr>
              <w:spacing w:before="80" w:after="80"/>
            </w:pPr>
            <w:r w:rsidRPr="00D2449A">
              <w:t xml:space="preserve">Question / Topic </w:t>
            </w:r>
          </w:p>
        </w:tc>
        <w:tc>
          <w:tcPr>
            <w:tcW w:w="3751" w:type="pct"/>
            <w:tcBorders>
              <w:top w:val="single" w:sz="4" w:space="0" w:color="4DA8D3" w:themeColor="accent1"/>
              <w:left w:val="single" w:sz="4" w:space="0" w:color="4DA8D3" w:themeColor="accent1"/>
              <w:bottom w:val="single" w:sz="4" w:space="0" w:color="4DA8D3" w:themeColor="accent1"/>
              <w:right w:val="single" w:sz="4" w:space="0" w:color="4DA8D3" w:themeColor="accent1"/>
            </w:tcBorders>
            <w:shd w:val="clear" w:color="auto" w:fill="auto"/>
          </w:tcPr>
          <w:p w14:paraId="0FDA29FD" w14:textId="77777777" w:rsidR="000A3788" w:rsidRPr="00D2449A" w:rsidRDefault="000A6C88" w:rsidP="00A62078">
            <w:pPr>
              <w:spacing w:before="80" w:after="80"/>
            </w:pPr>
            <w:r w:rsidRPr="00D2449A">
              <w:t>Message</w:t>
            </w:r>
          </w:p>
        </w:tc>
      </w:tr>
      <w:tr w:rsidR="00A17C2A" w14:paraId="40569AEF" w14:textId="77777777" w:rsidTr="1B18F124">
        <w:tc>
          <w:tcPr>
            <w:tcW w:w="1249" w:type="pct"/>
          </w:tcPr>
          <w:p w14:paraId="1CCE59F0" w14:textId="77777777" w:rsidR="000A3788" w:rsidRPr="003150C0" w:rsidRDefault="000A6C88" w:rsidP="00A62078">
            <w:pPr>
              <w:spacing w:before="80" w:after="80"/>
              <w:rPr>
                <w:b/>
                <w:bCs/>
              </w:rPr>
            </w:pPr>
            <w:r w:rsidRPr="003150C0">
              <w:rPr>
                <w:b/>
                <w:bCs/>
              </w:rPr>
              <w:t xml:space="preserve">How will I be affected? </w:t>
            </w:r>
          </w:p>
        </w:tc>
        <w:tc>
          <w:tcPr>
            <w:tcW w:w="3751" w:type="pct"/>
          </w:tcPr>
          <w:p w14:paraId="11D74DC9" w14:textId="793B3A0D" w:rsidR="000A3788" w:rsidRPr="005560C0" w:rsidRDefault="000A6C88" w:rsidP="00303AA2">
            <w:r>
              <w:t>The Proponent</w:t>
            </w:r>
            <w:r w:rsidR="00BC42E4">
              <w:t xml:space="preserve"> acknowledges that the Project will have a range of negative and positive impacts on affected stakeholders. </w:t>
            </w:r>
            <w:r w:rsidRPr="005560C0">
              <w:t xml:space="preserve">The </w:t>
            </w:r>
            <w:r w:rsidR="0005471A">
              <w:t>P</w:t>
            </w:r>
            <w:r w:rsidRPr="005560C0">
              <w:t xml:space="preserve">roponents </w:t>
            </w:r>
            <w:r w:rsidR="0005471A">
              <w:t>is</w:t>
            </w:r>
            <w:r w:rsidRPr="005560C0">
              <w:t xml:space="preserve"> committed to working with the community and key stakeholders to identify potential environmental and social impacts associated with their proposed </w:t>
            </w:r>
            <w:r w:rsidR="00395083">
              <w:t>P</w:t>
            </w:r>
            <w:r w:rsidRPr="005560C0">
              <w:t xml:space="preserve">roject and to explore relevant strategies to mitigate any negative impacts and enhance positive impacts. </w:t>
            </w:r>
          </w:p>
          <w:p w14:paraId="0BCFDCCF" w14:textId="588076F6" w:rsidR="000A3788" w:rsidRDefault="000A6C88" w:rsidP="00A62078">
            <w:pPr>
              <w:spacing w:before="80" w:after="80"/>
            </w:pPr>
            <w:r w:rsidRPr="005560C0">
              <w:t xml:space="preserve">The </w:t>
            </w:r>
            <w:r w:rsidR="0005471A">
              <w:t>P</w:t>
            </w:r>
            <w:r w:rsidRPr="005560C0">
              <w:t>roponent will work to ensure that through the E</w:t>
            </w:r>
            <w:r w:rsidR="006735C0">
              <w:t>E</w:t>
            </w:r>
            <w:r w:rsidRPr="005560C0">
              <w:t>S, S</w:t>
            </w:r>
            <w:r w:rsidR="00C11858">
              <w:t>E</w:t>
            </w:r>
            <w:r w:rsidRPr="005560C0">
              <w:t xml:space="preserve">IA and associated community engagement process, that community issues are well understood and are addressed, where possible, in </w:t>
            </w:r>
            <w:r w:rsidR="00395083">
              <w:t>P</w:t>
            </w:r>
            <w:r w:rsidRPr="005560C0">
              <w:t xml:space="preserve">roject design and planning. </w:t>
            </w:r>
          </w:p>
        </w:tc>
      </w:tr>
      <w:tr w:rsidR="00A17C2A" w14:paraId="4B05B351" w14:textId="77777777" w:rsidTr="1B18F124">
        <w:tc>
          <w:tcPr>
            <w:tcW w:w="1249" w:type="pct"/>
          </w:tcPr>
          <w:p w14:paraId="3C25054A" w14:textId="703CF0C3" w:rsidR="00A36A01" w:rsidRPr="00BB6BC0" w:rsidRDefault="000A6C88" w:rsidP="00A62078">
            <w:pPr>
              <w:spacing w:before="80" w:after="80"/>
              <w:rPr>
                <w:b/>
              </w:rPr>
            </w:pPr>
            <w:r w:rsidRPr="00BB6BC0">
              <w:rPr>
                <w:b/>
              </w:rPr>
              <w:t xml:space="preserve">Is the Project going to be visible from houses? </w:t>
            </w:r>
          </w:p>
        </w:tc>
        <w:tc>
          <w:tcPr>
            <w:tcW w:w="3751" w:type="pct"/>
          </w:tcPr>
          <w:p w14:paraId="6CED5CD4" w14:textId="62BF7DD6" w:rsidR="00A36A01" w:rsidRPr="003A22FB" w:rsidRDefault="000A6C88" w:rsidP="00A62078">
            <w:pPr>
              <w:spacing w:before="80" w:after="80"/>
            </w:pPr>
            <w:r>
              <w:t xml:space="preserve">Potential visual impacts of the Project will be assessed early during the planning process. </w:t>
            </w:r>
          </w:p>
          <w:p w14:paraId="7348CDA2" w14:textId="01360FB6" w:rsidR="00A36A01" w:rsidRPr="000725C9" w:rsidRDefault="000A6C88" w:rsidP="00A62078">
            <w:pPr>
              <w:spacing w:before="80" w:after="80"/>
            </w:pPr>
            <w:r>
              <w:t xml:space="preserve">A detailed Landscape and Visual Impact Assessment will be developed for the Project which will assess </w:t>
            </w:r>
            <w:r w:rsidRPr="00FF5AAF">
              <w:t>the characteristics and values of the</w:t>
            </w:r>
            <w:r>
              <w:t xml:space="preserve"> </w:t>
            </w:r>
            <w:r w:rsidRPr="00FF5AAF">
              <w:t xml:space="preserve">existing landscape, the extent to which the existing landscape is changed by the </w:t>
            </w:r>
            <w:r>
              <w:t>P</w:t>
            </w:r>
            <w:r w:rsidRPr="00FF5AAF">
              <w:t>roject and how these changes</w:t>
            </w:r>
            <w:r>
              <w:t xml:space="preserve"> </w:t>
            </w:r>
            <w:r w:rsidRPr="00FF5AAF">
              <w:t>are perceived by individuals and the broader community.</w:t>
            </w:r>
            <w:r>
              <w:t xml:space="preserve"> </w:t>
            </w:r>
          </w:p>
        </w:tc>
      </w:tr>
      <w:tr w:rsidR="00A17C2A" w14:paraId="725BE09E" w14:textId="77777777" w:rsidTr="1B18F124">
        <w:tc>
          <w:tcPr>
            <w:tcW w:w="1249" w:type="pct"/>
          </w:tcPr>
          <w:p w14:paraId="5582A355" w14:textId="266B747E" w:rsidR="000A3788" w:rsidRPr="003150C0" w:rsidRDefault="000A6C88" w:rsidP="00A62078">
            <w:pPr>
              <w:spacing w:before="80" w:after="80"/>
              <w:rPr>
                <w:b/>
                <w:bCs/>
              </w:rPr>
            </w:pPr>
            <w:r w:rsidRPr="003150C0">
              <w:rPr>
                <w:b/>
                <w:bCs/>
              </w:rPr>
              <w:t xml:space="preserve">What is the </w:t>
            </w:r>
            <w:r w:rsidR="00772D69">
              <w:rPr>
                <w:b/>
                <w:bCs/>
              </w:rPr>
              <w:t>P</w:t>
            </w:r>
            <w:r w:rsidRPr="003150C0">
              <w:rPr>
                <w:b/>
                <w:bCs/>
              </w:rPr>
              <w:t xml:space="preserve">roject going to do for residents and the community? How will we benefit? </w:t>
            </w:r>
          </w:p>
        </w:tc>
        <w:tc>
          <w:tcPr>
            <w:tcW w:w="3751" w:type="pct"/>
          </w:tcPr>
          <w:p w14:paraId="0FC0CBEC" w14:textId="2B7761F6" w:rsidR="000A3788" w:rsidRDefault="000A6C88" w:rsidP="00A62078">
            <w:pPr>
              <w:spacing w:before="80" w:after="80"/>
            </w:pPr>
            <w:r w:rsidRPr="000725C9">
              <w:t xml:space="preserve">The </w:t>
            </w:r>
            <w:r w:rsidR="0005471A">
              <w:t>P</w:t>
            </w:r>
            <w:r w:rsidRPr="000725C9">
              <w:t xml:space="preserve">roponent </w:t>
            </w:r>
            <w:r w:rsidR="0005471A">
              <w:t>is</w:t>
            </w:r>
            <w:r w:rsidRPr="000725C9">
              <w:t xml:space="preserve"> committed to building strong local relationships with key stakeholders and communities as part of their planning and understands the importance of ensuring local participation and community input, to achieve positive local and regional community benefits.</w:t>
            </w:r>
          </w:p>
        </w:tc>
      </w:tr>
      <w:tr w:rsidR="00A17C2A" w14:paraId="39ADAC7C" w14:textId="77777777" w:rsidTr="1B18F124">
        <w:tc>
          <w:tcPr>
            <w:tcW w:w="1249" w:type="pct"/>
          </w:tcPr>
          <w:p w14:paraId="49C4FCF7" w14:textId="77777777" w:rsidR="000A3788" w:rsidRPr="003150C0" w:rsidRDefault="000A6C88" w:rsidP="00A62078">
            <w:pPr>
              <w:spacing w:before="80" w:after="80"/>
              <w:rPr>
                <w:b/>
                <w:bCs/>
              </w:rPr>
            </w:pPr>
            <w:r w:rsidRPr="003150C0">
              <w:rPr>
                <w:b/>
                <w:bCs/>
              </w:rPr>
              <w:t xml:space="preserve">Will the Project take up agricultural land? </w:t>
            </w:r>
          </w:p>
        </w:tc>
        <w:tc>
          <w:tcPr>
            <w:tcW w:w="3751" w:type="pct"/>
          </w:tcPr>
          <w:p w14:paraId="7CD93A6E" w14:textId="5FDFAF89" w:rsidR="006559E1" w:rsidRPr="00643AA3" w:rsidRDefault="3DCC1C59" w:rsidP="00A62078">
            <w:pPr>
              <w:pStyle w:val="ListBullet"/>
              <w:numPr>
                <w:ilvl w:val="0"/>
                <w:numId w:val="0"/>
              </w:numPr>
              <w:spacing w:before="80" w:after="80" w:line="240" w:lineRule="auto"/>
            </w:pPr>
            <w:r>
              <w:t>A small proportion of agricultural land, estimated a</w:t>
            </w:r>
            <w:r w:rsidRPr="000D34CB">
              <w:t xml:space="preserve">t </w:t>
            </w:r>
            <w:r w:rsidR="5E22660B" w:rsidRPr="000D34CB">
              <w:t>1-2</w:t>
            </w:r>
            <w:r w:rsidRPr="000D34CB">
              <w:t>% of</w:t>
            </w:r>
            <w:r>
              <w:t xml:space="preserve"> the 2</w:t>
            </w:r>
            <w:r w:rsidR="72D4E99D">
              <w:t>5</w:t>
            </w:r>
            <w:r>
              <w:t>,000</w:t>
            </w:r>
            <w:r w:rsidR="354CB58F">
              <w:t xml:space="preserve"> </w:t>
            </w:r>
            <w:r>
              <w:t>ha site area, will be</w:t>
            </w:r>
            <w:r w:rsidR="53D7DFFE">
              <w:t xml:space="preserve"> occupied by</w:t>
            </w:r>
            <w:r>
              <w:t xml:space="preserve"> permanent infrastructure e.g., internal access roads, siting of turbines and other infrastructure requirements. </w:t>
            </w:r>
          </w:p>
          <w:p w14:paraId="436FF8EE" w14:textId="7F6CE982" w:rsidR="000A3788" w:rsidRDefault="000A6C88" w:rsidP="00A62078">
            <w:pPr>
              <w:spacing w:before="80" w:after="80"/>
            </w:pPr>
            <w:r w:rsidRPr="00643AA3">
              <w:t>WestWind has been consulting</w:t>
            </w:r>
            <w:r w:rsidRPr="00EC3E8B">
              <w:t xml:space="preserve"> with all host landholders throughout the design and planning phase to ensure the Project layout would result in minimal impacts to their properties and land uses.</w:t>
            </w:r>
          </w:p>
        </w:tc>
      </w:tr>
      <w:tr w:rsidR="00A17C2A" w14:paraId="10C99C44" w14:textId="77777777" w:rsidTr="1B18F124">
        <w:tc>
          <w:tcPr>
            <w:tcW w:w="1249" w:type="pct"/>
          </w:tcPr>
          <w:p w14:paraId="56BEEBB6" w14:textId="77777777" w:rsidR="000A3788" w:rsidRPr="003150C0" w:rsidRDefault="000A6C88" w:rsidP="00A62078">
            <w:pPr>
              <w:spacing w:before="80" w:after="80"/>
              <w:rPr>
                <w:b/>
                <w:bCs/>
              </w:rPr>
            </w:pPr>
            <w:r w:rsidRPr="003150C0">
              <w:rPr>
                <w:b/>
                <w:bCs/>
              </w:rPr>
              <w:lastRenderedPageBreak/>
              <w:t xml:space="preserve">Will the Project make energy cheaper or easier to access in our local area? </w:t>
            </w:r>
          </w:p>
        </w:tc>
        <w:tc>
          <w:tcPr>
            <w:tcW w:w="3751" w:type="pct"/>
          </w:tcPr>
          <w:p w14:paraId="50881CE7" w14:textId="133B1E2D" w:rsidR="000A3788" w:rsidRDefault="000A6C88" w:rsidP="00A62078">
            <w:pPr>
              <w:spacing w:before="80" w:after="80"/>
            </w:pPr>
            <w:r>
              <w:t xml:space="preserve">Wind energy is one of the cheapest sources for electricity generation in Australia. As we invest more and more in renewable energy infrastructure this will assist in putting downward pressure on energy prices for local households and businesses. </w:t>
            </w:r>
          </w:p>
        </w:tc>
      </w:tr>
      <w:tr w:rsidR="00A17C2A" w14:paraId="3C43769E" w14:textId="77777777" w:rsidTr="1B18F124">
        <w:tc>
          <w:tcPr>
            <w:tcW w:w="1249" w:type="pct"/>
          </w:tcPr>
          <w:p w14:paraId="6841ED2E" w14:textId="104725AD" w:rsidR="000A3788" w:rsidRPr="003150C0" w:rsidRDefault="000A6C88" w:rsidP="00A62078">
            <w:pPr>
              <w:spacing w:before="80" w:after="80"/>
              <w:rPr>
                <w:b/>
                <w:bCs/>
              </w:rPr>
            </w:pPr>
            <w:r w:rsidRPr="003150C0">
              <w:rPr>
                <w:b/>
                <w:bCs/>
              </w:rPr>
              <w:t xml:space="preserve">How will the </w:t>
            </w:r>
            <w:r w:rsidR="00772D69">
              <w:rPr>
                <w:b/>
                <w:bCs/>
              </w:rPr>
              <w:t>P</w:t>
            </w:r>
            <w:r w:rsidRPr="003150C0">
              <w:rPr>
                <w:b/>
                <w:bCs/>
              </w:rPr>
              <w:t xml:space="preserve">roject influence climate change? </w:t>
            </w:r>
          </w:p>
        </w:tc>
        <w:tc>
          <w:tcPr>
            <w:tcW w:w="3751" w:type="pct"/>
          </w:tcPr>
          <w:p w14:paraId="4434E50A" w14:textId="147D24A8" w:rsidR="000A3788" w:rsidRDefault="000A6C88" w:rsidP="00A62078">
            <w:pPr>
              <w:spacing w:before="80" w:after="80"/>
            </w:pPr>
            <w:r w:rsidRPr="00682462">
              <w:t xml:space="preserve">The </w:t>
            </w:r>
            <w:r>
              <w:t>P</w:t>
            </w:r>
            <w:r w:rsidRPr="00682462">
              <w:t>roject is aligned with the Australian Government’s energy policy, through its key objectives of supporting the National Energy Market to provide reliable electricity, developing energy infrastructure that is efficient, and contributing to net reductions in greenhouse gas emissions through replacement of existing diesel-powered electricity back up system. The Project will ensure a greater usage of renewable electricity generate</w:t>
            </w:r>
            <w:r w:rsidR="004E60BE">
              <w:t>d</w:t>
            </w:r>
            <w:r w:rsidRPr="00682462">
              <w:t xml:space="preserve"> from existing wind and solar projects, whilst also stimulating the development of new </w:t>
            </w:r>
            <w:r w:rsidR="00772D69">
              <w:t>p</w:t>
            </w:r>
            <w:r w:rsidRPr="00682462">
              <w:t xml:space="preserve">rojects. </w:t>
            </w:r>
          </w:p>
        </w:tc>
      </w:tr>
      <w:tr w:rsidR="00A17C2A" w14:paraId="075030B2" w14:textId="77777777" w:rsidTr="1B18F124">
        <w:tc>
          <w:tcPr>
            <w:tcW w:w="1249" w:type="pct"/>
          </w:tcPr>
          <w:p w14:paraId="032A57E7" w14:textId="77777777" w:rsidR="000A3788" w:rsidRPr="003150C0" w:rsidRDefault="000A6C88" w:rsidP="00A62078">
            <w:pPr>
              <w:spacing w:before="80" w:after="80"/>
              <w:rPr>
                <w:b/>
                <w:bCs/>
              </w:rPr>
            </w:pPr>
            <w:r w:rsidRPr="003150C0">
              <w:rPr>
                <w:b/>
                <w:bCs/>
              </w:rPr>
              <w:t xml:space="preserve">What will happen when the Project is no longer used? </w:t>
            </w:r>
          </w:p>
        </w:tc>
        <w:tc>
          <w:tcPr>
            <w:tcW w:w="3751" w:type="pct"/>
          </w:tcPr>
          <w:p w14:paraId="0A7AFDDB" w14:textId="77777777" w:rsidR="000A3788" w:rsidRPr="00B521F0" w:rsidRDefault="000A6C88" w:rsidP="00A62078">
            <w:pPr>
              <w:spacing w:before="80" w:after="80"/>
            </w:pPr>
            <w:r w:rsidRPr="00B521F0">
              <w:t>The infrastructure would be decommissioned and removed should the facility no longer be required.</w:t>
            </w:r>
          </w:p>
          <w:p w14:paraId="2B69723C" w14:textId="57834238" w:rsidR="000A3788" w:rsidRDefault="000A6C88" w:rsidP="00A62078">
            <w:pPr>
              <w:spacing w:before="80" w:after="80"/>
            </w:pPr>
            <w:r w:rsidRPr="00B521F0">
              <w:t xml:space="preserve">A </w:t>
            </w:r>
            <w:r w:rsidRPr="00202EDE">
              <w:t>decommissioning plan would be developed</w:t>
            </w:r>
            <w:r w:rsidRPr="00B521F0">
              <w:t xml:space="preserve"> and implemented prior to closure to manage this process.</w:t>
            </w:r>
          </w:p>
        </w:tc>
      </w:tr>
    </w:tbl>
    <w:p w14:paraId="6E507DFF" w14:textId="77777777" w:rsidR="00B97158" w:rsidRDefault="00B97158" w:rsidP="00B97158"/>
    <w:p w14:paraId="554C660C" w14:textId="59BB9BED" w:rsidR="00B33EB3" w:rsidRDefault="000A6C88" w:rsidP="001E4BB6">
      <w:pPr>
        <w:pStyle w:val="Heading1"/>
      </w:pPr>
      <w:bookmarkStart w:id="65" w:name="_Ref153283557"/>
      <w:bookmarkStart w:id="66" w:name="_Toc170311646"/>
      <w:r>
        <w:t>Engagement P</w:t>
      </w:r>
      <w:r w:rsidR="007F7593">
        <w:t>rogram</w:t>
      </w:r>
      <w:r>
        <w:t xml:space="preserve"> and Imp</w:t>
      </w:r>
      <w:r w:rsidR="001E4BB6">
        <w:t>lementation across the Assessment Phases</w:t>
      </w:r>
      <w:bookmarkEnd w:id="65"/>
      <w:bookmarkEnd w:id="66"/>
      <w:r w:rsidR="001E4BB6">
        <w:t xml:space="preserve"> </w:t>
      </w:r>
    </w:p>
    <w:p w14:paraId="4BC6098E" w14:textId="10FC19F8" w:rsidR="00612F69" w:rsidRDefault="000A6C88" w:rsidP="00B97158">
      <w:r w:rsidRPr="00061FA4">
        <w:t xml:space="preserve">The key stages of the </w:t>
      </w:r>
      <w:r w:rsidR="00ED73B6">
        <w:t xml:space="preserve">planned </w:t>
      </w:r>
      <w:r w:rsidRPr="00061FA4">
        <w:t xml:space="preserve">EES process and engagement approach are outlined in </w:t>
      </w:r>
      <w:r w:rsidR="00B344D2" w:rsidRPr="000E3729">
        <w:rPr>
          <w:b/>
          <w:bCs/>
        </w:rPr>
        <w:fldChar w:fldCharType="begin"/>
      </w:r>
      <w:r w:rsidR="00B344D2" w:rsidRPr="000E3729">
        <w:rPr>
          <w:b/>
          <w:bCs/>
        </w:rPr>
        <w:instrText xml:space="preserve"> REF _Ref153290686 \h  \* MERGEFORMAT </w:instrText>
      </w:r>
      <w:r w:rsidR="00B344D2" w:rsidRPr="000E3729">
        <w:rPr>
          <w:b/>
          <w:bCs/>
        </w:rPr>
      </w:r>
      <w:r w:rsidR="00B344D2" w:rsidRPr="000E3729">
        <w:rPr>
          <w:b/>
          <w:bCs/>
        </w:rPr>
        <w:fldChar w:fldCharType="separate"/>
      </w:r>
      <w:r w:rsidR="00A62078" w:rsidRPr="00770A68">
        <w:rPr>
          <w:b/>
          <w:bCs/>
        </w:rPr>
        <w:t>Table 7</w:t>
      </w:r>
      <w:r w:rsidR="00B344D2" w:rsidRPr="000E3729">
        <w:rPr>
          <w:b/>
          <w:bCs/>
        </w:rPr>
        <w:fldChar w:fldCharType="end"/>
      </w:r>
      <w:r w:rsidR="00A05C0C" w:rsidRPr="000E3729">
        <w:rPr>
          <w:b/>
          <w:bCs/>
        </w:rPr>
        <w:t>.</w:t>
      </w:r>
      <w:r w:rsidR="00C660FB">
        <w:rPr>
          <w:b/>
        </w:rPr>
        <w:t xml:space="preserve"> </w:t>
      </w:r>
      <w:r w:rsidR="00C660FB">
        <w:rPr>
          <w:bCs/>
        </w:rPr>
        <w:t>This table will be updated iteratively as the Project and EE</w:t>
      </w:r>
      <w:r w:rsidR="00202EDE">
        <w:rPr>
          <w:bCs/>
        </w:rPr>
        <w:t>S</w:t>
      </w:r>
      <w:r w:rsidR="00C660FB">
        <w:rPr>
          <w:bCs/>
        </w:rPr>
        <w:t xml:space="preserve"> process progresses.</w:t>
      </w:r>
    </w:p>
    <w:p w14:paraId="68CD7CDB" w14:textId="50326431" w:rsidR="00A05C0C" w:rsidRPr="00770A68" w:rsidRDefault="000A6C88" w:rsidP="00770A68">
      <w:pPr>
        <w:pStyle w:val="BodyText"/>
        <w:rPr>
          <w:b/>
          <w:bCs/>
        </w:rPr>
      </w:pPr>
      <w:bookmarkStart w:id="67" w:name="_Ref153290686"/>
      <w:bookmarkStart w:id="68" w:name="_Toc173410185"/>
      <w:r w:rsidRPr="00770A68">
        <w:rPr>
          <w:b/>
          <w:bCs/>
        </w:rPr>
        <w:t xml:space="preserve">Table </w:t>
      </w:r>
      <w:r w:rsidR="00770A68" w:rsidRPr="00770A68">
        <w:rPr>
          <w:b/>
          <w:bCs/>
        </w:rPr>
        <w:fldChar w:fldCharType="begin"/>
      </w:r>
      <w:r w:rsidR="00770A68" w:rsidRPr="00770A68">
        <w:rPr>
          <w:b/>
          <w:bCs/>
        </w:rPr>
        <w:instrText xml:space="preserve"> SEQ Table \* ARABIC </w:instrText>
      </w:r>
      <w:r w:rsidR="00770A68" w:rsidRPr="00770A68">
        <w:rPr>
          <w:b/>
          <w:bCs/>
        </w:rPr>
        <w:fldChar w:fldCharType="separate"/>
      </w:r>
      <w:r w:rsidR="00770A68" w:rsidRPr="00770A68">
        <w:rPr>
          <w:b/>
          <w:bCs/>
          <w:noProof/>
        </w:rPr>
        <w:t>7</w:t>
      </w:r>
      <w:r w:rsidR="00770A68" w:rsidRPr="00770A68">
        <w:rPr>
          <w:b/>
          <w:bCs/>
        </w:rPr>
        <w:fldChar w:fldCharType="end"/>
      </w:r>
      <w:bookmarkEnd w:id="67"/>
      <w:r w:rsidRPr="00770A68">
        <w:rPr>
          <w:b/>
          <w:bCs/>
        </w:rPr>
        <w:tab/>
      </w:r>
      <w:r w:rsidR="00973704" w:rsidRPr="00770A68">
        <w:rPr>
          <w:b/>
          <w:bCs/>
        </w:rPr>
        <w:t>Summary of engagement objectives and methods during the EES Stages</w:t>
      </w:r>
      <w:bookmarkEnd w:id="68"/>
      <w:r w:rsidR="00973704" w:rsidRPr="00770A68">
        <w:rPr>
          <w:b/>
          <w:bCs/>
        </w:rPr>
        <w:t xml:space="preserve"> </w:t>
      </w:r>
    </w:p>
    <w:tbl>
      <w:tblPr>
        <w:tblStyle w:val="TableGrid"/>
        <w:tblW w:w="0" w:type="auto"/>
        <w:tblBorders>
          <w:top w:val="single" w:sz="4" w:space="0" w:color="4DA8D3"/>
          <w:left w:val="single" w:sz="4" w:space="0" w:color="4DA8D3"/>
          <w:bottom w:val="single" w:sz="4" w:space="0" w:color="4DA8D3"/>
          <w:right w:val="single" w:sz="4" w:space="0" w:color="4DA8D3"/>
          <w:insideH w:val="single" w:sz="4" w:space="0" w:color="4DA8D3"/>
          <w:insideV w:val="single" w:sz="4" w:space="0" w:color="4DA8D3"/>
        </w:tblBorders>
        <w:tblLook w:val="04A0" w:firstRow="1" w:lastRow="0" w:firstColumn="1" w:lastColumn="0" w:noHBand="0" w:noVBand="1"/>
      </w:tblPr>
      <w:tblGrid>
        <w:gridCol w:w="1480"/>
        <w:gridCol w:w="2074"/>
        <w:gridCol w:w="3417"/>
        <w:gridCol w:w="2620"/>
        <w:gridCol w:w="865"/>
      </w:tblGrid>
      <w:tr w:rsidR="00A17C2A" w14:paraId="6BF13D61" w14:textId="77777777" w:rsidTr="1B18F124">
        <w:trPr>
          <w:tblHeader/>
        </w:trPr>
        <w:tc>
          <w:tcPr>
            <w:tcW w:w="0" w:type="auto"/>
            <w:tcBorders>
              <w:top w:val="single" w:sz="4" w:space="0" w:color="4DA8D3" w:themeColor="accent1"/>
              <w:left w:val="single" w:sz="4" w:space="0" w:color="4DA8D3" w:themeColor="accent1"/>
              <w:bottom w:val="single" w:sz="4" w:space="0" w:color="4DA8D3" w:themeColor="accent1"/>
              <w:right w:val="single" w:sz="4" w:space="0" w:color="4DA8D3" w:themeColor="accent1"/>
            </w:tcBorders>
          </w:tcPr>
          <w:p w14:paraId="7987BABA" w14:textId="7808E144" w:rsidR="003C4685" w:rsidRPr="00BB6BC0" w:rsidRDefault="000A6C88" w:rsidP="00A62078">
            <w:pPr>
              <w:spacing w:before="80" w:after="80"/>
              <w:rPr>
                <w:b/>
                <w:sz w:val="20"/>
                <w:szCs w:val="20"/>
              </w:rPr>
            </w:pPr>
            <w:r w:rsidRPr="00BB6BC0">
              <w:rPr>
                <w:b/>
                <w:sz w:val="20"/>
                <w:szCs w:val="20"/>
              </w:rPr>
              <w:t>EES Stage</w:t>
            </w:r>
          </w:p>
        </w:tc>
        <w:tc>
          <w:tcPr>
            <w:tcW w:w="0" w:type="auto"/>
            <w:tcBorders>
              <w:top w:val="single" w:sz="4" w:space="0" w:color="4DA8D3" w:themeColor="accent1"/>
              <w:left w:val="single" w:sz="4" w:space="0" w:color="4DA8D3" w:themeColor="accent1"/>
              <w:bottom w:val="single" w:sz="4" w:space="0" w:color="4DA8D3" w:themeColor="accent1"/>
              <w:right w:val="single" w:sz="4" w:space="0" w:color="4DA8D3" w:themeColor="accent1"/>
            </w:tcBorders>
          </w:tcPr>
          <w:p w14:paraId="6713724C" w14:textId="780B55BB" w:rsidR="003C4685" w:rsidRPr="00BB6BC0" w:rsidRDefault="000A6C88" w:rsidP="00A62078">
            <w:pPr>
              <w:spacing w:before="80" w:after="80"/>
              <w:rPr>
                <w:b/>
                <w:sz w:val="20"/>
                <w:szCs w:val="20"/>
              </w:rPr>
            </w:pPr>
            <w:r w:rsidRPr="00BB6BC0">
              <w:rPr>
                <w:b/>
                <w:sz w:val="20"/>
                <w:szCs w:val="20"/>
              </w:rPr>
              <w:t xml:space="preserve">Key EES Activity </w:t>
            </w:r>
          </w:p>
        </w:tc>
        <w:tc>
          <w:tcPr>
            <w:tcW w:w="0" w:type="auto"/>
            <w:tcBorders>
              <w:top w:val="single" w:sz="4" w:space="0" w:color="4DA8D3" w:themeColor="accent1"/>
              <w:left w:val="single" w:sz="4" w:space="0" w:color="4DA8D3" w:themeColor="accent1"/>
              <w:bottom w:val="single" w:sz="4" w:space="0" w:color="4DA8D3" w:themeColor="accent1"/>
              <w:right w:val="single" w:sz="4" w:space="0" w:color="4DA8D3" w:themeColor="accent1"/>
            </w:tcBorders>
          </w:tcPr>
          <w:p w14:paraId="7014C0C6" w14:textId="39FA9BAC" w:rsidR="003C4685" w:rsidRPr="00BB6BC0" w:rsidRDefault="000A6C88" w:rsidP="00A62078">
            <w:pPr>
              <w:spacing w:before="80" w:after="80"/>
              <w:rPr>
                <w:b/>
                <w:sz w:val="20"/>
                <w:szCs w:val="20"/>
              </w:rPr>
            </w:pPr>
            <w:r w:rsidRPr="00BB6BC0">
              <w:rPr>
                <w:b/>
                <w:sz w:val="20"/>
                <w:szCs w:val="20"/>
              </w:rPr>
              <w:t>Engagement objective</w:t>
            </w:r>
          </w:p>
        </w:tc>
        <w:tc>
          <w:tcPr>
            <w:tcW w:w="0" w:type="auto"/>
            <w:tcBorders>
              <w:top w:val="single" w:sz="4" w:space="0" w:color="4DA8D3" w:themeColor="accent1"/>
              <w:left w:val="single" w:sz="4" w:space="0" w:color="4DA8D3" w:themeColor="accent1"/>
              <w:bottom w:val="single" w:sz="4" w:space="0" w:color="4DA8D3" w:themeColor="accent1"/>
              <w:right w:val="single" w:sz="4" w:space="0" w:color="4DA8D3" w:themeColor="accent1"/>
            </w:tcBorders>
          </w:tcPr>
          <w:p w14:paraId="67344CBC" w14:textId="3A770A7A" w:rsidR="003C4685" w:rsidRPr="00BB6BC0" w:rsidRDefault="000A6C88" w:rsidP="00A62078">
            <w:pPr>
              <w:spacing w:before="80" w:after="80"/>
              <w:rPr>
                <w:b/>
                <w:sz w:val="20"/>
                <w:szCs w:val="20"/>
              </w:rPr>
            </w:pPr>
            <w:r w:rsidRPr="00BB6BC0">
              <w:rPr>
                <w:b/>
                <w:sz w:val="20"/>
                <w:szCs w:val="20"/>
              </w:rPr>
              <w:t>Engagement Method</w:t>
            </w:r>
            <w:r w:rsidR="00DD5DE4" w:rsidRPr="00BB6BC0">
              <w:rPr>
                <w:b/>
                <w:sz w:val="20"/>
                <w:szCs w:val="20"/>
              </w:rPr>
              <w:t>s</w:t>
            </w:r>
            <w:r w:rsidR="00901D3A" w:rsidRPr="00BB6BC0">
              <w:rPr>
                <w:b/>
                <w:sz w:val="20"/>
                <w:szCs w:val="20"/>
              </w:rPr>
              <w:t xml:space="preserve"> and Activities </w:t>
            </w:r>
          </w:p>
        </w:tc>
        <w:tc>
          <w:tcPr>
            <w:tcW w:w="0" w:type="auto"/>
            <w:tcBorders>
              <w:top w:val="single" w:sz="4" w:space="0" w:color="4DA8D3" w:themeColor="accent1"/>
              <w:left w:val="single" w:sz="4" w:space="0" w:color="4DA8D3" w:themeColor="accent1"/>
              <w:bottom w:val="single" w:sz="4" w:space="0" w:color="4DA8D3" w:themeColor="accent1"/>
              <w:right w:val="single" w:sz="4" w:space="0" w:color="4DA8D3" w:themeColor="accent1"/>
            </w:tcBorders>
          </w:tcPr>
          <w:p w14:paraId="5C70BC36" w14:textId="425D7987" w:rsidR="003C4685" w:rsidRPr="00BB6BC0" w:rsidRDefault="000A6C88" w:rsidP="00A62078">
            <w:pPr>
              <w:spacing w:before="80" w:after="80"/>
              <w:rPr>
                <w:b/>
                <w:sz w:val="20"/>
                <w:szCs w:val="20"/>
              </w:rPr>
            </w:pPr>
            <w:r w:rsidRPr="00BB6BC0">
              <w:rPr>
                <w:b/>
                <w:sz w:val="20"/>
                <w:szCs w:val="20"/>
              </w:rPr>
              <w:t>Timing</w:t>
            </w:r>
          </w:p>
        </w:tc>
      </w:tr>
      <w:tr w:rsidR="00A17C2A" w14:paraId="6DA62FE2" w14:textId="77777777" w:rsidTr="1B18F124">
        <w:tc>
          <w:tcPr>
            <w:tcW w:w="0" w:type="auto"/>
          </w:tcPr>
          <w:p w14:paraId="20CCA34F" w14:textId="1D92D59A" w:rsidR="003C4685" w:rsidRPr="007049E7" w:rsidRDefault="000A6C88" w:rsidP="00A62078">
            <w:pPr>
              <w:spacing w:before="80" w:after="80"/>
              <w:rPr>
                <w:sz w:val="20"/>
                <w:szCs w:val="20"/>
              </w:rPr>
            </w:pPr>
            <w:r w:rsidRPr="007049E7">
              <w:rPr>
                <w:sz w:val="20"/>
                <w:szCs w:val="20"/>
              </w:rPr>
              <w:t xml:space="preserve">Establish scoping requirements </w:t>
            </w:r>
          </w:p>
        </w:tc>
        <w:tc>
          <w:tcPr>
            <w:tcW w:w="0" w:type="auto"/>
          </w:tcPr>
          <w:p w14:paraId="1D11818E" w14:textId="34C75B3C" w:rsidR="00C61E0B" w:rsidRPr="007049E7" w:rsidRDefault="000A6C88" w:rsidP="00A62078">
            <w:pPr>
              <w:spacing w:before="80" w:after="80"/>
              <w:rPr>
                <w:sz w:val="20"/>
                <w:szCs w:val="20"/>
              </w:rPr>
            </w:pPr>
            <w:r w:rsidRPr="007049E7">
              <w:rPr>
                <w:sz w:val="20"/>
                <w:szCs w:val="20"/>
              </w:rPr>
              <w:t xml:space="preserve">Formation of the Technical Reference Group to advise on the preparation of the </w:t>
            </w:r>
            <w:r w:rsidR="005E7E67" w:rsidRPr="007049E7">
              <w:rPr>
                <w:sz w:val="20"/>
                <w:szCs w:val="20"/>
              </w:rPr>
              <w:t>EES</w:t>
            </w:r>
            <w:r w:rsidR="00F41E36" w:rsidRPr="007049E7">
              <w:rPr>
                <w:sz w:val="20"/>
                <w:szCs w:val="20"/>
              </w:rPr>
              <w:t>.</w:t>
            </w:r>
          </w:p>
          <w:p w14:paraId="3AD81761" w14:textId="73592B88" w:rsidR="00D9650C" w:rsidRPr="007049E7" w:rsidRDefault="000A6C88" w:rsidP="00A62078">
            <w:pPr>
              <w:spacing w:before="80" w:after="80"/>
              <w:rPr>
                <w:sz w:val="20"/>
                <w:szCs w:val="20"/>
              </w:rPr>
            </w:pPr>
            <w:r w:rsidRPr="007049E7">
              <w:rPr>
                <w:sz w:val="20"/>
                <w:szCs w:val="20"/>
              </w:rPr>
              <w:t xml:space="preserve">DTP consultation on </w:t>
            </w:r>
            <w:r w:rsidR="00611F07" w:rsidRPr="007049E7">
              <w:rPr>
                <w:sz w:val="20"/>
                <w:szCs w:val="20"/>
              </w:rPr>
              <w:t>EES scoping requirements</w:t>
            </w:r>
            <w:r w:rsidR="00F41E36" w:rsidRPr="007049E7">
              <w:rPr>
                <w:sz w:val="20"/>
                <w:szCs w:val="20"/>
              </w:rPr>
              <w:t>.</w:t>
            </w:r>
          </w:p>
          <w:p w14:paraId="6B3FCC97" w14:textId="446336ED" w:rsidR="00D9650C" w:rsidRPr="007049E7" w:rsidRDefault="000A6C88" w:rsidP="00A62078">
            <w:pPr>
              <w:spacing w:before="80" w:after="80"/>
              <w:rPr>
                <w:sz w:val="20"/>
                <w:szCs w:val="20"/>
              </w:rPr>
            </w:pPr>
            <w:r w:rsidRPr="007049E7">
              <w:rPr>
                <w:sz w:val="20"/>
                <w:szCs w:val="20"/>
              </w:rPr>
              <w:t>Opportunity</w:t>
            </w:r>
            <w:r w:rsidR="000E629A" w:rsidRPr="007049E7">
              <w:rPr>
                <w:sz w:val="20"/>
                <w:szCs w:val="20"/>
              </w:rPr>
              <w:t xml:space="preserve"> for community and stakeholder </w:t>
            </w:r>
            <w:r w:rsidR="00B9092A" w:rsidRPr="007049E7">
              <w:rPr>
                <w:sz w:val="20"/>
                <w:szCs w:val="20"/>
              </w:rPr>
              <w:t>feedback on scoping requirements</w:t>
            </w:r>
            <w:r w:rsidR="00F41E36" w:rsidRPr="007049E7">
              <w:rPr>
                <w:sz w:val="20"/>
                <w:szCs w:val="20"/>
              </w:rPr>
              <w:t>.</w:t>
            </w:r>
          </w:p>
          <w:p w14:paraId="401EA24A" w14:textId="2DFCD927" w:rsidR="00D9650C" w:rsidRPr="007049E7" w:rsidRDefault="000A6C88" w:rsidP="00A62078">
            <w:pPr>
              <w:spacing w:before="80" w:after="80"/>
              <w:rPr>
                <w:sz w:val="20"/>
                <w:szCs w:val="20"/>
              </w:rPr>
            </w:pPr>
            <w:r w:rsidRPr="007049E7">
              <w:rPr>
                <w:sz w:val="20"/>
                <w:szCs w:val="20"/>
              </w:rPr>
              <w:t>Draft scoping requirements for public comment for at least 15 business days</w:t>
            </w:r>
            <w:r w:rsidR="00F41E36" w:rsidRPr="007049E7">
              <w:rPr>
                <w:sz w:val="20"/>
                <w:szCs w:val="20"/>
              </w:rPr>
              <w:t>.</w:t>
            </w:r>
          </w:p>
          <w:p w14:paraId="65A1C4EB" w14:textId="1FF40D76" w:rsidR="003C4685" w:rsidRPr="007049E7" w:rsidRDefault="000A6C88" w:rsidP="00A62078">
            <w:pPr>
              <w:spacing w:before="80" w:after="80"/>
              <w:rPr>
                <w:sz w:val="20"/>
                <w:szCs w:val="20"/>
              </w:rPr>
            </w:pPr>
            <w:r w:rsidRPr="007049E7">
              <w:rPr>
                <w:sz w:val="20"/>
                <w:szCs w:val="20"/>
              </w:rPr>
              <w:t>Issuing of final scoping requirements to West</w:t>
            </w:r>
            <w:r w:rsidR="00167901" w:rsidRPr="007049E7">
              <w:rPr>
                <w:sz w:val="20"/>
                <w:szCs w:val="20"/>
              </w:rPr>
              <w:t>W</w:t>
            </w:r>
            <w:r w:rsidRPr="007049E7">
              <w:rPr>
                <w:sz w:val="20"/>
                <w:szCs w:val="20"/>
              </w:rPr>
              <w:t>ind Energy and made public</w:t>
            </w:r>
            <w:r w:rsidR="00F41E36" w:rsidRPr="007049E7">
              <w:rPr>
                <w:sz w:val="20"/>
                <w:szCs w:val="20"/>
              </w:rPr>
              <w:t>.</w:t>
            </w:r>
          </w:p>
        </w:tc>
        <w:tc>
          <w:tcPr>
            <w:tcW w:w="0" w:type="auto"/>
          </w:tcPr>
          <w:p w14:paraId="75598966" w14:textId="214B329A" w:rsidR="00743608" w:rsidRPr="007049E7" w:rsidRDefault="000A6C88" w:rsidP="00A62078">
            <w:pPr>
              <w:spacing w:before="80" w:after="80"/>
              <w:rPr>
                <w:sz w:val="20"/>
                <w:szCs w:val="20"/>
              </w:rPr>
            </w:pPr>
            <w:r w:rsidRPr="007049E7">
              <w:rPr>
                <w:sz w:val="20"/>
                <w:szCs w:val="20"/>
              </w:rPr>
              <w:t>Introduce the EES process, explain the role stakeholders and communities can play</w:t>
            </w:r>
            <w:r w:rsidR="00F41E36" w:rsidRPr="007049E7">
              <w:rPr>
                <w:sz w:val="20"/>
                <w:szCs w:val="20"/>
              </w:rPr>
              <w:t>.</w:t>
            </w:r>
          </w:p>
          <w:p w14:paraId="18DA22C9" w14:textId="70B525D5" w:rsidR="009C3333" w:rsidRPr="007049E7" w:rsidRDefault="000A6C88" w:rsidP="00A62078">
            <w:pPr>
              <w:spacing w:before="80" w:after="80"/>
              <w:rPr>
                <w:sz w:val="20"/>
                <w:szCs w:val="20"/>
              </w:rPr>
            </w:pPr>
            <w:r w:rsidRPr="007049E7">
              <w:rPr>
                <w:sz w:val="20"/>
                <w:szCs w:val="20"/>
              </w:rPr>
              <w:t xml:space="preserve">Provide </w:t>
            </w:r>
            <w:r w:rsidR="00301E16">
              <w:rPr>
                <w:sz w:val="20"/>
                <w:szCs w:val="20"/>
              </w:rPr>
              <w:t>P</w:t>
            </w:r>
            <w:r w:rsidRPr="007049E7">
              <w:rPr>
                <w:sz w:val="20"/>
                <w:szCs w:val="20"/>
              </w:rPr>
              <w:t>roject timelines</w:t>
            </w:r>
            <w:r w:rsidR="00F41E36" w:rsidRPr="007049E7">
              <w:rPr>
                <w:sz w:val="20"/>
                <w:szCs w:val="20"/>
              </w:rPr>
              <w:t>.</w:t>
            </w:r>
          </w:p>
          <w:p w14:paraId="6A1B6E75" w14:textId="77777777" w:rsidR="008D1E74" w:rsidRPr="007049E7" w:rsidRDefault="000A6C88" w:rsidP="00A62078">
            <w:pPr>
              <w:spacing w:before="80" w:after="80"/>
              <w:rPr>
                <w:sz w:val="20"/>
                <w:szCs w:val="20"/>
              </w:rPr>
            </w:pPr>
            <w:r w:rsidRPr="007049E7">
              <w:rPr>
                <w:sz w:val="20"/>
                <w:szCs w:val="20"/>
              </w:rPr>
              <w:t xml:space="preserve">Ensure stakeholders and communities are aware of the opportunity to </w:t>
            </w:r>
            <w:r>
              <w:rPr>
                <w:sz w:val="20"/>
                <w:szCs w:val="20"/>
              </w:rPr>
              <w:t>provide comment on</w:t>
            </w:r>
            <w:r w:rsidRPr="007049E7">
              <w:rPr>
                <w:sz w:val="20"/>
                <w:szCs w:val="20"/>
              </w:rPr>
              <w:t xml:space="preserve"> the </w:t>
            </w:r>
            <w:r>
              <w:rPr>
                <w:sz w:val="20"/>
                <w:szCs w:val="20"/>
              </w:rPr>
              <w:t xml:space="preserve">draft </w:t>
            </w:r>
            <w:r w:rsidRPr="007049E7">
              <w:rPr>
                <w:sz w:val="20"/>
                <w:szCs w:val="20"/>
              </w:rPr>
              <w:t>EES Scoping Requirements.</w:t>
            </w:r>
            <w:r>
              <w:rPr>
                <w:sz w:val="20"/>
                <w:szCs w:val="20"/>
              </w:rPr>
              <w:t xml:space="preserve"> Draft Scoping Requirements are open for public comment for 15 business days.</w:t>
            </w:r>
          </w:p>
          <w:p w14:paraId="65AF8C4F" w14:textId="7200AFAC" w:rsidR="009C3333" w:rsidRPr="00770A68" w:rsidRDefault="000A6C88" w:rsidP="00A62078">
            <w:pPr>
              <w:spacing w:before="80" w:after="80"/>
              <w:rPr>
                <w:sz w:val="20"/>
                <w:szCs w:val="20"/>
              </w:rPr>
            </w:pPr>
            <w:r w:rsidRPr="00770A68">
              <w:rPr>
                <w:sz w:val="20"/>
                <w:szCs w:val="20"/>
              </w:rPr>
              <w:t>Provide information about the objectives of the Project and key design elements</w:t>
            </w:r>
            <w:r w:rsidR="00951B9B" w:rsidRPr="00770A68">
              <w:rPr>
                <w:sz w:val="20"/>
                <w:szCs w:val="20"/>
              </w:rPr>
              <w:t xml:space="preserve"> to </w:t>
            </w:r>
            <w:r w:rsidR="00CD2EF6" w:rsidRPr="00770A68">
              <w:rPr>
                <w:sz w:val="20"/>
                <w:szCs w:val="20"/>
              </w:rPr>
              <w:t xml:space="preserve">receive feedback </w:t>
            </w:r>
            <w:r w:rsidR="00D514CB" w:rsidRPr="00770A68">
              <w:rPr>
                <w:sz w:val="20"/>
                <w:szCs w:val="20"/>
              </w:rPr>
              <w:t xml:space="preserve">about the </w:t>
            </w:r>
            <w:r w:rsidR="00014A54" w:rsidRPr="00770A68">
              <w:rPr>
                <w:sz w:val="20"/>
                <w:szCs w:val="20"/>
              </w:rPr>
              <w:t>P</w:t>
            </w:r>
            <w:r w:rsidR="00D514CB" w:rsidRPr="00770A68">
              <w:rPr>
                <w:sz w:val="20"/>
                <w:szCs w:val="20"/>
              </w:rPr>
              <w:t>roject concept</w:t>
            </w:r>
            <w:r w:rsidR="00F41E36" w:rsidRPr="00770A68">
              <w:rPr>
                <w:sz w:val="20"/>
                <w:szCs w:val="20"/>
              </w:rPr>
              <w:t>.</w:t>
            </w:r>
          </w:p>
          <w:p w14:paraId="37DD7CEE" w14:textId="535BD40A" w:rsidR="000662F6" w:rsidRPr="007049E7" w:rsidRDefault="000A6C88" w:rsidP="00A62078">
            <w:pPr>
              <w:spacing w:before="80" w:after="80"/>
              <w:rPr>
                <w:sz w:val="20"/>
                <w:szCs w:val="20"/>
              </w:rPr>
            </w:pPr>
            <w:r w:rsidRPr="007049E7">
              <w:rPr>
                <w:sz w:val="20"/>
                <w:szCs w:val="20"/>
              </w:rPr>
              <w:t xml:space="preserve">Gather insight into sentiment and key areas of concern for </w:t>
            </w:r>
            <w:r w:rsidR="0019413A" w:rsidRPr="007049E7">
              <w:rPr>
                <w:sz w:val="20"/>
                <w:szCs w:val="20"/>
              </w:rPr>
              <w:t xml:space="preserve">the </w:t>
            </w:r>
            <w:r w:rsidRPr="007049E7">
              <w:rPr>
                <w:sz w:val="20"/>
                <w:szCs w:val="20"/>
              </w:rPr>
              <w:t xml:space="preserve">local community and </w:t>
            </w:r>
            <w:r w:rsidR="00F732D1" w:rsidRPr="007049E7">
              <w:rPr>
                <w:sz w:val="20"/>
                <w:szCs w:val="20"/>
              </w:rPr>
              <w:t>stakeholders</w:t>
            </w:r>
            <w:r w:rsidR="00F41E36" w:rsidRPr="007049E7">
              <w:rPr>
                <w:sz w:val="20"/>
                <w:szCs w:val="20"/>
              </w:rPr>
              <w:t>.</w:t>
            </w:r>
          </w:p>
          <w:p w14:paraId="0A0C668F" w14:textId="04E277C7" w:rsidR="003C4685" w:rsidRPr="007049E7" w:rsidRDefault="000A6C88" w:rsidP="00A62078">
            <w:pPr>
              <w:spacing w:before="80" w:after="80"/>
              <w:rPr>
                <w:sz w:val="20"/>
                <w:szCs w:val="20"/>
              </w:rPr>
            </w:pPr>
            <w:r w:rsidRPr="007049E7">
              <w:rPr>
                <w:sz w:val="20"/>
                <w:szCs w:val="20"/>
              </w:rPr>
              <w:t xml:space="preserve">Identify opportunities </w:t>
            </w:r>
            <w:r w:rsidR="005C4EFA" w:rsidRPr="007049E7">
              <w:rPr>
                <w:sz w:val="20"/>
                <w:szCs w:val="20"/>
              </w:rPr>
              <w:t xml:space="preserve">where </w:t>
            </w:r>
            <w:r w:rsidR="00BC45FA" w:rsidRPr="007049E7">
              <w:rPr>
                <w:sz w:val="20"/>
                <w:szCs w:val="20"/>
              </w:rPr>
              <w:t xml:space="preserve">consultation and engagement </w:t>
            </w:r>
            <w:r w:rsidR="00D9650C" w:rsidRPr="007049E7">
              <w:rPr>
                <w:sz w:val="20"/>
                <w:szCs w:val="20"/>
              </w:rPr>
              <w:t>could be improved/adapted to better meet the needs of stakeholders</w:t>
            </w:r>
            <w:r w:rsidR="00F41E36" w:rsidRPr="007049E7">
              <w:rPr>
                <w:sz w:val="20"/>
                <w:szCs w:val="20"/>
              </w:rPr>
              <w:t>.</w:t>
            </w:r>
          </w:p>
        </w:tc>
        <w:tc>
          <w:tcPr>
            <w:tcW w:w="0" w:type="auto"/>
          </w:tcPr>
          <w:p w14:paraId="56A97377" w14:textId="17647581" w:rsidR="00F70E1C" w:rsidRPr="007049E7" w:rsidRDefault="000A6C88" w:rsidP="00A62078">
            <w:pPr>
              <w:spacing w:before="80" w:after="80"/>
              <w:rPr>
                <w:sz w:val="20"/>
                <w:szCs w:val="20"/>
              </w:rPr>
            </w:pPr>
            <w:r w:rsidRPr="007049E7">
              <w:rPr>
                <w:sz w:val="20"/>
                <w:szCs w:val="20"/>
              </w:rPr>
              <w:t xml:space="preserve">Project information </w:t>
            </w:r>
            <w:r w:rsidR="008C6C50" w:rsidRPr="007049E7">
              <w:rPr>
                <w:sz w:val="20"/>
                <w:szCs w:val="20"/>
              </w:rPr>
              <w:t>briefings and meetings</w:t>
            </w:r>
            <w:r w:rsidR="00F41E36" w:rsidRPr="007049E7">
              <w:rPr>
                <w:sz w:val="20"/>
                <w:szCs w:val="20"/>
              </w:rPr>
              <w:t>.</w:t>
            </w:r>
          </w:p>
          <w:p w14:paraId="0F3179FB" w14:textId="686999C9" w:rsidR="00BD7D38" w:rsidRPr="007049E7" w:rsidRDefault="000A6C88" w:rsidP="00A62078">
            <w:pPr>
              <w:spacing w:before="80" w:after="80"/>
              <w:rPr>
                <w:sz w:val="20"/>
                <w:szCs w:val="20"/>
              </w:rPr>
            </w:pPr>
            <w:r w:rsidRPr="007049E7">
              <w:rPr>
                <w:sz w:val="20"/>
                <w:szCs w:val="20"/>
              </w:rPr>
              <w:t>Dwelling visits</w:t>
            </w:r>
            <w:r w:rsidR="00F41E36" w:rsidRPr="007049E7">
              <w:rPr>
                <w:sz w:val="20"/>
                <w:szCs w:val="20"/>
              </w:rPr>
              <w:t>.</w:t>
            </w:r>
          </w:p>
          <w:p w14:paraId="01042C73" w14:textId="0AE59801" w:rsidR="002F642A" w:rsidRPr="007049E7" w:rsidRDefault="000A6C88" w:rsidP="00A62078">
            <w:pPr>
              <w:spacing w:before="80" w:after="80"/>
              <w:rPr>
                <w:sz w:val="20"/>
                <w:szCs w:val="20"/>
              </w:rPr>
            </w:pPr>
            <w:r w:rsidRPr="007049E7">
              <w:rPr>
                <w:sz w:val="20"/>
                <w:szCs w:val="20"/>
              </w:rPr>
              <w:t>Letters, emails and phone calls</w:t>
            </w:r>
            <w:r w:rsidR="00F41E36" w:rsidRPr="007049E7">
              <w:rPr>
                <w:sz w:val="20"/>
                <w:szCs w:val="20"/>
              </w:rPr>
              <w:t>.</w:t>
            </w:r>
          </w:p>
          <w:p w14:paraId="0E1E101E" w14:textId="25051630" w:rsidR="00F8722F" w:rsidRPr="007049E7" w:rsidRDefault="000A6C88" w:rsidP="00A62078">
            <w:pPr>
              <w:spacing w:before="80" w:after="80"/>
              <w:rPr>
                <w:sz w:val="20"/>
                <w:szCs w:val="20"/>
              </w:rPr>
            </w:pPr>
            <w:r w:rsidRPr="007049E7">
              <w:rPr>
                <w:sz w:val="20"/>
                <w:szCs w:val="20"/>
              </w:rPr>
              <w:t>TRG meetings</w:t>
            </w:r>
            <w:r w:rsidR="00DD4F72" w:rsidRPr="007049E7">
              <w:rPr>
                <w:sz w:val="20"/>
                <w:szCs w:val="20"/>
              </w:rPr>
              <w:t xml:space="preserve"> – scheduled to be established by DTP</w:t>
            </w:r>
            <w:r w:rsidRPr="007049E7">
              <w:rPr>
                <w:sz w:val="20"/>
                <w:szCs w:val="20"/>
              </w:rPr>
              <w:t xml:space="preserve"> </w:t>
            </w:r>
            <w:r w:rsidR="005D417F" w:rsidRPr="007049E7">
              <w:rPr>
                <w:sz w:val="20"/>
                <w:szCs w:val="20"/>
              </w:rPr>
              <w:t>and TRG site tour</w:t>
            </w:r>
            <w:r w:rsidR="00F41E36" w:rsidRPr="007049E7">
              <w:rPr>
                <w:sz w:val="20"/>
                <w:szCs w:val="20"/>
              </w:rPr>
              <w:t>.</w:t>
            </w:r>
          </w:p>
          <w:p w14:paraId="194BDF03" w14:textId="32762BA1" w:rsidR="00A24E15" w:rsidRPr="007049E7" w:rsidRDefault="000A6C88" w:rsidP="00A62078">
            <w:pPr>
              <w:spacing w:before="80" w:after="80"/>
              <w:rPr>
                <w:sz w:val="20"/>
                <w:szCs w:val="20"/>
              </w:rPr>
            </w:pPr>
            <w:r w:rsidRPr="007049E7">
              <w:rPr>
                <w:sz w:val="20"/>
                <w:szCs w:val="20"/>
              </w:rPr>
              <w:t xml:space="preserve">Update </w:t>
            </w:r>
            <w:r w:rsidR="001C6B9F" w:rsidRPr="007049E7">
              <w:rPr>
                <w:sz w:val="20"/>
                <w:szCs w:val="20"/>
              </w:rPr>
              <w:t>P</w:t>
            </w:r>
            <w:r w:rsidR="000C532F" w:rsidRPr="007049E7">
              <w:rPr>
                <w:sz w:val="20"/>
                <w:szCs w:val="20"/>
              </w:rPr>
              <w:t xml:space="preserve">roject </w:t>
            </w:r>
            <w:r w:rsidRPr="007049E7">
              <w:rPr>
                <w:sz w:val="20"/>
                <w:szCs w:val="20"/>
              </w:rPr>
              <w:t>website</w:t>
            </w:r>
            <w:r w:rsidR="00F41E36" w:rsidRPr="007049E7">
              <w:rPr>
                <w:sz w:val="20"/>
                <w:szCs w:val="20"/>
              </w:rPr>
              <w:t>.</w:t>
            </w:r>
          </w:p>
          <w:p w14:paraId="21C3A93E" w14:textId="0CB5B890" w:rsidR="00FB21EC" w:rsidRPr="007049E7" w:rsidRDefault="000A6C88" w:rsidP="00A62078">
            <w:pPr>
              <w:spacing w:before="80" w:after="80"/>
              <w:rPr>
                <w:sz w:val="20"/>
                <w:szCs w:val="20"/>
              </w:rPr>
            </w:pPr>
            <w:r w:rsidRPr="007049E7">
              <w:rPr>
                <w:sz w:val="20"/>
                <w:szCs w:val="20"/>
              </w:rPr>
              <w:t>Monitor email, phone calls and online feedbac</w:t>
            </w:r>
            <w:r w:rsidR="000409F4" w:rsidRPr="007049E7">
              <w:rPr>
                <w:sz w:val="20"/>
                <w:szCs w:val="20"/>
              </w:rPr>
              <w:t>k form</w:t>
            </w:r>
            <w:r w:rsidR="00F41E36" w:rsidRPr="007049E7">
              <w:rPr>
                <w:sz w:val="20"/>
                <w:szCs w:val="20"/>
              </w:rPr>
              <w:t>.</w:t>
            </w:r>
          </w:p>
          <w:p w14:paraId="2881CC5D" w14:textId="3F1654C9" w:rsidR="00D97510" w:rsidRPr="007049E7" w:rsidRDefault="000A6C88" w:rsidP="00A62078">
            <w:pPr>
              <w:spacing w:before="80" w:after="80"/>
              <w:rPr>
                <w:sz w:val="20"/>
                <w:szCs w:val="20"/>
              </w:rPr>
            </w:pPr>
            <w:r w:rsidRPr="007049E7">
              <w:rPr>
                <w:sz w:val="20"/>
                <w:szCs w:val="20"/>
              </w:rPr>
              <w:t>Newsletters</w:t>
            </w:r>
            <w:r w:rsidR="001C6B9F" w:rsidRPr="007049E7">
              <w:rPr>
                <w:sz w:val="20"/>
                <w:szCs w:val="20"/>
              </w:rPr>
              <w:t>/ Information Sheets</w:t>
            </w:r>
            <w:r w:rsidR="00F41E36" w:rsidRPr="007049E7">
              <w:rPr>
                <w:sz w:val="20"/>
                <w:szCs w:val="20"/>
              </w:rPr>
              <w:t>.</w:t>
            </w:r>
          </w:p>
          <w:p w14:paraId="034F1E18" w14:textId="3064197D" w:rsidR="004837CB" w:rsidRPr="007049E7" w:rsidRDefault="000A6C88" w:rsidP="00A62078">
            <w:pPr>
              <w:spacing w:before="80" w:after="80"/>
              <w:rPr>
                <w:sz w:val="20"/>
                <w:szCs w:val="20"/>
              </w:rPr>
            </w:pPr>
            <w:r w:rsidRPr="007049E7">
              <w:rPr>
                <w:sz w:val="20"/>
                <w:szCs w:val="20"/>
              </w:rPr>
              <w:t xml:space="preserve">Undertake </w:t>
            </w:r>
            <w:r w:rsidR="00A52812" w:rsidRPr="007049E7">
              <w:rPr>
                <w:sz w:val="20"/>
                <w:szCs w:val="20"/>
              </w:rPr>
              <w:t>s</w:t>
            </w:r>
            <w:r w:rsidR="00D97510" w:rsidRPr="007049E7">
              <w:rPr>
                <w:sz w:val="20"/>
                <w:szCs w:val="20"/>
              </w:rPr>
              <w:t xml:space="preserve">takeholder interviews </w:t>
            </w:r>
            <w:r w:rsidR="00DD7C97" w:rsidRPr="007049E7">
              <w:rPr>
                <w:sz w:val="20"/>
                <w:szCs w:val="20"/>
              </w:rPr>
              <w:t xml:space="preserve">and </w:t>
            </w:r>
            <w:r w:rsidR="00A52812" w:rsidRPr="007049E7">
              <w:rPr>
                <w:sz w:val="20"/>
                <w:szCs w:val="20"/>
              </w:rPr>
              <w:t>distribute o</w:t>
            </w:r>
            <w:r w:rsidR="006F3C2A" w:rsidRPr="007049E7">
              <w:rPr>
                <w:sz w:val="20"/>
                <w:szCs w:val="20"/>
              </w:rPr>
              <w:t>nline survey</w:t>
            </w:r>
            <w:r w:rsidR="00F41E36" w:rsidRPr="007049E7">
              <w:rPr>
                <w:sz w:val="20"/>
                <w:szCs w:val="20"/>
              </w:rPr>
              <w:t>.</w:t>
            </w:r>
          </w:p>
          <w:p w14:paraId="18C720BE" w14:textId="71C14396" w:rsidR="00952C46" w:rsidRPr="007049E7" w:rsidRDefault="000A6C88" w:rsidP="00A62078">
            <w:pPr>
              <w:spacing w:before="80" w:after="80"/>
              <w:rPr>
                <w:sz w:val="20"/>
                <w:szCs w:val="20"/>
              </w:rPr>
            </w:pPr>
            <w:r w:rsidRPr="76E63C21">
              <w:rPr>
                <w:sz w:val="20"/>
                <w:szCs w:val="20"/>
              </w:rPr>
              <w:t xml:space="preserve">Maintain </w:t>
            </w:r>
            <w:r w:rsidR="1F1A9CCC" w:rsidRPr="093DC5ED">
              <w:rPr>
                <w:sz w:val="20"/>
                <w:szCs w:val="20"/>
              </w:rPr>
              <w:t>Warrac</w:t>
            </w:r>
            <w:r w:rsidR="72DDE56A" w:rsidRPr="093DC5ED">
              <w:rPr>
                <w:sz w:val="20"/>
                <w:szCs w:val="20"/>
              </w:rPr>
              <w:t>k</w:t>
            </w:r>
            <w:r w:rsidR="1F1A9CCC" w:rsidRPr="093DC5ED">
              <w:rPr>
                <w:sz w:val="20"/>
                <w:szCs w:val="20"/>
              </w:rPr>
              <w:t>nabeal</w:t>
            </w:r>
            <w:r w:rsidR="037FDA53" w:rsidRPr="76E63C21">
              <w:rPr>
                <w:sz w:val="20"/>
                <w:szCs w:val="20"/>
              </w:rPr>
              <w:t xml:space="preserve"> office</w:t>
            </w:r>
            <w:r w:rsidR="308E63FC" w:rsidRPr="76E63C21">
              <w:rPr>
                <w:sz w:val="20"/>
                <w:szCs w:val="20"/>
              </w:rPr>
              <w:t>.</w:t>
            </w:r>
          </w:p>
        </w:tc>
        <w:tc>
          <w:tcPr>
            <w:tcW w:w="0" w:type="auto"/>
          </w:tcPr>
          <w:p w14:paraId="2A3FD39E" w14:textId="5A3AE4E2" w:rsidR="003C4685" w:rsidRPr="007049E7" w:rsidRDefault="3DCC1C59" w:rsidP="1B18F124">
            <w:pPr>
              <w:spacing w:before="80" w:after="80"/>
              <w:rPr>
                <w:sz w:val="20"/>
                <w:szCs w:val="20"/>
              </w:rPr>
            </w:pPr>
            <w:r w:rsidRPr="1B18F124">
              <w:rPr>
                <w:sz w:val="20"/>
                <w:szCs w:val="20"/>
              </w:rPr>
              <w:t xml:space="preserve">Jan – </w:t>
            </w:r>
            <w:r w:rsidR="6ACA13C6" w:rsidRPr="1B18F124">
              <w:rPr>
                <w:sz w:val="20"/>
                <w:szCs w:val="20"/>
              </w:rPr>
              <w:t>Sep</w:t>
            </w:r>
            <w:r w:rsidR="72D83B74" w:rsidRPr="1B18F124">
              <w:rPr>
                <w:sz w:val="20"/>
                <w:szCs w:val="20"/>
              </w:rPr>
              <w:t xml:space="preserve"> </w:t>
            </w:r>
            <w:r w:rsidRPr="1B18F124">
              <w:rPr>
                <w:sz w:val="20"/>
                <w:szCs w:val="20"/>
              </w:rPr>
              <w:t>2024</w:t>
            </w:r>
          </w:p>
        </w:tc>
      </w:tr>
      <w:tr w:rsidR="00A17C2A" w14:paraId="1C189F9A" w14:textId="77777777" w:rsidTr="1B18F124">
        <w:tc>
          <w:tcPr>
            <w:tcW w:w="0" w:type="auto"/>
          </w:tcPr>
          <w:p w14:paraId="1B87E8FD" w14:textId="695EE3CE" w:rsidR="003C4685" w:rsidRPr="00F67AA8" w:rsidRDefault="000A6C88" w:rsidP="00A62078">
            <w:pPr>
              <w:spacing w:before="80" w:after="80"/>
              <w:rPr>
                <w:sz w:val="20"/>
                <w:szCs w:val="20"/>
              </w:rPr>
            </w:pPr>
            <w:r w:rsidRPr="00F67AA8">
              <w:rPr>
                <w:sz w:val="20"/>
                <w:szCs w:val="20"/>
              </w:rPr>
              <w:t xml:space="preserve">Prepare the EES </w:t>
            </w:r>
          </w:p>
        </w:tc>
        <w:tc>
          <w:tcPr>
            <w:tcW w:w="0" w:type="auto"/>
          </w:tcPr>
          <w:p w14:paraId="4B0323E5" w14:textId="3A6BE86C" w:rsidR="00182B8C" w:rsidRPr="00F67AA8" w:rsidRDefault="000A6C88" w:rsidP="00A62078">
            <w:pPr>
              <w:spacing w:before="80" w:after="80"/>
              <w:rPr>
                <w:sz w:val="20"/>
                <w:szCs w:val="20"/>
              </w:rPr>
            </w:pPr>
            <w:r w:rsidRPr="00F67AA8">
              <w:rPr>
                <w:sz w:val="20"/>
                <w:szCs w:val="20"/>
              </w:rPr>
              <w:t>EES consultation by proponent</w:t>
            </w:r>
            <w:r w:rsidR="00F41E36" w:rsidRPr="00BB6BC0">
              <w:rPr>
                <w:sz w:val="20"/>
                <w:szCs w:val="20"/>
              </w:rPr>
              <w:t>.</w:t>
            </w:r>
          </w:p>
          <w:p w14:paraId="4801FD5D" w14:textId="62C5FAE7" w:rsidR="003C4685" w:rsidRPr="00F67AA8" w:rsidRDefault="000A6C88" w:rsidP="00A62078">
            <w:pPr>
              <w:spacing w:before="80" w:after="80"/>
              <w:rPr>
                <w:sz w:val="20"/>
                <w:szCs w:val="20"/>
              </w:rPr>
            </w:pPr>
            <w:r w:rsidRPr="00F67AA8">
              <w:rPr>
                <w:sz w:val="20"/>
                <w:szCs w:val="20"/>
              </w:rPr>
              <w:t xml:space="preserve">Investigate existing conditions and potential </w:t>
            </w:r>
            <w:r w:rsidR="001E7AF9">
              <w:rPr>
                <w:sz w:val="20"/>
                <w:szCs w:val="20"/>
              </w:rPr>
              <w:t>P</w:t>
            </w:r>
            <w:r w:rsidRPr="00F67AA8">
              <w:rPr>
                <w:sz w:val="20"/>
                <w:szCs w:val="20"/>
              </w:rPr>
              <w:t xml:space="preserve">roject </w:t>
            </w:r>
            <w:r w:rsidRPr="00F67AA8">
              <w:rPr>
                <w:sz w:val="20"/>
                <w:szCs w:val="20"/>
              </w:rPr>
              <w:lastRenderedPageBreak/>
              <w:t>effects across a range of technical studies</w:t>
            </w:r>
            <w:r w:rsidR="00F41E36" w:rsidRPr="00BB6BC0">
              <w:rPr>
                <w:sz w:val="20"/>
                <w:szCs w:val="20"/>
              </w:rPr>
              <w:t>.</w:t>
            </w:r>
          </w:p>
        </w:tc>
        <w:tc>
          <w:tcPr>
            <w:tcW w:w="0" w:type="auto"/>
          </w:tcPr>
          <w:p w14:paraId="485C0B07" w14:textId="77777777" w:rsidR="00991136" w:rsidRPr="00F67AA8" w:rsidRDefault="000A6C88" w:rsidP="00A62078">
            <w:pPr>
              <w:spacing w:before="80" w:after="80"/>
              <w:rPr>
                <w:sz w:val="20"/>
                <w:szCs w:val="20"/>
              </w:rPr>
            </w:pPr>
            <w:r w:rsidRPr="00F67AA8">
              <w:rPr>
                <w:sz w:val="20"/>
                <w:szCs w:val="20"/>
              </w:rPr>
              <w:lastRenderedPageBreak/>
              <w:t xml:space="preserve">Confirm the final EES Scoping Requirements. </w:t>
            </w:r>
          </w:p>
          <w:p w14:paraId="5B9748ED" w14:textId="60C47A99" w:rsidR="00A16486" w:rsidRPr="00F67AA8" w:rsidRDefault="000A6C88" w:rsidP="00A62078">
            <w:pPr>
              <w:spacing w:before="80" w:after="80"/>
              <w:rPr>
                <w:sz w:val="20"/>
                <w:szCs w:val="20"/>
              </w:rPr>
            </w:pPr>
            <w:r w:rsidRPr="00F67AA8">
              <w:rPr>
                <w:sz w:val="20"/>
                <w:szCs w:val="20"/>
              </w:rPr>
              <w:t>Provide information and updates on the technical assessments being undertaken for the EES</w:t>
            </w:r>
            <w:r w:rsidR="00892B2C" w:rsidRPr="00F67AA8">
              <w:rPr>
                <w:sz w:val="20"/>
                <w:szCs w:val="20"/>
              </w:rPr>
              <w:t xml:space="preserve">, including </w:t>
            </w:r>
            <w:r w:rsidR="00547118" w:rsidRPr="00F67AA8">
              <w:rPr>
                <w:sz w:val="20"/>
                <w:szCs w:val="20"/>
              </w:rPr>
              <w:lastRenderedPageBreak/>
              <w:t>assessment methods, identified impacts and management methods</w:t>
            </w:r>
            <w:r w:rsidR="00F41E36" w:rsidRPr="00BB6BC0">
              <w:rPr>
                <w:sz w:val="20"/>
                <w:szCs w:val="20"/>
              </w:rPr>
              <w:t>.</w:t>
            </w:r>
          </w:p>
          <w:p w14:paraId="71F7F1C1" w14:textId="44B0A22A" w:rsidR="00547118" w:rsidRPr="00F67AA8" w:rsidRDefault="000A6C88" w:rsidP="00A62078">
            <w:pPr>
              <w:spacing w:before="80" w:after="80"/>
              <w:rPr>
                <w:sz w:val="20"/>
                <w:szCs w:val="20"/>
              </w:rPr>
            </w:pPr>
            <w:r w:rsidRPr="00F67AA8">
              <w:rPr>
                <w:sz w:val="20"/>
                <w:szCs w:val="20"/>
              </w:rPr>
              <w:t xml:space="preserve">Provide opportunities for community and stakeholders to discuss the </w:t>
            </w:r>
            <w:r w:rsidR="00014A54">
              <w:rPr>
                <w:sz w:val="20"/>
                <w:szCs w:val="20"/>
              </w:rPr>
              <w:t>P</w:t>
            </w:r>
            <w:r w:rsidRPr="00F67AA8">
              <w:rPr>
                <w:sz w:val="20"/>
                <w:szCs w:val="20"/>
              </w:rPr>
              <w:t xml:space="preserve">roject </w:t>
            </w:r>
            <w:r w:rsidR="00712232" w:rsidRPr="00F67AA8">
              <w:rPr>
                <w:sz w:val="20"/>
                <w:szCs w:val="20"/>
              </w:rPr>
              <w:t xml:space="preserve">with technical specialists and </w:t>
            </w:r>
            <w:r w:rsidR="001E7AF9">
              <w:rPr>
                <w:sz w:val="20"/>
                <w:szCs w:val="20"/>
              </w:rPr>
              <w:t>P</w:t>
            </w:r>
            <w:r w:rsidR="00043A16" w:rsidRPr="00F67AA8">
              <w:rPr>
                <w:sz w:val="20"/>
                <w:szCs w:val="20"/>
              </w:rPr>
              <w:t>roject</w:t>
            </w:r>
            <w:r w:rsidR="00712232" w:rsidRPr="00F67AA8">
              <w:rPr>
                <w:sz w:val="20"/>
                <w:szCs w:val="20"/>
              </w:rPr>
              <w:t xml:space="preserve"> team and </w:t>
            </w:r>
            <w:r w:rsidR="00594237" w:rsidRPr="00F67AA8">
              <w:rPr>
                <w:sz w:val="20"/>
                <w:szCs w:val="20"/>
              </w:rPr>
              <w:t>give feedback</w:t>
            </w:r>
            <w:r w:rsidR="00F41E36" w:rsidRPr="00BB6BC0">
              <w:rPr>
                <w:sz w:val="20"/>
                <w:szCs w:val="20"/>
              </w:rPr>
              <w:t>.</w:t>
            </w:r>
          </w:p>
          <w:p w14:paraId="17316614" w14:textId="34CC048B" w:rsidR="00A16486" w:rsidRPr="00F67AA8" w:rsidRDefault="000A6C88" w:rsidP="00A62078">
            <w:pPr>
              <w:spacing w:before="80" w:after="80"/>
              <w:rPr>
                <w:sz w:val="20"/>
                <w:szCs w:val="20"/>
              </w:rPr>
            </w:pPr>
            <w:r w:rsidRPr="00F67AA8">
              <w:rPr>
                <w:sz w:val="20"/>
                <w:szCs w:val="20"/>
              </w:rPr>
              <w:t>Gather and u</w:t>
            </w:r>
            <w:r w:rsidR="00B748C3" w:rsidRPr="00F67AA8">
              <w:rPr>
                <w:sz w:val="20"/>
                <w:szCs w:val="20"/>
              </w:rPr>
              <w:t xml:space="preserve">nderstand </w:t>
            </w:r>
            <w:r w:rsidR="00991136" w:rsidRPr="00F67AA8">
              <w:rPr>
                <w:sz w:val="20"/>
                <w:szCs w:val="20"/>
              </w:rPr>
              <w:t xml:space="preserve">stakeholder and </w:t>
            </w:r>
            <w:r w:rsidRPr="00F67AA8">
              <w:rPr>
                <w:sz w:val="20"/>
                <w:szCs w:val="20"/>
              </w:rPr>
              <w:t>community</w:t>
            </w:r>
            <w:r w:rsidR="00991136" w:rsidRPr="00F67AA8">
              <w:rPr>
                <w:sz w:val="20"/>
                <w:szCs w:val="20"/>
              </w:rPr>
              <w:t xml:space="preserve"> knowledge about the </w:t>
            </w:r>
            <w:r w:rsidR="00014A54">
              <w:rPr>
                <w:sz w:val="20"/>
                <w:szCs w:val="20"/>
              </w:rPr>
              <w:t>P</w:t>
            </w:r>
            <w:r w:rsidR="00991136" w:rsidRPr="00F67AA8">
              <w:rPr>
                <w:sz w:val="20"/>
                <w:szCs w:val="20"/>
              </w:rPr>
              <w:t>roject’s potential impacts, ideas about mitigations and opportunities for improvements</w:t>
            </w:r>
            <w:r w:rsidR="00860C30" w:rsidRPr="00F67AA8">
              <w:rPr>
                <w:sz w:val="20"/>
                <w:szCs w:val="20"/>
              </w:rPr>
              <w:t xml:space="preserve"> for the </w:t>
            </w:r>
            <w:r w:rsidR="00014A54">
              <w:rPr>
                <w:sz w:val="20"/>
                <w:szCs w:val="20"/>
              </w:rPr>
              <w:t>P</w:t>
            </w:r>
            <w:r w:rsidR="00860C30" w:rsidRPr="00F67AA8">
              <w:rPr>
                <w:sz w:val="20"/>
                <w:szCs w:val="20"/>
              </w:rPr>
              <w:t>roject and ongoing engagement</w:t>
            </w:r>
            <w:r w:rsidR="00F41E36" w:rsidRPr="00BB6BC0">
              <w:rPr>
                <w:sz w:val="20"/>
                <w:szCs w:val="20"/>
              </w:rPr>
              <w:t>.</w:t>
            </w:r>
          </w:p>
          <w:p w14:paraId="7A2740C5" w14:textId="64DDA310" w:rsidR="00DC03FC" w:rsidRPr="00F67AA8" w:rsidRDefault="000A6C88" w:rsidP="00A62078">
            <w:pPr>
              <w:spacing w:before="80" w:after="80"/>
              <w:rPr>
                <w:sz w:val="20"/>
                <w:szCs w:val="20"/>
              </w:rPr>
            </w:pPr>
            <w:r w:rsidRPr="00F67AA8">
              <w:rPr>
                <w:sz w:val="20"/>
                <w:szCs w:val="20"/>
              </w:rPr>
              <w:t xml:space="preserve">Report </w:t>
            </w:r>
            <w:r w:rsidR="00E20772">
              <w:rPr>
                <w:sz w:val="20"/>
                <w:szCs w:val="20"/>
              </w:rPr>
              <w:t>to</w:t>
            </w:r>
            <w:r w:rsidRPr="00F67AA8">
              <w:rPr>
                <w:sz w:val="20"/>
                <w:szCs w:val="20"/>
              </w:rPr>
              <w:t xml:space="preserve"> the </w:t>
            </w:r>
            <w:r w:rsidR="00816E4A" w:rsidRPr="00F67AA8">
              <w:rPr>
                <w:sz w:val="20"/>
                <w:szCs w:val="20"/>
              </w:rPr>
              <w:t xml:space="preserve">TRG and </w:t>
            </w:r>
            <w:r w:rsidR="00D03B60" w:rsidRPr="00C84FCF">
              <w:rPr>
                <w:sz w:val="20"/>
                <w:szCs w:val="20"/>
              </w:rPr>
              <w:t>Community Engagement Committee</w:t>
            </w:r>
            <w:r w:rsidR="00D03B60" w:rsidRPr="00F67AA8">
              <w:rPr>
                <w:sz w:val="20"/>
                <w:szCs w:val="20"/>
              </w:rPr>
              <w:t xml:space="preserve"> </w:t>
            </w:r>
            <w:r w:rsidR="00247578" w:rsidRPr="00F67AA8">
              <w:rPr>
                <w:sz w:val="20"/>
                <w:szCs w:val="20"/>
              </w:rPr>
              <w:t xml:space="preserve">with stakeholder feedback </w:t>
            </w:r>
            <w:r w:rsidR="00FD38CA" w:rsidRPr="00F67AA8">
              <w:rPr>
                <w:sz w:val="20"/>
                <w:szCs w:val="20"/>
              </w:rPr>
              <w:t xml:space="preserve">and </w:t>
            </w:r>
            <w:r w:rsidR="00631A7F" w:rsidRPr="00F67AA8">
              <w:rPr>
                <w:sz w:val="20"/>
                <w:szCs w:val="20"/>
              </w:rPr>
              <w:t xml:space="preserve">utilise </w:t>
            </w:r>
            <w:r w:rsidR="00286E3A" w:rsidRPr="00F67AA8">
              <w:rPr>
                <w:sz w:val="20"/>
                <w:szCs w:val="20"/>
              </w:rPr>
              <w:t>their</w:t>
            </w:r>
            <w:r w:rsidR="00A814DF" w:rsidRPr="00F67AA8">
              <w:rPr>
                <w:sz w:val="20"/>
                <w:szCs w:val="20"/>
              </w:rPr>
              <w:t xml:space="preserve"> </w:t>
            </w:r>
            <w:r w:rsidR="000B262F" w:rsidRPr="00F67AA8">
              <w:rPr>
                <w:sz w:val="20"/>
                <w:szCs w:val="20"/>
              </w:rPr>
              <w:t>insights in future planning</w:t>
            </w:r>
            <w:r w:rsidR="00F41E36" w:rsidRPr="00BB6BC0">
              <w:rPr>
                <w:sz w:val="20"/>
                <w:szCs w:val="20"/>
              </w:rPr>
              <w:t>.</w:t>
            </w:r>
          </w:p>
          <w:p w14:paraId="0F61AF41" w14:textId="2173D247" w:rsidR="003C4685" w:rsidRPr="00F67AA8" w:rsidRDefault="003C4685" w:rsidP="00A62078">
            <w:pPr>
              <w:spacing w:before="80" w:after="80"/>
              <w:rPr>
                <w:sz w:val="20"/>
                <w:szCs w:val="20"/>
              </w:rPr>
            </w:pPr>
          </w:p>
        </w:tc>
        <w:tc>
          <w:tcPr>
            <w:tcW w:w="0" w:type="auto"/>
          </w:tcPr>
          <w:p w14:paraId="430996A3" w14:textId="4313FA88" w:rsidR="3050C3C5" w:rsidRDefault="000A6C88" w:rsidP="00A62078">
            <w:pPr>
              <w:spacing w:before="80" w:after="80"/>
              <w:rPr>
                <w:sz w:val="20"/>
                <w:szCs w:val="20"/>
              </w:rPr>
            </w:pPr>
            <w:r w:rsidRPr="319A7285">
              <w:rPr>
                <w:sz w:val="20"/>
                <w:szCs w:val="20"/>
              </w:rPr>
              <w:lastRenderedPageBreak/>
              <w:t>Easter in the Beal – Easter Saturday drop in event (2024)</w:t>
            </w:r>
          </w:p>
          <w:p w14:paraId="3FADB41E" w14:textId="519AA0F3" w:rsidR="004F2CDA" w:rsidRPr="00502B2D" w:rsidRDefault="000A6C88" w:rsidP="00A62078">
            <w:pPr>
              <w:spacing w:before="80" w:after="80"/>
              <w:rPr>
                <w:sz w:val="20"/>
                <w:szCs w:val="20"/>
              </w:rPr>
            </w:pPr>
            <w:r w:rsidRPr="00502B2D">
              <w:rPr>
                <w:sz w:val="20"/>
                <w:szCs w:val="20"/>
              </w:rPr>
              <w:t>Site tour</w:t>
            </w:r>
            <w:r w:rsidR="00F41E36" w:rsidRPr="00BB6BC0">
              <w:rPr>
                <w:sz w:val="20"/>
                <w:szCs w:val="20"/>
              </w:rPr>
              <w:t>.</w:t>
            </w:r>
          </w:p>
          <w:p w14:paraId="341C5987" w14:textId="6B68DF06" w:rsidR="00363F13" w:rsidRDefault="000A6C88" w:rsidP="00A62078">
            <w:pPr>
              <w:spacing w:before="80" w:after="80"/>
              <w:rPr>
                <w:sz w:val="20"/>
                <w:szCs w:val="20"/>
              </w:rPr>
            </w:pPr>
            <w:r w:rsidRPr="319A7285">
              <w:rPr>
                <w:sz w:val="20"/>
                <w:szCs w:val="20"/>
              </w:rPr>
              <w:t>Update w</w:t>
            </w:r>
            <w:r w:rsidR="3BED0678" w:rsidRPr="319A7285">
              <w:rPr>
                <w:sz w:val="20"/>
                <w:szCs w:val="20"/>
              </w:rPr>
              <w:t>ebsite</w:t>
            </w:r>
            <w:r w:rsidR="005E12CB">
              <w:rPr>
                <w:sz w:val="20"/>
                <w:szCs w:val="20"/>
              </w:rPr>
              <w:t>.</w:t>
            </w:r>
            <w:r w:rsidR="787A0271" w:rsidRPr="319A7285">
              <w:rPr>
                <w:sz w:val="20"/>
                <w:szCs w:val="20"/>
              </w:rPr>
              <w:t xml:space="preserve"> </w:t>
            </w:r>
          </w:p>
          <w:p w14:paraId="194295BB" w14:textId="70793E88" w:rsidR="004F2CDA" w:rsidRDefault="000A6C88" w:rsidP="00A62078">
            <w:pPr>
              <w:spacing w:before="80" w:after="80"/>
              <w:rPr>
                <w:sz w:val="20"/>
                <w:szCs w:val="20"/>
              </w:rPr>
            </w:pPr>
            <w:r>
              <w:rPr>
                <w:sz w:val="20"/>
                <w:szCs w:val="20"/>
              </w:rPr>
              <w:lastRenderedPageBreak/>
              <w:t>M</w:t>
            </w:r>
            <w:r w:rsidR="00C42DF9" w:rsidRPr="00502B2D">
              <w:rPr>
                <w:sz w:val="20"/>
                <w:szCs w:val="20"/>
              </w:rPr>
              <w:t>onitor</w:t>
            </w:r>
            <w:r w:rsidRPr="00502B2D">
              <w:rPr>
                <w:sz w:val="20"/>
                <w:szCs w:val="20"/>
              </w:rPr>
              <w:t xml:space="preserve"> </w:t>
            </w:r>
            <w:r w:rsidR="00605617">
              <w:rPr>
                <w:sz w:val="20"/>
                <w:szCs w:val="20"/>
              </w:rPr>
              <w:t>P</w:t>
            </w:r>
            <w:r w:rsidR="00214E86" w:rsidRPr="00502B2D">
              <w:rPr>
                <w:sz w:val="20"/>
                <w:szCs w:val="20"/>
              </w:rPr>
              <w:t xml:space="preserve">roject </w:t>
            </w:r>
            <w:r w:rsidRPr="00502B2D">
              <w:rPr>
                <w:sz w:val="20"/>
                <w:szCs w:val="20"/>
              </w:rPr>
              <w:t>hotline</w:t>
            </w:r>
            <w:r>
              <w:rPr>
                <w:sz w:val="20"/>
                <w:szCs w:val="20"/>
              </w:rPr>
              <w:t xml:space="preserve"> and</w:t>
            </w:r>
            <w:r w:rsidR="00214E86">
              <w:rPr>
                <w:sz w:val="20"/>
                <w:szCs w:val="20"/>
              </w:rPr>
              <w:t xml:space="preserve"> </w:t>
            </w:r>
            <w:r w:rsidRPr="00502B2D">
              <w:rPr>
                <w:sz w:val="20"/>
                <w:szCs w:val="20"/>
              </w:rPr>
              <w:t>email</w:t>
            </w:r>
            <w:r w:rsidR="00F41E36" w:rsidRPr="00BB6BC0">
              <w:rPr>
                <w:sz w:val="20"/>
                <w:szCs w:val="20"/>
              </w:rPr>
              <w:t>.</w:t>
            </w:r>
          </w:p>
          <w:p w14:paraId="440C00F8" w14:textId="031AA6DF" w:rsidR="00363F13" w:rsidRDefault="000A6C88" w:rsidP="00A62078">
            <w:pPr>
              <w:spacing w:before="80" w:after="80"/>
              <w:rPr>
                <w:sz w:val="20"/>
                <w:szCs w:val="20"/>
              </w:rPr>
            </w:pPr>
            <w:r>
              <w:rPr>
                <w:sz w:val="20"/>
                <w:szCs w:val="20"/>
              </w:rPr>
              <w:t xml:space="preserve">Prepare and distribute </w:t>
            </w:r>
            <w:r w:rsidR="00571F57" w:rsidRPr="00502B2D">
              <w:rPr>
                <w:sz w:val="20"/>
                <w:szCs w:val="20"/>
              </w:rPr>
              <w:t>media pack</w:t>
            </w:r>
            <w:r w:rsidR="00F41E36" w:rsidRPr="00BB6BC0">
              <w:rPr>
                <w:sz w:val="20"/>
                <w:szCs w:val="20"/>
              </w:rPr>
              <w:t>.</w:t>
            </w:r>
          </w:p>
          <w:p w14:paraId="771C4568" w14:textId="26BFA6DB" w:rsidR="00F6267A" w:rsidRDefault="000A6C88" w:rsidP="00A62078">
            <w:pPr>
              <w:spacing w:before="80" w:after="80"/>
              <w:rPr>
                <w:sz w:val="20"/>
                <w:szCs w:val="20"/>
              </w:rPr>
            </w:pPr>
            <w:r>
              <w:rPr>
                <w:sz w:val="20"/>
                <w:szCs w:val="20"/>
              </w:rPr>
              <w:t>Update</w:t>
            </w:r>
            <w:r w:rsidR="00571F57">
              <w:rPr>
                <w:sz w:val="20"/>
                <w:szCs w:val="20"/>
              </w:rPr>
              <w:t xml:space="preserve"> </w:t>
            </w:r>
            <w:r w:rsidR="00571F57" w:rsidRPr="00502B2D">
              <w:rPr>
                <w:sz w:val="20"/>
                <w:szCs w:val="20"/>
              </w:rPr>
              <w:t>social media</w:t>
            </w:r>
            <w:r w:rsidR="00F41E36" w:rsidRPr="00BB6BC0">
              <w:rPr>
                <w:sz w:val="20"/>
                <w:szCs w:val="20"/>
              </w:rPr>
              <w:t>.</w:t>
            </w:r>
          </w:p>
          <w:p w14:paraId="3C798BF4" w14:textId="2170EE9C" w:rsidR="00571F57" w:rsidRPr="00502B2D" w:rsidRDefault="000A6C88" w:rsidP="00A62078">
            <w:pPr>
              <w:spacing w:before="80" w:after="80"/>
              <w:rPr>
                <w:sz w:val="20"/>
                <w:szCs w:val="20"/>
              </w:rPr>
            </w:pPr>
            <w:r>
              <w:rPr>
                <w:sz w:val="20"/>
                <w:szCs w:val="20"/>
              </w:rPr>
              <w:t xml:space="preserve">Develop </w:t>
            </w:r>
            <w:r w:rsidRPr="00502B2D">
              <w:rPr>
                <w:sz w:val="20"/>
                <w:szCs w:val="20"/>
              </w:rPr>
              <w:t>posters</w:t>
            </w:r>
            <w:r w:rsidR="007B4903">
              <w:rPr>
                <w:sz w:val="20"/>
                <w:szCs w:val="20"/>
              </w:rPr>
              <w:t xml:space="preserve"> </w:t>
            </w:r>
            <w:r>
              <w:rPr>
                <w:sz w:val="20"/>
                <w:szCs w:val="20"/>
              </w:rPr>
              <w:t>and</w:t>
            </w:r>
            <w:r w:rsidRPr="00502B2D">
              <w:rPr>
                <w:sz w:val="20"/>
                <w:szCs w:val="20"/>
              </w:rPr>
              <w:t xml:space="preserve"> vi</w:t>
            </w:r>
            <w:r w:rsidR="007B4903">
              <w:rPr>
                <w:sz w:val="20"/>
                <w:szCs w:val="20"/>
              </w:rPr>
              <w:t>sual outputs</w:t>
            </w:r>
            <w:r w:rsidR="00F41E36" w:rsidRPr="00BB6BC0">
              <w:rPr>
                <w:sz w:val="20"/>
                <w:szCs w:val="20"/>
              </w:rPr>
              <w:t>.</w:t>
            </w:r>
          </w:p>
          <w:p w14:paraId="7C8DC2D8" w14:textId="047EA25A" w:rsidR="00B23A40" w:rsidRDefault="000A6C88" w:rsidP="00A62078">
            <w:pPr>
              <w:spacing w:before="80" w:after="80"/>
              <w:rPr>
                <w:sz w:val="20"/>
                <w:szCs w:val="20"/>
              </w:rPr>
            </w:pPr>
            <w:r>
              <w:rPr>
                <w:sz w:val="20"/>
                <w:szCs w:val="20"/>
              </w:rPr>
              <w:t>Develop and distribute n</w:t>
            </w:r>
            <w:r w:rsidR="004F2CDA" w:rsidRPr="00502B2D">
              <w:rPr>
                <w:sz w:val="20"/>
                <w:szCs w:val="20"/>
              </w:rPr>
              <w:t>ewsletters/</w:t>
            </w:r>
            <w:r>
              <w:rPr>
                <w:sz w:val="20"/>
                <w:szCs w:val="20"/>
              </w:rPr>
              <w:t>letters</w:t>
            </w:r>
            <w:r w:rsidR="00F41E36" w:rsidRPr="00BB6BC0">
              <w:rPr>
                <w:sz w:val="20"/>
                <w:szCs w:val="20"/>
              </w:rPr>
              <w:t>.</w:t>
            </w:r>
          </w:p>
          <w:p w14:paraId="12AF58F5" w14:textId="172ECFD7" w:rsidR="00B23A40" w:rsidRDefault="000A6C88" w:rsidP="00A62078">
            <w:pPr>
              <w:spacing w:before="80" w:after="80"/>
              <w:rPr>
                <w:sz w:val="20"/>
                <w:szCs w:val="20"/>
              </w:rPr>
            </w:pPr>
            <w:r>
              <w:rPr>
                <w:sz w:val="20"/>
                <w:szCs w:val="20"/>
              </w:rPr>
              <w:t>Host</w:t>
            </w:r>
            <w:r w:rsidR="004F2CDA">
              <w:rPr>
                <w:sz w:val="20"/>
                <w:szCs w:val="20"/>
              </w:rPr>
              <w:t xml:space="preserve"> </w:t>
            </w:r>
            <w:r w:rsidR="004F2CDA" w:rsidRPr="00502B2D">
              <w:rPr>
                <w:sz w:val="20"/>
                <w:szCs w:val="20"/>
              </w:rPr>
              <w:t>information sess</w:t>
            </w:r>
            <w:r w:rsidR="00E6720B" w:rsidRPr="00502B2D">
              <w:rPr>
                <w:sz w:val="20"/>
                <w:szCs w:val="20"/>
              </w:rPr>
              <w:t>i</w:t>
            </w:r>
            <w:r w:rsidR="004F2CDA" w:rsidRPr="00502B2D">
              <w:rPr>
                <w:sz w:val="20"/>
                <w:szCs w:val="20"/>
              </w:rPr>
              <w:t>ons/drop-in sessions</w:t>
            </w:r>
            <w:r w:rsidR="00F41E36" w:rsidRPr="00BB6BC0">
              <w:rPr>
                <w:sz w:val="20"/>
                <w:szCs w:val="20"/>
              </w:rPr>
              <w:t>.</w:t>
            </w:r>
          </w:p>
          <w:p w14:paraId="5E173CE7" w14:textId="61C10F5E" w:rsidR="00B23A40" w:rsidRDefault="000A6C88" w:rsidP="00A62078">
            <w:pPr>
              <w:spacing w:before="80" w:after="80"/>
              <w:rPr>
                <w:sz w:val="20"/>
                <w:szCs w:val="20"/>
              </w:rPr>
            </w:pPr>
            <w:r>
              <w:rPr>
                <w:sz w:val="20"/>
                <w:szCs w:val="20"/>
              </w:rPr>
              <w:t xml:space="preserve">Maintain </w:t>
            </w:r>
            <w:r w:rsidR="00594C58" w:rsidRPr="00502B2D">
              <w:rPr>
                <w:sz w:val="20"/>
                <w:szCs w:val="20"/>
              </w:rPr>
              <w:t>office</w:t>
            </w:r>
            <w:r>
              <w:rPr>
                <w:sz w:val="20"/>
                <w:szCs w:val="20"/>
              </w:rPr>
              <w:t xml:space="preserve"> with longer opening hours at peak times of engagement</w:t>
            </w:r>
            <w:r w:rsidR="00F41E36" w:rsidRPr="00BB6BC0">
              <w:rPr>
                <w:sz w:val="20"/>
                <w:szCs w:val="20"/>
              </w:rPr>
              <w:t>.</w:t>
            </w:r>
          </w:p>
          <w:p w14:paraId="690EF911" w14:textId="22BD4A8F" w:rsidR="00B84310" w:rsidRDefault="000A6C88" w:rsidP="00A62078">
            <w:pPr>
              <w:spacing w:before="80" w:after="80"/>
              <w:rPr>
                <w:sz w:val="20"/>
                <w:szCs w:val="20"/>
              </w:rPr>
            </w:pPr>
            <w:r>
              <w:rPr>
                <w:sz w:val="20"/>
                <w:szCs w:val="20"/>
              </w:rPr>
              <w:t>Participate in</w:t>
            </w:r>
            <w:r w:rsidR="004F2CDA">
              <w:rPr>
                <w:sz w:val="20"/>
                <w:szCs w:val="20"/>
              </w:rPr>
              <w:t xml:space="preserve"> </w:t>
            </w:r>
            <w:r w:rsidR="004F2CDA" w:rsidRPr="00502B2D">
              <w:rPr>
                <w:sz w:val="20"/>
                <w:szCs w:val="20"/>
              </w:rPr>
              <w:t>community events</w:t>
            </w:r>
            <w:r>
              <w:rPr>
                <w:sz w:val="20"/>
                <w:szCs w:val="20"/>
              </w:rPr>
              <w:t xml:space="preserve"> with pop-up stalls</w:t>
            </w:r>
            <w:r w:rsidR="00F41E36" w:rsidRPr="00BB6BC0">
              <w:rPr>
                <w:sz w:val="20"/>
                <w:szCs w:val="20"/>
              </w:rPr>
              <w:t>.</w:t>
            </w:r>
          </w:p>
          <w:p w14:paraId="1FD27DE4" w14:textId="45AFA6FE" w:rsidR="00571F57" w:rsidRPr="00502B2D" w:rsidRDefault="000A6C88" w:rsidP="00A62078">
            <w:pPr>
              <w:spacing w:before="80" w:after="80"/>
              <w:rPr>
                <w:sz w:val="20"/>
                <w:szCs w:val="20"/>
              </w:rPr>
            </w:pPr>
            <w:r>
              <w:rPr>
                <w:sz w:val="20"/>
                <w:szCs w:val="20"/>
              </w:rPr>
              <w:t>Undertake</w:t>
            </w:r>
            <w:r w:rsidR="008B150E">
              <w:rPr>
                <w:sz w:val="20"/>
                <w:szCs w:val="20"/>
              </w:rPr>
              <w:t xml:space="preserve"> </w:t>
            </w:r>
            <w:r w:rsidRPr="00502B2D">
              <w:rPr>
                <w:sz w:val="20"/>
                <w:szCs w:val="20"/>
              </w:rPr>
              <w:t xml:space="preserve">school engagement </w:t>
            </w:r>
            <w:r>
              <w:rPr>
                <w:sz w:val="20"/>
                <w:szCs w:val="20"/>
              </w:rPr>
              <w:t>for teachers, parents and school students</w:t>
            </w:r>
            <w:r w:rsidR="00F41E36" w:rsidRPr="00BB6BC0">
              <w:rPr>
                <w:sz w:val="20"/>
                <w:szCs w:val="20"/>
              </w:rPr>
              <w:t>.</w:t>
            </w:r>
          </w:p>
          <w:p w14:paraId="48317BD6" w14:textId="7B767E2B" w:rsidR="00E341EA" w:rsidRDefault="000A6C88" w:rsidP="00A62078">
            <w:pPr>
              <w:spacing w:before="80" w:after="80"/>
              <w:rPr>
                <w:sz w:val="20"/>
                <w:szCs w:val="20"/>
              </w:rPr>
            </w:pPr>
            <w:r>
              <w:rPr>
                <w:sz w:val="20"/>
                <w:szCs w:val="20"/>
              </w:rPr>
              <w:t xml:space="preserve">Undertake stakeholder interviews and distribute online survey. Analyse data and incorporate findings into engagement material. </w:t>
            </w:r>
          </w:p>
          <w:p w14:paraId="7378AE41" w14:textId="77777777" w:rsidR="00E341EA" w:rsidRDefault="000A6C88" w:rsidP="00A62078">
            <w:pPr>
              <w:spacing w:before="80" w:after="80"/>
              <w:rPr>
                <w:sz w:val="20"/>
                <w:szCs w:val="20"/>
              </w:rPr>
            </w:pPr>
            <w:r>
              <w:rPr>
                <w:sz w:val="20"/>
                <w:szCs w:val="20"/>
              </w:rPr>
              <w:t xml:space="preserve">Ensure engagement feedback is collated and provided back to communities transparently. </w:t>
            </w:r>
          </w:p>
          <w:p w14:paraId="318D1B9E" w14:textId="4969631B" w:rsidR="006B64B2" w:rsidRPr="00081D87" w:rsidRDefault="000A6C88" w:rsidP="00A62078">
            <w:pPr>
              <w:spacing w:before="80" w:after="80"/>
              <w:rPr>
                <w:sz w:val="20"/>
                <w:szCs w:val="20"/>
              </w:rPr>
            </w:pPr>
            <w:r w:rsidRPr="007049E7">
              <w:rPr>
                <w:sz w:val="20"/>
                <w:szCs w:val="20"/>
              </w:rPr>
              <w:t>Establish and commence Community Reference Group (CRG)</w:t>
            </w:r>
          </w:p>
        </w:tc>
        <w:tc>
          <w:tcPr>
            <w:tcW w:w="0" w:type="auto"/>
          </w:tcPr>
          <w:p w14:paraId="0D694F6C" w14:textId="4E6FFC40" w:rsidR="003C4685" w:rsidRPr="00502B2D" w:rsidRDefault="000A6C88" w:rsidP="00A62078">
            <w:pPr>
              <w:spacing w:before="80" w:after="80"/>
              <w:rPr>
                <w:sz w:val="20"/>
                <w:szCs w:val="20"/>
              </w:rPr>
            </w:pPr>
            <w:r>
              <w:rPr>
                <w:sz w:val="20"/>
                <w:szCs w:val="20"/>
              </w:rPr>
              <w:lastRenderedPageBreak/>
              <w:t>Feb 2024 – Feb 2025</w:t>
            </w:r>
          </w:p>
        </w:tc>
      </w:tr>
      <w:tr w:rsidR="00A17C2A" w14:paraId="2D6AEB9D" w14:textId="77777777" w:rsidTr="1B18F124">
        <w:tc>
          <w:tcPr>
            <w:tcW w:w="0" w:type="auto"/>
          </w:tcPr>
          <w:p w14:paraId="77AFA7B7" w14:textId="5B5DF342" w:rsidR="003C4685" w:rsidRPr="00F67AA8" w:rsidRDefault="000A6C88" w:rsidP="00A62078">
            <w:pPr>
              <w:spacing w:before="80" w:after="80"/>
              <w:rPr>
                <w:sz w:val="20"/>
                <w:szCs w:val="20"/>
              </w:rPr>
            </w:pPr>
            <w:r w:rsidRPr="00F67AA8">
              <w:rPr>
                <w:sz w:val="20"/>
                <w:szCs w:val="20"/>
              </w:rPr>
              <w:t>P</w:t>
            </w:r>
            <w:r w:rsidR="00293386" w:rsidRPr="00F67AA8">
              <w:rPr>
                <w:sz w:val="20"/>
                <w:szCs w:val="20"/>
              </w:rPr>
              <w:t xml:space="preserve">ublic exhibition </w:t>
            </w:r>
            <w:r w:rsidRPr="00F67AA8">
              <w:rPr>
                <w:sz w:val="20"/>
                <w:szCs w:val="20"/>
              </w:rPr>
              <w:t>of the EES</w:t>
            </w:r>
          </w:p>
        </w:tc>
        <w:tc>
          <w:tcPr>
            <w:tcW w:w="0" w:type="auto"/>
          </w:tcPr>
          <w:p w14:paraId="6077A304" w14:textId="7DE02756" w:rsidR="00D012E3" w:rsidRPr="00F67AA8" w:rsidRDefault="000A6C88" w:rsidP="00A62078">
            <w:pPr>
              <w:spacing w:before="80" w:after="80"/>
              <w:rPr>
                <w:sz w:val="20"/>
                <w:szCs w:val="20"/>
              </w:rPr>
            </w:pPr>
            <w:r w:rsidRPr="6262617A">
              <w:rPr>
                <w:sz w:val="20"/>
                <w:szCs w:val="20"/>
              </w:rPr>
              <w:t xml:space="preserve">Exhibition of EES for public comment </w:t>
            </w:r>
            <w:r w:rsidR="0A983CF9" w:rsidRPr="6262617A">
              <w:rPr>
                <w:sz w:val="20"/>
                <w:szCs w:val="20"/>
              </w:rPr>
              <w:t>for</w:t>
            </w:r>
            <w:r w:rsidR="31DEBD0E" w:rsidRPr="6262617A">
              <w:rPr>
                <w:sz w:val="20"/>
                <w:szCs w:val="20"/>
              </w:rPr>
              <w:t xml:space="preserve"> at least </w:t>
            </w:r>
            <w:r w:rsidR="0A983CF9" w:rsidRPr="6262617A">
              <w:rPr>
                <w:sz w:val="20"/>
                <w:szCs w:val="20"/>
              </w:rPr>
              <w:t>30 business days</w:t>
            </w:r>
            <w:r w:rsidR="0B1864E0" w:rsidRPr="6262617A">
              <w:rPr>
                <w:sz w:val="20"/>
                <w:szCs w:val="20"/>
              </w:rPr>
              <w:t xml:space="preserve">, including the proposed </w:t>
            </w:r>
            <w:r w:rsidR="001E7AF9">
              <w:rPr>
                <w:sz w:val="20"/>
                <w:szCs w:val="20"/>
              </w:rPr>
              <w:t>P</w:t>
            </w:r>
            <w:r w:rsidR="0B1864E0" w:rsidRPr="6262617A">
              <w:rPr>
                <w:sz w:val="20"/>
                <w:szCs w:val="20"/>
              </w:rPr>
              <w:t>roject design</w:t>
            </w:r>
            <w:r w:rsidR="34629EF3" w:rsidRPr="6262617A">
              <w:rPr>
                <w:sz w:val="20"/>
                <w:szCs w:val="20"/>
              </w:rPr>
              <w:t>.</w:t>
            </w:r>
          </w:p>
          <w:p w14:paraId="047C0D07" w14:textId="7EE4126A" w:rsidR="00D012E3" w:rsidRDefault="000A6C88" w:rsidP="00A62078">
            <w:pPr>
              <w:spacing w:before="80" w:after="80"/>
              <w:rPr>
                <w:sz w:val="20"/>
                <w:szCs w:val="20"/>
              </w:rPr>
            </w:pPr>
            <w:r w:rsidRPr="00F67AA8">
              <w:rPr>
                <w:sz w:val="20"/>
                <w:szCs w:val="20"/>
              </w:rPr>
              <w:t>Inquiry established and submission</w:t>
            </w:r>
            <w:r w:rsidR="003161C7">
              <w:rPr>
                <w:sz w:val="20"/>
                <w:szCs w:val="20"/>
              </w:rPr>
              <w:t>s</w:t>
            </w:r>
            <w:r w:rsidRPr="00F67AA8">
              <w:rPr>
                <w:sz w:val="20"/>
                <w:szCs w:val="20"/>
              </w:rPr>
              <w:t xml:space="preserve"> considered</w:t>
            </w:r>
            <w:r w:rsidR="00E30A1F" w:rsidRPr="00BB6BC0">
              <w:rPr>
                <w:sz w:val="20"/>
                <w:szCs w:val="20"/>
              </w:rPr>
              <w:t>.</w:t>
            </w:r>
          </w:p>
          <w:p w14:paraId="28C21057" w14:textId="0EA374F5" w:rsidR="003C4685" w:rsidRPr="00F67AA8" w:rsidRDefault="000A6C88" w:rsidP="00A62078">
            <w:pPr>
              <w:spacing w:before="80" w:after="80"/>
              <w:rPr>
                <w:sz w:val="20"/>
                <w:szCs w:val="20"/>
              </w:rPr>
            </w:pPr>
            <w:r w:rsidRPr="00F67AA8">
              <w:rPr>
                <w:sz w:val="20"/>
                <w:szCs w:val="20"/>
              </w:rPr>
              <w:t>Preparation of Inquiry report</w:t>
            </w:r>
            <w:r w:rsidR="00E30A1F" w:rsidRPr="00BB6BC0">
              <w:rPr>
                <w:sz w:val="20"/>
                <w:szCs w:val="20"/>
              </w:rPr>
              <w:t>.</w:t>
            </w:r>
          </w:p>
        </w:tc>
        <w:tc>
          <w:tcPr>
            <w:tcW w:w="0" w:type="auto"/>
          </w:tcPr>
          <w:p w14:paraId="0061EE1F" w14:textId="7DE09058" w:rsidR="0035246C" w:rsidRPr="00F67AA8" w:rsidRDefault="000A6C88" w:rsidP="00A62078">
            <w:pPr>
              <w:spacing w:before="80" w:after="80"/>
              <w:rPr>
                <w:sz w:val="20"/>
                <w:szCs w:val="20"/>
              </w:rPr>
            </w:pPr>
            <w:r w:rsidRPr="00F67AA8">
              <w:rPr>
                <w:sz w:val="20"/>
                <w:szCs w:val="20"/>
              </w:rPr>
              <w:t xml:space="preserve">Provide access to information about the EES exhibition process, </w:t>
            </w:r>
          </w:p>
          <w:p w14:paraId="2F2D38CD" w14:textId="7660E5CF" w:rsidR="00030DF2" w:rsidRPr="00F67AA8" w:rsidRDefault="000A6C88" w:rsidP="00A62078">
            <w:pPr>
              <w:spacing w:before="80" w:after="80"/>
              <w:rPr>
                <w:sz w:val="20"/>
                <w:szCs w:val="20"/>
              </w:rPr>
            </w:pPr>
            <w:r w:rsidRPr="00F67AA8">
              <w:rPr>
                <w:sz w:val="20"/>
                <w:szCs w:val="20"/>
              </w:rPr>
              <w:t xml:space="preserve">including how WestWind Energy has considered feedback received throughout the </w:t>
            </w:r>
            <w:r w:rsidR="00014A54">
              <w:rPr>
                <w:sz w:val="20"/>
                <w:szCs w:val="20"/>
              </w:rPr>
              <w:t>P</w:t>
            </w:r>
            <w:r w:rsidRPr="00F67AA8">
              <w:rPr>
                <w:sz w:val="20"/>
                <w:szCs w:val="20"/>
              </w:rPr>
              <w:t xml:space="preserve">roject’s development </w:t>
            </w:r>
            <w:r w:rsidR="00C8398C" w:rsidRPr="00F67AA8">
              <w:rPr>
                <w:sz w:val="20"/>
                <w:szCs w:val="20"/>
              </w:rPr>
              <w:t>t</w:t>
            </w:r>
            <w:r w:rsidRPr="00F67AA8">
              <w:rPr>
                <w:sz w:val="20"/>
                <w:szCs w:val="20"/>
              </w:rPr>
              <w:t xml:space="preserve">he potential benefits the </w:t>
            </w:r>
            <w:r w:rsidR="00014A54">
              <w:rPr>
                <w:sz w:val="20"/>
                <w:szCs w:val="20"/>
              </w:rPr>
              <w:t>P</w:t>
            </w:r>
            <w:r w:rsidRPr="00F67AA8">
              <w:rPr>
                <w:sz w:val="20"/>
                <w:szCs w:val="20"/>
              </w:rPr>
              <w:t xml:space="preserve">roject would deliver, as well as any impacts and environmental outcomes to be achieved to manage impacts. </w:t>
            </w:r>
          </w:p>
          <w:p w14:paraId="03971A1D" w14:textId="1396F7DA" w:rsidR="00C8398C" w:rsidRPr="00F67AA8" w:rsidRDefault="000A6C88" w:rsidP="00A62078">
            <w:pPr>
              <w:spacing w:before="80" w:after="80"/>
              <w:rPr>
                <w:sz w:val="20"/>
                <w:szCs w:val="20"/>
              </w:rPr>
            </w:pPr>
            <w:r w:rsidRPr="00F67AA8">
              <w:rPr>
                <w:sz w:val="20"/>
                <w:szCs w:val="20"/>
              </w:rPr>
              <w:t>Provide information about how to make a submission</w:t>
            </w:r>
            <w:r w:rsidR="00E30A1F" w:rsidRPr="00BB6BC0">
              <w:rPr>
                <w:sz w:val="20"/>
                <w:szCs w:val="20"/>
              </w:rPr>
              <w:t>.</w:t>
            </w:r>
          </w:p>
          <w:p w14:paraId="714B12B1" w14:textId="552550E8" w:rsidR="0035246C" w:rsidRPr="00F67AA8" w:rsidRDefault="000A6C88" w:rsidP="00A62078">
            <w:pPr>
              <w:spacing w:before="80" w:after="80"/>
              <w:rPr>
                <w:sz w:val="20"/>
                <w:szCs w:val="20"/>
              </w:rPr>
            </w:pPr>
            <w:r w:rsidRPr="00F67AA8">
              <w:rPr>
                <w:sz w:val="20"/>
                <w:szCs w:val="20"/>
              </w:rPr>
              <w:t>Public exhibition of EES</w:t>
            </w:r>
            <w:r w:rsidR="00E30A1F" w:rsidRPr="00BB6BC0">
              <w:rPr>
                <w:sz w:val="20"/>
                <w:szCs w:val="20"/>
              </w:rPr>
              <w:t>.</w:t>
            </w:r>
          </w:p>
          <w:p w14:paraId="7C5A91A5" w14:textId="0CD1E0B2" w:rsidR="0035246C" w:rsidRPr="00F67AA8" w:rsidRDefault="000A6C88" w:rsidP="00A62078">
            <w:pPr>
              <w:spacing w:before="80" w:after="80"/>
              <w:rPr>
                <w:sz w:val="20"/>
                <w:szCs w:val="20"/>
              </w:rPr>
            </w:pPr>
            <w:r w:rsidRPr="00F67AA8">
              <w:rPr>
                <w:sz w:val="20"/>
                <w:szCs w:val="20"/>
              </w:rPr>
              <w:t>Receive submissions</w:t>
            </w:r>
            <w:r w:rsidR="00E30A1F" w:rsidRPr="00BB6BC0">
              <w:rPr>
                <w:sz w:val="20"/>
                <w:szCs w:val="20"/>
              </w:rPr>
              <w:t>.</w:t>
            </w:r>
          </w:p>
          <w:p w14:paraId="37F9B2FF" w14:textId="6AA5B5CC" w:rsidR="003C4685" w:rsidRPr="00F67AA8" w:rsidRDefault="000A6C88" w:rsidP="00A62078">
            <w:pPr>
              <w:spacing w:before="80" w:after="80"/>
              <w:rPr>
                <w:sz w:val="20"/>
                <w:szCs w:val="20"/>
              </w:rPr>
            </w:pPr>
            <w:r w:rsidRPr="00F67AA8">
              <w:rPr>
                <w:sz w:val="20"/>
                <w:szCs w:val="20"/>
              </w:rPr>
              <w:t>Support the independent panel and inquiry process</w:t>
            </w:r>
            <w:r w:rsidR="00E30A1F" w:rsidRPr="00BB6BC0">
              <w:rPr>
                <w:sz w:val="20"/>
                <w:szCs w:val="20"/>
              </w:rPr>
              <w:t>.</w:t>
            </w:r>
          </w:p>
        </w:tc>
        <w:tc>
          <w:tcPr>
            <w:tcW w:w="0" w:type="auto"/>
          </w:tcPr>
          <w:p w14:paraId="509663D6" w14:textId="3A430893" w:rsidR="00BA703F" w:rsidRPr="003D6DB3" w:rsidRDefault="000A6C88" w:rsidP="00A62078">
            <w:pPr>
              <w:spacing w:before="80" w:after="80"/>
              <w:rPr>
                <w:sz w:val="20"/>
                <w:szCs w:val="20"/>
              </w:rPr>
            </w:pPr>
            <w:r w:rsidRPr="003D6DB3">
              <w:rPr>
                <w:sz w:val="20"/>
                <w:szCs w:val="20"/>
              </w:rPr>
              <w:t>Update website</w:t>
            </w:r>
            <w:r w:rsidR="003D6DB3" w:rsidRPr="003D6DB3">
              <w:rPr>
                <w:sz w:val="20"/>
                <w:szCs w:val="20"/>
              </w:rPr>
              <w:t xml:space="preserve"> - EES digital representation</w:t>
            </w:r>
            <w:r w:rsidR="0025387E">
              <w:rPr>
                <w:sz w:val="20"/>
                <w:szCs w:val="20"/>
              </w:rPr>
              <w:t>.</w:t>
            </w:r>
          </w:p>
          <w:p w14:paraId="506A1553" w14:textId="7E5D2085" w:rsidR="00BA703F" w:rsidRDefault="000A6C88" w:rsidP="00A62078">
            <w:pPr>
              <w:spacing w:before="80" w:after="80"/>
              <w:rPr>
                <w:sz w:val="20"/>
                <w:szCs w:val="20"/>
              </w:rPr>
            </w:pPr>
            <w:r>
              <w:rPr>
                <w:sz w:val="20"/>
                <w:szCs w:val="20"/>
              </w:rPr>
              <w:t>M</w:t>
            </w:r>
            <w:r w:rsidRPr="00502B2D">
              <w:rPr>
                <w:sz w:val="20"/>
                <w:szCs w:val="20"/>
              </w:rPr>
              <w:t xml:space="preserve">onitor </w:t>
            </w:r>
            <w:r w:rsidR="00605617">
              <w:rPr>
                <w:sz w:val="20"/>
                <w:szCs w:val="20"/>
              </w:rPr>
              <w:t>P</w:t>
            </w:r>
            <w:r w:rsidRPr="00502B2D">
              <w:rPr>
                <w:sz w:val="20"/>
                <w:szCs w:val="20"/>
              </w:rPr>
              <w:t>roject hotline</w:t>
            </w:r>
            <w:r>
              <w:rPr>
                <w:sz w:val="20"/>
                <w:szCs w:val="20"/>
              </w:rPr>
              <w:t xml:space="preserve"> and </w:t>
            </w:r>
            <w:r w:rsidRPr="00502B2D">
              <w:rPr>
                <w:sz w:val="20"/>
                <w:szCs w:val="20"/>
              </w:rPr>
              <w:t>email</w:t>
            </w:r>
            <w:r w:rsidR="00E30A1F" w:rsidRPr="00BB6BC0">
              <w:rPr>
                <w:sz w:val="20"/>
                <w:szCs w:val="20"/>
              </w:rPr>
              <w:t>.</w:t>
            </w:r>
          </w:p>
          <w:p w14:paraId="55AA70EF" w14:textId="392CFF44" w:rsidR="00BA703F" w:rsidRDefault="000A6C88" w:rsidP="00A62078">
            <w:pPr>
              <w:spacing w:before="80" w:after="80"/>
              <w:rPr>
                <w:sz w:val="20"/>
                <w:szCs w:val="20"/>
              </w:rPr>
            </w:pPr>
            <w:r>
              <w:rPr>
                <w:sz w:val="20"/>
                <w:szCs w:val="20"/>
              </w:rPr>
              <w:t xml:space="preserve">Prepare and distribute </w:t>
            </w:r>
            <w:r w:rsidRPr="00502B2D">
              <w:rPr>
                <w:sz w:val="20"/>
                <w:szCs w:val="20"/>
              </w:rPr>
              <w:t>media pack</w:t>
            </w:r>
            <w:r w:rsidR="00707047">
              <w:rPr>
                <w:sz w:val="20"/>
                <w:szCs w:val="20"/>
              </w:rPr>
              <w:t>- notifying o</w:t>
            </w:r>
            <w:r w:rsidR="00BF4AE7">
              <w:rPr>
                <w:sz w:val="20"/>
                <w:szCs w:val="20"/>
              </w:rPr>
              <w:t>f the public exhibition</w:t>
            </w:r>
          </w:p>
          <w:p w14:paraId="567B5A3B" w14:textId="0BC78B69" w:rsidR="00BF4AE7" w:rsidRDefault="000A6C88" w:rsidP="00A62078">
            <w:pPr>
              <w:spacing w:before="80" w:after="80"/>
              <w:rPr>
                <w:sz w:val="20"/>
                <w:szCs w:val="20"/>
              </w:rPr>
            </w:pPr>
            <w:r>
              <w:rPr>
                <w:sz w:val="20"/>
                <w:szCs w:val="20"/>
              </w:rPr>
              <w:t>Open Day during exhibition period</w:t>
            </w:r>
          </w:p>
          <w:p w14:paraId="697C054E" w14:textId="03624C07" w:rsidR="00BA703F" w:rsidRDefault="000A6C88" w:rsidP="00A62078">
            <w:pPr>
              <w:spacing w:before="80" w:after="80"/>
              <w:rPr>
                <w:sz w:val="20"/>
                <w:szCs w:val="20"/>
              </w:rPr>
            </w:pPr>
            <w:r>
              <w:rPr>
                <w:sz w:val="20"/>
                <w:szCs w:val="20"/>
              </w:rPr>
              <w:t xml:space="preserve">Update </w:t>
            </w:r>
            <w:r w:rsidRPr="00502B2D">
              <w:rPr>
                <w:sz w:val="20"/>
                <w:szCs w:val="20"/>
              </w:rPr>
              <w:t>social media</w:t>
            </w:r>
            <w:r w:rsidR="00E30A1F" w:rsidRPr="00BB6BC0">
              <w:rPr>
                <w:sz w:val="20"/>
                <w:szCs w:val="20"/>
              </w:rPr>
              <w:t>.</w:t>
            </w:r>
          </w:p>
          <w:p w14:paraId="094821F1" w14:textId="1ECC1D92" w:rsidR="00BA703F" w:rsidRDefault="000A6C88" w:rsidP="00A62078">
            <w:pPr>
              <w:spacing w:before="80" w:after="80"/>
              <w:rPr>
                <w:sz w:val="20"/>
                <w:szCs w:val="20"/>
              </w:rPr>
            </w:pPr>
            <w:r>
              <w:rPr>
                <w:sz w:val="20"/>
                <w:szCs w:val="20"/>
              </w:rPr>
              <w:t>Develop and distribute n</w:t>
            </w:r>
            <w:r w:rsidRPr="00502B2D">
              <w:rPr>
                <w:sz w:val="20"/>
                <w:szCs w:val="20"/>
              </w:rPr>
              <w:t>ewsletters/</w:t>
            </w:r>
            <w:r>
              <w:rPr>
                <w:sz w:val="20"/>
                <w:szCs w:val="20"/>
              </w:rPr>
              <w:t>letters</w:t>
            </w:r>
            <w:r w:rsidR="00E30A1F" w:rsidRPr="00BB6BC0">
              <w:rPr>
                <w:sz w:val="20"/>
                <w:szCs w:val="20"/>
              </w:rPr>
              <w:t>.</w:t>
            </w:r>
          </w:p>
          <w:p w14:paraId="432D19F5" w14:textId="17973BA4" w:rsidR="00594C58" w:rsidRDefault="000A6C88" w:rsidP="00A62078">
            <w:pPr>
              <w:spacing w:before="80" w:after="80"/>
              <w:rPr>
                <w:sz w:val="20"/>
                <w:szCs w:val="20"/>
              </w:rPr>
            </w:pPr>
            <w:r>
              <w:rPr>
                <w:sz w:val="20"/>
                <w:szCs w:val="20"/>
              </w:rPr>
              <w:t>Maintain pop-up office</w:t>
            </w:r>
            <w:r w:rsidR="00E30A1F" w:rsidRPr="00BB6BC0">
              <w:rPr>
                <w:sz w:val="20"/>
                <w:szCs w:val="20"/>
              </w:rPr>
              <w:t>.</w:t>
            </w:r>
          </w:p>
          <w:p w14:paraId="0154AEDE" w14:textId="4BD2C6C9" w:rsidR="003C4685" w:rsidRPr="00F67AA8" w:rsidRDefault="000A6C88" w:rsidP="00A62078">
            <w:pPr>
              <w:spacing w:before="80" w:after="80"/>
              <w:rPr>
                <w:sz w:val="20"/>
                <w:szCs w:val="20"/>
              </w:rPr>
            </w:pPr>
            <w:r>
              <w:rPr>
                <w:sz w:val="20"/>
                <w:szCs w:val="20"/>
              </w:rPr>
              <w:t xml:space="preserve">CRG </w:t>
            </w:r>
            <w:r w:rsidR="00926A30">
              <w:rPr>
                <w:sz w:val="20"/>
                <w:szCs w:val="20"/>
              </w:rPr>
              <w:t xml:space="preserve">follow-up </w:t>
            </w:r>
            <w:r>
              <w:rPr>
                <w:sz w:val="20"/>
                <w:szCs w:val="20"/>
              </w:rPr>
              <w:t>meetings</w:t>
            </w:r>
            <w:r w:rsidR="00E30A1F" w:rsidRPr="00BB6BC0">
              <w:rPr>
                <w:sz w:val="20"/>
                <w:szCs w:val="20"/>
              </w:rPr>
              <w:t>.</w:t>
            </w:r>
          </w:p>
        </w:tc>
        <w:tc>
          <w:tcPr>
            <w:tcW w:w="0" w:type="auto"/>
          </w:tcPr>
          <w:p w14:paraId="28C5200A" w14:textId="18336063" w:rsidR="003C4685" w:rsidRPr="00F67AA8" w:rsidRDefault="000A6C88" w:rsidP="00A62078">
            <w:pPr>
              <w:spacing w:before="80" w:after="80"/>
              <w:rPr>
                <w:sz w:val="20"/>
                <w:szCs w:val="20"/>
              </w:rPr>
            </w:pPr>
            <w:r>
              <w:rPr>
                <w:sz w:val="20"/>
                <w:szCs w:val="20"/>
              </w:rPr>
              <w:t>Ma</w:t>
            </w:r>
            <w:r w:rsidR="00926A30">
              <w:rPr>
                <w:sz w:val="20"/>
                <w:szCs w:val="20"/>
              </w:rPr>
              <w:t>y</w:t>
            </w:r>
            <w:r w:rsidR="008922D9">
              <w:rPr>
                <w:sz w:val="20"/>
                <w:szCs w:val="20"/>
              </w:rPr>
              <w:t xml:space="preserve">- Jul </w:t>
            </w:r>
            <w:r w:rsidR="004F1104">
              <w:rPr>
                <w:sz w:val="20"/>
                <w:szCs w:val="20"/>
              </w:rPr>
              <w:t>202</w:t>
            </w:r>
            <w:r w:rsidR="001013D4">
              <w:rPr>
                <w:sz w:val="20"/>
                <w:szCs w:val="20"/>
              </w:rPr>
              <w:t>5</w:t>
            </w:r>
            <w:r w:rsidR="004F1104">
              <w:rPr>
                <w:sz w:val="20"/>
                <w:szCs w:val="20"/>
              </w:rPr>
              <w:t xml:space="preserve"> </w:t>
            </w:r>
          </w:p>
        </w:tc>
      </w:tr>
      <w:tr w:rsidR="00A17C2A" w14:paraId="2B33E661" w14:textId="77777777" w:rsidTr="1B18F124">
        <w:trPr>
          <w:trHeight w:val="1414"/>
        </w:trPr>
        <w:tc>
          <w:tcPr>
            <w:tcW w:w="0" w:type="auto"/>
          </w:tcPr>
          <w:p w14:paraId="2A790D49" w14:textId="0F778434" w:rsidR="00BC24BA" w:rsidRPr="00F67AA8" w:rsidRDefault="000A6C88" w:rsidP="00A62078">
            <w:pPr>
              <w:spacing w:before="80" w:after="80"/>
              <w:rPr>
                <w:sz w:val="20"/>
                <w:szCs w:val="20"/>
              </w:rPr>
            </w:pPr>
            <w:r w:rsidRPr="00F67AA8">
              <w:rPr>
                <w:sz w:val="20"/>
                <w:szCs w:val="20"/>
              </w:rPr>
              <w:lastRenderedPageBreak/>
              <w:t>Assessment</w:t>
            </w:r>
            <w:r w:rsidR="008922D9">
              <w:rPr>
                <w:sz w:val="20"/>
                <w:szCs w:val="20"/>
              </w:rPr>
              <w:t>/ Submissions to Enquiry</w:t>
            </w:r>
          </w:p>
        </w:tc>
        <w:tc>
          <w:tcPr>
            <w:tcW w:w="0" w:type="auto"/>
          </w:tcPr>
          <w:p w14:paraId="06AEF6A5" w14:textId="336E88B6" w:rsidR="2050598A" w:rsidRDefault="2050598A" w:rsidP="01D55FFC">
            <w:pPr>
              <w:spacing w:before="80" w:after="80"/>
              <w:rPr>
                <w:sz w:val="20"/>
                <w:szCs w:val="20"/>
              </w:rPr>
            </w:pPr>
            <w:r w:rsidRPr="01D55FFC">
              <w:rPr>
                <w:sz w:val="20"/>
                <w:szCs w:val="20"/>
              </w:rPr>
              <w:t>Minister to appoint an Inquiry to hear from Submitters</w:t>
            </w:r>
          </w:p>
          <w:p w14:paraId="75C53EE2" w14:textId="006A18A1" w:rsidR="01D55FFC" w:rsidRDefault="01D55FFC" w:rsidP="01D55FFC">
            <w:pPr>
              <w:spacing w:before="80" w:after="80"/>
              <w:rPr>
                <w:sz w:val="20"/>
                <w:szCs w:val="20"/>
              </w:rPr>
            </w:pPr>
          </w:p>
          <w:p w14:paraId="0A1A20F5" w14:textId="7AC4844F" w:rsidR="00BC24BA" w:rsidRPr="00F67AA8" w:rsidRDefault="6D115869" w:rsidP="01D55FFC">
            <w:pPr>
              <w:spacing w:before="80" w:after="80"/>
              <w:rPr>
                <w:sz w:val="20"/>
                <w:szCs w:val="20"/>
              </w:rPr>
            </w:pPr>
            <w:r w:rsidRPr="01D55FFC">
              <w:rPr>
                <w:sz w:val="20"/>
                <w:szCs w:val="20"/>
              </w:rPr>
              <w:t xml:space="preserve">Inquire Panel report and </w:t>
            </w:r>
            <w:r w:rsidR="000A6C88" w:rsidRPr="01D55FFC">
              <w:rPr>
                <w:sz w:val="20"/>
                <w:szCs w:val="20"/>
              </w:rPr>
              <w:t xml:space="preserve">Minister’s </w:t>
            </w:r>
            <w:r w:rsidR="68841337" w:rsidRPr="01D55FFC">
              <w:rPr>
                <w:sz w:val="20"/>
                <w:szCs w:val="20"/>
              </w:rPr>
              <w:t>A</w:t>
            </w:r>
            <w:r w:rsidR="000A6C88" w:rsidRPr="01D55FFC">
              <w:rPr>
                <w:sz w:val="20"/>
                <w:szCs w:val="20"/>
              </w:rPr>
              <w:t xml:space="preserve">ssessment </w:t>
            </w:r>
            <w:r w:rsidR="1A72DF1F" w:rsidRPr="01D55FFC">
              <w:rPr>
                <w:sz w:val="20"/>
                <w:szCs w:val="20"/>
              </w:rPr>
              <w:t xml:space="preserve">Issued </w:t>
            </w:r>
            <w:r w:rsidR="68357429" w:rsidRPr="01D55FFC">
              <w:rPr>
                <w:sz w:val="20"/>
                <w:szCs w:val="20"/>
              </w:rPr>
              <w:t>to inform</w:t>
            </w:r>
            <w:r w:rsidR="000A6C88" w:rsidRPr="01D55FFC">
              <w:rPr>
                <w:sz w:val="20"/>
                <w:szCs w:val="20"/>
              </w:rPr>
              <w:t xml:space="preserve"> advice to decision makers</w:t>
            </w:r>
            <w:r w:rsidR="00A62078" w:rsidRPr="01D55FFC">
              <w:rPr>
                <w:sz w:val="20"/>
                <w:szCs w:val="20"/>
              </w:rPr>
              <w:t>.</w:t>
            </w:r>
          </w:p>
          <w:p w14:paraId="3B1B3F76" w14:textId="7B72CEE4" w:rsidR="00BC24BA" w:rsidRPr="00F67AA8" w:rsidRDefault="00BC24BA" w:rsidP="01D55FFC">
            <w:pPr>
              <w:spacing w:before="80" w:after="80"/>
              <w:rPr>
                <w:sz w:val="20"/>
                <w:szCs w:val="20"/>
              </w:rPr>
            </w:pPr>
          </w:p>
          <w:p w14:paraId="00FF7401" w14:textId="4C35A702" w:rsidR="00BC24BA" w:rsidRPr="00F67AA8" w:rsidRDefault="082ADB04" w:rsidP="00A62078">
            <w:pPr>
              <w:spacing w:before="80" w:after="80"/>
              <w:rPr>
                <w:sz w:val="20"/>
                <w:szCs w:val="20"/>
              </w:rPr>
            </w:pPr>
            <w:r w:rsidRPr="01D55FFC">
              <w:rPr>
                <w:sz w:val="20"/>
                <w:szCs w:val="20"/>
              </w:rPr>
              <w:t>Determination of Planning Permit</w:t>
            </w:r>
          </w:p>
        </w:tc>
        <w:tc>
          <w:tcPr>
            <w:tcW w:w="0" w:type="auto"/>
          </w:tcPr>
          <w:p w14:paraId="6311EC9B" w14:textId="75879F22" w:rsidR="00BC24BA" w:rsidRPr="00F67AA8" w:rsidRDefault="000A6C88" w:rsidP="00A62078">
            <w:pPr>
              <w:spacing w:before="80" w:after="80"/>
              <w:rPr>
                <w:sz w:val="20"/>
                <w:szCs w:val="20"/>
              </w:rPr>
            </w:pPr>
            <w:r w:rsidRPr="00F67AA8">
              <w:rPr>
                <w:sz w:val="20"/>
                <w:szCs w:val="20"/>
              </w:rPr>
              <w:t xml:space="preserve">Inform community and stakeholders of the </w:t>
            </w:r>
            <w:r w:rsidR="00F24F31" w:rsidRPr="00F67AA8">
              <w:rPr>
                <w:sz w:val="20"/>
                <w:szCs w:val="20"/>
              </w:rPr>
              <w:t xml:space="preserve">EES </w:t>
            </w:r>
            <w:r w:rsidRPr="00F67AA8">
              <w:rPr>
                <w:sz w:val="20"/>
                <w:szCs w:val="20"/>
              </w:rPr>
              <w:t xml:space="preserve">process, </w:t>
            </w:r>
            <w:r w:rsidR="00867018" w:rsidRPr="00F67AA8">
              <w:rPr>
                <w:sz w:val="20"/>
                <w:szCs w:val="20"/>
              </w:rPr>
              <w:t>outcomes,</w:t>
            </w:r>
            <w:r w:rsidRPr="00F67AA8">
              <w:rPr>
                <w:sz w:val="20"/>
                <w:szCs w:val="20"/>
              </w:rPr>
              <w:t xml:space="preserve"> and next steps</w:t>
            </w:r>
            <w:r w:rsidR="00E30A1F" w:rsidRPr="00BB6BC0">
              <w:rPr>
                <w:sz w:val="20"/>
                <w:szCs w:val="20"/>
              </w:rPr>
              <w:t>.</w:t>
            </w:r>
          </w:p>
        </w:tc>
        <w:tc>
          <w:tcPr>
            <w:tcW w:w="0" w:type="auto"/>
          </w:tcPr>
          <w:p w14:paraId="303CAD9A" w14:textId="2601AC57" w:rsidR="00591F05" w:rsidRDefault="000A6C88" w:rsidP="00A62078">
            <w:pPr>
              <w:spacing w:before="80" w:after="80"/>
              <w:rPr>
                <w:sz w:val="20"/>
                <w:szCs w:val="20"/>
              </w:rPr>
            </w:pPr>
            <w:r w:rsidRPr="343CC7D2">
              <w:rPr>
                <w:sz w:val="20"/>
                <w:szCs w:val="20"/>
              </w:rPr>
              <w:t>Key stakeholders contacted</w:t>
            </w:r>
            <w:r w:rsidR="00E30A1F" w:rsidRPr="00BB6BC0">
              <w:rPr>
                <w:sz w:val="20"/>
                <w:szCs w:val="20"/>
              </w:rPr>
              <w:t>.</w:t>
            </w:r>
          </w:p>
          <w:p w14:paraId="374809F6" w14:textId="57F0E4C5" w:rsidR="00591F05" w:rsidRDefault="000A6C88" w:rsidP="00A62078">
            <w:pPr>
              <w:spacing w:before="80" w:after="80"/>
              <w:rPr>
                <w:sz w:val="20"/>
                <w:szCs w:val="20"/>
              </w:rPr>
            </w:pPr>
            <w:r>
              <w:rPr>
                <w:sz w:val="20"/>
                <w:szCs w:val="20"/>
              </w:rPr>
              <w:t>Update w</w:t>
            </w:r>
            <w:r w:rsidRPr="00502B2D">
              <w:rPr>
                <w:sz w:val="20"/>
                <w:szCs w:val="20"/>
              </w:rPr>
              <w:t>ebsite</w:t>
            </w:r>
            <w:r w:rsidR="00E30A1F" w:rsidRPr="00BB6BC0">
              <w:rPr>
                <w:sz w:val="20"/>
                <w:szCs w:val="20"/>
              </w:rPr>
              <w:t>.</w:t>
            </w:r>
          </w:p>
          <w:p w14:paraId="2A17F3B6" w14:textId="55B584ED" w:rsidR="00591F05" w:rsidRDefault="000A6C88" w:rsidP="00A62078">
            <w:pPr>
              <w:spacing w:before="80" w:after="80"/>
              <w:rPr>
                <w:sz w:val="20"/>
                <w:szCs w:val="20"/>
              </w:rPr>
            </w:pPr>
            <w:r>
              <w:rPr>
                <w:sz w:val="20"/>
                <w:szCs w:val="20"/>
              </w:rPr>
              <w:t>M</w:t>
            </w:r>
            <w:r w:rsidRPr="00502B2D">
              <w:rPr>
                <w:sz w:val="20"/>
                <w:szCs w:val="20"/>
              </w:rPr>
              <w:t xml:space="preserve">onitor </w:t>
            </w:r>
            <w:r w:rsidR="00605617">
              <w:rPr>
                <w:sz w:val="20"/>
                <w:szCs w:val="20"/>
              </w:rPr>
              <w:t>P</w:t>
            </w:r>
            <w:r w:rsidRPr="00502B2D">
              <w:rPr>
                <w:sz w:val="20"/>
                <w:szCs w:val="20"/>
              </w:rPr>
              <w:t>roject hotline</w:t>
            </w:r>
            <w:r>
              <w:rPr>
                <w:sz w:val="20"/>
                <w:szCs w:val="20"/>
              </w:rPr>
              <w:t xml:space="preserve"> and </w:t>
            </w:r>
            <w:r w:rsidRPr="00502B2D">
              <w:rPr>
                <w:sz w:val="20"/>
                <w:szCs w:val="20"/>
              </w:rPr>
              <w:t>email</w:t>
            </w:r>
            <w:r w:rsidR="00E30A1F" w:rsidRPr="00BB6BC0">
              <w:rPr>
                <w:sz w:val="20"/>
                <w:szCs w:val="20"/>
              </w:rPr>
              <w:t>.</w:t>
            </w:r>
          </w:p>
          <w:p w14:paraId="755CF921" w14:textId="4C36E4ED" w:rsidR="00591F05" w:rsidRDefault="000A6C88" w:rsidP="00A62078">
            <w:pPr>
              <w:spacing w:before="80" w:after="80"/>
              <w:rPr>
                <w:sz w:val="20"/>
                <w:szCs w:val="20"/>
              </w:rPr>
            </w:pPr>
            <w:r>
              <w:rPr>
                <w:sz w:val="20"/>
                <w:szCs w:val="20"/>
              </w:rPr>
              <w:t xml:space="preserve">Prepare and distribute </w:t>
            </w:r>
            <w:r w:rsidRPr="00502B2D">
              <w:rPr>
                <w:sz w:val="20"/>
                <w:szCs w:val="20"/>
              </w:rPr>
              <w:t>media pack</w:t>
            </w:r>
            <w:r w:rsidR="003245C3">
              <w:rPr>
                <w:sz w:val="20"/>
                <w:szCs w:val="20"/>
              </w:rPr>
              <w:t>- update in relation to assessment outcomes</w:t>
            </w:r>
            <w:r w:rsidR="00E30A1F" w:rsidRPr="00BB6BC0">
              <w:rPr>
                <w:sz w:val="20"/>
                <w:szCs w:val="20"/>
              </w:rPr>
              <w:t>.</w:t>
            </w:r>
          </w:p>
          <w:p w14:paraId="2B87927B" w14:textId="4A33AD4C" w:rsidR="00591F05" w:rsidRDefault="000A6C88" w:rsidP="00A62078">
            <w:pPr>
              <w:spacing w:before="80" w:after="80"/>
              <w:rPr>
                <w:sz w:val="20"/>
                <w:szCs w:val="20"/>
              </w:rPr>
            </w:pPr>
            <w:r>
              <w:rPr>
                <w:sz w:val="20"/>
                <w:szCs w:val="20"/>
              </w:rPr>
              <w:t xml:space="preserve">Update </w:t>
            </w:r>
            <w:r w:rsidRPr="00502B2D">
              <w:rPr>
                <w:sz w:val="20"/>
                <w:szCs w:val="20"/>
              </w:rPr>
              <w:t>social media</w:t>
            </w:r>
            <w:r w:rsidR="00E30A1F" w:rsidRPr="00BB6BC0">
              <w:rPr>
                <w:sz w:val="20"/>
                <w:szCs w:val="20"/>
              </w:rPr>
              <w:t>.</w:t>
            </w:r>
          </w:p>
          <w:p w14:paraId="138C7F3E" w14:textId="3B8C072A" w:rsidR="00591F05" w:rsidRDefault="000A6C88" w:rsidP="00A62078">
            <w:pPr>
              <w:spacing w:before="80" w:after="80"/>
              <w:rPr>
                <w:sz w:val="20"/>
                <w:szCs w:val="20"/>
              </w:rPr>
            </w:pPr>
            <w:r>
              <w:rPr>
                <w:sz w:val="20"/>
                <w:szCs w:val="20"/>
              </w:rPr>
              <w:t>Develop and distribute n</w:t>
            </w:r>
            <w:r w:rsidRPr="00502B2D">
              <w:rPr>
                <w:sz w:val="20"/>
                <w:szCs w:val="20"/>
              </w:rPr>
              <w:t>ewsletters/</w:t>
            </w:r>
            <w:r>
              <w:rPr>
                <w:sz w:val="20"/>
                <w:szCs w:val="20"/>
              </w:rPr>
              <w:t>letters</w:t>
            </w:r>
            <w:r w:rsidR="00E30A1F" w:rsidRPr="00BB6BC0">
              <w:rPr>
                <w:sz w:val="20"/>
                <w:szCs w:val="20"/>
              </w:rPr>
              <w:t>.</w:t>
            </w:r>
          </w:p>
          <w:p w14:paraId="22F2A3C3" w14:textId="77777777" w:rsidR="00BC24BA" w:rsidRDefault="000A6C88" w:rsidP="00A62078">
            <w:pPr>
              <w:spacing w:before="80" w:after="80"/>
              <w:rPr>
                <w:sz w:val="20"/>
                <w:szCs w:val="20"/>
              </w:rPr>
            </w:pPr>
            <w:r w:rsidRPr="00AC68E9">
              <w:rPr>
                <w:sz w:val="20"/>
                <w:szCs w:val="20"/>
              </w:rPr>
              <w:t>Project meetings</w:t>
            </w:r>
            <w:r w:rsidR="00E30A1F" w:rsidRPr="00BB6BC0">
              <w:rPr>
                <w:sz w:val="20"/>
                <w:szCs w:val="20"/>
              </w:rPr>
              <w:t>.</w:t>
            </w:r>
          </w:p>
          <w:p w14:paraId="41AED086" w14:textId="327CF02C" w:rsidR="003245C3" w:rsidRPr="00AC68E9" w:rsidRDefault="000A6C88" w:rsidP="00A62078">
            <w:pPr>
              <w:spacing w:before="80" w:after="80"/>
              <w:rPr>
                <w:sz w:val="20"/>
                <w:szCs w:val="20"/>
              </w:rPr>
            </w:pPr>
            <w:r>
              <w:rPr>
                <w:sz w:val="20"/>
                <w:szCs w:val="20"/>
              </w:rPr>
              <w:t>Open day event</w:t>
            </w:r>
            <w:r w:rsidR="00081D87">
              <w:rPr>
                <w:sz w:val="20"/>
                <w:szCs w:val="20"/>
              </w:rPr>
              <w:t>s</w:t>
            </w:r>
            <w:r w:rsidR="00A62078">
              <w:rPr>
                <w:sz w:val="20"/>
                <w:szCs w:val="20"/>
              </w:rPr>
              <w:t>.</w:t>
            </w:r>
          </w:p>
        </w:tc>
        <w:tc>
          <w:tcPr>
            <w:tcW w:w="0" w:type="auto"/>
          </w:tcPr>
          <w:p w14:paraId="6A827E4B" w14:textId="785F6428" w:rsidR="00BC24BA" w:rsidRPr="00F67AA8" w:rsidRDefault="000A6C88" w:rsidP="00A62078">
            <w:pPr>
              <w:spacing w:before="80" w:after="80"/>
              <w:rPr>
                <w:sz w:val="20"/>
                <w:szCs w:val="20"/>
              </w:rPr>
            </w:pPr>
            <w:r>
              <w:rPr>
                <w:sz w:val="20"/>
                <w:szCs w:val="20"/>
              </w:rPr>
              <w:t>Nov-Dec 2025</w:t>
            </w:r>
          </w:p>
        </w:tc>
      </w:tr>
    </w:tbl>
    <w:p w14:paraId="128AA711" w14:textId="4DF7CB5A" w:rsidR="00FB55AB" w:rsidRDefault="00FB55AB" w:rsidP="00B97158"/>
    <w:p w14:paraId="7B1101F6" w14:textId="26176F97" w:rsidR="00862983" w:rsidRDefault="000A6C88" w:rsidP="00862983">
      <w:pPr>
        <w:pStyle w:val="Heading1"/>
      </w:pPr>
      <w:bookmarkStart w:id="69" w:name="_Ref153283691"/>
      <w:bookmarkStart w:id="70" w:name="_Toc170311647"/>
      <w:r>
        <w:t>Reporting and Evaluation</w:t>
      </w:r>
      <w:bookmarkEnd w:id="69"/>
      <w:bookmarkEnd w:id="70"/>
      <w:r>
        <w:t xml:space="preserve"> </w:t>
      </w:r>
    </w:p>
    <w:p w14:paraId="03017986" w14:textId="3E1569A6" w:rsidR="005C3670" w:rsidRDefault="000A6C88" w:rsidP="008B69EE">
      <w:pPr>
        <w:pStyle w:val="Heading2"/>
      </w:pPr>
      <w:bookmarkStart w:id="71" w:name="_Toc146790929"/>
      <w:bookmarkStart w:id="72" w:name="_Toc170311648"/>
      <w:r>
        <w:t>Recording, Monitoring and Record-keeping</w:t>
      </w:r>
      <w:bookmarkEnd w:id="71"/>
      <w:bookmarkEnd w:id="72"/>
    </w:p>
    <w:p w14:paraId="6A9FB715" w14:textId="6FD88BCE" w:rsidR="005C3670" w:rsidRDefault="000A6C88" w:rsidP="005C3670">
      <w:r>
        <w:t xml:space="preserve">Outcomes and records of each engagement activity will be documented by the team member(s) in attendance. </w:t>
      </w:r>
    </w:p>
    <w:p w14:paraId="0C3FA3AF" w14:textId="53291C06" w:rsidR="005C3670" w:rsidRDefault="000A6C88" w:rsidP="005C3670">
      <w:r>
        <w:t xml:space="preserve">A </w:t>
      </w:r>
      <w:r w:rsidRPr="000D610A">
        <w:t xml:space="preserve">Stakeholder and Engagement </w:t>
      </w:r>
      <w:r w:rsidR="025B13FA">
        <w:t>M</w:t>
      </w:r>
      <w:r w:rsidR="16378D6B">
        <w:t xml:space="preserve">anagement </w:t>
      </w:r>
      <w:r w:rsidR="41882A42">
        <w:t>S</w:t>
      </w:r>
      <w:r w:rsidR="16378D6B">
        <w:t xml:space="preserve">ystem, </w:t>
      </w:r>
      <w:proofErr w:type="spellStart"/>
      <w:r w:rsidR="16378D6B">
        <w:t>Darzin</w:t>
      </w:r>
      <w:proofErr w:type="spellEnd"/>
      <w:r w:rsidR="16378D6B">
        <w:t>, is being used for this Project</w:t>
      </w:r>
      <w:r w:rsidR="57F17597">
        <w:t xml:space="preserve"> </w:t>
      </w:r>
      <w:r w:rsidR="16378D6B">
        <w:t xml:space="preserve">to track all stakeholder engagement activities. This can be downloaded when required for reporting into a register </w:t>
      </w:r>
      <w:r w:rsidRPr="000D610A">
        <w:t>in Excel format</w:t>
      </w:r>
      <w:r>
        <w:t xml:space="preserve"> to ensure consistent tracking and recording of all community or stakeholder engagement activities and outcomes. Information to be recorded includes: </w:t>
      </w:r>
    </w:p>
    <w:p w14:paraId="00772F25" w14:textId="77777777" w:rsidR="005C3670" w:rsidRDefault="000A6C88" w:rsidP="00BB6BC0">
      <w:pPr>
        <w:numPr>
          <w:ilvl w:val="0"/>
          <w:numId w:val="30"/>
        </w:numPr>
      </w:pPr>
      <w:r>
        <w:t>Activity details (including stakeholder engaged, attendees, time and place, mechanism used).</w:t>
      </w:r>
    </w:p>
    <w:p w14:paraId="77584540" w14:textId="26716918" w:rsidR="005C3670" w:rsidRDefault="000A6C88" w:rsidP="00BB6BC0">
      <w:pPr>
        <w:numPr>
          <w:ilvl w:val="0"/>
          <w:numId w:val="30"/>
        </w:numPr>
      </w:pPr>
      <w:r>
        <w:t>Discussion points</w:t>
      </w:r>
      <w:r w:rsidR="114011D7">
        <w:t>, questions and/or main concerns raised</w:t>
      </w:r>
    </w:p>
    <w:p w14:paraId="1065ABE7" w14:textId="77777777" w:rsidR="005C3670" w:rsidRDefault="000A6C88" w:rsidP="00BB6BC0">
      <w:pPr>
        <w:numPr>
          <w:ilvl w:val="0"/>
          <w:numId w:val="30"/>
        </w:numPr>
      </w:pPr>
      <w:r>
        <w:t>Summary of key outcomes or any actions.</w:t>
      </w:r>
    </w:p>
    <w:p w14:paraId="2780817B" w14:textId="77777777" w:rsidR="005C3670" w:rsidRDefault="000A6C88" w:rsidP="00BB6BC0">
      <w:pPr>
        <w:numPr>
          <w:ilvl w:val="0"/>
          <w:numId w:val="30"/>
        </w:numPr>
      </w:pPr>
      <w:r>
        <w:t>Stakeholder contact details.</w:t>
      </w:r>
    </w:p>
    <w:p w14:paraId="07F406E1" w14:textId="77777777" w:rsidR="005C3670" w:rsidRDefault="000A6C88" w:rsidP="00BB6BC0">
      <w:pPr>
        <w:numPr>
          <w:ilvl w:val="0"/>
          <w:numId w:val="30"/>
        </w:numPr>
      </w:pPr>
      <w:r>
        <w:t xml:space="preserve">Preferences for future engagement. </w:t>
      </w:r>
    </w:p>
    <w:p w14:paraId="78DE5BC2" w14:textId="2030DAA8" w:rsidR="00E6024F" w:rsidRDefault="000A6C88" w:rsidP="005C3670">
      <w:r>
        <w:t xml:space="preserve">Following completion of engagement for each phase, outcomes and data obtained will be collated and analysed to identify key impact themes and impact prioritisation. Identified issues or impacts may also be mapped to identify any patterns. </w:t>
      </w:r>
    </w:p>
    <w:p w14:paraId="42B4C3CE" w14:textId="74B2727B" w:rsidR="005C3670" w:rsidRDefault="000A6C88" w:rsidP="005C3670">
      <w:r>
        <w:t xml:space="preserve">Communications and stakeholder engagement will be monitored throughout the </w:t>
      </w:r>
      <w:r w:rsidR="00014A54">
        <w:t>P</w:t>
      </w:r>
      <w:r>
        <w:t xml:space="preserve">roject and this plan may be adapted to adjust engagement mechanisms, stakeholders, timing, or content in response to feedback or changing circumstances. </w:t>
      </w:r>
    </w:p>
    <w:p w14:paraId="2BC8844A" w14:textId="4CEC020A" w:rsidR="00A62078" w:rsidRDefault="000A6C88" w:rsidP="005C3670">
      <w:r>
        <w:t>Outcomes of engagement undertaken will then be summarised in the Social Impact Scoping Report and Social Impact Assessment Report respectively.</w:t>
      </w:r>
      <w:r>
        <w:br w:type="page"/>
      </w:r>
    </w:p>
    <w:p w14:paraId="4687C52D" w14:textId="77777777" w:rsidR="005C3670" w:rsidRDefault="000A6C88" w:rsidP="008B69EE">
      <w:pPr>
        <w:pStyle w:val="Heading2"/>
      </w:pPr>
      <w:bookmarkStart w:id="73" w:name="_Toc146790930"/>
      <w:bookmarkStart w:id="74" w:name="_Toc170311649"/>
      <w:r>
        <w:lastRenderedPageBreak/>
        <w:t>Evaluation</w:t>
      </w:r>
      <w:bookmarkEnd w:id="73"/>
      <w:bookmarkEnd w:id="74"/>
      <w:r>
        <w:t xml:space="preserve"> </w:t>
      </w:r>
    </w:p>
    <w:p w14:paraId="7F5090F8" w14:textId="57E65FDD" w:rsidR="00A71D7A" w:rsidRDefault="000A6C88" w:rsidP="005C3670">
      <w:r>
        <w:t>The implementation of the C</w:t>
      </w:r>
      <w:r w:rsidR="00E6024F">
        <w:t>onsultation Plan</w:t>
      </w:r>
      <w:r>
        <w:t xml:space="preserve"> will be monitored and evaluated on an ongoing basis to ensure the effectiveness of the</w:t>
      </w:r>
      <w:r w:rsidR="00E6024F">
        <w:t xml:space="preserve"> </w:t>
      </w:r>
      <w:r w:rsidR="00F94290">
        <w:t>Plan in</w:t>
      </w:r>
      <w:r>
        <w:t xml:space="preserve"> achieving the objectives outlined in </w:t>
      </w:r>
      <w:r>
        <w:rPr>
          <w:b/>
          <w:bCs/>
        </w:rPr>
        <w:t xml:space="preserve">Section </w:t>
      </w:r>
      <w:r w:rsidR="00D80CB2" w:rsidRPr="000E3729">
        <w:rPr>
          <w:b/>
          <w:bCs/>
        </w:rPr>
        <w:fldChar w:fldCharType="begin"/>
      </w:r>
      <w:r w:rsidR="00D80CB2" w:rsidRPr="000E3729">
        <w:rPr>
          <w:b/>
          <w:bCs/>
        </w:rPr>
        <w:instrText xml:space="preserve"> REF _Ref153283206 \r \h </w:instrText>
      </w:r>
      <w:r w:rsidR="000E3729">
        <w:rPr>
          <w:b/>
          <w:bCs/>
        </w:rPr>
        <w:instrText xml:space="preserve"> \* MERGEFORMAT </w:instrText>
      </w:r>
      <w:r w:rsidR="00D80CB2" w:rsidRPr="000E3729">
        <w:rPr>
          <w:b/>
          <w:bCs/>
        </w:rPr>
      </w:r>
      <w:r w:rsidR="00D80CB2" w:rsidRPr="000E3729">
        <w:rPr>
          <w:b/>
          <w:bCs/>
        </w:rPr>
        <w:fldChar w:fldCharType="separate"/>
      </w:r>
      <w:r w:rsidR="00770A68">
        <w:rPr>
          <w:b/>
          <w:bCs/>
        </w:rPr>
        <w:t>2</w:t>
      </w:r>
      <w:r w:rsidR="00D80CB2" w:rsidRPr="000E3729">
        <w:rPr>
          <w:b/>
          <w:bCs/>
        </w:rPr>
        <w:fldChar w:fldCharType="end"/>
      </w:r>
      <w:r>
        <w:t xml:space="preserve">. </w:t>
      </w:r>
    </w:p>
    <w:p w14:paraId="61A43553" w14:textId="2CDF9A51" w:rsidR="005C3670" w:rsidRDefault="000A6C88" w:rsidP="005C3670">
      <w:r>
        <w:t xml:space="preserve">The evaluation will be based on </w:t>
      </w:r>
      <w:r w:rsidR="004F1104">
        <w:t>measuring</w:t>
      </w:r>
      <w:r>
        <w:t xml:space="preserve"> that:</w:t>
      </w:r>
    </w:p>
    <w:p w14:paraId="739E9328" w14:textId="7CDECE52" w:rsidR="005C3670" w:rsidRDefault="000A6C88" w:rsidP="00BB6BC0">
      <w:pPr>
        <w:pStyle w:val="ListBullet"/>
        <w:spacing w:after="120"/>
      </w:pPr>
      <w:r>
        <w:t xml:space="preserve">All key stakeholders and communities relevant to the </w:t>
      </w:r>
      <w:r w:rsidR="00014A54">
        <w:t>P</w:t>
      </w:r>
      <w:r>
        <w:t xml:space="preserve">roject have been identified, in particular, vulnerable and at-risk groups. </w:t>
      </w:r>
    </w:p>
    <w:p w14:paraId="258055DA" w14:textId="77777777" w:rsidR="005C3670" w:rsidRDefault="000A6C88" w:rsidP="00BB6BC0">
      <w:pPr>
        <w:pStyle w:val="ListBullet"/>
        <w:spacing w:after="120"/>
      </w:pPr>
      <w:r>
        <w:t>All identified and interested stakeholders are provided the opportunity to participate in the engagement program.</w:t>
      </w:r>
    </w:p>
    <w:p w14:paraId="476A4A76" w14:textId="29DDB8A9" w:rsidR="005C3670" w:rsidRDefault="000A6C88" w:rsidP="00BB6BC0">
      <w:pPr>
        <w:pStyle w:val="ListBullet"/>
        <w:spacing w:after="120"/>
      </w:pPr>
      <w:r>
        <w:t xml:space="preserve">Relevant </w:t>
      </w:r>
      <w:r w:rsidR="007F709D">
        <w:t>P</w:t>
      </w:r>
      <w:r>
        <w:t xml:space="preserve">roject information will be provided to all stakeholders and all questions and queries received will be followed up in a timely manner by Umwelt and/or the </w:t>
      </w:r>
      <w:r w:rsidR="0005471A">
        <w:t>P</w:t>
      </w:r>
      <w:r>
        <w:t>roponent.</w:t>
      </w:r>
    </w:p>
    <w:p w14:paraId="53B76888" w14:textId="7725C7C8" w:rsidR="005C3670" w:rsidRDefault="000A6C88" w:rsidP="00BB6BC0">
      <w:pPr>
        <w:pStyle w:val="ListBullet"/>
        <w:spacing w:after="120"/>
      </w:pPr>
      <w:r>
        <w:t xml:space="preserve">Regular </w:t>
      </w:r>
      <w:r w:rsidR="007F709D">
        <w:t>P</w:t>
      </w:r>
      <w:r>
        <w:t xml:space="preserve">roject team meetings will be held between Umwelt and the </w:t>
      </w:r>
      <w:r w:rsidR="0005471A">
        <w:t>P</w:t>
      </w:r>
      <w:r>
        <w:t xml:space="preserve">roponent to provide required updates and ensure a collaborative and consistent approach to engagement across the </w:t>
      </w:r>
      <w:r w:rsidR="00014A54">
        <w:t>P</w:t>
      </w:r>
      <w:r>
        <w:t>roject.</w:t>
      </w:r>
    </w:p>
    <w:p w14:paraId="3E32172D" w14:textId="4222F835" w:rsidR="005C3670" w:rsidRDefault="000A6C88" w:rsidP="00BB6BC0">
      <w:pPr>
        <w:pStyle w:val="ListBullet"/>
        <w:spacing w:after="120"/>
      </w:pPr>
      <w:r>
        <w:t>Engagement outcomes and community feedback is meaningfully and adequately considered in the development of the S</w:t>
      </w:r>
      <w:r w:rsidR="000D19F6">
        <w:t>E</w:t>
      </w:r>
      <w:r>
        <w:t>IA and E</w:t>
      </w:r>
      <w:r w:rsidR="00A71D7A">
        <w:t>E</w:t>
      </w:r>
      <w:r>
        <w:t xml:space="preserve">S, and where possible, is used to inform </w:t>
      </w:r>
      <w:r w:rsidR="007F709D">
        <w:t>P</w:t>
      </w:r>
      <w:r>
        <w:t>roject design and refinements, including the development of local community benefit sharing programs.</w:t>
      </w:r>
    </w:p>
    <w:p w14:paraId="22AFF729" w14:textId="77777777" w:rsidR="005C3670" w:rsidRDefault="000A6C88" w:rsidP="00BB6BC0">
      <w:pPr>
        <w:pStyle w:val="ListBullet"/>
        <w:spacing w:after="120"/>
      </w:pPr>
      <w:r>
        <w:t xml:space="preserve">All regulatory requirements relating to community engagement are met. </w:t>
      </w:r>
    </w:p>
    <w:p w14:paraId="53A9A341" w14:textId="77777777" w:rsidR="005C3670" w:rsidRDefault="000A6C88" w:rsidP="00BB6BC0">
      <w:pPr>
        <w:pStyle w:val="ListBullet"/>
        <w:spacing w:after="120"/>
      </w:pPr>
      <w:r>
        <w:t xml:space="preserve">Engagement is timely, open/transparent, inclusive, and meaningful. </w:t>
      </w:r>
    </w:p>
    <w:p w14:paraId="2DE8D9C5" w14:textId="4CB4B3C1" w:rsidR="005C3670" w:rsidRDefault="000A6C88" w:rsidP="005C3670">
      <w:r>
        <w:t xml:space="preserve">Mechanisms/methods such as those outlined below, will be used to ensure that the engagement program is on track and is responsive to any changing </w:t>
      </w:r>
      <w:r w:rsidR="007F709D">
        <w:t>P</w:t>
      </w:r>
      <w:r>
        <w:t xml:space="preserve">roject issues: </w:t>
      </w:r>
    </w:p>
    <w:p w14:paraId="58F71648" w14:textId="4A52A15C" w:rsidR="005C3670" w:rsidRDefault="000A6C88" w:rsidP="00BB6BC0">
      <w:pPr>
        <w:pStyle w:val="ListBullet"/>
        <w:spacing w:after="120"/>
      </w:pPr>
      <w:r>
        <w:t xml:space="preserve">Proactive </w:t>
      </w:r>
      <w:r w:rsidR="005B0305">
        <w:t>and timely</w:t>
      </w:r>
      <w:r>
        <w:t xml:space="preserve"> contact made with stakeholders identified in </w:t>
      </w:r>
      <w:r w:rsidR="00A71D7A">
        <w:rPr>
          <w:b/>
          <w:bCs/>
        </w:rPr>
        <w:t xml:space="preserve">Section </w:t>
      </w:r>
      <w:r w:rsidR="00FD21AD" w:rsidRPr="000E3729">
        <w:rPr>
          <w:b/>
          <w:bCs/>
        </w:rPr>
        <w:fldChar w:fldCharType="begin"/>
      </w:r>
      <w:r w:rsidR="00FD21AD" w:rsidRPr="000E3729">
        <w:rPr>
          <w:b/>
          <w:bCs/>
        </w:rPr>
        <w:instrText xml:space="preserve"> REF _Ref153283557 \r \h </w:instrText>
      </w:r>
      <w:r w:rsidR="000E3729">
        <w:rPr>
          <w:b/>
          <w:bCs/>
        </w:rPr>
        <w:instrText xml:space="preserve"> \* MERGEFORMAT </w:instrText>
      </w:r>
      <w:r w:rsidR="00FD21AD" w:rsidRPr="000E3729">
        <w:rPr>
          <w:b/>
          <w:bCs/>
        </w:rPr>
      </w:r>
      <w:r w:rsidR="00FD21AD" w:rsidRPr="000E3729">
        <w:rPr>
          <w:b/>
          <w:bCs/>
        </w:rPr>
        <w:fldChar w:fldCharType="separate"/>
      </w:r>
      <w:r w:rsidR="00770A68">
        <w:rPr>
          <w:b/>
          <w:bCs/>
        </w:rPr>
        <w:t>7</w:t>
      </w:r>
      <w:r w:rsidR="00FD21AD" w:rsidRPr="000E3729">
        <w:rPr>
          <w:b/>
          <w:bCs/>
        </w:rPr>
        <w:fldChar w:fldCharType="end"/>
      </w:r>
      <w:r w:rsidR="006F6584" w:rsidRPr="000E3729">
        <w:rPr>
          <w:b/>
          <w:bCs/>
        </w:rPr>
        <w:t>.</w:t>
      </w:r>
    </w:p>
    <w:p w14:paraId="1A1EBF72" w14:textId="5D07EE46" w:rsidR="005C3670" w:rsidRDefault="000A6C88" w:rsidP="00BB6BC0">
      <w:pPr>
        <w:pStyle w:val="ListBullet"/>
        <w:spacing w:after="120"/>
      </w:pPr>
      <w:r>
        <w:t xml:space="preserve">Prompt </w:t>
      </w:r>
      <w:r w:rsidR="007F709D">
        <w:t>P</w:t>
      </w:r>
      <w:r>
        <w:t xml:space="preserve">roject team response and inclusion of stakeholders interested in being involved in the </w:t>
      </w:r>
      <w:r w:rsidR="00014A54">
        <w:t>P</w:t>
      </w:r>
      <w:r>
        <w:t>roject.</w:t>
      </w:r>
    </w:p>
    <w:p w14:paraId="28A3327C" w14:textId="6542B582" w:rsidR="005C3670" w:rsidRPr="005B0305" w:rsidRDefault="000A6C88" w:rsidP="00BB6BC0">
      <w:pPr>
        <w:pStyle w:val="ListBullet"/>
        <w:spacing w:after="120"/>
      </w:pPr>
      <w:r w:rsidRPr="005B0305">
        <w:t xml:space="preserve">Fortnightly </w:t>
      </w:r>
      <w:r w:rsidR="007F709D">
        <w:t>P</w:t>
      </w:r>
      <w:r w:rsidRPr="005B0305">
        <w:t>roject meetings to discuss outcomes of engagement progress.</w:t>
      </w:r>
    </w:p>
    <w:p w14:paraId="17D4901F" w14:textId="74B32F67" w:rsidR="005C3670" w:rsidRDefault="000A6C88" w:rsidP="00BB6BC0">
      <w:pPr>
        <w:pStyle w:val="ListBullet"/>
        <w:spacing w:after="120"/>
      </w:pPr>
      <w:r>
        <w:t>Qu</w:t>
      </w:r>
      <w:r w:rsidRPr="00100FEB">
        <w:t xml:space="preserve">arterly </w:t>
      </w:r>
      <w:r w:rsidRPr="005B0305">
        <w:t xml:space="preserve">media </w:t>
      </w:r>
      <w:r w:rsidR="7763EF12">
        <w:t xml:space="preserve">and communications </w:t>
      </w:r>
      <w:r w:rsidRPr="005B0305">
        <w:t>monitoring to identify any emerging community issues and concerns</w:t>
      </w:r>
      <w:r>
        <w:t>.</w:t>
      </w:r>
    </w:p>
    <w:p w14:paraId="50A9BD44" w14:textId="77777777" w:rsidR="005C3670" w:rsidRDefault="000A6C88" w:rsidP="00BB6BC0">
      <w:pPr>
        <w:pStyle w:val="ListBullet"/>
        <w:spacing w:after="120"/>
      </w:pPr>
      <w:r>
        <w:t>Evaluation items utilised in relevant survey instruments and discussion guides to facilitate process improvement.</w:t>
      </w:r>
    </w:p>
    <w:p w14:paraId="1ACEC8E6" w14:textId="0FDD4B4C" w:rsidR="005C3670" w:rsidRDefault="000A6C88" w:rsidP="00BB6BC0">
      <w:pPr>
        <w:pStyle w:val="ListBullet"/>
        <w:spacing w:after="120"/>
      </w:pPr>
      <w:r>
        <w:t xml:space="preserve">Outcomes of the engagement program communicated to </w:t>
      </w:r>
      <w:r w:rsidR="007F709D">
        <w:t>P</w:t>
      </w:r>
      <w:r>
        <w:t>roject team members.</w:t>
      </w:r>
    </w:p>
    <w:p w14:paraId="09FDE850" w14:textId="22C3E9A4" w:rsidR="005C3670" w:rsidRDefault="000A6C88" w:rsidP="00BB6BC0">
      <w:pPr>
        <w:pStyle w:val="ListBullet"/>
        <w:spacing w:after="120"/>
      </w:pPr>
      <w:r>
        <w:t xml:space="preserve">Transparent summary of community issues and impacts associated with the </w:t>
      </w:r>
      <w:r w:rsidR="00014A54">
        <w:t>P</w:t>
      </w:r>
      <w:r>
        <w:t>roject reported in the S</w:t>
      </w:r>
      <w:r w:rsidR="005B0305">
        <w:t>E</w:t>
      </w:r>
      <w:r>
        <w:t xml:space="preserve">IA and used to inform the Project </w:t>
      </w:r>
      <w:r w:rsidR="00A71D7A">
        <w:t>EES</w:t>
      </w:r>
      <w:r w:rsidR="00A04D9D">
        <w:t>.</w:t>
      </w:r>
      <w:r>
        <w:t xml:space="preserve"> </w:t>
      </w:r>
    </w:p>
    <w:p w14:paraId="6CC606D9" w14:textId="5AD60B9F" w:rsidR="00A62078" w:rsidRDefault="000A6C88" w:rsidP="005C3670">
      <w:r>
        <w:t>Revisions and updates to the C</w:t>
      </w:r>
      <w:r w:rsidR="005B0305">
        <w:t>onsultation Plan</w:t>
      </w:r>
      <w:r>
        <w:t xml:space="preserve"> will be made as required, to address any issues raised or ideas for improvement, in collaboration with the </w:t>
      </w:r>
      <w:r w:rsidR="0005471A">
        <w:t>P</w:t>
      </w:r>
      <w:r>
        <w:t>roponent.</w:t>
      </w:r>
      <w:r>
        <w:br w:type="page"/>
      </w:r>
    </w:p>
    <w:p w14:paraId="0C94D4CA" w14:textId="137F2EA8" w:rsidR="0072222B" w:rsidRDefault="000A6C88" w:rsidP="005C3670">
      <w:pPr>
        <w:pStyle w:val="Heading1"/>
      </w:pPr>
      <w:bookmarkStart w:id="75" w:name="_Ref153283693"/>
      <w:bookmarkStart w:id="76" w:name="_Toc170311650"/>
      <w:r>
        <w:lastRenderedPageBreak/>
        <w:t>Complaints and Grievances</w:t>
      </w:r>
      <w:bookmarkEnd w:id="75"/>
      <w:bookmarkEnd w:id="76"/>
      <w:r>
        <w:t xml:space="preserve"> </w:t>
      </w:r>
    </w:p>
    <w:p w14:paraId="7CDB2AD0" w14:textId="5F422CD2" w:rsidR="0063591C" w:rsidRPr="00643AA3" w:rsidRDefault="000A6C88" w:rsidP="006D0A26">
      <w:r>
        <w:t>The Proponent</w:t>
      </w:r>
      <w:r w:rsidR="00906346" w:rsidRPr="00567711">
        <w:t xml:space="preserve"> </w:t>
      </w:r>
      <w:r w:rsidR="00906346" w:rsidRPr="00643AA3">
        <w:t xml:space="preserve">recognises that </w:t>
      </w:r>
      <w:r w:rsidR="0091260B" w:rsidRPr="00643AA3">
        <w:t xml:space="preserve">effective and timely response to community complaints is essential </w:t>
      </w:r>
      <w:r w:rsidR="004B7A98" w:rsidRPr="00643AA3">
        <w:t xml:space="preserve">for maintaining good community relations. </w:t>
      </w:r>
      <w:r w:rsidR="006D0A26" w:rsidRPr="00643AA3">
        <w:t>All community / stakeholder grievances received will follow the procedure outlined in</w:t>
      </w:r>
      <w:r w:rsidR="003C19A9" w:rsidRPr="00643AA3">
        <w:t xml:space="preserve"> </w:t>
      </w:r>
      <w:r>
        <w:t>the Proponent</w:t>
      </w:r>
      <w:r w:rsidR="0084701F" w:rsidRPr="00643AA3">
        <w:t>’s</w:t>
      </w:r>
      <w:r w:rsidR="003C19A9" w:rsidRPr="00643AA3">
        <w:t xml:space="preserve"> Grievance Procedure</w:t>
      </w:r>
      <w:r w:rsidR="00BF599B" w:rsidRPr="00643AA3">
        <w:t xml:space="preserve">, which is available on the </w:t>
      </w:r>
      <w:r>
        <w:t>Proponent’s</w:t>
      </w:r>
      <w:r w:rsidR="00BF599B" w:rsidRPr="00643AA3">
        <w:t xml:space="preserve"> website</w:t>
      </w:r>
      <w:r w:rsidR="00B43AA2" w:rsidRPr="00643AA3">
        <w:t>.</w:t>
      </w:r>
      <w:r w:rsidR="00EB2C34" w:rsidRPr="00643AA3">
        <w:t xml:space="preserve"> </w:t>
      </w:r>
      <w:r w:rsidR="007E59D1">
        <w:t>The Proponent</w:t>
      </w:r>
      <w:r w:rsidR="006D0A26" w:rsidRPr="00643AA3">
        <w:t>’s complaints management system has been designed and established in accordance with the Australian Standard AS/NZS 10002:2014 – Guidelines for Complaint Management in Organisations</w:t>
      </w:r>
      <w:r w:rsidR="00EC6AFA" w:rsidRPr="00643AA3">
        <w:t xml:space="preserve">. </w:t>
      </w:r>
    </w:p>
    <w:p w14:paraId="5A1D98DB" w14:textId="26DCBA13" w:rsidR="006D0A26" w:rsidRPr="00643AA3" w:rsidRDefault="000A6C88" w:rsidP="006D0A26">
      <w:r w:rsidRPr="00643AA3">
        <w:t xml:space="preserve">The procedure </w:t>
      </w:r>
      <w:r w:rsidR="00C117F2" w:rsidRPr="00643AA3">
        <w:t xml:space="preserve">follows a stepped approach </w:t>
      </w:r>
      <w:r w:rsidR="007B56FB" w:rsidRPr="00643AA3">
        <w:t>focused on</w:t>
      </w:r>
      <w:r w:rsidR="00897B82" w:rsidRPr="00643AA3">
        <w:t xml:space="preserve">: </w:t>
      </w:r>
    </w:p>
    <w:p w14:paraId="43A95BD0" w14:textId="77777777" w:rsidR="006D0A26" w:rsidRPr="00643AA3" w:rsidRDefault="000A6C88" w:rsidP="00567711">
      <w:pPr>
        <w:pStyle w:val="ListParagraph"/>
        <w:numPr>
          <w:ilvl w:val="0"/>
          <w:numId w:val="22"/>
        </w:numPr>
      </w:pPr>
      <w:r w:rsidRPr="00643AA3">
        <w:t>Readily accessible information on how complaints can be made free of cost to complainants.</w:t>
      </w:r>
    </w:p>
    <w:p w14:paraId="5334227D" w14:textId="77777777" w:rsidR="006D0A26" w:rsidRPr="00643AA3" w:rsidRDefault="000A6C88" w:rsidP="00567711">
      <w:pPr>
        <w:pStyle w:val="ListParagraph"/>
        <w:numPr>
          <w:ilvl w:val="0"/>
          <w:numId w:val="22"/>
        </w:numPr>
      </w:pPr>
      <w:r w:rsidRPr="00643AA3">
        <w:t>Immediate acknowledgement of complaints and regular and comprehensive feedback to complainants on actions proposed, their implementation and success or otherwise.</w:t>
      </w:r>
    </w:p>
    <w:p w14:paraId="121BECC8" w14:textId="77777777" w:rsidR="006D0A26" w:rsidRPr="00643AA3" w:rsidRDefault="000A6C88" w:rsidP="00567711">
      <w:pPr>
        <w:pStyle w:val="ListParagraph"/>
        <w:numPr>
          <w:ilvl w:val="0"/>
          <w:numId w:val="22"/>
        </w:numPr>
      </w:pPr>
      <w:r w:rsidRPr="00643AA3">
        <w:t>Ideally, closure of complaints by agreement with complainants; alternatively, where agreement can’t be reached, demonstration of compliance and appropriate engagement with complainants.</w:t>
      </w:r>
    </w:p>
    <w:p w14:paraId="54576030" w14:textId="0BD33CB2" w:rsidR="006D0A26" w:rsidRPr="00643AA3" w:rsidRDefault="000A6C88" w:rsidP="00567711">
      <w:pPr>
        <w:pStyle w:val="ListParagraph"/>
        <w:numPr>
          <w:ilvl w:val="0"/>
          <w:numId w:val="22"/>
        </w:numPr>
      </w:pPr>
      <w:r w:rsidRPr="00643AA3">
        <w:t>Establishment and maintenance of a complaint register for the recording of receipt and acknowledgement of complaints, actions taken, success or otherwise of actions and complaint closure and for the register to be available to the public during normal working hours.</w:t>
      </w:r>
    </w:p>
    <w:p w14:paraId="3711FFBC" w14:textId="77777777" w:rsidR="006D0A26" w:rsidRPr="00643AA3" w:rsidRDefault="000A6C88" w:rsidP="00567711">
      <w:pPr>
        <w:pStyle w:val="ListParagraph"/>
        <w:numPr>
          <w:ilvl w:val="0"/>
          <w:numId w:val="22"/>
        </w:numPr>
      </w:pPr>
      <w:r w:rsidRPr="00643AA3">
        <w:t>Reporting of the contents of the complaint register to the responsible authority as required, and</w:t>
      </w:r>
    </w:p>
    <w:p w14:paraId="2595B074" w14:textId="08BE6968" w:rsidR="00943D0F" w:rsidRPr="00643AA3" w:rsidRDefault="000A6C88" w:rsidP="00943D0F">
      <w:r w:rsidRPr="00643AA3">
        <w:t xml:space="preserve">The Communications and Stakeholder Engagement </w:t>
      </w:r>
      <w:r w:rsidR="00F73AEB" w:rsidRPr="00643AA3">
        <w:t>Manager</w:t>
      </w:r>
      <w:r w:rsidRPr="00643AA3">
        <w:t xml:space="preserve"> (CSEM)</w:t>
      </w:r>
      <w:r w:rsidR="00F73AEB" w:rsidRPr="00643AA3">
        <w:t xml:space="preserve"> </w:t>
      </w:r>
      <w:r w:rsidRPr="00643AA3">
        <w:t xml:space="preserve">will be responsible for the administration </w:t>
      </w:r>
      <w:r w:rsidR="00F73AEB" w:rsidRPr="00643AA3">
        <w:t xml:space="preserve">of the grievance procedure. </w:t>
      </w:r>
    </w:p>
    <w:p w14:paraId="0480B54F" w14:textId="19623A87" w:rsidR="008234F1" w:rsidRDefault="000A6C88" w:rsidP="008234F1">
      <w:r w:rsidRPr="00BB6BC0">
        <w:rPr>
          <w:b/>
        </w:rPr>
        <w:fldChar w:fldCharType="begin"/>
      </w:r>
      <w:r w:rsidRPr="00BB6BC0">
        <w:rPr>
          <w:b/>
        </w:rPr>
        <w:instrText xml:space="preserve"> REF _Ref153298115 \h  \* MERGEFORMAT </w:instrText>
      </w:r>
      <w:r w:rsidRPr="00BB6BC0">
        <w:rPr>
          <w:b/>
        </w:rPr>
      </w:r>
      <w:r w:rsidRPr="00BB6BC0">
        <w:rPr>
          <w:b/>
        </w:rPr>
        <w:fldChar w:fldCharType="separate"/>
      </w:r>
      <w:r w:rsidR="00770A68" w:rsidRPr="00770A68">
        <w:rPr>
          <w:b/>
        </w:rPr>
        <w:t>Figure 9.1</w:t>
      </w:r>
      <w:r w:rsidRPr="00BB6BC0">
        <w:rPr>
          <w:b/>
        </w:rPr>
        <w:fldChar w:fldCharType="end"/>
      </w:r>
      <w:r w:rsidRPr="00643AA3">
        <w:t xml:space="preserve"> </w:t>
      </w:r>
      <w:r w:rsidR="002368AE" w:rsidRPr="00643AA3">
        <w:t xml:space="preserve">outlines the steps that </w:t>
      </w:r>
      <w:r w:rsidR="007E59D1" w:rsidRPr="007E59D1">
        <w:t>the Proponent</w:t>
      </w:r>
      <w:r w:rsidR="00840FFA" w:rsidRPr="007E59D1">
        <w:t xml:space="preserve"> </w:t>
      </w:r>
      <w:r w:rsidR="00840FFA" w:rsidRPr="00643AA3">
        <w:t>will</w:t>
      </w:r>
      <w:r w:rsidR="00840FFA">
        <w:t xml:space="preserve"> follow when a complaint has been received</w:t>
      </w:r>
      <w:r w:rsidR="004064C7">
        <w:t xml:space="preserve">, </w:t>
      </w:r>
      <w:r w:rsidR="00A22EAF">
        <w:t>either</w:t>
      </w:r>
      <w:r w:rsidR="004064C7">
        <w:t xml:space="preserve"> in writing</w:t>
      </w:r>
      <w:r w:rsidR="00A22EAF">
        <w:t xml:space="preserve"> </w:t>
      </w:r>
      <w:r w:rsidR="004064C7">
        <w:t xml:space="preserve">or verbally from </w:t>
      </w:r>
      <w:r w:rsidR="00A22EAF">
        <w:t>stakeholders</w:t>
      </w:r>
      <w:r w:rsidR="004064C7">
        <w:t xml:space="preserve">. </w:t>
      </w:r>
    </w:p>
    <w:p w14:paraId="678B0172" w14:textId="34EB0598" w:rsidR="00EB2C34" w:rsidRDefault="000A6C88" w:rsidP="008234F1">
      <w:pPr>
        <w:pStyle w:val="ListParagraph"/>
        <w:ind w:left="360"/>
      </w:pPr>
      <w:r w:rsidRPr="0073223F">
        <w:rPr>
          <w:noProof/>
        </w:rPr>
        <w:drawing>
          <wp:inline distT="0" distB="0" distL="0" distR="0" wp14:anchorId="63A290C1" wp14:editId="07777777">
            <wp:extent cx="4476980" cy="4134062"/>
            <wp:effectExtent l="0" t="0" r="0" b="0"/>
            <wp:docPr id="1900374765" name="Picture 190037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64944" name=""/>
                    <pic:cNvPicPr/>
                  </pic:nvPicPr>
                  <pic:blipFill>
                    <a:blip r:embed="rId34"/>
                    <a:stretch>
                      <a:fillRect/>
                    </a:stretch>
                  </pic:blipFill>
                  <pic:spPr>
                    <a:xfrm>
                      <a:off x="0" y="0"/>
                      <a:ext cx="4476980" cy="4134062"/>
                    </a:xfrm>
                    <a:prstGeom prst="rect">
                      <a:avLst/>
                    </a:prstGeom>
                  </pic:spPr>
                </pic:pic>
              </a:graphicData>
            </a:graphic>
          </wp:inline>
        </w:drawing>
      </w:r>
    </w:p>
    <w:p w14:paraId="6D6F87CE" w14:textId="7E2A76E0" w:rsidR="0063591C" w:rsidRPr="00770A68" w:rsidRDefault="000A6C88" w:rsidP="00770A68">
      <w:pPr>
        <w:pStyle w:val="BodyText"/>
        <w:rPr>
          <w:b/>
          <w:bCs/>
        </w:rPr>
      </w:pPr>
      <w:bookmarkStart w:id="77" w:name="_Ref153298115"/>
      <w:bookmarkStart w:id="78" w:name="_Toc61283943"/>
      <w:bookmarkStart w:id="79" w:name="_Toc61284017"/>
      <w:bookmarkStart w:id="80" w:name="_Toc173410157"/>
      <w:r w:rsidRPr="00770A68">
        <w:rPr>
          <w:b/>
          <w:bCs/>
        </w:rPr>
        <w:t xml:space="preserve">Figure </w:t>
      </w:r>
      <w:r w:rsidRPr="00770A68">
        <w:rPr>
          <w:b/>
          <w:bCs/>
        </w:rPr>
        <w:fldChar w:fldCharType="begin"/>
      </w:r>
      <w:r w:rsidRPr="00770A68">
        <w:rPr>
          <w:b/>
          <w:bCs/>
        </w:rPr>
        <w:instrText>STYLEREF 1 \s</w:instrText>
      </w:r>
      <w:r w:rsidRPr="00770A68">
        <w:rPr>
          <w:b/>
          <w:bCs/>
        </w:rPr>
        <w:fldChar w:fldCharType="separate"/>
      </w:r>
      <w:r w:rsidR="00770A68">
        <w:rPr>
          <w:b/>
          <w:bCs/>
          <w:noProof/>
        </w:rPr>
        <w:t>9</w:t>
      </w:r>
      <w:r w:rsidRPr="00770A68">
        <w:rPr>
          <w:b/>
          <w:bCs/>
        </w:rPr>
        <w:fldChar w:fldCharType="end"/>
      </w:r>
      <w:r w:rsidR="00901EC3" w:rsidRPr="00770A68">
        <w:rPr>
          <w:b/>
          <w:bCs/>
        </w:rPr>
        <w:t>.</w:t>
      </w:r>
      <w:r w:rsidRPr="00770A68">
        <w:rPr>
          <w:b/>
          <w:bCs/>
        </w:rPr>
        <w:fldChar w:fldCharType="begin"/>
      </w:r>
      <w:r w:rsidRPr="00770A68">
        <w:rPr>
          <w:b/>
          <w:bCs/>
        </w:rPr>
        <w:instrText>SEQ Figure \* ARABIC \s 1</w:instrText>
      </w:r>
      <w:r w:rsidRPr="00770A68">
        <w:rPr>
          <w:b/>
          <w:bCs/>
        </w:rPr>
        <w:fldChar w:fldCharType="separate"/>
      </w:r>
      <w:r w:rsidR="00770A68">
        <w:rPr>
          <w:b/>
          <w:bCs/>
          <w:noProof/>
        </w:rPr>
        <w:t>1</w:t>
      </w:r>
      <w:r w:rsidRPr="00770A68">
        <w:rPr>
          <w:b/>
          <w:bCs/>
        </w:rPr>
        <w:fldChar w:fldCharType="end"/>
      </w:r>
      <w:bookmarkEnd w:id="77"/>
      <w:bookmarkEnd w:id="78"/>
      <w:bookmarkEnd w:id="79"/>
      <w:r w:rsidRPr="00770A68">
        <w:rPr>
          <w:b/>
          <w:bCs/>
        </w:rPr>
        <w:tab/>
      </w:r>
      <w:r w:rsidR="007E59D1">
        <w:rPr>
          <w:b/>
          <w:bCs/>
        </w:rPr>
        <w:t>The Proponent’s</w:t>
      </w:r>
      <w:r w:rsidRPr="00770A68">
        <w:rPr>
          <w:b/>
          <w:bCs/>
        </w:rPr>
        <w:t xml:space="preserve"> complaints management process</w:t>
      </w:r>
      <w:bookmarkEnd w:id="80"/>
      <w:r w:rsidRPr="00770A68">
        <w:rPr>
          <w:b/>
          <w:bCs/>
        </w:rPr>
        <w:t xml:space="preserve"> </w:t>
      </w:r>
    </w:p>
    <w:p w14:paraId="65CB8C0D" w14:textId="77777777" w:rsidR="00770A68" w:rsidRDefault="00770A68" w:rsidP="008F5723"/>
    <w:bookmarkStart w:id="81" w:name="_Toc170311651" w:displacedByCustomXml="next"/>
    <w:sdt>
      <w:sdtPr>
        <w:rPr>
          <w:rFonts w:eastAsiaTheme="minorEastAsia" w:cstheme="majorHAnsi"/>
          <w:color w:val="808183"/>
          <w:sz w:val="22"/>
          <w:szCs w:val="22"/>
        </w:rPr>
        <w:id w:val="13195530"/>
        <w:docPartObj>
          <w:docPartGallery w:val="Bibliographies"/>
          <w:docPartUnique/>
        </w:docPartObj>
      </w:sdtPr>
      <w:sdtEndPr/>
      <w:sdtContent>
        <w:p w14:paraId="1B53725C" w14:textId="705ED028" w:rsidR="008F5723" w:rsidRDefault="000A6C88">
          <w:pPr>
            <w:pStyle w:val="Heading1"/>
          </w:pPr>
          <w:r>
            <w:t>References</w:t>
          </w:r>
          <w:bookmarkEnd w:id="81"/>
        </w:p>
        <w:sdt>
          <w:sdtPr>
            <w:id w:val="-573587230"/>
            <w:bibliography/>
          </w:sdtPr>
          <w:sdtEndPr/>
          <w:sdtContent>
            <w:p w14:paraId="60574CD5" w14:textId="77777777" w:rsidR="00770A68" w:rsidRDefault="000A6C88" w:rsidP="00A62078">
              <w:pPr>
                <w:rPr>
                  <w:noProof/>
                  <w:sz w:val="24"/>
                  <w:szCs w:val="24"/>
                </w:rPr>
              </w:pPr>
              <w:r>
                <w:fldChar w:fldCharType="begin"/>
              </w:r>
              <w:r>
                <w:instrText xml:space="preserve"> BIBLIOGRAPHY </w:instrText>
              </w:r>
              <w:r>
                <w:fldChar w:fldCharType="separate"/>
              </w:r>
              <w:r>
                <w:rPr>
                  <w:noProof/>
                </w:rPr>
                <w:t xml:space="preserve">AEMO. (2022). </w:t>
              </w:r>
              <w:r>
                <w:rPr>
                  <w:i/>
                  <w:iCs/>
                  <w:noProof/>
                </w:rPr>
                <w:t>2022 Integrated System Plan (ISP)</w:t>
              </w:r>
              <w:r>
                <w:rPr>
                  <w:noProof/>
                </w:rPr>
                <w:t>. Retrieved from AEMO: https://aemo.com.au/en/energy-systems/major-publications/integrated-system-plan-isp/2022-integrated-system-plan-isp</w:t>
              </w:r>
            </w:p>
            <w:p w14:paraId="102B668B" w14:textId="77777777" w:rsidR="00770A68" w:rsidRDefault="000A6C88" w:rsidP="00A62078">
              <w:pPr>
                <w:rPr>
                  <w:noProof/>
                </w:rPr>
              </w:pPr>
              <w:r>
                <w:rPr>
                  <w:noProof/>
                </w:rPr>
                <w:t xml:space="preserve">Australian Digital Inclusion Index. (n.d.). </w:t>
              </w:r>
              <w:r>
                <w:rPr>
                  <w:i/>
                  <w:iCs/>
                  <w:noProof/>
                </w:rPr>
                <w:t>What is the Australian Digital Inclusion Index?</w:t>
              </w:r>
              <w:r>
                <w:rPr>
                  <w:noProof/>
                </w:rPr>
                <w:t xml:space="preserve"> Retrieved from Australian Digital Inclusion Index: https://www.digitalinclusionindex.org.au/the-adii/#:~:text=Using%20a%20score%20of%200%20to%20100%2C%20it,while%20scores%20closer%20to%200%20indicate%20greater%20exclusion.</w:t>
              </w:r>
            </w:p>
            <w:p w14:paraId="6C0989D5" w14:textId="77777777" w:rsidR="00770A68" w:rsidRDefault="000A6C88" w:rsidP="00A62078">
              <w:pPr>
                <w:rPr>
                  <w:noProof/>
                </w:rPr>
              </w:pPr>
              <w:r>
                <w:rPr>
                  <w:noProof/>
                </w:rPr>
                <w:t xml:space="preserve">Australian Labor Party. (2021). </w:t>
              </w:r>
              <w:r>
                <w:rPr>
                  <w:i/>
                  <w:iCs/>
                  <w:noProof/>
                </w:rPr>
                <w:t>Powering Australia</w:t>
              </w:r>
              <w:r>
                <w:rPr>
                  <w:noProof/>
                </w:rPr>
                <w:t>. Retrieved from Australian Labor Party: https://www.alp.org.au/policies/powering-australia</w:t>
              </w:r>
            </w:p>
            <w:p w14:paraId="44F99814" w14:textId="77777777" w:rsidR="00770A68" w:rsidRDefault="000A6C88" w:rsidP="00A62078">
              <w:pPr>
                <w:rPr>
                  <w:noProof/>
                </w:rPr>
              </w:pPr>
              <w:r>
                <w:rPr>
                  <w:noProof/>
                </w:rPr>
                <w:t xml:space="preserve">Barengi Gadjin Land Council. (2023). </w:t>
              </w:r>
              <w:r>
                <w:rPr>
                  <w:i/>
                  <w:iCs/>
                  <w:noProof/>
                </w:rPr>
                <w:t>Welcome to BGLC</w:t>
              </w:r>
              <w:r>
                <w:rPr>
                  <w:noProof/>
                </w:rPr>
                <w:t>. Retrieved from https://www.bglc.com.au/</w:t>
              </w:r>
            </w:p>
            <w:p w14:paraId="364C2017" w14:textId="77777777" w:rsidR="00770A68" w:rsidRDefault="000A6C88" w:rsidP="00A62078">
              <w:pPr>
                <w:rPr>
                  <w:noProof/>
                </w:rPr>
              </w:pPr>
              <w:r>
                <w:rPr>
                  <w:noProof/>
                </w:rPr>
                <w:t xml:space="preserve">Bradley, Deshpande, Foxwell-Norton, Hennessey, &amp; Jackson. (2022). </w:t>
              </w:r>
              <w:r>
                <w:rPr>
                  <w:i/>
                  <w:iCs/>
                  <w:noProof/>
                </w:rPr>
                <w:t>Climate Action Survey: Summary for Policy and Decision Making.</w:t>
              </w:r>
              <w:r>
                <w:rPr>
                  <w:noProof/>
                </w:rPr>
                <w:t xml:space="preserve"> Queensland: Griffith University.</w:t>
              </w:r>
            </w:p>
            <w:p w14:paraId="2177F09E" w14:textId="77777777" w:rsidR="00770A68" w:rsidRDefault="000A6C88" w:rsidP="00A62078">
              <w:pPr>
                <w:rPr>
                  <w:noProof/>
                </w:rPr>
              </w:pPr>
              <w:r>
                <w:rPr>
                  <w:noProof/>
                </w:rPr>
                <w:t xml:space="preserve">DCCEEW. (2022). </w:t>
              </w:r>
              <w:r>
                <w:rPr>
                  <w:i/>
                  <w:iCs/>
                  <w:noProof/>
                </w:rPr>
                <w:t>Annual Climate Change Statement.</w:t>
              </w:r>
              <w:r>
                <w:rPr>
                  <w:noProof/>
                </w:rPr>
                <w:t xml:space="preserve"> https://www.dcceew.gov.au/sites/default/files/documents/annual-climate-change-statement-2022.pdf: Australian Government .</w:t>
              </w:r>
            </w:p>
            <w:p w14:paraId="1156A435" w14:textId="77777777" w:rsidR="00770A68" w:rsidRDefault="000A6C88" w:rsidP="00A62078">
              <w:pPr>
                <w:rPr>
                  <w:noProof/>
                </w:rPr>
              </w:pPr>
              <w:r>
                <w:rPr>
                  <w:noProof/>
                </w:rPr>
                <w:t xml:space="preserve">DEECA. (2023). </w:t>
              </w:r>
              <w:r>
                <w:rPr>
                  <w:i/>
                  <w:iCs/>
                  <w:noProof/>
                </w:rPr>
                <w:t>Victoria's 2035 Emissions Reduction Target.</w:t>
              </w:r>
              <w:r>
                <w:rPr>
                  <w:noProof/>
                </w:rPr>
                <w:t xml:space="preserve"> Victorian Government .</w:t>
              </w:r>
            </w:p>
            <w:p w14:paraId="43E651AE" w14:textId="77777777" w:rsidR="00770A68" w:rsidRDefault="000A6C88" w:rsidP="00A62078">
              <w:pPr>
                <w:rPr>
                  <w:noProof/>
                </w:rPr>
              </w:pPr>
              <w:r>
                <w:rPr>
                  <w:noProof/>
                </w:rPr>
                <w:t xml:space="preserve">DEECA. (n.d.). </w:t>
              </w:r>
              <w:r>
                <w:rPr>
                  <w:i/>
                  <w:iCs/>
                  <w:noProof/>
                </w:rPr>
                <w:t>Renewable energy zones</w:t>
              </w:r>
              <w:r>
                <w:rPr>
                  <w:noProof/>
                </w:rPr>
                <w:t>. Retrieved from Victoria State Government : https://www.energy.vic.gov.au/renewable-energy/renewable-energy-zones</w:t>
              </w:r>
            </w:p>
            <w:p w14:paraId="75D86489" w14:textId="77777777" w:rsidR="00770A68" w:rsidRDefault="000A6C88" w:rsidP="00A62078">
              <w:pPr>
                <w:rPr>
                  <w:noProof/>
                </w:rPr>
              </w:pPr>
              <w:r>
                <w:rPr>
                  <w:noProof/>
                </w:rPr>
                <w:t>DELWP. (2019). Barwon South West Renewable Energy Roadmap. In L. W. Department of Environment.</w:t>
              </w:r>
            </w:p>
            <w:p w14:paraId="0995E44B" w14:textId="77777777" w:rsidR="00770A68" w:rsidRDefault="000A6C88" w:rsidP="00A62078">
              <w:pPr>
                <w:rPr>
                  <w:noProof/>
                </w:rPr>
              </w:pPr>
              <w:r>
                <w:rPr>
                  <w:noProof/>
                </w:rPr>
                <w:t xml:space="preserve">DELWP. (2020). </w:t>
              </w:r>
              <w:r>
                <w:rPr>
                  <w:i/>
                  <w:iCs/>
                  <w:noProof/>
                </w:rPr>
                <w:t>Victorian Greenhouse Gas Emissions Report.</w:t>
              </w:r>
              <w:r>
                <w:rPr>
                  <w:noProof/>
                </w:rPr>
                <w:t xml:space="preserve"> State of Victoria.</w:t>
              </w:r>
            </w:p>
            <w:p w14:paraId="5663C2EC" w14:textId="77777777" w:rsidR="00770A68" w:rsidRDefault="000A6C88" w:rsidP="00A62078">
              <w:pPr>
                <w:rPr>
                  <w:noProof/>
                </w:rPr>
              </w:pPr>
              <w:r>
                <w:rPr>
                  <w:noProof/>
                </w:rPr>
                <w:t xml:space="preserve">DELWP. (2021). </w:t>
              </w:r>
              <w:r>
                <w:rPr>
                  <w:i/>
                  <w:iCs/>
                  <w:noProof/>
                </w:rPr>
                <w:t>Victorian Renewable Energy Zones Development Plan.</w:t>
              </w:r>
              <w:r>
                <w:rPr>
                  <w:noProof/>
                </w:rPr>
                <w:t xml:space="preserve"> State of Victoria.</w:t>
              </w:r>
            </w:p>
            <w:p w14:paraId="4C39C1FB" w14:textId="77777777" w:rsidR="00770A68" w:rsidRDefault="000A6C88" w:rsidP="00A62078">
              <w:pPr>
                <w:rPr>
                  <w:noProof/>
                </w:rPr>
              </w:pPr>
              <w:r>
                <w:rPr>
                  <w:noProof/>
                </w:rPr>
                <w:t xml:space="preserve">Department of Economic Development, Jobs, Transport and Resources. (2015). </w:t>
              </w:r>
              <w:r>
                <w:rPr>
                  <w:i/>
                  <w:iCs/>
                  <w:noProof/>
                </w:rPr>
                <w:t>Victoria's Renewable Energy Roadmap.</w:t>
              </w:r>
              <w:r>
                <w:rPr>
                  <w:noProof/>
                </w:rPr>
                <w:t xml:space="preserve"> State of Victoria.</w:t>
              </w:r>
            </w:p>
            <w:p w14:paraId="5ED3A9C0" w14:textId="77777777" w:rsidR="00770A68" w:rsidRDefault="000A6C88" w:rsidP="00A62078">
              <w:pPr>
                <w:rPr>
                  <w:noProof/>
                </w:rPr>
              </w:pPr>
              <w:r>
                <w:rPr>
                  <w:noProof/>
                </w:rPr>
                <w:t xml:space="preserve">DPE. (2023). </w:t>
              </w:r>
              <w:r>
                <w:rPr>
                  <w:i/>
                  <w:iCs/>
                  <w:noProof/>
                </w:rPr>
                <w:t>Social Impact Assessment.</w:t>
              </w:r>
              <w:r>
                <w:rPr>
                  <w:noProof/>
                </w:rPr>
                <w:t xml:space="preserve"> Retrieved from Planning: https://www.planning.nsw.gov.au/policy-and-legislation/under-review-and-new-policy-and-legislation/social-impact-assessment</w:t>
              </w:r>
            </w:p>
            <w:p w14:paraId="79241658" w14:textId="77777777" w:rsidR="00770A68" w:rsidRDefault="000A6C88" w:rsidP="00A62078">
              <w:pPr>
                <w:rPr>
                  <w:noProof/>
                </w:rPr>
              </w:pPr>
              <w:r>
                <w:rPr>
                  <w:noProof/>
                </w:rPr>
                <w:t xml:space="preserve">DTP. (2023, February). </w:t>
              </w:r>
              <w:r>
                <w:rPr>
                  <w:i/>
                  <w:iCs/>
                  <w:noProof/>
                </w:rPr>
                <w:t>Environment effects statements in Victoria</w:t>
              </w:r>
              <w:r>
                <w:rPr>
                  <w:noProof/>
                </w:rPr>
                <w:t>. Retrieved from State of Victoria: https://www.planning.vic.gov.au/environmental-assessments/environmental-assessment-guides/environment-effects-statements-in-victoria</w:t>
              </w:r>
            </w:p>
            <w:p w14:paraId="787A27E0" w14:textId="77777777" w:rsidR="00770A68" w:rsidRDefault="000A6C88" w:rsidP="00A62078">
              <w:pPr>
                <w:rPr>
                  <w:noProof/>
                </w:rPr>
              </w:pPr>
              <w:r>
                <w:rPr>
                  <w:noProof/>
                </w:rPr>
                <w:t xml:space="preserve">DTP. (2023). </w:t>
              </w:r>
              <w:r>
                <w:rPr>
                  <w:i/>
                  <w:iCs/>
                  <w:noProof/>
                </w:rPr>
                <w:t>Planning Guidelines for Development of Wind Energy Facilities .</w:t>
              </w:r>
              <w:r>
                <w:rPr>
                  <w:noProof/>
                </w:rPr>
                <w:t xml:space="preserve"> Retrieved from https://www.planning.vic.gov.au/__data/assets/pdf_file/0021/570630/Development-of-wind-energy-facilities.pdf</w:t>
              </w:r>
            </w:p>
            <w:p w14:paraId="0158AA99" w14:textId="77777777" w:rsidR="00770A68" w:rsidRDefault="000A6C88" w:rsidP="00A62078">
              <w:pPr>
                <w:rPr>
                  <w:noProof/>
                </w:rPr>
              </w:pPr>
              <w:r>
                <w:rPr>
                  <w:noProof/>
                </w:rPr>
                <w:t xml:space="preserve">Frost, A. (2022, Jan 17). </w:t>
              </w:r>
              <w:r>
                <w:rPr>
                  <w:i/>
                  <w:iCs/>
                  <w:noProof/>
                </w:rPr>
                <w:t>Victoria’s 10 cheapest towns to buy a house</w:t>
              </w:r>
              <w:r>
                <w:rPr>
                  <w:noProof/>
                </w:rPr>
                <w:t>. Retrieved from Realestate: https://www.realestate.com.au/news/victorias-10-cheapest-towns-to-buy-a-house/</w:t>
              </w:r>
            </w:p>
            <w:p w14:paraId="41956A8D" w14:textId="77777777" w:rsidR="00770A68" w:rsidRDefault="000A6C88" w:rsidP="00A62078">
              <w:pPr>
                <w:rPr>
                  <w:noProof/>
                </w:rPr>
              </w:pPr>
              <w:r>
                <w:rPr>
                  <w:noProof/>
                </w:rPr>
                <w:t xml:space="preserve">IAP2. (n.d.). </w:t>
              </w:r>
              <w:r>
                <w:rPr>
                  <w:i/>
                  <w:iCs/>
                  <w:noProof/>
                </w:rPr>
                <w:t>Core Values</w:t>
              </w:r>
              <w:r>
                <w:rPr>
                  <w:noProof/>
                </w:rPr>
                <w:t>. Retrieved from IAP2 International Association for Public Participation : https://iap2.org.au/about-us/about-iap2-australasia/core-values/</w:t>
              </w:r>
            </w:p>
            <w:p w14:paraId="1C257B31" w14:textId="77777777" w:rsidR="00770A68" w:rsidRDefault="000A6C88" w:rsidP="00A62078">
              <w:pPr>
                <w:rPr>
                  <w:noProof/>
                </w:rPr>
              </w:pPr>
              <w:r>
                <w:rPr>
                  <w:noProof/>
                </w:rPr>
                <w:t xml:space="preserve">Infrastrucutre Victoria. (2021). </w:t>
              </w:r>
              <w:r>
                <w:rPr>
                  <w:i/>
                  <w:iCs/>
                  <w:noProof/>
                </w:rPr>
                <w:t>Wimmera Southern Mallee Summary.</w:t>
              </w:r>
              <w:r>
                <w:rPr>
                  <w:noProof/>
                </w:rPr>
                <w:t xml:space="preserve"> </w:t>
              </w:r>
            </w:p>
            <w:p w14:paraId="64F3CF2E" w14:textId="77777777" w:rsidR="00770A68" w:rsidRDefault="000A6C88" w:rsidP="00A62078">
              <w:pPr>
                <w:rPr>
                  <w:noProof/>
                </w:rPr>
              </w:pPr>
              <w:r>
                <w:rPr>
                  <w:noProof/>
                </w:rPr>
                <w:t xml:space="preserve">International Association for Public Participation. (2018). </w:t>
              </w:r>
              <w:r>
                <w:rPr>
                  <w:i/>
                  <w:iCs/>
                  <w:noProof/>
                </w:rPr>
                <w:t>Public Participation Spectrum.</w:t>
              </w:r>
              <w:r>
                <w:rPr>
                  <w:noProof/>
                </w:rPr>
                <w:t xml:space="preserve"> Retrieved from https://www.iap2.org.au/</w:t>
              </w:r>
            </w:p>
            <w:p w14:paraId="78600361" w14:textId="77777777" w:rsidR="00770A68" w:rsidRDefault="000A6C88" w:rsidP="00A62078">
              <w:pPr>
                <w:rPr>
                  <w:noProof/>
                </w:rPr>
              </w:pPr>
              <w:r>
                <w:rPr>
                  <w:noProof/>
                </w:rPr>
                <w:t xml:space="preserve">Lane &amp; Hicks. (2017). </w:t>
              </w:r>
              <w:r>
                <w:rPr>
                  <w:i/>
                  <w:iCs/>
                  <w:noProof/>
                </w:rPr>
                <w:t>Community Engagement and Benefit Sharing in Renewable Energy Development: A Guide for Applicants to the Victorian Renewable Energy Target Auction.</w:t>
              </w:r>
              <w:r>
                <w:rPr>
                  <w:noProof/>
                </w:rPr>
                <w:t xml:space="preserve"> Melbourne: Department of Environment, Land, Water and Planning.</w:t>
              </w:r>
            </w:p>
            <w:p w14:paraId="166EA11E" w14:textId="77777777" w:rsidR="00770A68" w:rsidRDefault="000A6C88" w:rsidP="00A62078">
              <w:pPr>
                <w:rPr>
                  <w:noProof/>
                </w:rPr>
              </w:pPr>
              <w:r>
                <w:rPr>
                  <w:noProof/>
                </w:rPr>
                <w:t xml:space="preserve">Lansbury, N., Ashworth, P., &amp; Shaw, H. (2012). Exploring community acceptance of rural wind farms in Australia: a snapshot. </w:t>
              </w:r>
              <w:r>
                <w:rPr>
                  <w:i/>
                  <w:iCs/>
                  <w:noProof/>
                </w:rPr>
                <w:t>CSIRO Science into Society Group</w:t>
              </w:r>
              <w:r>
                <w:rPr>
                  <w:noProof/>
                </w:rPr>
                <w:t>.</w:t>
              </w:r>
            </w:p>
            <w:p w14:paraId="2D27BF8F" w14:textId="77777777" w:rsidR="00770A68" w:rsidRDefault="000A6C88" w:rsidP="00A62078">
              <w:pPr>
                <w:rPr>
                  <w:noProof/>
                </w:rPr>
              </w:pPr>
              <w:r>
                <w:rPr>
                  <w:noProof/>
                </w:rPr>
                <w:t xml:space="preserve">Lowy Institute. (2021). </w:t>
              </w:r>
              <w:r>
                <w:rPr>
                  <w:i/>
                  <w:iCs/>
                  <w:noProof/>
                </w:rPr>
                <w:t>Lowy Institute Poll - Climate Poll.</w:t>
              </w:r>
              <w:r>
                <w:rPr>
                  <w:noProof/>
                </w:rPr>
                <w:t xml:space="preserve"> </w:t>
              </w:r>
            </w:p>
            <w:p w14:paraId="68ECAB9C" w14:textId="77777777" w:rsidR="00770A68" w:rsidRDefault="000A6C88" w:rsidP="00A62078">
              <w:pPr>
                <w:rPr>
                  <w:noProof/>
                </w:rPr>
              </w:pPr>
              <w:r>
                <w:rPr>
                  <w:noProof/>
                </w:rPr>
                <w:lastRenderedPageBreak/>
                <w:t xml:space="preserve">Premier of Victoria. (2023). </w:t>
              </w:r>
              <w:r>
                <w:rPr>
                  <w:i/>
                  <w:iCs/>
                  <w:noProof/>
                </w:rPr>
                <w:t>Setting an ambitious emissions reduction target.</w:t>
              </w:r>
              <w:r>
                <w:rPr>
                  <w:noProof/>
                </w:rPr>
                <w:t xml:space="preserve"> Retrieved from https://www.premier.vic.gov.au/setting-ambitious-emissions-reduction-target</w:t>
              </w:r>
            </w:p>
            <w:p w14:paraId="5A8077A1" w14:textId="77777777" w:rsidR="00770A68" w:rsidRDefault="000A6C88" w:rsidP="00A62078">
              <w:pPr>
                <w:rPr>
                  <w:noProof/>
                </w:rPr>
              </w:pPr>
              <w:r>
                <w:rPr>
                  <w:noProof/>
                </w:rPr>
                <w:t xml:space="preserve">REMPLAN. (2023, October). </w:t>
              </w:r>
              <w:r>
                <w:rPr>
                  <w:i/>
                  <w:iCs/>
                  <w:noProof/>
                </w:rPr>
                <w:t>Renewable Energy Transition Economic Modelling Tool</w:t>
              </w:r>
              <w:r>
                <w:rPr>
                  <w:noProof/>
                </w:rPr>
                <w:t>. Retrieved from REMPLAN: https://renewable.remplan.com.au/?mw=10&amp;type=solarfarm</w:t>
              </w:r>
            </w:p>
            <w:p w14:paraId="0D7A5447" w14:textId="77777777" w:rsidR="00770A68" w:rsidRDefault="000A6C88" w:rsidP="00A62078">
              <w:pPr>
                <w:rPr>
                  <w:noProof/>
                </w:rPr>
              </w:pPr>
              <w:r>
                <w:rPr>
                  <w:noProof/>
                </w:rPr>
                <w:t xml:space="preserve">Sustainability Victoria. (2017). </w:t>
              </w:r>
              <w:r>
                <w:rPr>
                  <w:i/>
                  <w:iCs/>
                  <w:noProof/>
                </w:rPr>
                <w:t>Victorians' Perceptions of Climate Change .</w:t>
              </w:r>
              <w:r>
                <w:rPr>
                  <w:noProof/>
                </w:rPr>
                <w:t xml:space="preserve"> https://assets.sustainability.vic.gov.au/susvic/Report-CCSR-Regional-Report-Wimmera-Southern-Mallee.pdf.</w:t>
              </w:r>
            </w:p>
            <w:p w14:paraId="28FFD3C7" w14:textId="77777777" w:rsidR="00770A68" w:rsidRDefault="000A6C88" w:rsidP="00A62078">
              <w:pPr>
                <w:rPr>
                  <w:noProof/>
                </w:rPr>
              </w:pPr>
              <w:r>
                <w:rPr>
                  <w:noProof/>
                </w:rPr>
                <w:t xml:space="preserve">The Senate. (2015). </w:t>
              </w:r>
              <w:r>
                <w:rPr>
                  <w:i/>
                  <w:iCs/>
                  <w:noProof/>
                </w:rPr>
                <w:t>Select Committee on Wind Farms.</w:t>
              </w:r>
              <w:r>
                <w:rPr>
                  <w:noProof/>
                </w:rPr>
                <w:t xml:space="preserve"> </w:t>
              </w:r>
            </w:p>
            <w:p w14:paraId="796C44AB" w14:textId="77777777" w:rsidR="00770A68" w:rsidRDefault="000A6C88" w:rsidP="00A62078">
              <w:pPr>
                <w:rPr>
                  <w:noProof/>
                </w:rPr>
              </w:pPr>
              <w:r>
                <w:rPr>
                  <w:noProof/>
                </w:rPr>
                <w:t xml:space="preserve">United Nations Development Programme. (2021). </w:t>
              </w:r>
              <w:r>
                <w:rPr>
                  <w:i/>
                  <w:iCs/>
                  <w:noProof/>
                </w:rPr>
                <w:t>The Peoples' Climate Vote</w:t>
              </w:r>
              <w:r>
                <w:rPr>
                  <w:noProof/>
                </w:rPr>
                <w:t>. Retrieved from https://www.undp.org/publications/peoples-climate-vote</w:t>
              </w:r>
            </w:p>
            <w:p w14:paraId="499349FC" w14:textId="77777777" w:rsidR="00770A68" w:rsidRDefault="000A6C88" w:rsidP="00A62078">
              <w:pPr>
                <w:rPr>
                  <w:noProof/>
                </w:rPr>
              </w:pPr>
              <w:r>
                <w:rPr>
                  <w:noProof/>
                </w:rPr>
                <w:t xml:space="preserve">Victorian Government. (2014). </w:t>
              </w:r>
              <w:r>
                <w:rPr>
                  <w:i/>
                  <w:iCs/>
                  <w:noProof/>
                </w:rPr>
                <w:t>Wimmera Southern Mallee Regional Growth Plan.</w:t>
              </w:r>
              <w:r>
                <w:rPr>
                  <w:noProof/>
                </w:rPr>
                <w:t xml:space="preserve"> </w:t>
              </w:r>
            </w:p>
            <w:p w14:paraId="328A17BF" w14:textId="77777777" w:rsidR="00770A68" w:rsidRDefault="000A6C88" w:rsidP="00A62078">
              <w:pPr>
                <w:rPr>
                  <w:noProof/>
                </w:rPr>
              </w:pPr>
              <w:r>
                <w:rPr>
                  <w:noProof/>
                </w:rPr>
                <w:t xml:space="preserve">Victorian Government. (2022, December ). </w:t>
              </w:r>
              <w:r>
                <w:rPr>
                  <w:i/>
                  <w:iCs/>
                  <w:noProof/>
                </w:rPr>
                <w:t>Power To The People – SEC Up And Running</w:t>
              </w:r>
              <w:r>
                <w:rPr>
                  <w:noProof/>
                </w:rPr>
                <w:t>. Retrieved from Premier of Victoria, The Hon Daniel Andrews: https://www.premier.vic.gov.au/power-people-sec-and-running</w:t>
              </w:r>
            </w:p>
            <w:p w14:paraId="76BDD3FF" w14:textId="77777777" w:rsidR="00770A68" w:rsidRDefault="000A6C88" w:rsidP="00A62078">
              <w:pPr>
                <w:rPr>
                  <w:noProof/>
                </w:rPr>
              </w:pPr>
              <w:r>
                <w:rPr>
                  <w:noProof/>
                </w:rPr>
                <w:t xml:space="preserve">Vorrath, Sophie. (2023, October 17). Regulator rejects community challenge to VNI West transmission plans. </w:t>
              </w:r>
              <w:r>
                <w:rPr>
                  <w:i/>
                  <w:iCs/>
                  <w:noProof/>
                </w:rPr>
                <w:t>Renew Economy</w:t>
              </w:r>
              <w:r>
                <w:rPr>
                  <w:noProof/>
                </w:rPr>
                <w:t>.</w:t>
              </w:r>
            </w:p>
            <w:p w14:paraId="6B7AE721" w14:textId="77777777" w:rsidR="00770A68" w:rsidRDefault="000A6C88" w:rsidP="00A62078">
              <w:pPr>
                <w:rPr>
                  <w:noProof/>
                </w:rPr>
              </w:pPr>
              <w:r>
                <w:rPr>
                  <w:noProof/>
                </w:rPr>
                <w:t>WestWind Energy . (2023). Initial briefing presentation slides to stakeholders.</w:t>
              </w:r>
            </w:p>
            <w:p w14:paraId="6501C2D0" w14:textId="77777777" w:rsidR="00770A68" w:rsidRDefault="000A6C88" w:rsidP="00A62078">
              <w:pPr>
                <w:rPr>
                  <w:noProof/>
                </w:rPr>
              </w:pPr>
              <w:r>
                <w:rPr>
                  <w:noProof/>
                </w:rPr>
                <w:t xml:space="preserve">WestWind Energy. (2022). </w:t>
              </w:r>
              <w:r>
                <w:rPr>
                  <w:i/>
                  <w:iCs/>
                  <w:noProof/>
                </w:rPr>
                <w:t>Preliminary Community &amp; Stakeholder Engagement Plan .</w:t>
              </w:r>
              <w:r>
                <w:rPr>
                  <w:noProof/>
                </w:rPr>
                <w:t xml:space="preserve"> Gisborne: WestWind Energy Development Pty Ltd .</w:t>
              </w:r>
            </w:p>
            <w:p w14:paraId="0F9BA013" w14:textId="77777777" w:rsidR="00770A68" w:rsidRDefault="000A6C88" w:rsidP="00A62078">
              <w:pPr>
                <w:rPr>
                  <w:noProof/>
                </w:rPr>
              </w:pPr>
              <w:r>
                <w:rPr>
                  <w:noProof/>
                </w:rPr>
                <w:t xml:space="preserve">WestWind Energy. (2023). </w:t>
              </w:r>
              <w:r>
                <w:rPr>
                  <w:i/>
                  <w:iCs/>
                  <w:noProof/>
                </w:rPr>
                <w:t>About Us</w:t>
              </w:r>
              <w:r>
                <w:rPr>
                  <w:noProof/>
                </w:rPr>
                <w:t>. Retrieved from https://w-wind.com.au/about-us/</w:t>
              </w:r>
            </w:p>
            <w:p w14:paraId="6058ABB4" w14:textId="77777777" w:rsidR="00770A68" w:rsidRDefault="000A6C88" w:rsidP="00A62078">
              <w:pPr>
                <w:rPr>
                  <w:noProof/>
                </w:rPr>
              </w:pPr>
              <w:r>
                <w:rPr>
                  <w:noProof/>
                </w:rPr>
                <w:t xml:space="preserve">Wimmera Southern Mallee Regional Partnership. (2019). </w:t>
              </w:r>
              <w:r>
                <w:rPr>
                  <w:i/>
                  <w:iCs/>
                  <w:noProof/>
                </w:rPr>
                <w:t>Wimmera Southern Mallee Outcomes Roadmap.</w:t>
              </w:r>
              <w:r>
                <w:rPr>
                  <w:noProof/>
                </w:rPr>
                <w:t xml:space="preserve"> https://www.rdv.vic.gov.au/__data/assets/pdf_file/0009/1733238/WSM-Roadmap_-May-19.pdf.</w:t>
              </w:r>
            </w:p>
            <w:p w14:paraId="44BFF813" w14:textId="77777777" w:rsidR="00770A68" w:rsidRDefault="000A6C88" w:rsidP="00A62078">
              <w:pPr>
                <w:rPr>
                  <w:noProof/>
                </w:rPr>
              </w:pPr>
              <w:r>
                <w:rPr>
                  <w:noProof/>
                </w:rPr>
                <w:t xml:space="preserve">Yarriambiack Shire Council. (2021). </w:t>
              </w:r>
              <w:r>
                <w:rPr>
                  <w:i/>
                  <w:iCs/>
                  <w:noProof/>
                </w:rPr>
                <w:t>Annual Report 2020/21.</w:t>
              </w:r>
              <w:r>
                <w:rPr>
                  <w:noProof/>
                </w:rPr>
                <w:t xml:space="preserve"> </w:t>
              </w:r>
            </w:p>
            <w:p w14:paraId="139CC905" w14:textId="77777777" w:rsidR="00770A68" w:rsidRDefault="000A6C88" w:rsidP="00A62078">
              <w:pPr>
                <w:rPr>
                  <w:noProof/>
                </w:rPr>
              </w:pPr>
              <w:r>
                <w:rPr>
                  <w:noProof/>
                </w:rPr>
                <w:t xml:space="preserve">Yarriambiack Shire Council. (2023). </w:t>
              </w:r>
              <w:r>
                <w:rPr>
                  <w:i/>
                  <w:iCs/>
                  <w:noProof/>
                </w:rPr>
                <w:t>Council Plan 2021-2025.</w:t>
              </w:r>
              <w:r>
                <w:rPr>
                  <w:noProof/>
                </w:rPr>
                <w:t xml:space="preserve"> Retrieved from https://www.yarriambiack.vic.gov.au/files/sharedassets/public/v/1/documents/policies-publications/council-plans/council-plan-2021-2025.pdf</w:t>
              </w:r>
            </w:p>
            <w:p w14:paraId="00D88FAD" w14:textId="77777777" w:rsidR="00770A68" w:rsidRDefault="000A6C88" w:rsidP="00A62078">
              <w:pPr>
                <w:rPr>
                  <w:noProof/>
                </w:rPr>
              </w:pPr>
              <w:r>
                <w:rPr>
                  <w:noProof/>
                </w:rPr>
                <w:t xml:space="preserve">Yarriambiack Shire Council. (2023). </w:t>
              </w:r>
              <w:r>
                <w:rPr>
                  <w:i/>
                  <w:iCs/>
                  <w:noProof/>
                </w:rPr>
                <w:t>Housing Strategy .</w:t>
              </w:r>
              <w:r>
                <w:rPr>
                  <w:noProof/>
                </w:rPr>
                <w:t xml:space="preserve"> Retrieved from https://www.yarriambiack.vic.gov.au/files/sharedassets/public/v/1/documents/policies-publications/other-plans/yarriambiack-shire-council-housing-strategy-in-a-snap-shot_september-2023.pdf</w:t>
              </w:r>
            </w:p>
            <w:p w14:paraId="6B57005F" w14:textId="451C791B" w:rsidR="008F5723" w:rsidRDefault="000A6C88" w:rsidP="00A62078">
              <w:r>
                <w:rPr>
                  <w:b/>
                  <w:bCs/>
                  <w:noProof/>
                </w:rPr>
                <w:fldChar w:fldCharType="end"/>
              </w:r>
            </w:p>
          </w:sdtContent>
        </w:sdt>
      </w:sdtContent>
    </w:sdt>
    <w:p w14:paraId="36F129DD" w14:textId="77777777" w:rsidR="00154704" w:rsidRDefault="000A6C88" w:rsidP="00A62078">
      <w:pPr>
        <w:rPr>
          <w:rFonts w:eastAsiaTheme="majorEastAsia" w:cstheme="majorBidi"/>
          <w:color w:val="4DA8D3"/>
          <w:sz w:val="32"/>
          <w:szCs w:val="32"/>
        </w:rPr>
      </w:pPr>
      <w:r>
        <w:br w:type="page"/>
      </w:r>
    </w:p>
    <w:p w14:paraId="6912A6C8" w14:textId="400C67A6" w:rsidR="00A12F16" w:rsidRDefault="000A6C88" w:rsidP="00370AC6">
      <w:pPr>
        <w:pStyle w:val="Heading1"/>
        <w:numPr>
          <w:ilvl w:val="0"/>
          <w:numId w:val="0"/>
        </w:numPr>
        <w:ind w:left="432" w:hanging="432"/>
      </w:pPr>
      <w:bookmarkStart w:id="82" w:name="_Toc153954625"/>
      <w:bookmarkStart w:id="83" w:name="_Toc170291221"/>
      <w:bookmarkStart w:id="84" w:name="_Toc170311652"/>
      <w:r>
        <w:lastRenderedPageBreak/>
        <w:t>Appendix A:</w:t>
      </w:r>
      <w:r w:rsidR="00370AC6">
        <w:t xml:space="preserve"> </w:t>
      </w:r>
      <w:r>
        <w:t>Community Profile</w:t>
      </w:r>
      <w:bookmarkEnd w:id="82"/>
      <w:bookmarkEnd w:id="83"/>
      <w:bookmarkEnd w:id="84"/>
      <w:r>
        <w:t xml:space="preserve"> </w:t>
      </w:r>
    </w:p>
    <w:p w14:paraId="7C8D6D0A" w14:textId="5966C447" w:rsidR="00AD060E" w:rsidRDefault="000A6C88" w:rsidP="00A12F16">
      <w:r>
        <w:t xml:space="preserve">A community profile has been conducted for the </w:t>
      </w:r>
      <w:r w:rsidR="006C6299">
        <w:t>‘</w:t>
      </w:r>
      <w:r>
        <w:t>social locality</w:t>
      </w:r>
      <w:r w:rsidR="006C6299">
        <w:t>’</w:t>
      </w:r>
      <w:r>
        <w:t xml:space="preserve"> relevant to the Warracknabeal Energy Park </w:t>
      </w:r>
      <w:r w:rsidR="00124950">
        <w:t>P</w:t>
      </w:r>
      <w:r>
        <w:t>roject</w:t>
      </w:r>
      <w:r w:rsidR="006C6299">
        <w:t>.</w:t>
      </w:r>
      <w:r w:rsidR="00A12F16">
        <w:t xml:space="preserve"> </w:t>
      </w:r>
      <w:r w:rsidR="006C6299" w:rsidRPr="000E3729">
        <w:t>As</w:t>
      </w:r>
      <w:r w:rsidR="00856D93" w:rsidRPr="000E3729">
        <w:t> </w:t>
      </w:r>
      <w:r w:rsidR="007E5EBF" w:rsidRPr="000E3729">
        <w:rPr>
          <w:b/>
          <w:bCs/>
        </w:rPr>
        <w:fldChar w:fldCharType="begin"/>
      </w:r>
      <w:r w:rsidR="007E5EBF" w:rsidRPr="000E3729">
        <w:instrText xml:space="preserve"> REF _Ref153296491 \h </w:instrText>
      </w:r>
      <w:r w:rsidR="000E3729">
        <w:rPr>
          <w:b/>
          <w:bCs/>
        </w:rPr>
        <w:instrText xml:space="preserve"> \* MERGEFORMAT </w:instrText>
      </w:r>
      <w:r w:rsidR="007E5EBF" w:rsidRPr="000E3729">
        <w:rPr>
          <w:b/>
          <w:bCs/>
        </w:rPr>
      </w:r>
      <w:r w:rsidR="007E5EBF" w:rsidRPr="000E3729">
        <w:rPr>
          <w:b/>
          <w:bCs/>
        </w:rPr>
        <w:fldChar w:fldCharType="separate"/>
      </w:r>
      <w:r w:rsidR="00A62078" w:rsidRPr="00770A68">
        <w:rPr>
          <w:b/>
          <w:bCs/>
        </w:rPr>
        <w:t xml:space="preserve">Figure </w:t>
      </w:r>
      <w:r w:rsidR="00A62078">
        <w:rPr>
          <w:b/>
          <w:bCs/>
          <w:noProof/>
        </w:rPr>
        <w:t>5</w:t>
      </w:r>
      <w:r w:rsidR="007E5EBF" w:rsidRPr="000E3729">
        <w:rPr>
          <w:b/>
          <w:bCs/>
        </w:rPr>
        <w:fldChar w:fldCharType="end"/>
      </w:r>
      <w:r w:rsidR="006C6299">
        <w:rPr>
          <w:b/>
          <w:bCs/>
        </w:rPr>
        <w:t xml:space="preserve"> </w:t>
      </w:r>
      <w:r w:rsidR="006C6299">
        <w:t>shows, t</w:t>
      </w:r>
      <w:r w:rsidR="00A12F16" w:rsidRPr="00CA0ABD">
        <w:t xml:space="preserve">he Warracknabeal Energy Park </w:t>
      </w:r>
      <w:r w:rsidR="00C57BA4">
        <w:t>P</w:t>
      </w:r>
      <w:r w:rsidR="00A12F16" w:rsidRPr="00CA0ABD">
        <w:t xml:space="preserve">roject </w:t>
      </w:r>
      <w:r w:rsidR="00A12F16">
        <w:t>is</w:t>
      </w:r>
      <w:r w:rsidR="00140986">
        <w:t xml:space="preserve"> located within the Yarriambiack Local Government Area</w:t>
      </w:r>
      <w:r w:rsidR="0038523B">
        <w:t xml:space="preserve">, with </w:t>
      </w:r>
      <w:r w:rsidR="00A12F16">
        <w:t>the northern section</w:t>
      </w:r>
      <w:r w:rsidR="0038523B">
        <w:t xml:space="preserve"> of the Project</w:t>
      </w:r>
      <w:r w:rsidR="00A12F16" w:rsidRPr="00CA0ABD">
        <w:t xml:space="preserve"> </w:t>
      </w:r>
      <w:r w:rsidR="00A12F16" w:rsidRPr="000E3729">
        <w:t>4</w:t>
      </w:r>
      <w:r w:rsidR="00856D93" w:rsidRPr="000E3729">
        <w:t xml:space="preserve"> </w:t>
      </w:r>
      <w:r w:rsidR="00A12F16" w:rsidRPr="000E3729">
        <w:t>km</w:t>
      </w:r>
      <w:r w:rsidR="00A12F16">
        <w:t xml:space="preserve"> northwest of the town of </w:t>
      </w:r>
      <w:r w:rsidR="00A12F16" w:rsidRPr="00CA0ABD">
        <w:t>Warrack</w:t>
      </w:r>
      <w:r w:rsidR="00A12F16">
        <w:t>n</w:t>
      </w:r>
      <w:r w:rsidR="00A12F16" w:rsidRPr="00CA0ABD">
        <w:t xml:space="preserve">abeal </w:t>
      </w:r>
      <w:r w:rsidR="00A12F16">
        <w:t>and the southern section located</w:t>
      </w:r>
      <w:r w:rsidR="00A12F16" w:rsidRPr="00CA0ABD">
        <w:t xml:space="preserve"> </w:t>
      </w:r>
      <w:r w:rsidR="00A12F16" w:rsidRPr="000E3729">
        <w:t>6</w:t>
      </w:r>
      <w:r w:rsidR="00856D93" w:rsidRPr="000E3729">
        <w:t xml:space="preserve"> </w:t>
      </w:r>
      <w:r w:rsidR="00A12F16" w:rsidRPr="000E3729">
        <w:t>km</w:t>
      </w:r>
      <w:r w:rsidR="00A12F16">
        <w:t xml:space="preserve"> southwest</w:t>
      </w:r>
      <w:r w:rsidR="00AA3A90">
        <w:t>. The following sections provide a br</w:t>
      </w:r>
      <w:r w:rsidR="00A549F6">
        <w:t xml:space="preserve">ief overview of the </w:t>
      </w:r>
      <w:r w:rsidR="0008139F">
        <w:t>social locality</w:t>
      </w:r>
      <w:r>
        <w:t xml:space="preserve">, defined at the following scales: </w:t>
      </w:r>
    </w:p>
    <w:p w14:paraId="3008BC85" w14:textId="2776E551" w:rsidR="00AD060E" w:rsidRDefault="000A6C88" w:rsidP="00567711">
      <w:pPr>
        <w:pStyle w:val="ListParagraph"/>
        <w:numPr>
          <w:ilvl w:val="0"/>
          <w:numId w:val="29"/>
        </w:numPr>
      </w:pPr>
      <w:r>
        <w:t>Regional scale: Wimmera Southern Mallee Region</w:t>
      </w:r>
      <w:r w:rsidR="00856D93" w:rsidRPr="000E3729">
        <w:t>.</w:t>
      </w:r>
    </w:p>
    <w:p w14:paraId="768E9E9F" w14:textId="1748202E" w:rsidR="00AD060E" w:rsidRDefault="000A6C88" w:rsidP="00567711">
      <w:pPr>
        <w:pStyle w:val="ListParagraph"/>
        <w:numPr>
          <w:ilvl w:val="0"/>
          <w:numId w:val="29"/>
        </w:numPr>
      </w:pPr>
      <w:r>
        <w:t>Local Government Area scale: The host LGA of Yarriambiack Shire and neighbouring LGAs of Hindmarsh and Horsham LGAs</w:t>
      </w:r>
      <w:r w:rsidR="00856D93" w:rsidRPr="000E3729">
        <w:t>.</w:t>
      </w:r>
    </w:p>
    <w:p w14:paraId="7681D1F9" w14:textId="44AF50D2" w:rsidR="00A12F16" w:rsidRPr="00CA0ABD" w:rsidRDefault="000A6C88" w:rsidP="00567711">
      <w:pPr>
        <w:pStyle w:val="ListParagraph"/>
        <w:numPr>
          <w:ilvl w:val="0"/>
          <w:numId w:val="29"/>
        </w:numPr>
      </w:pPr>
      <w:r>
        <w:t>Township scale: Warracknabeal township</w:t>
      </w:r>
      <w:r w:rsidR="00856D93" w:rsidRPr="000E3729">
        <w:t>.</w:t>
      </w:r>
    </w:p>
    <w:p w14:paraId="6D6139E9" w14:textId="303285CC" w:rsidR="00A12F16" w:rsidRDefault="000A6C88" w:rsidP="00A12F16">
      <w:pPr>
        <w:pStyle w:val="ListBullet"/>
        <w:numPr>
          <w:ilvl w:val="0"/>
          <w:numId w:val="0"/>
        </w:numPr>
        <w:spacing w:before="240"/>
      </w:pPr>
      <w:r w:rsidRPr="003910B2">
        <w:rPr>
          <w:noProof/>
        </w:rPr>
        <w:drawing>
          <wp:inline distT="0" distB="0" distL="0" distR="0" wp14:anchorId="0F078E05" wp14:editId="07777777">
            <wp:extent cx="6645910" cy="4705350"/>
            <wp:effectExtent l="0" t="0" r="2540" b="0"/>
            <wp:docPr id="1190498342" name="Picture 119049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8159" name=""/>
                    <pic:cNvPicPr/>
                  </pic:nvPicPr>
                  <pic:blipFill>
                    <a:blip r:embed="rId35"/>
                    <a:stretch>
                      <a:fillRect/>
                    </a:stretch>
                  </pic:blipFill>
                  <pic:spPr>
                    <a:xfrm>
                      <a:off x="0" y="0"/>
                      <a:ext cx="6645910" cy="4705350"/>
                    </a:xfrm>
                    <a:prstGeom prst="rect">
                      <a:avLst/>
                    </a:prstGeom>
                  </pic:spPr>
                </pic:pic>
              </a:graphicData>
            </a:graphic>
          </wp:inline>
        </w:drawing>
      </w:r>
    </w:p>
    <w:p w14:paraId="150E5D00" w14:textId="327B6E24" w:rsidR="00A12F16" w:rsidRPr="00770A68" w:rsidRDefault="000A6C88" w:rsidP="00770A68">
      <w:pPr>
        <w:pStyle w:val="BodyText"/>
        <w:rPr>
          <w:b/>
          <w:bCs/>
        </w:rPr>
      </w:pPr>
      <w:bookmarkStart w:id="85" w:name="_Ref153296491"/>
      <w:bookmarkStart w:id="86" w:name="_Toc153298464"/>
      <w:bookmarkStart w:id="87" w:name="_Toc153298484"/>
      <w:bookmarkStart w:id="88" w:name="_Toc153298491"/>
      <w:bookmarkStart w:id="89" w:name="_Toc173410158"/>
      <w:r w:rsidRPr="00770A68">
        <w:rPr>
          <w:b/>
          <w:bCs/>
        </w:rPr>
        <w:t xml:space="preserve">Figure </w:t>
      </w:r>
      <w:r w:rsidRPr="00770A68">
        <w:rPr>
          <w:b/>
          <w:bCs/>
        </w:rPr>
        <w:fldChar w:fldCharType="begin"/>
      </w:r>
      <w:r w:rsidRPr="00770A68">
        <w:rPr>
          <w:b/>
          <w:bCs/>
        </w:rPr>
        <w:instrText>SEQ Figure \* ARABIC</w:instrText>
      </w:r>
      <w:r w:rsidRPr="00770A68">
        <w:rPr>
          <w:b/>
          <w:bCs/>
        </w:rPr>
        <w:fldChar w:fldCharType="separate"/>
      </w:r>
      <w:r w:rsidR="00770A68">
        <w:rPr>
          <w:b/>
          <w:bCs/>
          <w:noProof/>
        </w:rPr>
        <w:t>5</w:t>
      </w:r>
      <w:r w:rsidRPr="00770A68">
        <w:rPr>
          <w:b/>
          <w:bCs/>
        </w:rPr>
        <w:fldChar w:fldCharType="end"/>
      </w:r>
      <w:bookmarkEnd w:id="85"/>
      <w:r w:rsidR="007E5EBF" w:rsidRPr="00770A68">
        <w:rPr>
          <w:b/>
          <w:bCs/>
        </w:rPr>
        <w:tab/>
      </w:r>
      <w:r w:rsidR="00770A68">
        <w:rPr>
          <w:b/>
          <w:bCs/>
        </w:rPr>
        <w:tab/>
      </w:r>
      <w:r w:rsidRPr="00770A68">
        <w:rPr>
          <w:b/>
          <w:bCs/>
        </w:rPr>
        <w:t xml:space="preserve">Project location Source: </w:t>
      </w:r>
      <w:sdt>
        <w:sdtPr>
          <w:rPr>
            <w:b/>
            <w:bCs/>
          </w:rPr>
          <w:id w:val="686641090"/>
          <w:citation/>
        </w:sdtPr>
        <w:sdtEndPr/>
        <w:sdtContent>
          <w:r w:rsidRPr="00770A68">
            <w:rPr>
              <w:b/>
              <w:bCs/>
            </w:rPr>
            <w:fldChar w:fldCharType="begin"/>
          </w:r>
          <w:r w:rsidRPr="00770A68">
            <w:rPr>
              <w:b/>
              <w:bCs/>
            </w:rPr>
            <w:instrText xml:space="preserve"> CITATION Wes221 \l 1033 </w:instrText>
          </w:r>
          <w:r w:rsidRPr="00770A68">
            <w:rPr>
              <w:b/>
              <w:bCs/>
            </w:rPr>
            <w:fldChar w:fldCharType="separate"/>
          </w:r>
          <w:r w:rsidR="00770A68" w:rsidRPr="00770A68">
            <w:rPr>
              <w:noProof/>
            </w:rPr>
            <w:t>(WestWind Energy, 2022)</w:t>
          </w:r>
          <w:r w:rsidRPr="00770A68">
            <w:rPr>
              <w:b/>
              <w:bCs/>
            </w:rPr>
            <w:fldChar w:fldCharType="end"/>
          </w:r>
        </w:sdtContent>
      </w:sdt>
      <w:bookmarkEnd w:id="86"/>
      <w:bookmarkEnd w:id="87"/>
      <w:bookmarkEnd w:id="88"/>
      <w:bookmarkEnd w:id="89"/>
    </w:p>
    <w:p w14:paraId="6312920E" w14:textId="5EC1DF7F" w:rsidR="00A62078" w:rsidRDefault="000A6C88" w:rsidP="00A12F16">
      <w:pPr>
        <w:pStyle w:val="ListBullet"/>
        <w:numPr>
          <w:ilvl w:val="0"/>
          <w:numId w:val="0"/>
        </w:numPr>
        <w:spacing w:before="240"/>
      </w:pPr>
      <w:r>
        <w:t>Initial data has been gathered and summarised</w:t>
      </w:r>
      <w:r w:rsidR="00121758">
        <w:t xml:space="preserve"> in the </w:t>
      </w:r>
      <w:r w:rsidR="00BC4978">
        <w:t>Preliminary CSEP</w:t>
      </w:r>
      <w:r w:rsidR="00121758">
        <w:t xml:space="preserve"> </w:t>
      </w:r>
      <w:sdt>
        <w:sdtPr>
          <w:id w:val="2101223062"/>
          <w:citation/>
        </w:sdtPr>
        <w:sdtEndPr/>
        <w:sdtContent>
          <w:r w:rsidR="00BC4978">
            <w:fldChar w:fldCharType="begin"/>
          </w:r>
          <w:r w:rsidR="00BC4978">
            <w:rPr>
              <w:lang w:val="en-US"/>
            </w:rPr>
            <w:instrText xml:space="preserve"> CITATION Wes221 \l 1033 </w:instrText>
          </w:r>
          <w:r w:rsidR="00BC4978">
            <w:fldChar w:fldCharType="separate"/>
          </w:r>
          <w:r w:rsidR="00770A68">
            <w:rPr>
              <w:noProof/>
              <w:lang w:val="en-US"/>
            </w:rPr>
            <w:t>(WestWind Energy, 2022)</w:t>
          </w:r>
          <w:r w:rsidR="00BC4978">
            <w:fldChar w:fldCharType="end"/>
          </w:r>
        </w:sdtContent>
      </w:sdt>
      <w:r w:rsidR="008C5D22">
        <w:t xml:space="preserve"> </w:t>
      </w:r>
      <w:r w:rsidR="00DB0535">
        <w:t xml:space="preserve">and expanded by Umwelt in the formulation of this Consultation Plan. Data has been drawn </w:t>
      </w:r>
      <w:r>
        <w:t xml:space="preserve">from publicly available secondary datasets, including the most recent </w:t>
      </w:r>
      <w:r w:rsidRPr="00B8490B">
        <w:t>Australia Census (2021)</w:t>
      </w:r>
      <w:r>
        <w:t xml:space="preserve">, Agriculture Victoria, </w:t>
      </w:r>
      <w:r w:rsidRPr="00FE6E3B">
        <w:t>the Australian Digital Inclusion Index,</w:t>
      </w:r>
      <w:r>
        <w:t xml:space="preserve"> and Small Area Labour Markets. These data sets help to develop an understanding of the social and economic context in which the Project is located.</w:t>
      </w:r>
      <w:r>
        <w:br w:type="page"/>
      </w:r>
    </w:p>
    <w:p w14:paraId="157B7B2D" w14:textId="019CA0DF" w:rsidR="00A12F16" w:rsidRDefault="000A6C88" w:rsidP="00A12F16">
      <w:pPr>
        <w:pStyle w:val="Heading2"/>
      </w:pPr>
      <w:bookmarkStart w:id="90" w:name="_Toc153954626"/>
      <w:bookmarkStart w:id="91" w:name="_Toc170291222"/>
      <w:bookmarkStart w:id="92" w:name="_Toc170311653"/>
      <w:r>
        <w:lastRenderedPageBreak/>
        <w:t xml:space="preserve">Regional </w:t>
      </w:r>
      <w:r w:rsidR="00AD060E">
        <w:t>scale</w:t>
      </w:r>
      <w:r>
        <w:t xml:space="preserve"> – Wimmera Southern Mallee Region</w:t>
      </w:r>
      <w:bookmarkEnd w:id="90"/>
      <w:bookmarkEnd w:id="91"/>
      <w:bookmarkEnd w:id="92"/>
    </w:p>
    <w:p w14:paraId="23B34E92" w14:textId="55860ED8" w:rsidR="00A12F16" w:rsidRDefault="000A6C88" w:rsidP="00A12F16">
      <w:r>
        <w:t>The Wimmera Southern Mallee region is an agricultural economy based on dryland farming, especially grain. The</w:t>
      </w:r>
      <w:r w:rsidR="007E5EBF" w:rsidRPr="000E3729">
        <w:t> </w:t>
      </w:r>
      <w:r>
        <w:t xml:space="preserve">region includes the traditional lands of the Wotjobaluk, </w:t>
      </w:r>
      <w:proofErr w:type="spellStart"/>
      <w:r>
        <w:t>Jaadwa</w:t>
      </w:r>
      <w:proofErr w:type="spellEnd"/>
      <w:r>
        <w:t xml:space="preserve">, </w:t>
      </w:r>
      <w:proofErr w:type="spellStart"/>
      <w:r>
        <w:t>Jadawadjali</w:t>
      </w:r>
      <w:proofErr w:type="spellEnd"/>
      <w:r>
        <w:t xml:space="preserve">, </w:t>
      </w:r>
      <w:proofErr w:type="spellStart"/>
      <w:r>
        <w:t>Wergaia</w:t>
      </w:r>
      <w:proofErr w:type="spellEnd"/>
      <w:r>
        <w:t xml:space="preserve"> and </w:t>
      </w:r>
      <w:proofErr w:type="spellStart"/>
      <w:r>
        <w:t>Jupag</w:t>
      </w:r>
      <w:r w:rsidR="002D6958">
        <w:t>u</w:t>
      </w:r>
      <w:r>
        <w:t>lk</w:t>
      </w:r>
      <w:proofErr w:type="spellEnd"/>
      <w:r>
        <w:t xml:space="preserve"> peoples and sections of the land of the Dja </w:t>
      </w:r>
      <w:proofErr w:type="spellStart"/>
      <w:r>
        <w:t>Dja</w:t>
      </w:r>
      <w:proofErr w:type="spellEnd"/>
      <w:r>
        <w:t xml:space="preserve"> </w:t>
      </w:r>
      <w:proofErr w:type="spellStart"/>
      <w:r>
        <w:t>Warrung</w:t>
      </w:r>
      <w:proofErr w:type="spellEnd"/>
      <w:r>
        <w:t xml:space="preserve"> people, </w:t>
      </w:r>
      <w:proofErr w:type="spellStart"/>
      <w:r>
        <w:t>Taungurung</w:t>
      </w:r>
      <w:proofErr w:type="spellEnd"/>
      <w:r>
        <w:t xml:space="preserve"> people and the Yorta </w:t>
      </w:r>
      <w:proofErr w:type="spellStart"/>
      <w:r>
        <w:t>Yorta</w:t>
      </w:r>
      <w:proofErr w:type="spellEnd"/>
      <w:r>
        <w:t xml:space="preserve"> people. The region is home to some of Victoria’s iconic natural attractions, including the Grampians National Park and the Wimmera River. </w:t>
      </w:r>
    </w:p>
    <w:p w14:paraId="387E7CA5" w14:textId="724672A8" w:rsidR="00A12F16" w:rsidRDefault="000A6C88" w:rsidP="00A12F16">
      <w:r>
        <w:t xml:space="preserve">As </w:t>
      </w:r>
      <w:r w:rsidR="007E5EBF" w:rsidRPr="000E3729">
        <w:fldChar w:fldCharType="begin"/>
      </w:r>
      <w:r w:rsidR="007E5EBF" w:rsidRPr="000E3729">
        <w:instrText xml:space="preserve"> REF _Ref153296468 \h </w:instrText>
      </w:r>
      <w:r w:rsidR="000E3729">
        <w:instrText xml:space="preserve"> \* MERGEFORMAT </w:instrText>
      </w:r>
      <w:r w:rsidR="007E5EBF" w:rsidRPr="000E3729">
        <w:fldChar w:fldCharType="separate"/>
      </w:r>
      <w:r w:rsidR="00E5071B" w:rsidRPr="00770A68">
        <w:rPr>
          <w:b/>
          <w:bCs/>
        </w:rPr>
        <w:t xml:space="preserve">Figure </w:t>
      </w:r>
      <w:r w:rsidR="00E5071B">
        <w:rPr>
          <w:b/>
          <w:bCs/>
          <w:noProof/>
        </w:rPr>
        <w:t>6</w:t>
      </w:r>
      <w:r w:rsidR="007E5EBF" w:rsidRPr="000E3729">
        <w:fldChar w:fldCharType="end"/>
      </w:r>
      <w:r>
        <w:t xml:space="preserve"> shows, Horsham </w:t>
      </w:r>
      <w:r w:rsidR="00930DFB">
        <w:t>is the key</w:t>
      </w:r>
      <w:r>
        <w:t xml:space="preserve"> service centre for the wider region. Horsham </w:t>
      </w:r>
      <w:r w:rsidR="00930DFB">
        <w:t>is</w:t>
      </w:r>
      <w:r>
        <w:t xml:space="preserve"> a major centre of employment and services for residents across Wimmera Southern Mallee. Horsham’s population has been growing in recent years, in contrast to the region’s smaller towns and rural areas. The region contains some of Victoria’s more remote areas, bordering South Australia </w:t>
      </w:r>
      <w:sdt>
        <w:sdtPr>
          <w:id w:val="438878295"/>
          <w:citation/>
        </w:sdtPr>
        <w:sdtEndPr/>
        <w:sdtContent>
          <w:r>
            <w:fldChar w:fldCharType="begin"/>
          </w:r>
          <w:r>
            <w:rPr>
              <w:lang w:val="en-US"/>
            </w:rPr>
            <w:instrText xml:space="preserve"> CITATION Inf21 \l 1033 </w:instrText>
          </w:r>
          <w:r>
            <w:fldChar w:fldCharType="separate"/>
          </w:r>
          <w:r w:rsidR="00770A68">
            <w:rPr>
              <w:noProof/>
              <w:lang w:val="en-US"/>
            </w:rPr>
            <w:t>(Infrastrucutre Victoria, 2021)</w:t>
          </w:r>
          <w:r>
            <w:fldChar w:fldCharType="end"/>
          </w:r>
        </w:sdtContent>
      </w:sdt>
      <w:r>
        <w:t>.</w:t>
      </w:r>
    </w:p>
    <w:p w14:paraId="728CFCDE" w14:textId="7B0128AB" w:rsidR="00DF6F47" w:rsidRDefault="000A6C88" w:rsidP="00DF6F47">
      <w:r w:rsidRPr="00DF6F47">
        <w:rPr>
          <w:noProof/>
        </w:rPr>
        <w:drawing>
          <wp:inline distT="0" distB="0" distL="0" distR="0" wp14:anchorId="472E8A7F" wp14:editId="07777777">
            <wp:extent cx="6060327" cy="4819425"/>
            <wp:effectExtent l="0" t="0" r="0" b="635"/>
            <wp:docPr id="1104408737" name="Picture 110440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29433" name=""/>
                    <pic:cNvPicPr/>
                  </pic:nvPicPr>
                  <pic:blipFill>
                    <a:blip r:embed="rId36"/>
                    <a:stretch>
                      <a:fillRect/>
                    </a:stretch>
                  </pic:blipFill>
                  <pic:spPr>
                    <a:xfrm>
                      <a:off x="0" y="0"/>
                      <a:ext cx="6062518" cy="4821168"/>
                    </a:xfrm>
                    <a:prstGeom prst="rect">
                      <a:avLst/>
                    </a:prstGeom>
                  </pic:spPr>
                </pic:pic>
              </a:graphicData>
            </a:graphic>
          </wp:inline>
        </w:drawing>
      </w:r>
    </w:p>
    <w:p w14:paraId="5D932626" w14:textId="608958FB" w:rsidR="00300290" w:rsidRPr="00770A68" w:rsidRDefault="000A6C88" w:rsidP="00770A68">
      <w:pPr>
        <w:pStyle w:val="BodyText"/>
        <w:rPr>
          <w:b/>
          <w:bCs/>
        </w:rPr>
      </w:pPr>
      <w:bookmarkStart w:id="93" w:name="_Ref153296468"/>
      <w:bookmarkStart w:id="94" w:name="_Toc153298465"/>
      <w:bookmarkStart w:id="95" w:name="_Toc153298485"/>
      <w:bookmarkStart w:id="96" w:name="_Toc153298492"/>
      <w:bookmarkStart w:id="97" w:name="_Toc173410159"/>
      <w:r w:rsidRPr="00770A68">
        <w:rPr>
          <w:b/>
          <w:bCs/>
        </w:rPr>
        <w:t xml:space="preserve">Figure </w:t>
      </w:r>
      <w:r w:rsidRPr="00770A68">
        <w:rPr>
          <w:b/>
          <w:bCs/>
        </w:rPr>
        <w:fldChar w:fldCharType="begin"/>
      </w:r>
      <w:r w:rsidRPr="00770A68">
        <w:rPr>
          <w:b/>
          <w:bCs/>
        </w:rPr>
        <w:instrText>SEQ Figure \* ARABIC</w:instrText>
      </w:r>
      <w:r w:rsidRPr="00770A68">
        <w:rPr>
          <w:b/>
          <w:bCs/>
        </w:rPr>
        <w:fldChar w:fldCharType="separate"/>
      </w:r>
      <w:r w:rsidR="00770A68">
        <w:rPr>
          <w:b/>
          <w:bCs/>
          <w:noProof/>
        </w:rPr>
        <w:t>6</w:t>
      </w:r>
      <w:r w:rsidRPr="00770A68">
        <w:rPr>
          <w:b/>
          <w:bCs/>
        </w:rPr>
        <w:fldChar w:fldCharType="end"/>
      </w:r>
      <w:bookmarkEnd w:id="93"/>
      <w:r w:rsidR="007E5EBF" w:rsidRPr="00770A68">
        <w:rPr>
          <w:b/>
          <w:bCs/>
        </w:rPr>
        <w:tab/>
      </w:r>
      <w:r w:rsidR="00FD5087" w:rsidRPr="00770A68">
        <w:rPr>
          <w:b/>
          <w:bCs/>
        </w:rPr>
        <w:tab/>
      </w:r>
      <w:r w:rsidR="00B2787D" w:rsidRPr="00770A68">
        <w:rPr>
          <w:b/>
          <w:bCs/>
        </w:rPr>
        <w:t>Strategic settlement framework plan – communities of interest</w:t>
      </w:r>
      <w:bookmarkEnd w:id="94"/>
      <w:bookmarkEnd w:id="95"/>
      <w:bookmarkEnd w:id="96"/>
      <w:bookmarkEnd w:id="97"/>
      <w:r w:rsidR="00B2787D" w:rsidRPr="00770A68">
        <w:rPr>
          <w:b/>
          <w:bCs/>
        </w:rPr>
        <w:t xml:space="preserve"> </w:t>
      </w:r>
    </w:p>
    <w:p w14:paraId="4E95B947" w14:textId="68452B50" w:rsidR="00B2787D" w:rsidRPr="000E3729" w:rsidRDefault="000A6C88" w:rsidP="00DF6F47">
      <w:pPr>
        <w:rPr>
          <w:sz w:val="16"/>
          <w:szCs w:val="16"/>
        </w:rPr>
      </w:pPr>
      <w:r w:rsidRPr="000E3729">
        <w:rPr>
          <w:sz w:val="16"/>
          <w:szCs w:val="16"/>
        </w:rPr>
        <w:t xml:space="preserve">Source: </w:t>
      </w:r>
      <w:sdt>
        <w:sdtPr>
          <w:rPr>
            <w:sz w:val="16"/>
            <w:szCs w:val="16"/>
          </w:rPr>
          <w:id w:val="-1232766069"/>
          <w:citation/>
        </w:sdtPr>
        <w:sdtEndPr/>
        <w:sdtContent>
          <w:r w:rsidR="00A22E06" w:rsidRPr="000E3729">
            <w:rPr>
              <w:sz w:val="16"/>
              <w:szCs w:val="16"/>
            </w:rPr>
            <w:fldChar w:fldCharType="begin"/>
          </w:r>
          <w:r w:rsidR="00A22E06" w:rsidRPr="000E3729">
            <w:rPr>
              <w:sz w:val="16"/>
              <w:szCs w:val="16"/>
              <w:lang w:val="en-US"/>
            </w:rPr>
            <w:instrText xml:space="preserve"> CITATION Vic14 \l 1033 </w:instrText>
          </w:r>
          <w:r w:rsidR="00A22E06" w:rsidRPr="000E3729">
            <w:rPr>
              <w:sz w:val="16"/>
              <w:szCs w:val="16"/>
            </w:rPr>
            <w:fldChar w:fldCharType="separate"/>
          </w:r>
          <w:r w:rsidR="00770A68" w:rsidRPr="00770A68">
            <w:rPr>
              <w:noProof/>
              <w:sz w:val="16"/>
              <w:szCs w:val="16"/>
              <w:lang w:val="en-US"/>
            </w:rPr>
            <w:t>(Victorian Government, 2014)</w:t>
          </w:r>
          <w:r w:rsidR="00A22E06" w:rsidRPr="000E3729">
            <w:rPr>
              <w:sz w:val="16"/>
              <w:szCs w:val="16"/>
            </w:rPr>
            <w:fldChar w:fldCharType="end"/>
          </w:r>
        </w:sdtContent>
      </w:sdt>
      <w:r w:rsidR="00FD5087" w:rsidRPr="000E3729">
        <w:rPr>
          <w:sz w:val="16"/>
          <w:szCs w:val="16"/>
        </w:rPr>
        <w:t>.</w:t>
      </w:r>
    </w:p>
    <w:p w14:paraId="67809344" w14:textId="77777777" w:rsidR="00A12F16" w:rsidRDefault="00A12F16" w:rsidP="00A12F16"/>
    <w:p w14:paraId="4A9E82ED" w14:textId="717E2E87" w:rsidR="00A12F16" w:rsidRDefault="000A6C88" w:rsidP="00A12F16">
      <w:r>
        <w:t xml:space="preserve">Energy security is an acknowledged challenge and opportunity for the region. Renewable energy, particularly wind generation, is an emerging opportunity for the region. However, existing transmission capacity is constrained and insufficient </w:t>
      </w:r>
      <w:sdt>
        <w:sdtPr>
          <w:id w:val="624354708"/>
          <w:citation/>
        </w:sdtPr>
        <w:sdtEndPr/>
        <w:sdtContent>
          <w:r>
            <w:fldChar w:fldCharType="begin"/>
          </w:r>
          <w:r>
            <w:rPr>
              <w:lang w:val="en-US"/>
            </w:rPr>
            <w:instrText xml:space="preserve"> CITATION Inf21 \l 1033 </w:instrText>
          </w:r>
          <w:r>
            <w:fldChar w:fldCharType="separate"/>
          </w:r>
          <w:r w:rsidR="00770A68">
            <w:rPr>
              <w:noProof/>
              <w:lang w:val="en-US"/>
            </w:rPr>
            <w:t>(Infrastrucutre Victoria, 2021)</w:t>
          </w:r>
          <w:r>
            <w:fldChar w:fldCharType="end"/>
          </w:r>
        </w:sdtContent>
      </w:sdt>
      <w:r>
        <w:t xml:space="preserve">. AEMO has identified the Victoria to New South Wales Interconnector West (VNI West) as a key piece of infrastructure for the region. </w:t>
      </w:r>
    </w:p>
    <w:p w14:paraId="439448A5" w14:textId="2E90DB2C" w:rsidR="00A12F16" w:rsidRDefault="000A6C88" w:rsidP="00A12F16">
      <w:r>
        <w:t xml:space="preserve">This rapidly changing renewable energy and transmission line context indicates opportunities for growth in this sector but may also generate considerable community concern, as evidenced by existing opposition to VNI West </w:t>
      </w:r>
      <w:sdt>
        <w:sdtPr>
          <w:id w:val="-705722263"/>
          <w:citation/>
        </w:sdtPr>
        <w:sdtEndPr/>
        <w:sdtContent>
          <w:r>
            <w:fldChar w:fldCharType="begin"/>
          </w:r>
          <w:r>
            <w:rPr>
              <w:lang w:val="en-US"/>
            </w:rPr>
            <w:instrText xml:space="preserve"> CITATION Vor23 \l 1033 </w:instrText>
          </w:r>
          <w:r>
            <w:fldChar w:fldCharType="separate"/>
          </w:r>
          <w:r w:rsidR="00770A68">
            <w:rPr>
              <w:noProof/>
              <w:lang w:val="en-US"/>
            </w:rPr>
            <w:t>(Vorrath, Sophie, 2023)</w:t>
          </w:r>
          <w:r>
            <w:fldChar w:fldCharType="end"/>
          </w:r>
        </w:sdtContent>
      </w:sdt>
      <w:r>
        <w:t>.</w:t>
      </w:r>
    </w:p>
    <w:p w14:paraId="4C011BC9" w14:textId="67A83821" w:rsidR="00A12F16" w:rsidRDefault="000A6C88" w:rsidP="00A12F16">
      <w:pPr>
        <w:pStyle w:val="Heading2"/>
      </w:pPr>
      <w:bookmarkStart w:id="98" w:name="_Toc153954627"/>
      <w:bookmarkStart w:id="99" w:name="_Toc170291223"/>
      <w:bookmarkStart w:id="100" w:name="_Toc170311654"/>
      <w:r>
        <w:lastRenderedPageBreak/>
        <w:t>Local Government locality – Yarriambiack Shire LGA</w:t>
      </w:r>
      <w:r w:rsidR="7375C16C">
        <w:t>, Hindmarsh LGA and Horsham LGA</w:t>
      </w:r>
      <w:bookmarkEnd w:id="98"/>
      <w:bookmarkEnd w:id="99"/>
      <w:bookmarkEnd w:id="100"/>
      <w:r w:rsidR="7375C16C">
        <w:t xml:space="preserve"> </w:t>
      </w:r>
    </w:p>
    <w:p w14:paraId="7D9232A7" w14:textId="634CB72A" w:rsidR="00A12F16" w:rsidRDefault="000A6C88" w:rsidP="00A12F16">
      <w:r w:rsidRPr="009148D7">
        <w:t>Yarriambiack Shire (the Shire) is a</w:t>
      </w:r>
      <w:r>
        <w:t>n</w:t>
      </w:r>
      <w:r w:rsidRPr="009148D7">
        <w:t xml:space="preserve"> </w:t>
      </w:r>
      <w:r>
        <w:t>LGA</w:t>
      </w:r>
      <w:r w:rsidRPr="009148D7">
        <w:t xml:space="preserve"> located in the Wimmera Southern Mallee region of north-west Victoria. The</w:t>
      </w:r>
      <w:r w:rsidR="007E5EBF" w:rsidRPr="000E3729">
        <w:t> </w:t>
      </w:r>
      <w:r w:rsidRPr="009148D7">
        <w:t>Shire covers an area of 7,158 km2 and had a population of 6,</w:t>
      </w:r>
      <w:r>
        <w:t>556</w:t>
      </w:r>
      <w:r w:rsidRPr="009148D7">
        <w:t xml:space="preserve"> in 20</w:t>
      </w:r>
      <w:r>
        <w:t>21 (ABS, 2021)</w:t>
      </w:r>
      <w:r w:rsidRPr="009148D7">
        <w:t>.</w:t>
      </w:r>
      <w:r w:rsidRPr="001B0A53">
        <w:t xml:space="preserve"> </w:t>
      </w:r>
      <w:r w:rsidRPr="009148D7">
        <w:t>According to ‘Victoria in Future 2019’, the Shire is steadily declining in population, with a</w:t>
      </w:r>
      <w:r w:rsidR="00F760AB">
        <w:t xml:space="preserve"> predicted population decline of</w:t>
      </w:r>
      <w:r w:rsidR="00393DD9">
        <w:t xml:space="preserve"> 580 people or 9% of total population predicted between 2021 and 2036</w:t>
      </w:r>
      <w:r>
        <w:rPr>
          <w:rStyle w:val="FootnoteReference"/>
        </w:rPr>
        <w:footnoteReference w:id="3"/>
      </w:r>
      <w:r w:rsidRPr="009148D7">
        <w:t xml:space="preserve">. </w:t>
      </w:r>
    </w:p>
    <w:p w14:paraId="6E00B5F0" w14:textId="1770994F" w:rsidR="00A12F16" w:rsidRPr="009148D7" w:rsidRDefault="000A6C88" w:rsidP="00A12F16">
      <w:r>
        <w:t>The Shire is predominantly</w:t>
      </w:r>
      <w:r w:rsidRPr="009148D7">
        <w:t xml:space="preserve"> rural, with </w:t>
      </w:r>
      <w:r>
        <w:t xml:space="preserve">the </w:t>
      </w:r>
      <w:r w:rsidRPr="009148D7">
        <w:t xml:space="preserve">Warracknabeal </w:t>
      </w:r>
      <w:r>
        <w:t xml:space="preserve">township accommodating </w:t>
      </w:r>
      <w:r w:rsidRPr="009148D7">
        <w:t>its main service centre</w:t>
      </w:r>
      <w:r>
        <w:t xml:space="preserve">. The Warracknabeal township </w:t>
      </w:r>
      <w:r w:rsidRPr="009148D7">
        <w:t xml:space="preserve">is </w:t>
      </w:r>
      <w:r>
        <w:t>proximal to</w:t>
      </w:r>
      <w:r w:rsidRPr="009148D7">
        <w:t xml:space="preserve"> Hopetoun in the north and Minyip, Murtoa and Rupanyup in the south, with another </w:t>
      </w:r>
      <w:r>
        <w:t>11</w:t>
      </w:r>
      <w:r w:rsidRPr="009148D7">
        <w:t xml:space="preserve"> small towns spread throughout the municipality. </w:t>
      </w:r>
    </w:p>
    <w:p w14:paraId="0F70D8D0" w14:textId="772828B2" w:rsidR="00A12F16" w:rsidRDefault="000A6C88" w:rsidP="00A12F16">
      <w:r w:rsidRPr="009148D7">
        <w:t>The Shire is the heartland of grain production and handling in the Wimmera Southern Mallee region. The dry-land farming area produces 25% of Victoria’s total production of wheat and barley</w:t>
      </w:r>
      <w:r>
        <w:rPr>
          <w:rStyle w:val="FootnoteReference"/>
        </w:rPr>
        <w:footnoteReference w:id="4"/>
      </w:r>
      <w:r w:rsidRPr="009148D7">
        <w:t>. The number of farms in the municipality has steadily declined with the average farm increasing in size, reflecting increased efficiency in farming operations</w:t>
      </w:r>
      <w:r>
        <w:t xml:space="preserve"> </w:t>
      </w:r>
      <w:sdt>
        <w:sdtPr>
          <w:id w:val="2067997633"/>
          <w:citation/>
        </w:sdtPr>
        <w:sdtEndPr/>
        <w:sdtContent>
          <w:r>
            <w:fldChar w:fldCharType="begin"/>
          </w:r>
          <w:r>
            <w:rPr>
              <w:lang w:val="en-US"/>
            </w:rPr>
            <w:instrText xml:space="preserve"> CITATION Yar21 \l 1033 </w:instrText>
          </w:r>
          <w:r>
            <w:fldChar w:fldCharType="separate"/>
          </w:r>
          <w:r w:rsidR="00770A68">
            <w:rPr>
              <w:noProof/>
              <w:lang w:val="en-US"/>
            </w:rPr>
            <w:t>(Yarriambiack Shire Council, 2021)</w:t>
          </w:r>
          <w:r>
            <w:fldChar w:fldCharType="end"/>
          </w:r>
        </w:sdtContent>
      </w:sdt>
      <w:r>
        <w:t>.</w:t>
      </w:r>
    </w:p>
    <w:p w14:paraId="1377B453" w14:textId="07E139D8" w:rsidR="00A12F16" w:rsidRDefault="000A6C88" w:rsidP="00A12F16">
      <w:r w:rsidRPr="009148D7">
        <w:t>The Shire’s biggest employer is agriculture, with 1</w:t>
      </w:r>
      <w:r>
        <w:t>4.1</w:t>
      </w:r>
      <w:r w:rsidRPr="009148D7">
        <w:t>% of employed people aged 15 years and over working in grain growing</w:t>
      </w:r>
      <w:r>
        <w:rPr>
          <w:rStyle w:val="FootnoteReference"/>
        </w:rPr>
        <w:footnoteReference w:id="5"/>
      </w:r>
      <w:r w:rsidRPr="009148D7">
        <w:t xml:space="preserve">. </w:t>
      </w:r>
      <w:r>
        <w:t>Other key industries of employment in the area include hospitals (excluding psychiatric) and grain-sheep or grain-beef farming, with 9.4% and 6.5% of the population employed in these industries respectively.</w:t>
      </w:r>
    </w:p>
    <w:p w14:paraId="548A44FE" w14:textId="69ECDE15" w:rsidR="00DE288B" w:rsidRDefault="000A6C88" w:rsidP="00A12F16">
      <w:r>
        <w:t>As of June 2023, the unemployment rate in the Shire is 4.5%, which has increased over the past 2 years from 3.0% and is currently higher than the unemployment rate in Melbourne LGA at 3.8% (SALM, 2023). 28.7% of the population volunteered in</w:t>
      </w:r>
      <w:r w:rsidRPr="003E17AD">
        <w:t xml:space="preserve"> an organisation or group</w:t>
      </w:r>
      <w:r>
        <w:t xml:space="preserve"> (in the 1</w:t>
      </w:r>
      <w:r w:rsidRPr="003E17AD">
        <w:t>2 months</w:t>
      </w:r>
      <w:r>
        <w:t xml:space="preserve"> leading up to the 2021 census</w:t>
      </w:r>
      <w:r w:rsidRPr="003E17AD">
        <w:t>)</w:t>
      </w:r>
      <w:r>
        <w:t>, which is considerably higher than the state level at 13.3% and is common in communities with older populations.</w:t>
      </w:r>
    </w:p>
    <w:p w14:paraId="3E263827" w14:textId="6FD0340F" w:rsidR="00DE288B" w:rsidRPr="009148D7" w:rsidRDefault="000A6C88" w:rsidP="00A12F16">
      <w:r>
        <w:t xml:space="preserve">The neighbouring LGAs of Hindmarsh and Horsham share similar characteristics to Yarriambiack, including an </w:t>
      </w:r>
      <w:r w:rsidR="002F0609">
        <w:t xml:space="preserve">older population </w:t>
      </w:r>
      <w:r w:rsidR="00DF45EA">
        <w:t>(50 and 41 respectively),</w:t>
      </w:r>
      <w:r w:rsidR="00C9741B">
        <w:t xml:space="preserve"> slow or declining predicted population growth to 2036 (</w:t>
      </w:r>
      <w:r w:rsidR="00993E42">
        <w:t xml:space="preserve">10% decline and </w:t>
      </w:r>
      <w:r w:rsidR="00CD32CA">
        <w:t>3% increase respectively)</w:t>
      </w:r>
      <w:r w:rsidR="004E2B37">
        <w:t xml:space="preserve"> and </w:t>
      </w:r>
      <w:r w:rsidR="00BF2651">
        <w:t xml:space="preserve">predominately rural land uses. </w:t>
      </w:r>
      <w:r w:rsidR="008819C1">
        <w:t xml:space="preserve">Like Yarriambiack, agriculture, forestry and fishing is the </w:t>
      </w:r>
      <w:r w:rsidR="00C42FBE">
        <w:t xml:space="preserve">largest industry </w:t>
      </w:r>
      <w:r w:rsidR="00446EE1">
        <w:t xml:space="preserve">by output and employment in Hindmarsh </w:t>
      </w:r>
      <w:r w:rsidR="00F33B04">
        <w:t xml:space="preserve">and </w:t>
      </w:r>
      <w:r w:rsidR="00F911FB">
        <w:t>is the third largest employer in Horsham LGA.</w:t>
      </w:r>
      <w:r w:rsidR="00691DF2">
        <w:t xml:space="preserve"> Horsham features a more diversified economy than the other two LGAs</w:t>
      </w:r>
      <w:r w:rsidR="001862E5">
        <w:t>.</w:t>
      </w:r>
      <w:r w:rsidR="00F911FB">
        <w:t xml:space="preserve"> The town of Horsham serves as the main service centre for surrounding townships and includes many higher order services, retail opportunities and businesses. </w:t>
      </w:r>
    </w:p>
    <w:p w14:paraId="40576CCE" w14:textId="77777777" w:rsidR="00A12F16" w:rsidRDefault="000A6C88" w:rsidP="00A12F16">
      <w:pPr>
        <w:pStyle w:val="Heading2"/>
      </w:pPr>
      <w:bookmarkStart w:id="101" w:name="_Toc153954628"/>
      <w:bookmarkStart w:id="102" w:name="_Toc170291224"/>
      <w:bookmarkStart w:id="103" w:name="_Toc170311655"/>
      <w:r>
        <w:t>Township locality – Warracknabeal</w:t>
      </w:r>
      <w:bookmarkEnd w:id="101"/>
      <w:bookmarkEnd w:id="102"/>
      <w:bookmarkEnd w:id="103"/>
      <w:r>
        <w:t xml:space="preserve"> </w:t>
      </w:r>
    </w:p>
    <w:p w14:paraId="1A622667" w14:textId="6560E98C" w:rsidR="00A12F16" w:rsidRPr="009148D7" w:rsidRDefault="000A6C88" w:rsidP="00A12F16">
      <w:r w:rsidRPr="009148D7">
        <w:t>Warracknabeal is the service centre and seat of Government for the Shire. The town is a wheatbelt town surrounded by country that is primarily used for agricultural purposes and has been substantially modified over time due to agricultural operations such as broadacre cropping and livestock grazing.</w:t>
      </w:r>
    </w:p>
    <w:p w14:paraId="29C7C4E6" w14:textId="77777777" w:rsidR="00A12F16" w:rsidRPr="009148D7" w:rsidRDefault="000A6C88" w:rsidP="00A12F16">
      <w:r w:rsidRPr="009148D7">
        <w:t xml:space="preserve">The Warracknabeal township is based on a </w:t>
      </w:r>
      <w:r w:rsidRPr="00BA0646">
        <w:t xml:space="preserve">traditional </w:t>
      </w:r>
      <w:r w:rsidRPr="00994FC5">
        <w:t>grid pattern of development</w:t>
      </w:r>
      <w:r w:rsidRPr="00BA0646">
        <w:t xml:space="preserve">. </w:t>
      </w:r>
      <w:r w:rsidRPr="00994FC5">
        <w:t>Warracknabeal has</w:t>
      </w:r>
      <w:r w:rsidRPr="00BA0646">
        <w:t xml:space="preserve"> developed</w:t>
      </w:r>
      <w:r w:rsidRPr="009148D7">
        <w:t xml:space="preserve"> in a moderately compact form with the majority of community facilities contained to the bounds of the Henty Highway to the east, Borung Highway to the south, Rainbow Road to the north and the Yarriambiack Creek to the west. The Creek runs through Warracknabeal and is a key environmental asset that enhances the liveability and attractiveness of the town. </w:t>
      </w:r>
    </w:p>
    <w:p w14:paraId="0358ADFA" w14:textId="77777777" w:rsidR="00A12F16" w:rsidRPr="009148D7" w:rsidRDefault="000A6C88" w:rsidP="00A12F16">
      <w:r w:rsidRPr="009148D7">
        <w:t>The ‘Wimmera Southern Mallee Regional Growth Plan’ encourages a focus on investment in services and facilities for the northern part of the region in Warracknabeal, whilst investigating land to the south-east or west of the town to determine its suitability for in-fill residential development.</w:t>
      </w:r>
    </w:p>
    <w:p w14:paraId="18485EE8" w14:textId="77777777" w:rsidR="00A12F16" w:rsidRPr="009148D7" w:rsidRDefault="000A6C88" w:rsidP="00A12F16">
      <w:r>
        <w:t>In 2021, t</w:t>
      </w:r>
      <w:r w:rsidRPr="009148D7">
        <w:t>he community of Warracknabeal ha</w:t>
      </w:r>
      <w:r>
        <w:t>d</w:t>
      </w:r>
      <w:r w:rsidRPr="009148D7">
        <w:t xml:space="preserve"> a population of 2,</w:t>
      </w:r>
      <w:r w:rsidRPr="51DCDD2B">
        <w:t>227</w:t>
      </w:r>
      <w:r w:rsidRPr="009148D7">
        <w:t xml:space="preserve">, inclusive of </w:t>
      </w:r>
      <w:r w:rsidRPr="51DCDD2B">
        <w:t>558</w:t>
      </w:r>
      <w:r w:rsidRPr="009148D7">
        <w:t xml:space="preserve"> families with an average of 1.</w:t>
      </w:r>
      <w:r w:rsidRPr="11CC796F">
        <w:t>8</w:t>
      </w:r>
      <w:r w:rsidRPr="009148D7">
        <w:t xml:space="preserve"> children. The median age of people in Warracknabeal </w:t>
      </w:r>
      <w:r>
        <w:t>wa</w:t>
      </w:r>
      <w:r w:rsidRPr="009148D7">
        <w:t>s 5</w:t>
      </w:r>
      <w:r w:rsidRPr="11CC796F">
        <w:t>1</w:t>
      </w:r>
      <w:r w:rsidRPr="009148D7">
        <w:t xml:space="preserve"> years, with slightly more females (50.</w:t>
      </w:r>
      <w:r w:rsidRPr="11CC796F">
        <w:t>7</w:t>
      </w:r>
      <w:r w:rsidRPr="009148D7">
        <w:t xml:space="preserve">%) than </w:t>
      </w:r>
      <w:r>
        <w:t xml:space="preserve">males </w:t>
      </w:r>
      <w:r w:rsidRPr="009148D7">
        <w:t>(49.</w:t>
      </w:r>
      <w:r w:rsidRPr="11CC796F">
        <w:t>3%).</w:t>
      </w:r>
      <w:r w:rsidRPr="009148D7">
        <w:t xml:space="preserve"> Children aged 0 - 14 years make up </w:t>
      </w:r>
      <w:r w:rsidRPr="53739124">
        <w:t>15.4</w:t>
      </w:r>
      <w:r w:rsidRPr="009148D7">
        <w:t>% of the population and people aged 65 years and over ma</w:t>
      </w:r>
      <w:r>
        <w:t>d</w:t>
      </w:r>
      <w:r w:rsidRPr="009148D7">
        <w:t xml:space="preserve">e up </w:t>
      </w:r>
      <w:r w:rsidRPr="0DE8AC34">
        <w:t>30.6</w:t>
      </w:r>
      <w:r w:rsidRPr="009148D7">
        <w:t>% of the population</w:t>
      </w:r>
      <w:r>
        <w:t xml:space="preserve"> (ABS, 2021)</w:t>
      </w:r>
      <w:r w:rsidRPr="009148D7">
        <w:t>.</w:t>
      </w:r>
    </w:p>
    <w:p w14:paraId="03054265" w14:textId="639E35BE" w:rsidR="00A12F16" w:rsidRPr="00E62492" w:rsidRDefault="000A6C88" w:rsidP="00A12F16">
      <w:r w:rsidRPr="009148D7">
        <w:lastRenderedPageBreak/>
        <w:t xml:space="preserve">Of persons living in Warracknabeal, </w:t>
      </w:r>
      <w:r w:rsidRPr="1C4B099D">
        <w:t>2.4</w:t>
      </w:r>
      <w:r w:rsidRPr="009148D7">
        <w:t xml:space="preserve">% were Aboriginal and/or Torres Strait Islander people </w:t>
      </w:r>
      <w:r>
        <w:t>–</w:t>
      </w:r>
      <w:r w:rsidRPr="009148D7">
        <w:t xml:space="preserve"> </w:t>
      </w:r>
      <w:r>
        <w:t>a</w:t>
      </w:r>
      <w:r w:rsidRPr="009148D7">
        <w:t xml:space="preserve"> higher </w:t>
      </w:r>
      <w:r>
        <w:t xml:space="preserve">proportion </w:t>
      </w:r>
      <w:r w:rsidRPr="009148D7">
        <w:t xml:space="preserve">than for the state of Victoria </w:t>
      </w:r>
      <w:r>
        <w:t>as a whole</w:t>
      </w:r>
      <w:r w:rsidRPr="009148D7">
        <w:t xml:space="preserve"> (</w:t>
      </w:r>
      <w:r w:rsidRPr="1C4B099D">
        <w:t>1</w:t>
      </w:r>
      <w:r w:rsidRPr="009148D7">
        <w:t>%)</w:t>
      </w:r>
      <w:r>
        <w:t xml:space="preserve"> (ABS, 2021)</w:t>
      </w:r>
      <w:r w:rsidRPr="009148D7">
        <w:t>.</w:t>
      </w:r>
      <w:r w:rsidRPr="343CC7D2">
        <w:rPr>
          <w:rFonts w:ascii="Calibri Light" w:eastAsia="Calibri" w:hAnsi="Calibri Light" w:cs="Calibri"/>
          <w:lang w:val="en-US" w:bidi="en-US"/>
        </w:rPr>
        <w:t xml:space="preserve"> The Wotjobaluk, </w:t>
      </w:r>
      <w:proofErr w:type="spellStart"/>
      <w:r w:rsidRPr="343CC7D2">
        <w:rPr>
          <w:rFonts w:ascii="Calibri Light" w:eastAsia="Calibri" w:hAnsi="Calibri Light" w:cs="Calibri"/>
          <w:lang w:val="en-US" w:bidi="en-US"/>
        </w:rPr>
        <w:t>Jaadwa</w:t>
      </w:r>
      <w:proofErr w:type="spellEnd"/>
      <w:r w:rsidRPr="343CC7D2">
        <w:rPr>
          <w:rFonts w:ascii="Calibri Light" w:eastAsia="Calibri" w:hAnsi="Calibri Light" w:cs="Calibri"/>
          <w:lang w:val="en-US" w:bidi="en-US"/>
        </w:rPr>
        <w:t xml:space="preserve">, </w:t>
      </w:r>
      <w:proofErr w:type="spellStart"/>
      <w:r w:rsidRPr="343CC7D2">
        <w:rPr>
          <w:rFonts w:ascii="Calibri Light" w:eastAsia="Calibri" w:hAnsi="Calibri Light" w:cs="Calibri"/>
          <w:lang w:val="en-US" w:bidi="en-US"/>
        </w:rPr>
        <w:t>Jadawadjali</w:t>
      </w:r>
      <w:proofErr w:type="spellEnd"/>
      <w:r w:rsidRPr="343CC7D2">
        <w:rPr>
          <w:rFonts w:ascii="Calibri Light" w:eastAsia="Calibri" w:hAnsi="Calibri Light" w:cs="Calibri"/>
          <w:lang w:val="en-US" w:bidi="en-US"/>
        </w:rPr>
        <w:t xml:space="preserve">, </w:t>
      </w:r>
      <w:proofErr w:type="spellStart"/>
      <w:r w:rsidRPr="343CC7D2">
        <w:rPr>
          <w:rFonts w:ascii="Calibri Light" w:eastAsia="Calibri" w:hAnsi="Calibri Light" w:cs="Calibri"/>
          <w:lang w:val="en-US" w:bidi="en-US"/>
        </w:rPr>
        <w:t>Wergai</w:t>
      </w:r>
      <w:r w:rsidR="000E03BD">
        <w:rPr>
          <w:rFonts w:ascii="Calibri Light" w:eastAsia="Calibri" w:hAnsi="Calibri Light" w:cs="Calibri"/>
          <w:lang w:val="en-US" w:bidi="en-US"/>
        </w:rPr>
        <w:t>a</w:t>
      </w:r>
      <w:proofErr w:type="spellEnd"/>
      <w:r w:rsidRPr="343CC7D2">
        <w:rPr>
          <w:rFonts w:ascii="Calibri Light" w:eastAsia="Calibri" w:hAnsi="Calibri Light" w:cs="Calibri"/>
          <w:lang w:val="en-US" w:bidi="en-US"/>
        </w:rPr>
        <w:t xml:space="preserve"> and </w:t>
      </w:r>
      <w:proofErr w:type="spellStart"/>
      <w:r w:rsidRPr="343CC7D2">
        <w:rPr>
          <w:rFonts w:ascii="Calibri Light" w:eastAsia="Calibri" w:hAnsi="Calibri Light" w:cs="Calibri"/>
          <w:lang w:val="en-US" w:bidi="en-US"/>
        </w:rPr>
        <w:t>Japagulk</w:t>
      </w:r>
      <w:proofErr w:type="spellEnd"/>
      <w:r w:rsidRPr="343CC7D2">
        <w:rPr>
          <w:rFonts w:ascii="Calibri Light" w:eastAsia="Calibri" w:hAnsi="Calibri Light" w:cs="Calibri"/>
          <w:lang w:val="en-US" w:bidi="en-US"/>
        </w:rPr>
        <w:t xml:space="preserve"> peoples, collectively known as the Wotjobaluk peoples, are the Traditional Owners of the land at Warracknabeal and its surrounds. As stated in Section 7.1.1, the Traditional Owners are represented by the </w:t>
      </w:r>
      <w:r w:rsidRPr="343CC7D2">
        <w:rPr>
          <w:color w:val="7F7F7F" w:themeColor="text2" w:themeTint="80"/>
        </w:rPr>
        <w:t xml:space="preserve">Barengi Gadjin Land Council (BGLC). </w:t>
      </w:r>
    </w:p>
    <w:p w14:paraId="7BD0D03D" w14:textId="6B583356" w:rsidR="00A12F16" w:rsidRDefault="000A6C88" w:rsidP="00A12F16">
      <w:r w:rsidRPr="009148D7">
        <w:t>Warracknabeal has 1,</w:t>
      </w:r>
      <w:r w:rsidRPr="54463098">
        <w:t>1</w:t>
      </w:r>
      <w:r w:rsidRPr="0A593D71">
        <w:t>99</w:t>
      </w:r>
      <w:r w:rsidRPr="009148D7">
        <w:t xml:space="preserve"> dwellings which have an average of </w:t>
      </w:r>
      <w:r>
        <w:t>two</w:t>
      </w:r>
      <w:r w:rsidRPr="009148D7">
        <w:t xml:space="preserve"> people per household. </w:t>
      </w:r>
      <w:r w:rsidR="00E5071B" w:rsidRPr="63E34DF5">
        <w:t>In</w:t>
      </w:r>
      <w:r w:rsidRPr="63E34DF5">
        <w:t xml:space="preserve"> January 2022, Warracknabeal ranked third in Victoria for the most affordable median house price, with a median house value of $171,491</w:t>
      </w:r>
      <w:r>
        <w:t xml:space="preserve"> </w:t>
      </w:r>
      <w:sdt>
        <w:sdtPr>
          <w:id w:val="1096681208"/>
          <w:citation/>
        </w:sdtPr>
        <w:sdtEndPr/>
        <w:sdtContent>
          <w:r w:rsidR="009B62C6">
            <w:fldChar w:fldCharType="begin"/>
          </w:r>
          <w:r w:rsidR="009B62C6">
            <w:rPr>
              <w:lang w:val="en-US"/>
            </w:rPr>
            <w:instrText xml:space="preserve"> CITATION Fro22 \l 1033 </w:instrText>
          </w:r>
          <w:r w:rsidR="009B62C6">
            <w:fldChar w:fldCharType="separate"/>
          </w:r>
          <w:r w:rsidR="00770A68">
            <w:rPr>
              <w:noProof/>
              <w:lang w:val="en-US"/>
            </w:rPr>
            <w:t>(Frost, 2022)</w:t>
          </w:r>
          <w:r w:rsidR="009B62C6">
            <w:fldChar w:fldCharType="end"/>
          </w:r>
        </w:sdtContent>
      </w:sdt>
      <w:r w:rsidR="009B62C6">
        <w:t>.</w:t>
      </w:r>
      <w:r w:rsidRPr="009148D7">
        <w:t xml:space="preserve"> </w:t>
      </w:r>
    </w:p>
    <w:p w14:paraId="4BD33E87" w14:textId="03A0DE7D" w:rsidR="00A12F16" w:rsidRDefault="000A6C88" w:rsidP="00A12F16">
      <w:pPr>
        <w:pStyle w:val="ListBullet"/>
        <w:numPr>
          <w:ilvl w:val="0"/>
          <w:numId w:val="0"/>
        </w:numPr>
      </w:pPr>
      <w:r w:rsidRPr="000E3729">
        <w:fldChar w:fldCharType="begin"/>
      </w:r>
      <w:r w:rsidRPr="000E3729">
        <w:instrText xml:space="preserve"> REF _Ref153296568 \h </w:instrText>
      </w:r>
      <w:r w:rsidR="000E3729">
        <w:instrText xml:space="preserve"> \* MERGEFORMAT </w:instrText>
      </w:r>
      <w:r w:rsidRPr="000E3729">
        <w:fldChar w:fldCharType="separate"/>
      </w:r>
      <w:r w:rsidR="00A62078" w:rsidRPr="00770A68">
        <w:rPr>
          <w:b/>
          <w:bCs/>
        </w:rPr>
        <w:t xml:space="preserve">Table </w:t>
      </w:r>
      <w:r w:rsidR="00A62078">
        <w:rPr>
          <w:b/>
          <w:bCs/>
          <w:noProof/>
        </w:rPr>
        <w:t>8</w:t>
      </w:r>
      <w:r w:rsidRPr="000E3729">
        <w:fldChar w:fldCharType="end"/>
      </w:r>
      <w:r w:rsidR="00D41F45" w:rsidRPr="000E3729">
        <w:t xml:space="preserve"> </w:t>
      </w:r>
      <w:r w:rsidRPr="00691DF2">
        <w:t>outlines</w:t>
      </w:r>
      <w:r>
        <w:t xml:space="preserve"> some key characteristics of these communities with considerations also noted as a basis to inform engagement planning. </w:t>
      </w:r>
    </w:p>
    <w:p w14:paraId="0212ACF2" w14:textId="1E9A11C4" w:rsidR="00A12F16" w:rsidRPr="00770A68" w:rsidRDefault="000A6C88" w:rsidP="00770A68">
      <w:pPr>
        <w:pStyle w:val="BodyText"/>
        <w:rPr>
          <w:b/>
          <w:bCs/>
        </w:rPr>
      </w:pPr>
      <w:bookmarkStart w:id="104" w:name="_Ref153296568"/>
      <w:bookmarkStart w:id="105" w:name="_Toc153298473"/>
      <w:bookmarkStart w:id="106" w:name="_Toc173410186"/>
      <w:r w:rsidRPr="00770A68">
        <w:rPr>
          <w:b/>
          <w:bCs/>
        </w:rPr>
        <w:t xml:space="preserve">Table </w:t>
      </w:r>
      <w:r w:rsidR="00770A68">
        <w:rPr>
          <w:b/>
          <w:bCs/>
        </w:rPr>
        <w:fldChar w:fldCharType="begin"/>
      </w:r>
      <w:r w:rsidR="00770A68">
        <w:rPr>
          <w:b/>
          <w:bCs/>
        </w:rPr>
        <w:instrText xml:space="preserve"> SEQ Table \* ARABIC </w:instrText>
      </w:r>
      <w:r w:rsidR="00770A68">
        <w:rPr>
          <w:b/>
          <w:bCs/>
        </w:rPr>
        <w:fldChar w:fldCharType="separate"/>
      </w:r>
      <w:r w:rsidR="00770A68">
        <w:rPr>
          <w:b/>
          <w:bCs/>
          <w:noProof/>
        </w:rPr>
        <w:t>8</w:t>
      </w:r>
      <w:r w:rsidR="00770A68">
        <w:rPr>
          <w:b/>
          <w:bCs/>
        </w:rPr>
        <w:fldChar w:fldCharType="end"/>
      </w:r>
      <w:bookmarkEnd w:id="104"/>
      <w:r w:rsidR="00770A68">
        <w:rPr>
          <w:b/>
          <w:bCs/>
        </w:rPr>
        <w:tab/>
      </w:r>
      <w:r w:rsidR="00770A68">
        <w:rPr>
          <w:b/>
          <w:bCs/>
        </w:rPr>
        <w:tab/>
      </w:r>
      <w:r w:rsidRPr="00770A68">
        <w:rPr>
          <w:b/>
          <w:bCs/>
        </w:rPr>
        <w:t>Summary of engagement considerations based on community profile</w:t>
      </w:r>
      <w:bookmarkEnd w:id="105"/>
      <w:bookmarkEnd w:id="106"/>
    </w:p>
    <w:tbl>
      <w:tblPr>
        <w:tblStyle w:val="UmweltBlue"/>
        <w:tblW w:w="5000" w:type="pct"/>
        <w:tblBorders>
          <w:top w:val="single" w:sz="4" w:space="0" w:color="4DA8D3"/>
          <w:left w:val="single" w:sz="4" w:space="0" w:color="4DA8D3"/>
          <w:bottom w:val="single" w:sz="4" w:space="0" w:color="4DA8D3"/>
          <w:right w:val="single" w:sz="4" w:space="0" w:color="4DA8D3"/>
          <w:insideH w:val="single" w:sz="4" w:space="0" w:color="4DA8D3"/>
          <w:insideV w:val="single" w:sz="4" w:space="0" w:color="4DA8D3"/>
        </w:tblBorders>
        <w:tblLook w:val="0620" w:firstRow="1" w:lastRow="0" w:firstColumn="0" w:lastColumn="0" w:noHBand="1" w:noVBand="1"/>
      </w:tblPr>
      <w:tblGrid>
        <w:gridCol w:w="5228"/>
        <w:gridCol w:w="5228"/>
      </w:tblGrid>
      <w:tr w:rsidR="00A17C2A" w14:paraId="44A869E2" w14:textId="77777777" w:rsidTr="00A17C2A">
        <w:trPr>
          <w:cnfStyle w:val="100000000000" w:firstRow="1" w:lastRow="0" w:firstColumn="0" w:lastColumn="0" w:oddVBand="0" w:evenVBand="0" w:oddHBand="0" w:evenHBand="0" w:firstRowFirstColumn="0" w:firstRowLastColumn="0" w:lastRowFirstColumn="0" w:lastRowLastColumn="0"/>
        </w:trPr>
        <w:tc>
          <w:tcPr>
            <w:tcW w:w="2500" w:type="pct"/>
            <w:shd w:val="clear" w:color="auto" w:fill="auto"/>
          </w:tcPr>
          <w:p w14:paraId="2181629C" w14:textId="77777777" w:rsidR="00A12F16" w:rsidRPr="000E3729" w:rsidRDefault="000A6C88" w:rsidP="00A62078">
            <w:pPr>
              <w:spacing w:before="80" w:after="80"/>
            </w:pPr>
            <w:r w:rsidRPr="000E3729">
              <w:t>Characteristics of social locality (Yarriambiack LGA and Warracknabeal UCL)</w:t>
            </w:r>
          </w:p>
        </w:tc>
        <w:tc>
          <w:tcPr>
            <w:tcW w:w="2500" w:type="pct"/>
            <w:shd w:val="clear" w:color="auto" w:fill="auto"/>
          </w:tcPr>
          <w:p w14:paraId="7BB0B1F8" w14:textId="77777777" w:rsidR="00A12F16" w:rsidRPr="000E3729" w:rsidRDefault="000A6C88" w:rsidP="00A62078">
            <w:pPr>
              <w:spacing w:before="80" w:after="80"/>
            </w:pPr>
            <w:r w:rsidRPr="000E3729">
              <w:t xml:space="preserve">Considerations for Engagement </w:t>
            </w:r>
          </w:p>
        </w:tc>
      </w:tr>
      <w:tr w:rsidR="00A17C2A" w14:paraId="02E6B0B3" w14:textId="77777777" w:rsidTr="00A17C2A">
        <w:tc>
          <w:tcPr>
            <w:tcW w:w="2500" w:type="pct"/>
          </w:tcPr>
          <w:p w14:paraId="0BF2E76F" w14:textId="77777777" w:rsidR="00A12F16" w:rsidRDefault="000A6C88" w:rsidP="00A62078">
            <w:pPr>
              <w:spacing w:before="80" w:after="80"/>
            </w:pPr>
            <w:r>
              <w:t xml:space="preserve">High participation of voluntary work at 28.7% in Yarriambiack. </w:t>
            </w:r>
          </w:p>
          <w:p w14:paraId="00A5491F" w14:textId="77777777" w:rsidR="00A12F16" w:rsidRPr="002D0A55" w:rsidRDefault="000A6C88" w:rsidP="00A62078">
            <w:pPr>
              <w:spacing w:before="80" w:after="80"/>
            </w:pPr>
            <w:r>
              <w:t>The majority of the couples in Yarriambiack LGA do not have children (52.8%, compared to 37.6% at a state level) with the average number of children per family being 1.9 (1.8 in Warracknabeal).</w:t>
            </w:r>
          </w:p>
        </w:tc>
        <w:tc>
          <w:tcPr>
            <w:tcW w:w="2500" w:type="pct"/>
          </w:tcPr>
          <w:p w14:paraId="5FF2DBCA" w14:textId="77777777" w:rsidR="00A12F16" w:rsidRPr="002D0A55" w:rsidRDefault="000A6C88" w:rsidP="00A62078">
            <w:pPr>
              <w:spacing w:before="80" w:after="80"/>
            </w:pPr>
            <w:r>
              <w:t>Relatively small population with core community facilities located centrally. Community l</w:t>
            </w:r>
            <w:r w:rsidRPr="00980E66">
              <w:t>ikely to be well-connected, place strong value on local area and features, and be a source of information about the area and its history.</w:t>
            </w:r>
            <w:r>
              <w:t xml:space="preserve"> May also have more availability to participate in engagement activities.</w:t>
            </w:r>
          </w:p>
        </w:tc>
      </w:tr>
      <w:tr w:rsidR="00A17C2A" w14:paraId="36B1E1AE" w14:textId="77777777" w:rsidTr="00A17C2A">
        <w:tc>
          <w:tcPr>
            <w:tcW w:w="2500" w:type="pct"/>
          </w:tcPr>
          <w:p w14:paraId="67157993" w14:textId="77777777" w:rsidR="00A12F16" w:rsidRPr="00182B79" w:rsidRDefault="000A6C88" w:rsidP="00A62078">
            <w:pPr>
              <w:spacing w:before="80" w:after="80"/>
            </w:pPr>
            <w:r w:rsidRPr="006E2A7A">
              <w:t>Older population</w:t>
            </w:r>
            <w:r>
              <w:t xml:space="preserve">, with a median age of 51 in Warracknabeal and 52 across Yarriambiack LGA compared to 38 at a state level. In Warracknabeal </w:t>
            </w:r>
            <w:r w:rsidRPr="009148D7">
              <w:t xml:space="preserve">people aged 65 years and over make up </w:t>
            </w:r>
            <w:r w:rsidRPr="0DE8AC34">
              <w:t>30.6</w:t>
            </w:r>
            <w:r w:rsidRPr="009148D7">
              <w:t>% of the population</w:t>
            </w:r>
            <w:r>
              <w:t>. With a small percent of the population between the ages of 25 and 50 at 22.6% compared with 35.5% at a state level.</w:t>
            </w:r>
          </w:p>
        </w:tc>
        <w:tc>
          <w:tcPr>
            <w:tcW w:w="2500" w:type="pct"/>
          </w:tcPr>
          <w:p w14:paraId="3DE5DF3C" w14:textId="2350C160" w:rsidR="00A12F16" w:rsidRPr="00816BF6" w:rsidRDefault="000A6C88" w:rsidP="00A62078">
            <w:pPr>
              <w:spacing w:before="80" w:after="80"/>
              <w:rPr>
                <w:color w:val="FF0000"/>
              </w:rPr>
            </w:pPr>
            <w:r w:rsidRPr="00316A50">
              <w:t>May impact</w:t>
            </w:r>
            <w:r>
              <w:t xml:space="preserve"> language/tone as well as mechanisms </w:t>
            </w:r>
            <w:r w:rsidRPr="00316A50">
              <w:t>of engagement</w:t>
            </w:r>
            <w:r>
              <w:t xml:space="preserve"> to avoid potential hurdles with computer literacy. </w:t>
            </w:r>
          </w:p>
        </w:tc>
      </w:tr>
      <w:tr w:rsidR="00A17C2A" w14:paraId="336E7775" w14:textId="77777777" w:rsidTr="00A17C2A">
        <w:tc>
          <w:tcPr>
            <w:tcW w:w="2500" w:type="pct"/>
          </w:tcPr>
          <w:p w14:paraId="625B6F93" w14:textId="6F69BAF3" w:rsidR="00A12F16" w:rsidRPr="006E2A7A" w:rsidRDefault="000A6C88" w:rsidP="00A62078">
            <w:pPr>
              <w:spacing w:before="80" w:after="80"/>
            </w:pPr>
            <w:r>
              <w:t>The Aboriginal and Torres Strait Islander population is 53 (2.4%) in Warracknabeal and 1.7% of the population across Yarriambiack LGA compared to 1.0% at a state level.</w:t>
            </w:r>
          </w:p>
        </w:tc>
        <w:tc>
          <w:tcPr>
            <w:tcW w:w="2500" w:type="pct"/>
          </w:tcPr>
          <w:p w14:paraId="68D44BD7" w14:textId="77777777" w:rsidR="00A12F16" w:rsidRPr="00316A50" w:rsidRDefault="000A6C88" w:rsidP="00A62078">
            <w:pPr>
              <w:spacing w:before="80" w:after="80"/>
            </w:pPr>
            <w:r w:rsidRPr="00816BF6">
              <w:t>Key population group to consider in any disproportionate socio-economic or cultural effects and need for tailored engagement mechanisms.</w:t>
            </w:r>
          </w:p>
        </w:tc>
      </w:tr>
      <w:tr w:rsidR="00A17C2A" w14:paraId="16262DEF" w14:textId="77777777" w:rsidTr="00A17C2A">
        <w:tc>
          <w:tcPr>
            <w:tcW w:w="2500" w:type="pct"/>
          </w:tcPr>
          <w:p w14:paraId="2FE9A31D" w14:textId="4635E5DA" w:rsidR="00A12F16" w:rsidRDefault="000A6C88" w:rsidP="00A62078">
            <w:pPr>
              <w:spacing w:before="80" w:after="80"/>
            </w:pPr>
            <w:r w:rsidRPr="00EE582A">
              <w:t xml:space="preserve">Low cultural, linguistic and ethnic diversity </w:t>
            </w:r>
            <w:r>
              <w:t>with 83.2% of the population in Warracknabeal born in Australia, compared to 65% across the state. Additionally, 88.1% of the population in Warracknabeal speak only English at home compared to the state level at 67.2%.</w:t>
            </w:r>
          </w:p>
        </w:tc>
        <w:tc>
          <w:tcPr>
            <w:tcW w:w="2500" w:type="pct"/>
          </w:tcPr>
          <w:p w14:paraId="3540E88D" w14:textId="4A1C0EA8" w:rsidR="00A12F16" w:rsidRDefault="000A6C88" w:rsidP="00A62078">
            <w:pPr>
              <w:spacing w:before="80" w:after="80"/>
            </w:pPr>
            <w:r w:rsidRPr="00B23230">
              <w:t>Less consideration needed regarding culturally and linguistically diverse engagement mechanisms</w:t>
            </w:r>
            <w:r>
              <w:t>.</w:t>
            </w:r>
            <w:r w:rsidRPr="00881F7F">
              <w:t xml:space="preserve"> </w:t>
            </w:r>
            <w:r>
              <w:t>However, the preliminary CSEP did highlight</w:t>
            </w:r>
            <w:r w:rsidRPr="00881F7F">
              <w:t xml:space="preserve"> Culturally and </w:t>
            </w:r>
            <w:r>
              <w:t>L</w:t>
            </w:r>
            <w:r w:rsidRPr="00881F7F">
              <w:t xml:space="preserve">inguistically </w:t>
            </w:r>
            <w:r>
              <w:t>D</w:t>
            </w:r>
            <w:r w:rsidRPr="00881F7F">
              <w:t>iverse families (such as migrant Zimbabwean and Korean families as seen across the wider region)</w:t>
            </w:r>
            <w:r>
              <w:t xml:space="preserve"> who may need targeted engagement mechanisms. </w:t>
            </w:r>
          </w:p>
        </w:tc>
      </w:tr>
      <w:tr w:rsidR="00A17C2A" w14:paraId="5C421733" w14:textId="77777777" w:rsidTr="00A17C2A">
        <w:tc>
          <w:tcPr>
            <w:tcW w:w="2500" w:type="pct"/>
          </w:tcPr>
          <w:p w14:paraId="51BCF2F4" w14:textId="77777777" w:rsidR="00A12F16" w:rsidRDefault="000A6C88" w:rsidP="00A62078">
            <w:pPr>
              <w:spacing w:before="80" w:after="80"/>
            </w:pPr>
            <w:r>
              <w:t xml:space="preserve">Key industry of employment </w:t>
            </w:r>
            <w:r w:rsidRPr="009148D7">
              <w:t>is agriculture</w:t>
            </w:r>
            <w:r>
              <w:t>.</w:t>
            </w:r>
          </w:p>
          <w:p w14:paraId="58C15F45" w14:textId="77777777" w:rsidR="00A12F16" w:rsidRDefault="00A12F16" w:rsidP="00A62078">
            <w:pPr>
              <w:spacing w:before="80" w:after="80"/>
            </w:pPr>
          </w:p>
        </w:tc>
        <w:tc>
          <w:tcPr>
            <w:tcW w:w="2500" w:type="pct"/>
          </w:tcPr>
          <w:p w14:paraId="375F40B4" w14:textId="2BC700BB" w:rsidR="00A12F16" w:rsidRPr="00353D61" w:rsidRDefault="000A6C88" w:rsidP="00A62078">
            <w:pPr>
              <w:spacing w:before="80" w:after="80"/>
            </w:pPr>
            <w:r w:rsidRPr="00816BF6">
              <w:t>Engagement tools used will need to provide opportunity for stakeholders to discuss concerns/opportunities regarding current industries of employment and the development of other potential industries in the region.</w:t>
            </w:r>
            <w:r>
              <w:t xml:space="preserve"> Timing of engagement to consider key seasonal and daily patterns in work to ensure engagement work around engagement preferences and requirements for agricultural lifestyles. Consider mitigations and enhancement strategies and communication of these strategies for agricultural lifestyles and employment. </w:t>
            </w:r>
          </w:p>
        </w:tc>
      </w:tr>
      <w:tr w:rsidR="00A17C2A" w14:paraId="74351529" w14:textId="77777777" w:rsidTr="00A17C2A">
        <w:tc>
          <w:tcPr>
            <w:tcW w:w="2500" w:type="pct"/>
          </w:tcPr>
          <w:p w14:paraId="62812167" w14:textId="4C65744E" w:rsidR="00A12F16" w:rsidRDefault="000A6C88" w:rsidP="00A62078">
            <w:pPr>
              <w:spacing w:before="80" w:after="80"/>
            </w:pPr>
            <w:r w:rsidRPr="00105406">
              <w:t>Below average internet access.</w:t>
            </w:r>
            <w:r>
              <w:t xml:space="preserve"> As of 2022 Yarriambiack LGA has an Australian Digital Inclusion Index</w:t>
            </w:r>
            <w:r>
              <w:rPr>
                <w:rStyle w:val="FootnoteReference"/>
              </w:rPr>
              <w:footnoteReference w:id="6"/>
            </w:r>
            <w:r>
              <w:t xml:space="preserve"> score of 64, which is below the national average of 73.2. </w:t>
            </w:r>
          </w:p>
        </w:tc>
        <w:tc>
          <w:tcPr>
            <w:tcW w:w="2500" w:type="pct"/>
          </w:tcPr>
          <w:p w14:paraId="0EEB4EA7" w14:textId="77777777" w:rsidR="00A12F16" w:rsidRPr="00353D61" w:rsidRDefault="000A6C88" w:rsidP="00A62078">
            <w:pPr>
              <w:spacing w:before="80" w:after="80"/>
            </w:pPr>
            <w:r w:rsidRPr="00816BF6">
              <w:t>Consideration for engagement mechanisms and information provision methods</w:t>
            </w:r>
            <w:r>
              <w:t xml:space="preserve"> that do not solely rely on digital connectivity. </w:t>
            </w:r>
          </w:p>
        </w:tc>
      </w:tr>
      <w:tr w:rsidR="00A17C2A" w14:paraId="2C2B36E3" w14:textId="77777777" w:rsidTr="00A17C2A">
        <w:tc>
          <w:tcPr>
            <w:tcW w:w="2500" w:type="pct"/>
            <w:shd w:val="clear" w:color="auto" w:fill="auto"/>
          </w:tcPr>
          <w:p w14:paraId="617241AC" w14:textId="2BD043AE" w:rsidR="00A12F16" w:rsidRDefault="000A6C88" w:rsidP="00A62078">
            <w:pPr>
              <w:spacing w:before="80" w:after="80"/>
            </w:pPr>
            <w:r>
              <w:lastRenderedPageBreak/>
              <w:t xml:space="preserve">Other proximal renewable energy projects. There are six renewable energy projects within a </w:t>
            </w:r>
            <w:r w:rsidRPr="000E3729">
              <w:t>50</w:t>
            </w:r>
            <w:r w:rsidR="00A97D97" w:rsidRPr="000E3729">
              <w:t xml:space="preserve"> </w:t>
            </w:r>
            <w:r w:rsidRPr="000E3729">
              <w:t>km</w:t>
            </w:r>
            <w:r>
              <w:t xml:space="preserve"> radius of the Project, two of which are operational (Murra Warra Wind Farm and Kiata Wind Farm). </w:t>
            </w:r>
          </w:p>
          <w:p w14:paraId="3E8CE645" w14:textId="0B3FAF52" w:rsidR="00A12F16" w:rsidRPr="00105406" w:rsidRDefault="000A6C88" w:rsidP="00A62078">
            <w:pPr>
              <w:spacing w:before="80" w:after="80"/>
            </w:pPr>
            <w:r>
              <w:t xml:space="preserve">Additionally, there may be some overlap with development timelines, including community engagement activities, for the remaining four proximal projects with this </w:t>
            </w:r>
            <w:r w:rsidR="005F51B0">
              <w:t>P</w:t>
            </w:r>
            <w:r>
              <w:t xml:space="preserve">roject. </w:t>
            </w:r>
          </w:p>
        </w:tc>
        <w:tc>
          <w:tcPr>
            <w:tcW w:w="2500" w:type="pct"/>
            <w:shd w:val="clear" w:color="auto" w:fill="auto"/>
          </w:tcPr>
          <w:p w14:paraId="3E6AAD73" w14:textId="77777777" w:rsidR="00A12F16" w:rsidRDefault="000A6C88" w:rsidP="00A62078">
            <w:pPr>
              <w:spacing w:before="80" w:after="80"/>
            </w:pPr>
            <w:r>
              <w:t xml:space="preserve">Concurrent projects can increase consultation fatigue and anxiety and can reduce overall support for projects. Timing of engagement to consider key engagement activities for other proximal projects. </w:t>
            </w:r>
          </w:p>
          <w:p w14:paraId="1D8CDA17" w14:textId="77777777" w:rsidR="00A12F16" w:rsidRPr="00816BF6" w:rsidRDefault="000A6C88" w:rsidP="00A62078">
            <w:pPr>
              <w:spacing w:before="80" w:after="80"/>
            </w:pPr>
            <w:r>
              <w:t>Additionally, key messages could be reviewed from these projects to try and use similar language if engagement was well received and understood.</w:t>
            </w:r>
          </w:p>
          <w:p w14:paraId="3F975882" w14:textId="77777777" w:rsidR="00A12F16" w:rsidRPr="00816BF6" w:rsidRDefault="000A6C88" w:rsidP="00A62078">
            <w:pPr>
              <w:spacing w:before="80" w:after="80"/>
            </w:pPr>
            <w:r>
              <w:t>Engagement to consider the profound impacts of cumulative large-scale projects in the region.</w:t>
            </w:r>
          </w:p>
        </w:tc>
      </w:tr>
      <w:tr w:rsidR="00A17C2A" w14:paraId="080148EB" w14:textId="77777777" w:rsidTr="00A17C2A">
        <w:tc>
          <w:tcPr>
            <w:tcW w:w="2500" w:type="pct"/>
            <w:shd w:val="clear" w:color="auto" w:fill="auto"/>
          </w:tcPr>
          <w:p w14:paraId="10E57D22" w14:textId="77777777" w:rsidR="00A12F16" w:rsidRDefault="000A6C88" w:rsidP="00A62078">
            <w:pPr>
              <w:spacing w:before="80" w:after="80"/>
            </w:pPr>
            <w:r>
              <w:t xml:space="preserve">Rapid recent increase in unemployment rates. </w:t>
            </w:r>
          </w:p>
        </w:tc>
        <w:tc>
          <w:tcPr>
            <w:tcW w:w="2500" w:type="pct"/>
            <w:shd w:val="clear" w:color="auto" w:fill="auto"/>
          </w:tcPr>
          <w:p w14:paraId="4EFE2C96" w14:textId="77777777" w:rsidR="00A12F16" w:rsidRDefault="000A6C88" w:rsidP="00A62078">
            <w:pPr>
              <w:spacing w:before="80" w:after="80"/>
            </w:pPr>
            <w:r>
              <w:t xml:space="preserve">Rising unemployment rates may lead to higher levels of social and economic vulnerability in the region and may indicate greater opportunity for Project benefits arising from employment generation. Engagement to be accessible and flexible to meet needs of lower income households and to gather feedback on ways to increase local employment and procurement outcomes. </w:t>
            </w:r>
          </w:p>
        </w:tc>
      </w:tr>
      <w:tr w:rsidR="00A17C2A" w14:paraId="7082312F" w14:textId="77777777" w:rsidTr="00A17C2A">
        <w:tc>
          <w:tcPr>
            <w:tcW w:w="2500" w:type="pct"/>
            <w:shd w:val="clear" w:color="auto" w:fill="auto"/>
          </w:tcPr>
          <w:p w14:paraId="34570B5B" w14:textId="77777777" w:rsidR="00A12F16" w:rsidRDefault="000A6C88" w:rsidP="00A62078">
            <w:pPr>
              <w:spacing w:before="80" w:after="80"/>
            </w:pPr>
            <w:r>
              <w:t xml:space="preserve">High levels of volunteerism. </w:t>
            </w:r>
          </w:p>
        </w:tc>
        <w:tc>
          <w:tcPr>
            <w:tcW w:w="2500" w:type="pct"/>
            <w:shd w:val="clear" w:color="auto" w:fill="auto"/>
          </w:tcPr>
          <w:p w14:paraId="0A5B6D71" w14:textId="3307D045" w:rsidR="00A12F16" w:rsidRDefault="000A6C88" w:rsidP="00A62078">
            <w:pPr>
              <w:spacing w:before="80" w:after="80"/>
            </w:pPr>
            <w:r>
              <w:t xml:space="preserve">High levels of volunteerism are indicative of cohesive communities with strong social connections and is often related to older demographics. Higher levels of social cohesion may increase likelihood of information being shared between community members, higher levels of interest in the </w:t>
            </w:r>
            <w:r w:rsidR="00014A54">
              <w:t>P</w:t>
            </w:r>
            <w:r>
              <w:t xml:space="preserve">roject and opportunities for productive and engaged CRGs and focus groups. Engagement to take advantage of these existing networks. </w:t>
            </w:r>
          </w:p>
        </w:tc>
      </w:tr>
    </w:tbl>
    <w:p w14:paraId="4DA5CD90" w14:textId="6669252D" w:rsidR="00A12F16" w:rsidRPr="00BA465B" w:rsidRDefault="000A6C88" w:rsidP="00A12F16">
      <w:pPr>
        <w:rPr>
          <w:i/>
          <w:iCs/>
          <w:sz w:val="20"/>
          <w:szCs w:val="20"/>
        </w:rPr>
      </w:pPr>
      <w:r w:rsidRPr="00BA465B">
        <w:rPr>
          <w:i/>
          <w:iCs/>
          <w:sz w:val="20"/>
          <w:szCs w:val="20"/>
        </w:rPr>
        <w:t>Source: Umwelt, 2023</w:t>
      </w:r>
      <w:r w:rsidR="007E5EBF" w:rsidRPr="000E3729">
        <w:rPr>
          <w:i/>
          <w:iCs/>
          <w:sz w:val="20"/>
          <w:szCs w:val="20"/>
        </w:rPr>
        <w:t>.</w:t>
      </w:r>
    </w:p>
    <w:p w14:paraId="77ED6370" w14:textId="77777777" w:rsidR="00D67029" w:rsidRPr="000E3729" w:rsidRDefault="00D67029" w:rsidP="00A12F16">
      <w:pPr>
        <w:sectPr w:rsidR="00D67029" w:rsidRPr="000E3729" w:rsidSect="00834E6C">
          <w:pgSz w:w="11906" w:h="16838"/>
          <w:pgMar w:top="720" w:right="720" w:bottom="720" w:left="720" w:header="709" w:footer="709" w:gutter="0"/>
          <w:cols w:space="708"/>
          <w:docGrid w:linePitch="360"/>
        </w:sectPr>
      </w:pPr>
    </w:p>
    <w:p w14:paraId="541C2B3F" w14:textId="54C21E8D" w:rsidR="00AC2D03" w:rsidRPr="005531F5" w:rsidRDefault="000A6C88" w:rsidP="00AC2D03">
      <w:pPr>
        <w:pStyle w:val="Heading1"/>
        <w:numPr>
          <w:ilvl w:val="0"/>
          <w:numId w:val="0"/>
        </w:numPr>
        <w:ind w:left="432" w:hanging="432"/>
      </w:pPr>
      <w:bookmarkStart w:id="107" w:name="_Ref153289431"/>
      <w:bookmarkStart w:id="108" w:name="_Ref153289439"/>
      <w:bookmarkStart w:id="109" w:name="_Ref153289444"/>
      <w:bookmarkStart w:id="110" w:name="_Ref153291870"/>
      <w:bookmarkStart w:id="111" w:name="_Toc153954629"/>
      <w:bookmarkStart w:id="112" w:name="_Toc170291225"/>
      <w:bookmarkStart w:id="113" w:name="_Toc170311656"/>
      <w:r w:rsidRPr="005531F5">
        <w:lastRenderedPageBreak/>
        <w:t xml:space="preserve">Appendix </w:t>
      </w:r>
      <w:r>
        <w:t>B</w:t>
      </w:r>
      <w:r w:rsidRPr="005531F5">
        <w:t>:</w:t>
      </w:r>
      <w:r w:rsidR="00A20A06">
        <w:t xml:space="preserve"> Consultation Conducted</w:t>
      </w:r>
      <w:bookmarkEnd w:id="107"/>
      <w:bookmarkEnd w:id="108"/>
      <w:bookmarkEnd w:id="109"/>
      <w:bookmarkEnd w:id="110"/>
      <w:bookmarkEnd w:id="111"/>
      <w:bookmarkEnd w:id="112"/>
      <w:bookmarkEnd w:id="113"/>
    </w:p>
    <w:p w14:paraId="7D68C6E4" w14:textId="6367BA09" w:rsidR="00A12F16" w:rsidRDefault="000A6C88" w:rsidP="76E63C21">
      <w:pPr>
        <w:rPr>
          <w:b/>
          <w:bCs/>
        </w:rPr>
      </w:pPr>
      <w:r>
        <w:t>The Proponent</w:t>
      </w:r>
      <w:r w:rsidR="0236D658" w:rsidRPr="00567711">
        <w:t xml:space="preserve"> </w:t>
      </w:r>
      <w:r>
        <w:t>has</w:t>
      </w:r>
      <w:r w:rsidR="0236D658">
        <w:t xml:space="preserve"> engaged with a broad range of stakeholders using a variety of mechanisms throughout the design and planning stages of the </w:t>
      </w:r>
      <w:r w:rsidR="27429C7E">
        <w:t>P</w:t>
      </w:r>
      <w:r w:rsidR="0236D658">
        <w:t>roject to date. These activities informed the scoping phase of the EES process and are summarised in</w:t>
      </w:r>
      <w:r w:rsidR="0236D658" w:rsidRPr="76E63C21">
        <w:rPr>
          <w:b/>
          <w:bCs/>
        </w:rPr>
        <w:t xml:space="preserve"> </w:t>
      </w:r>
      <w:r w:rsidR="000E3729" w:rsidRPr="000E3729">
        <w:rPr>
          <w:b/>
          <w:bCs/>
        </w:rPr>
        <w:fldChar w:fldCharType="begin"/>
      </w:r>
      <w:r w:rsidR="000E3729" w:rsidRPr="000E3729">
        <w:rPr>
          <w:b/>
          <w:bCs/>
        </w:rPr>
        <w:instrText xml:space="preserve"> REF _Ref153296689 \h  \* MERGEFORMAT </w:instrText>
      </w:r>
      <w:r w:rsidR="000E3729" w:rsidRPr="000E3729">
        <w:rPr>
          <w:b/>
          <w:bCs/>
        </w:rPr>
      </w:r>
      <w:r w:rsidR="000E3729" w:rsidRPr="000E3729">
        <w:rPr>
          <w:b/>
          <w:bCs/>
        </w:rPr>
        <w:fldChar w:fldCharType="separate"/>
      </w:r>
      <w:r w:rsidR="00A62078" w:rsidRPr="00770A68">
        <w:rPr>
          <w:b/>
          <w:bCs/>
        </w:rPr>
        <w:t xml:space="preserve">Table </w:t>
      </w:r>
      <w:r w:rsidR="00A62078">
        <w:rPr>
          <w:b/>
          <w:bCs/>
          <w:noProof/>
        </w:rPr>
        <w:t>9</w:t>
      </w:r>
      <w:r w:rsidR="000E3729" w:rsidRPr="000E3729">
        <w:rPr>
          <w:b/>
          <w:bCs/>
        </w:rPr>
        <w:fldChar w:fldCharType="end"/>
      </w:r>
      <w:r w:rsidR="0236D658" w:rsidRPr="000E3729">
        <w:rPr>
          <w:b/>
          <w:bCs/>
        </w:rPr>
        <w:t>.</w:t>
      </w:r>
    </w:p>
    <w:p w14:paraId="0848EAF8" w14:textId="13A64D10" w:rsidR="00A12F16" w:rsidRPr="00770A68" w:rsidRDefault="000A6C88" w:rsidP="00770A68">
      <w:pPr>
        <w:pStyle w:val="BodyText"/>
        <w:rPr>
          <w:b/>
          <w:bCs/>
        </w:rPr>
      </w:pPr>
      <w:bookmarkStart w:id="114" w:name="_Ref153296689"/>
      <w:bookmarkStart w:id="115" w:name="_Toc153298474"/>
      <w:bookmarkStart w:id="116" w:name="_Toc173410187"/>
      <w:r w:rsidRPr="00770A68">
        <w:rPr>
          <w:b/>
          <w:bCs/>
        </w:rPr>
        <w:t xml:space="preserve">Table </w:t>
      </w:r>
      <w:r w:rsidR="00770A68">
        <w:rPr>
          <w:b/>
          <w:bCs/>
        </w:rPr>
        <w:fldChar w:fldCharType="begin"/>
      </w:r>
      <w:r w:rsidR="00770A68">
        <w:rPr>
          <w:b/>
          <w:bCs/>
        </w:rPr>
        <w:instrText xml:space="preserve"> SEQ Table \* ARABIC </w:instrText>
      </w:r>
      <w:r w:rsidR="00770A68">
        <w:rPr>
          <w:b/>
          <w:bCs/>
        </w:rPr>
        <w:fldChar w:fldCharType="separate"/>
      </w:r>
      <w:r w:rsidR="00770A68">
        <w:rPr>
          <w:b/>
          <w:bCs/>
          <w:noProof/>
        </w:rPr>
        <w:t>9</w:t>
      </w:r>
      <w:r w:rsidR="00770A68">
        <w:rPr>
          <w:b/>
          <w:bCs/>
        </w:rPr>
        <w:fldChar w:fldCharType="end"/>
      </w:r>
      <w:bookmarkEnd w:id="114"/>
      <w:r w:rsidR="00770A68">
        <w:rPr>
          <w:b/>
          <w:bCs/>
        </w:rPr>
        <w:tab/>
      </w:r>
      <w:r w:rsidR="00770A68">
        <w:rPr>
          <w:b/>
          <w:bCs/>
        </w:rPr>
        <w:tab/>
      </w:r>
      <w:r w:rsidRPr="00770A68">
        <w:rPr>
          <w:b/>
          <w:bCs/>
        </w:rPr>
        <w:t xml:space="preserve">Summary of engagement activities conducted by </w:t>
      </w:r>
      <w:bookmarkEnd w:id="115"/>
      <w:r w:rsidR="007E59D1">
        <w:rPr>
          <w:b/>
          <w:bCs/>
        </w:rPr>
        <w:t>the Proponent</w:t>
      </w:r>
      <w:bookmarkEnd w:id="116"/>
    </w:p>
    <w:tbl>
      <w:tblPr>
        <w:tblW w:w="10335" w:type="dxa"/>
        <w:tblBorders>
          <w:top w:val="single" w:sz="4" w:space="0" w:color="4DA8D3" w:themeColor="accent1"/>
          <w:left w:val="single" w:sz="4" w:space="0" w:color="4DA8D3" w:themeColor="accent1"/>
          <w:bottom w:val="single" w:sz="4" w:space="0" w:color="4DA8D3" w:themeColor="accent1"/>
          <w:right w:val="single" w:sz="4" w:space="0" w:color="4DA8D3" w:themeColor="accent1"/>
          <w:insideH w:val="single" w:sz="4" w:space="0" w:color="4DA8D3" w:themeColor="accent1"/>
          <w:insideV w:val="single" w:sz="4" w:space="0" w:color="4DA8D3" w:themeColor="accent1"/>
        </w:tblBorders>
        <w:tblLook w:val="04A0" w:firstRow="1" w:lastRow="0" w:firstColumn="1" w:lastColumn="0" w:noHBand="0" w:noVBand="1"/>
      </w:tblPr>
      <w:tblGrid>
        <w:gridCol w:w="1838"/>
        <w:gridCol w:w="8497"/>
      </w:tblGrid>
      <w:tr w:rsidR="00A17C2A" w14:paraId="7D8D06FF" w14:textId="77777777" w:rsidTr="15BC393A">
        <w:trPr>
          <w:trHeight w:val="300"/>
          <w:tblHeader/>
        </w:trPr>
        <w:tc>
          <w:tcPr>
            <w:tcW w:w="1838" w:type="dxa"/>
            <w:shd w:val="clear" w:color="auto" w:fill="FFFFFF" w:themeFill="accent6"/>
            <w:hideMark/>
          </w:tcPr>
          <w:p w14:paraId="706AD9CC" w14:textId="77777777" w:rsidR="00A12F16" w:rsidRDefault="000A6C88" w:rsidP="00A62078">
            <w:pPr>
              <w:pStyle w:val="paragraph"/>
              <w:spacing w:before="80" w:beforeAutospacing="0" w:after="80" w:afterAutospacing="0"/>
              <w:textAlignment w:val="baseline"/>
              <w:rPr>
                <w:rFonts w:ascii="Segoe UI" w:hAnsi="Segoe UI" w:cs="Segoe UI"/>
                <w:b/>
                <w:bCs/>
                <w:color w:val="6D6E71"/>
                <w:sz w:val="18"/>
                <w:szCs w:val="18"/>
              </w:rPr>
            </w:pPr>
            <w:r>
              <w:rPr>
                <w:rFonts w:ascii="Segoe UI" w:hAnsi="Segoe UI" w:cs="Segoe UI"/>
                <w:b/>
                <w:bCs/>
                <w:color w:val="6D6E71"/>
                <w:sz w:val="18"/>
                <w:szCs w:val="18"/>
              </w:rPr>
              <w:t>Stakeholder</w:t>
            </w:r>
          </w:p>
        </w:tc>
        <w:tc>
          <w:tcPr>
            <w:tcW w:w="8497" w:type="dxa"/>
            <w:shd w:val="clear" w:color="auto" w:fill="FFFFFF" w:themeFill="accent6"/>
            <w:hideMark/>
          </w:tcPr>
          <w:p w14:paraId="4E325FAB" w14:textId="41CC42EB" w:rsidR="00A12F16" w:rsidRDefault="000A6C88" w:rsidP="00A62078">
            <w:pPr>
              <w:pStyle w:val="paragraph"/>
              <w:spacing w:before="80" w:beforeAutospacing="0" w:after="80" w:afterAutospacing="0"/>
              <w:textAlignment w:val="baseline"/>
              <w:rPr>
                <w:rFonts w:ascii="Segoe UI" w:hAnsi="Segoe UI" w:cs="Segoe UI"/>
                <w:b/>
                <w:bCs/>
                <w:color w:val="6D6E71"/>
                <w:sz w:val="18"/>
                <w:szCs w:val="18"/>
              </w:rPr>
            </w:pPr>
            <w:r w:rsidRPr="00BB6BC0">
              <w:rPr>
                <w:rFonts w:ascii="Segoe UI" w:hAnsi="Segoe UI" w:cs="Segoe UI"/>
                <w:b/>
                <w:color w:val="6D6E71"/>
                <w:sz w:val="18"/>
                <w:szCs w:val="18"/>
              </w:rPr>
              <w:t xml:space="preserve"> Activity </w:t>
            </w:r>
          </w:p>
        </w:tc>
      </w:tr>
      <w:tr w:rsidR="00A17C2A" w14:paraId="428D5A64" w14:textId="77777777" w:rsidTr="15BC393A">
        <w:trPr>
          <w:trHeight w:val="300"/>
        </w:trPr>
        <w:tc>
          <w:tcPr>
            <w:tcW w:w="1838" w:type="dxa"/>
            <w:shd w:val="clear" w:color="auto" w:fill="DBEDF6" w:themeFill="accent1" w:themeFillTint="33"/>
          </w:tcPr>
          <w:p w14:paraId="265269B6" w14:textId="77777777" w:rsidR="00A12F16" w:rsidRPr="00C6445E" w:rsidRDefault="000A6C88" w:rsidP="00A62078">
            <w:pPr>
              <w:pStyle w:val="paragraph"/>
              <w:spacing w:before="80" w:beforeAutospacing="0" w:after="80" w:afterAutospacing="0"/>
              <w:textAlignment w:val="baseline"/>
              <w:rPr>
                <w:rStyle w:val="normaltextrun"/>
                <w:rFonts w:ascii="Calibri Light" w:hAnsi="Calibri Light" w:cs="Calibri Light"/>
                <w:b/>
                <w:color w:val="6D6E71"/>
                <w:sz w:val="20"/>
                <w:szCs w:val="20"/>
              </w:rPr>
            </w:pPr>
            <w:r w:rsidRPr="00C6445E">
              <w:rPr>
                <w:rStyle w:val="normaltextrun"/>
                <w:rFonts w:ascii="Calibri Light" w:hAnsi="Calibri Light" w:cs="Calibri Light"/>
                <w:b/>
                <w:color w:val="6D6E71"/>
                <w:sz w:val="20"/>
                <w:szCs w:val="20"/>
              </w:rPr>
              <w:t xml:space="preserve">Host Landholders </w:t>
            </w:r>
          </w:p>
          <w:p w14:paraId="42AE355F" w14:textId="77777777" w:rsidR="00A12F16" w:rsidRPr="00C6445E" w:rsidRDefault="00A12F16" w:rsidP="00A62078">
            <w:pPr>
              <w:pStyle w:val="paragraph"/>
              <w:spacing w:before="80" w:beforeAutospacing="0" w:after="80" w:afterAutospacing="0"/>
              <w:textAlignment w:val="baseline"/>
              <w:rPr>
                <w:rStyle w:val="normaltextrun"/>
                <w:rFonts w:ascii="Calibri Light" w:hAnsi="Calibri Light" w:cs="Calibri Light"/>
                <w:b/>
                <w:i/>
                <w:color w:val="6D6E71"/>
                <w:sz w:val="20"/>
                <w:szCs w:val="20"/>
              </w:rPr>
            </w:pPr>
          </w:p>
          <w:p w14:paraId="30425794" w14:textId="11B2EA6B" w:rsidR="00A12F16" w:rsidRPr="00C6445E" w:rsidRDefault="000A6C88" w:rsidP="00A62078">
            <w:pPr>
              <w:pStyle w:val="paragraph"/>
              <w:spacing w:before="80" w:beforeAutospacing="0" w:after="80" w:afterAutospacing="0"/>
              <w:textAlignment w:val="baseline"/>
              <w:rPr>
                <w:rStyle w:val="normaltextrun"/>
                <w:rFonts w:ascii="Calibri Light" w:hAnsi="Calibri Light" w:cs="Calibri Light"/>
                <w:b/>
                <w:color w:val="6D6E71"/>
                <w:sz w:val="20"/>
                <w:szCs w:val="20"/>
              </w:rPr>
            </w:pPr>
            <w:r w:rsidRPr="00C6445E">
              <w:rPr>
                <w:rStyle w:val="normaltextrun"/>
                <w:rFonts w:ascii="Calibri Light" w:hAnsi="Calibri Light" w:cs="Calibri Light"/>
                <w:i/>
                <w:color w:val="6D6E71"/>
                <w:sz w:val="20"/>
                <w:szCs w:val="20"/>
              </w:rPr>
              <w:t>(</w:t>
            </w:r>
            <w:r w:rsidRPr="2F0AFB35">
              <w:rPr>
                <w:rStyle w:val="normaltextrun"/>
                <w:rFonts w:ascii="Calibri Light" w:hAnsi="Calibri Light" w:cs="Calibri Light"/>
                <w:i/>
                <w:iCs/>
                <w:color w:val="6D6E71"/>
                <w:sz w:val="20"/>
                <w:szCs w:val="20"/>
              </w:rPr>
              <w:t>3</w:t>
            </w:r>
            <w:r w:rsidR="00567EDA" w:rsidRPr="2F0AFB35">
              <w:rPr>
                <w:rStyle w:val="normaltextrun"/>
                <w:rFonts w:ascii="Calibri Light" w:hAnsi="Calibri Light" w:cs="Calibri Light"/>
                <w:i/>
                <w:iCs/>
                <w:color w:val="6D6E71"/>
                <w:sz w:val="20"/>
                <w:szCs w:val="20"/>
              </w:rPr>
              <w:t>5</w:t>
            </w:r>
            <w:r w:rsidRPr="00C6445E">
              <w:rPr>
                <w:rStyle w:val="normaltextrun"/>
                <w:rFonts w:ascii="Calibri Light" w:hAnsi="Calibri Light" w:cs="Calibri Light"/>
                <w:i/>
                <w:color w:val="6D6E71"/>
                <w:sz w:val="20"/>
                <w:szCs w:val="20"/>
              </w:rPr>
              <w:t xml:space="preserve"> host landowner families who will host wind farm infrastructure</w:t>
            </w:r>
            <w:r w:rsidRPr="00C8544D">
              <w:rPr>
                <w:rStyle w:val="normaltextrun"/>
                <w:rFonts w:ascii="Calibri Light" w:hAnsi="Calibri Light" w:cs="Calibri Light"/>
                <w:i/>
                <w:color w:val="6D6E71"/>
                <w:sz w:val="20"/>
                <w:szCs w:val="20"/>
              </w:rPr>
              <w:t>)</w:t>
            </w:r>
            <w:r w:rsidRPr="00C6445E">
              <w:rPr>
                <w:rStyle w:val="normaltextrun"/>
                <w:rFonts w:ascii="Calibri Light" w:hAnsi="Calibri Light" w:cs="Calibri Light"/>
                <w:b/>
                <w:i/>
                <w:color w:val="6D6E71"/>
                <w:sz w:val="20"/>
                <w:szCs w:val="20"/>
              </w:rPr>
              <w:t xml:space="preserve"> </w:t>
            </w:r>
          </w:p>
        </w:tc>
        <w:tc>
          <w:tcPr>
            <w:tcW w:w="8497" w:type="dxa"/>
            <w:shd w:val="clear" w:color="auto" w:fill="DBEDF6" w:themeFill="accent1" w:themeFillTint="33"/>
          </w:tcPr>
          <w:p w14:paraId="7C2688FA" w14:textId="2EA474AA" w:rsidR="00A12F16" w:rsidRPr="00567711" w:rsidRDefault="000A6C88" w:rsidP="00A62078">
            <w:pPr>
              <w:pStyle w:val="paragraph"/>
              <w:spacing w:before="80" w:beforeAutospacing="0" w:after="80" w:afterAutospacing="0"/>
              <w:rPr>
                <w:rStyle w:val="normaltextrun"/>
                <w:rFonts w:ascii="Calibri Light" w:hAnsi="Calibri Light" w:cs="Calibri Light"/>
                <w:color w:val="6D6E71"/>
                <w:sz w:val="20"/>
                <w:szCs w:val="20"/>
              </w:rPr>
            </w:pPr>
            <w:r>
              <w:rPr>
                <w:rStyle w:val="normaltextrun"/>
                <w:rFonts w:ascii="Calibri Light" w:hAnsi="Calibri Light" w:cs="Calibri Light"/>
                <w:color w:val="6D6E71"/>
                <w:sz w:val="20"/>
                <w:szCs w:val="20"/>
              </w:rPr>
              <w:t>The Proponent</w:t>
            </w:r>
            <w:r w:rsidRPr="00567711">
              <w:rPr>
                <w:rStyle w:val="normaltextrun"/>
                <w:rFonts w:ascii="Calibri Light" w:hAnsi="Calibri Light" w:cs="Calibri Light"/>
                <w:color w:val="6D6E71"/>
                <w:sz w:val="20"/>
                <w:szCs w:val="20"/>
              </w:rPr>
              <w:t xml:space="preserve"> has undertaken extensive local engagement which has informed the proposed layouts and the configuration of the Project Area. Host landholders have had extensive input into the proposed layouts, ensuring that the Project can co-exist alongside their current farming operations with minimal impact. For example, proposed WTGs and track alignments follow existing cropping patterns to ensure machinery can continue to operate efficiently. This collaborative approach has enabled the design and location of the Project to evolve via community and landholder input. The following consultation has been undertaken to date: </w:t>
            </w:r>
          </w:p>
          <w:p w14:paraId="705C54CF" w14:textId="0536922A" w:rsidR="00B4511E" w:rsidRPr="00567711" w:rsidRDefault="000A6C88" w:rsidP="00A62078">
            <w:pPr>
              <w:pStyle w:val="paragraph"/>
              <w:spacing w:before="80" w:beforeAutospacing="0" w:after="80" w:afterAutospacing="0"/>
              <w:rPr>
                <w:rStyle w:val="normaltextrun"/>
                <w:rFonts w:ascii="Calibri Light" w:hAnsi="Calibri Light" w:cs="Calibri Light"/>
                <w:color w:val="6D6E71"/>
                <w:sz w:val="20"/>
                <w:szCs w:val="20"/>
              </w:rPr>
            </w:pPr>
            <w:r w:rsidRPr="76E63C21">
              <w:rPr>
                <w:rStyle w:val="normaltextrun"/>
                <w:rFonts w:ascii="Calibri Light" w:hAnsi="Calibri Light" w:cs="Calibri Light"/>
                <w:b/>
                <w:bCs/>
                <w:color w:val="6D6E71"/>
                <w:sz w:val="20"/>
                <w:szCs w:val="20"/>
              </w:rPr>
              <w:t xml:space="preserve">Group </w:t>
            </w:r>
            <w:r w:rsidR="0236D658" w:rsidRPr="76E63C21">
              <w:rPr>
                <w:rStyle w:val="normaltextrun"/>
                <w:rFonts w:ascii="Calibri Light" w:hAnsi="Calibri Light" w:cs="Calibri Light"/>
                <w:b/>
                <w:bCs/>
                <w:color w:val="6D6E71"/>
                <w:sz w:val="20"/>
                <w:szCs w:val="20"/>
              </w:rPr>
              <w:t>Meetings (</w:t>
            </w:r>
            <w:r w:rsidR="0236D658" w:rsidRPr="093DC5ED">
              <w:rPr>
                <w:rStyle w:val="normaltextrun"/>
                <w:rFonts w:ascii="Calibri Light" w:hAnsi="Calibri Light" w:cs="Calibri Light"/>
                <w:b/>
                <w:bCs/>
                <w:color w:val="6D6E71"/>
                <w:sz w:val="20"/>
                <w:szCs w:val="20"/>
              </w:rPr>
              <w:t>x</w:t>
            </w:r>
            <w:r w:rsidR="39E5971A" w:rsidRPr="093DC5ED">
              <w:rPr>
                <w:rStyle w:val="normaltextrun"/>
                <w:rFonts w:ascii="Calibri Light" w:hAnsi="Calibri Light" w:cs="Calibri Light"/>
                <w:b/>
                <w:bCs/>
                <w:color w:val="6D6E71"/>
                <w:sz w:val="20"/>
                <w:szCs w:val="20"/>
              </w:rPr>
              <w:t xml:space="preserve"> </w:t>
            </w:r>
            <w:r w:rsidR="00085B2A">
              <w:rPr>
                <w:rStyle w:val="normaltextrun"/>
                <w:rFonts w:ascii="Calibri Light" w:hAnsi="Calibri Light" w:cs="Calibri Light"/>
                <w:b/>
                <w:bCs/>
                <w:color w:val="6D6E71"/>
                <w:sz w:val="20"/>
                <w:szCs w:val="20"/>
              </w:rPr>
              <w:t>9</w:t>
            </w:r>
            <w:r w:rsidR="0236D658" w:rsidRPr="76E63C21">
              <w:rPr>
                <w:rStyle w:val="normaltextrun"/>
                <w:rFonts w:ascii="Calibri Light" w:hAnsi="Calibri Light" w:cs="Calibri Light"/>
                <w:b/>
                <w:bCs/>
                <w:color w:val="6D6E71"/>
                <w:sz w:val="20"/>
                <w:szCs w:val="20"/>
              </w:rPr>
              <w:t>: August 2017–</w:t>
            </w:r>
            <w:r w:rsidR="00085B2A">
              <w:rPr>
                <w:rStyle w:val="normaltextrun"/>
                <w:rFonts w:ascii="Calibri Light" w:hAnsi="Calibri Light" w:cs="Calibri Light"/>
                <w:b/>
                <w:bCs/>
                <w:color w:val="6D6E71"/>
                <w:sz w:val="20"/>
                <w:szCs w:val="20"/>
              </w:rPr>
              <w:t>June 2024</w:t>
            </w:r>
            <w:r w:rsidR="0236D658" w:rsidRPr="76E63C21">
              <w:rPr>
                <w:rStyle w:val="normaltextrun"/>
                <w:rFonts w:ascii="Calibri Light" w:hAnsi="Calibri Light" w:cs="Calibri Light"/>
                <w:b/>
                <w:bCs/>
                <w:color w:val="6D6E71"/>
                <w:sz w:val="20"/>
                <w:szCs w:val="20"/>
              </w:rPr>
              <w:t>)</w:t>
            </w:r>
            <w:r w:rsidR="0236D658" w:rsidRPr="76E63C21">
              <w:rPr>
                <w:rStyle w:val="normaltextrun"/>
                <w:rFonts w:ascii="Calibri Light" w:hAnsi="Calibri Light" w:cs="Calibri Light"/>
                <w:color w:val="6D6E71"/>
                <w:sz w:val="20"/>
                <w:szCs w:val="20"/>
              </w:rPr>
              <w:t xml:space="preserve"> were conducted to discuss </w:t>
            </w:r>
            <w:r w:rsidR="00C57BA4">
              <w:rPr>
                <w:rStyle w:val="normaltextrun"/>
                <w:rFonts w:ascii="Calibri Light" w:hAnsi="Calibri Light" w:cs="Calibri Light"/>
                <w:color w:val="6D6E71"/>
                <w:sz w:val="20"/>
                <w:szCs w:val="20"/>
              </w:rPr>
              <w:t>P</w:t>
            </w:r>
            <w:r w:rsidR="0236D658" w:rsidRPr="76E63C21">
              <w:rPr>
                <w:rStyle w:val="normaltextrun"/>
                <w:rFonts w:ascii="Calibri Light" w:hAnsi="Calibri Light" w:cs="Calibri Light"/>
                <w:color w:val="6D6E71"/>
                <w:sz w:val="20"/>
                <w:szCs w:val="20"/>
              </w:rPr>
              <w:t xml:space="preserve">roject timelines, community engagement intentions, provide updates on the </w:t>
            </w:r>
            <w:r w:rsidR="00C57BA4">
              <w:rPr>
                <w:rStyle w:val="normaltextrun"/>
                <w:rFonts w:ascii="Calibri Light" w:hAnsi="Calibri Light" w:cs="Calibri Light"/>
                <w:color w:val="6D6E71"/>
                <w:sz w:val="20"/>
                <w:szCs w:val="20"/>
              </w:rPr>
              <w:t>P</w:t>
            </w:r>
            <w:r w:rsidR="0236D658" w:rsidRPr="76E63C21">
              <w:rPr>
                <w:rStyle w:val="normaltextrun"/>
                <w:rFonts w:ascii="Calibri Light" w:hAnsi="Calibri Light" w:cs="Calibri Light"/>
                <w:color w:val="6D6E71"/>
                <w:sz w:val="20"/>
                <w:szCs w:val="20"/>
              </w:rPr>
              <w:t>roject and to preview of content to be shared during Open Day. Most meetings were face-to-face, with some online (Teams).</w:t>
            </w:r>
            <w:r w:rsidRPr="00313A27">
              <w:rPr>
                <w:rStyle w:val="normaltextrun"/>
                <w:rFonts w:ascii="Calibri Light" w:hAnsi="Calibri Light" w:cs="Calibri Light"/>
                <w:color w:val="6D6E71"/>
                <w:sz w:val="20"/>
                <w:szCs w:val="20"/>
              </w:rPr>
              <w:t xml:space="preserve"> The Proponent hosted a host landholder meeting in </w:t>
            </w:r>
            <w:r w:rsidRPr="00313A27">
              <w:rPr>
                <w:rStyle w:val="normaltextrun"/>
                <w:rFonts w:ascii="Calibri Light" w:hAnsi="Calibri Light" w:cs="Calibri Light"/>
                <w:b/>
                <w:bCs/>
                <w:color w:val="6D6E71"/>
                <w:sz w:val="20"/>
                <w:szCs w:val="20"/>
              </w:rPr>
              <w:t>June 2024</w:t>
            </w:r>
            <w:r w:rsidRPr="00313A27">
              <w:rPr>
                <w:rStyle w:val="normaltextrun"/>
                <w:rFonts w:ascii="Calibri Light" w:hAnsi="Calibri Light" w:cs="Calibri Light"/>
                <w:color w:val="6D6E71"/>
                <w:sz w:val="20"/>
                <w:szCs w:val="20"/>
              </w:rPr>
              <w:t xml:space="preserve"> to allow landholders to come together to seek support on other major developments in the area.</w:t>
            </w:r>
          </w:p>
          <w:p w14:paraId="72ED3FDB" w14:textId="79F29A9B" w:rsidR="5C99648F" w:rsidRDefault="000A6C88" w:rsidP="00A62078">
            <w:pPr>
              <w:pStyle w:val="paragraph"/>
              <w:spacing w:before="80" w:beforeAutospacing="0" w:after="80" w:afterAutospacing="0"/>
              <w:rPr>
                <w:rStyle w:val="normaltextrun"/>
                <w:rFonts w:ascii="Calibri Light" w:hAnsi="Calibri Light" w:cs="Calibri Light"/>
                <w:color w:val="6D6E71"/>
                <w:sz w:val="20"/>
                <w:szCs w:val="20"/>
              </w:rPr>
            </w:pPr>
            <w:r w:rsidRPr="093DC5ED">
              <w:rPr>
                <w:rStyle w:val="normaltextrun"/>
                <w:rFonts w:ascii="Calibri Light" w:hAnsi="Calibri Light" w:cs="Calibri Light"/>
                <w:b/>
                <w:bCs/>
                <w:color w:val="6D6E71"/>
                <w:sz w:val="20"/>
                <w:szCs w:val="20"/>
              </w:rPr>
              <w:t>Tour (April 2019)</w:t>
            </w:r>
            <w:r w:rsidRPr="093DC5ED">
              <w:rPr>
                <w:rStyle w:val="normaltextrun"/>
                <w:rFonts w:ascii="Calibri Light" w:hAnsi="Calibri Light" w:cs="Calibri Light"/>
                <w:color w:val="6D6E71"/>
                <w:sz w:val="20"/>
                <w:szCs w:val="20"/>
              </w:rPr>
              <w:t xml:space="preserve"> of Mt Mercer Wind Farm was conducted with landholders. The Mt Mercer Wind Farm is an operational wind farm near Ballarat with a max capacity of 131 MW. The </w:t>
            </w:r>
            <w:r w:rsidR="003D1491">
              <w:rPr>
                <w:rStyle w:val="normaltextrun"/>
                <w:rFonts w:ascii="Calibri Light" w:hAnsi="Calibri Light" w:cs="Calibri Light"/>
                <w:color w:val="6D6E71"/>
                <w:sz w:val="20"/>
                <w:szCs w:val="20"/>
              </w:rPr>
              <w:t>P</w:t>
            </w:r>
            <w:r w:rsidRPr="093DC5ED">
              <w:rPr>
                <w:rStyle w:val="normaltextrun"/>
                <w:rFonts w:ascii="Calibri Light" w:hAnsi="Calibri Light" w:cs="Calibri Light"/>
                <w:color w:val="6D6E71"/>
                <w:sz w:val="20"/>
                <w:szCs w:val="20"/>
              </w:rPr>
              <w:t>roponent of this wind farm is also WAEPPL.</w:t>
            </w:r>
          </w:p>
          <w:p w14:paraId="5CCA30F7" w14:textId="10383F10" w:rsidR="00A12F16" w:rsidRPr="00567711" w:rsidRDefault="000A6C88" w:rsidP="00A62078">
            <w:pPr>
              <w:pStyle w:val="paragraph"/>
              <w:spacing w:before="80" w:beforeAutospacing="0" w:after="80" w:afterAutospacing="0"/>
              <w:rPr>
                <w:rStyle w:val="normaltextrun"/>
                <w:rFonts w:ascii="Calibri Light" w:hAnsi="Calibri Light" w:cs="Calibri Light"/>
                <w:color w:val="6D6E71"/>
                <w:sz w:val="20"/>
                <w:szCs w:val="20"/>
              </w:rPr>
            </w:pPr>
            <w:r w:rsidRPr="00567711">
              <w:rPr>
                <w:rStyle w:val="normaltextrun"/>
                <w:rFonts w:ascii="Calibri Light" w:hAnsi="Calibri Light" w:cs="Calibri Light"/>
                <w:b/>
                <w:color w:val="6D6E71"/>
                <w:sz w:val="20"/>
                <w:szCs w:val="20"/>
              </w:rPr>
              <w:t>Letters (x</w:t>
            </w:r>
            <w:r w:rsidR="003D5CB1">
              <w:rPr>
                <w:rStyle w:val="normaltextrun"/>
                <w:rFonts w:ascii="Calibri Light" w:hAnsi="Calibri Light" w:cs="Calibri Light"/>
                <w:b/>
                <w:color w:val="6D6E71"/>
                <w:sz w:val="20"/>
                <w:szCs w:val="20"/>
              </w:rPr>
              <w:t>6</w:t>
            </w:r>
            <w:r w:rsidRPr="00567711">
              <w:rPr>
                <w:rStyle w:val="normaltextrun"/>
                <w:rFonts w:ascii="Calibri Light" w:hAnsi="Calibri Light" w:cs="Calibri Light"/>
                <w:b/>
                <w:color w:val="6D6E71"/>
                <w:sz w:val="20"/>
                <w:szCs w:val="20"/>
              </w:rPr>
              <w:t>: March 2021</w:t>
            </w:r>
            <w:r w:rsidRPr="000E3729">
              <w:rPr>
                <w:rStyle w:val="normaltextrun"/>
                <w:rFonts w:ascii="Calibri Light" w:hAnsi="Calibri Light" w:cs="Calibri Light"/>
                <w:b/>
                <w:color w:val="6D6E71"/>
                <w:sz w:val="20"/>
                <w:szCs w:val="20"/>
              </w:rPr>
              <w:t>–</w:t>
            </w:r>
            <w:r w:rsidR="003D5CB1">
              <w:rPr>
                <w:rStyle w:val="normaltextrun"/>
                <w:rFonts w:ascii="Calibri Light" w:hAnsi="Calibri Light" w:cs="Calibri Light"/>
                <w:b/>
                <w:color w:val="6D6E71"/>
                <w:sz w:val="20"/>
                <w:szCs w:val="20"/>
              </w:rPr>
              <w:t>June 2024</w:t>
            </w:r>
            <w:r w:rsidRPr="00567711">
              <w:rPr>
                <w:rStyle w:val="normaltextrun"/>
                <w:rFonts w:ascii="Calibri Light" w:hAnsi="Calibri Light" w:cs="Calibri Light"/>
                <w:b/>
                <w:color w:val="6D6E71"/>
                <w:sz w:val="20"/>
                <w:szCs w:val="20"/>
              </w:rPr>
              <w:t>)</w:t>
            </w:r>
            <w:r w:rsidRPr="00567711">
              <w:rPr>
                <w:rStyle w:val="normaltextrun"/>
                <w:rFonts w:ascii="Calibri Light" w:hAnsi="Calibri Light" w:cs="Calibri Light"/>
                <w:color w:val="6D6E71"/>
                <w:sz w:val="20"/>
                <w:szCs w:val="20"/>
              </w:rPr>
              <w:t xml:space="preserve"> were sent to advise </w:t>
            </w:r>
            <w:r w:rsidR="00C57BA4">
              <w:rPr>
                <w:rStyle w:val="normaltextrun"/>
                <w:rFonts w:ascii="Calibri Light" w:hAnsi="Calibri Light" w:cs="Calibri Light"/>
                <w:color w:val="6D6E71"/>
                <w:sz w:val="20"/>
                <w:szCs w:val="20"/>
              </w:rPr>
              <w:t>P</w:t>
            </w:r>
            <w:r w:rsidRPr="00567711">
              <w:rPr>
                <w:rStyle w:val="normaltextrun"/>
                <w:rFonts w:ascii="Calibri Light" w:hAnsi="Calibri Light" w:cs="Calibri Light"/>
                <w:color w:val="6D6E71"/>
                <w:sz w:val="20"/>
                <w:szCs w:val="20"/>
              </w:rPr>
              <w:t xml:space="preserve">roject updates and </w:t>
            </w:r>
            <w:r w:rsidR="00C07CC9">
              <w:rPr>
                <w:rStyle w:val="normaltextrun"/>
                <w:rFonts w:ascii="Calibri Light" w:hAnsi="Calibri Light" w:cs="Calibri Light"/>
                <w:color w:val="6D6E71"/>
                <w:sz w:val="20"/>
                <w:szCs w:val="20"/>
              </w:rPr>
              <w:t>the Warracknabeal Office</w:t>
            </w:r>
            <w:r w:rsidRPr="00567711">
              <w:rPr>
                <w:rStyle w:val="normaltextrun"/>
                <w:rFonts w:ascii="Calibri Light" w:hAnsi="Calibri Light" w:cs="Calibri Light"/>
                <w:color w:val="6D6E71"/>
                <w:sz w:val="20"/>
                <w:szCs w:val="20"/>
              </w:rPr>
              <w:t xml:space="preserve"> 2021 Christmas closure period.</w:t>
            </w:r>
          </w:p>
          <w:p w14:paraId="381AC163" w14:textId="6FF97FEF" w:rsidR="00A12F16" w:rsidRPr="00567711" w:rsidRDefault="000A6C88" w:rsidP="00A62078">
            <w:pPr>
              <w:pStyle w:val="paragraph"/>
              <w:spacing w:before="80" w:beforeAutospacing="0" w:after="80" w:afterAutospacing="0"/>
              <w:rPr>
                <w:rStyle w:val="normaltextrun"/>
                <w:rFonts w:ascii="Calibri Light" w:hAnsi="Calibri Light" w:cs="Calibri Light"/>
                <w:color w:val="6D6E71"/>
                <w:sz w:val="20"/>
                <w:szCs w:val="20"/>
              </w:rPr>
            </w:pPr>
            <w:r w:rsidRPr="00567711">
              <w:rPr>
                <w:rStyle w:val="normaltextrun"/>
                <w:rFonts w:ascii="Calibri Light" w:hAnsi="Calibri Light" w:cs="Calibri Light"/>
                <w:b/>
                <w:color w:val="6D6E71"/>
                <w:sz w:val="20"/>
                <w:szCs w:val="20"/>
              </w:rPr>
              <w:t>Newsletters (x8: October 2019</w:t>
            </w:r>
            <w:r w:rsidRPr="000E3729">
              <w:rPr>
                <w:rStyle w:val="normaltextrun"/>
                <w:rFonts w:ascii="Calibri Light" w:hAnsi="Calibri Light" w:cs="Calibri Light"/>
                <w:b/>
                <w:color w:val="6D6E71"/>
                <w:sz w:val="20"/>
                <w:szCs w:val="20"/>
              </w:rPr>
              <w:t>–</w:t>
            </w:r>
            <w:r w:rsidRPr="00567711">
              <w:rPr>
                <w:rStyle w:val="normaltextrun"/>
                <w:rFonts w:ascii="Calibri Light" w:hAnsi="Calibri Light" w:cs="Calibri Light"/>
                <w:b/>
                <w:color w:val="6D6E71"/>
                <w:sz w:val="20"/>
                <w:szCs w:val="20"/>
              </w:rPr>
              <w:t xml:space="preserve">October 2022) </w:t>
            </w:r>
            <w:r w:rsidRPr="00567711">
              <w:rPr>
                <w:rStyle w:val="normaltextrun"/>
                <w:rFonts w:ascii="Calibri Light" w:hAnsi="Calibri Light" w:cs="Calibri Light"/>
                <w:color w:val="6D6E71"/>
                <w:sz w:val="20"/>
                <w:szCs w:val="20"/>
              </w:rPr>
              <w:t>were sent</w:t>
            </w:r>
            <w:r w:rsidRPr="00567711">
              <w:rPr>
                <w:rStyle w:val="normaltextrun"/>
                <w:rFonts w:ascii="Calibri Light" w:hAnsi="Calibri Light" w:cs="Calibri Light"/>
                <w:b/>
                <w:color w:val="6D6E71"/>
                <w:sz w:val="20"/>
                <w:szCs w:val="20"/>
              </w:rPr>
              <w:t xml:space="preserve"> </w:t>
            </w:r>
            <w:r w:rsidRPr="00567711">
              <w:rPr>
                <w:rStyle w:val="normaltextrun"/>
                <w:rFonts w:ascii="Calibri Light" w:hAnsi="Calibri Light" w:cs="Calibri Light"/>
                <w:color w:val="6D6E71"/>
                <w:sz w:val="20"/>
                <w:szCs w:val="20"/>
              </w:rPr>
              <w:t xml:space="preserve">to provide </w:t>
            </w:r>
            <w:r w:rsidR="00C57BA4">
              <w:rPr>
                <w:rStyle w:val="normaltextrun"/>
                <w:rFonts w:ascii="Calibri Light" w:hAnsi="Calibri Light" w:cs="Calibri Light"/>
                <w:color w:val="6D6E71"/>
                <w:sz w:val="20"/>
                <w:szCs w:val="20"/>
              </w:rPr>
              <w:t>P</w:t>
            </w:r>
            <w:r w:rsidRPr="00567711">
              <w:rPr>
                <w:rStyle w:val="normaltextrun"/>
                <w:rFonts w:ascii="Calibri Light" w:hAnsi="Calibri Light" w:cs="Calibri Light"/>
                <w:color w:val="6D6E71"/>
                <w:sz w:val="20"/>
                <w:szCs w:val="20"/>
              </w:rPr>
              <w:t xml:space="preserve">roject updates. </w:t>
            </w:r>
          </w:p>
          <w:p w14:paraId="554E93EA" w14:textId="7F1E4BB3" w:rsidR="00A12F16" w:rsidRPr="00567711" w:rsidRDefault="000A6C88" w:rsidP="00A62078">
            <w:pPr>
              <w:pStyle w:val="paragraph"/>
              <w:spacing w:before="80" w:beforeAutospacing="0" w:after="80" w:afterAutospacing="0"/>
              <w:rPr>
                <w:rStyle w:val="normaltextrun"/>
                <w:rFonts w:ascii="Calibri Light" w:hAnsi="Calibri Light" w:cs="Calibri Light"/>
                <w:color w:val="6D6E71"/>
                <w:sz w:val="20"/>
                <w:szCs w:val="20"/>
              </w:rPr>
            </w:pPr>
            <w:r w:rsidRPr="00B66BB5">
              <w:rPr>
                <w:rStyle w:val="normaltextrun"/>
                <w:rFonts w:ascii="Calibri Light" w:hAnsi="Calibri Light" w:cs="Calibri Light"/>
                <w:color w:val="6D6E71"/>
                <w:sz w:val="20"/>
                <w:szCs w:val="20"/>
              </w:rPr>
              <w:t xml:space="preserve">Host landholders are contacted </w:t>
            </w:r>
            <w:r w:rsidR="00066653">
              <w:rPr>
                <w:rStyle w:val="normaltextrun"/>
                <w:rFonts w:ascii="Calibri Light" w:hAnsi="Calibri Light" w:cs="Calibri Light"/>
                <w:color w:val="6D6E71"/>
                <w:sz w:val="20"/>
                <w:szCs w:val="20"/>
              </w:rPr>
              <w:t xml:space="preserve">on request and to communicate </w:t>
            </w:r>
            <w:r w:rsidRPr="00B66BB5">
              <w:rPr>
                <w:rStyle w:val="normaltextrun"/>
                <w:rFonts w:ascii="Calibri Light" w:hAnsi="Calibri Light" w:cs="Calibri Light"/>
                <w:color w:val="6D6E71"/>
                <w:sz w:val="20"/>
                <w:szCs w:val="20"/>
              </w:rPr>
              <w:t>Project updates every three months either face-to face or via the phone.</w:t>
            </w:r>
            <w:r w:rsidR="00085B2A">
              <w:rPr>
                <w:rStyle w:val="normaltextrun"/>
                <w:rFonts w:ascii="Calibri Light" w:hAnsi="Calibri Light" w:cs="Calibri Light"/>
                <w:b/>
                <w:bCs/>
                <w:color w:val="6D6E71"/>
                <w:sz w:val="20"/>
                <w:szCs w:val="20"/>
              </w:rPr>
              <w:t xml:space="preserve"> Individual </w:t>
            </w:r>
            <w:r w:rsidR="628F3E1D" w:rsidRPr="63730E84">
              <w:rPr>
                <w:rStyle w:val="normaltextrun"/>
                <w:rFonts w:ascii="Calibri Light" w:hAnsi="Calibri Light" w:cs="Calibri Light"/>
                <w:b/>
                <w:bCs/>
                <w:color w:val="6D6E71"/>
                <w:sz w:val="20"/>
                <w:szCs w:val="20"/>
              </w:rPr>
              <w:t xml:space="preserve">Meetings </w:t>
            </w:r>
            <w:r w:rsidR="628F3E1D" w:rsidRPr="63730E84">
              <w:rPr>
                <w:rStyle w:val="normaltextrun"/>
                <w:rFonts w:ascii="Calibri Light" w:hAnsi="Calibri Light" w:cs="Calibri Light"/>
                <w:color w:val="6D6E71"/>
                <w:sz w:val="20"/>
                <w:szCs w:val="20"/>
              </w:rPr>
              <w:t xml:space="preserve">were conducted with </w:t>
            </w:r>
            <w:r w:rsidR="005B615F">
              <w:rPr>
                <w:rStyle w:val="normaltextrun"/>
                <w:rFonts w:ascii="Calibri Light" w:hAnsi="Calibri Light" w:cs="Calibri Light"/>
                <w:color w:val="6D6E71"/>
                <w:sz w:val="20"/>
                <w:szCs w:val="20"/>
              </w:rPr>
              <w:t>14</w:t>
            </w:r>
            <w:r w:rsidR="628F3E1D" w:rsidRPr="63730E84">
              <w:rPr>
                <w:rStyle w:val="normaltextrun"/>
                <w:rFonts w:ascii="Calibri Light" w:hAnsi="Calibri Light" w:cs="Calibri Light"/>
                <w:color w:val="6D6E71"/>
                <w:sz w:val="20"/>
                <w:szCs w:val="20"/>
              </w:rPr>
              <w:t xml:space="preserve"> </w:t>
            </w:r>
            <w:r w:rsidR="2D928976" w:rsidRPr="60C44A0F">
              <w:rPr>
                <w:rStyle w:val="normaltextrun"/>
                <w:rFonts w:ascii="Calibri Light" w:hAnsi="Calibri Light" w:cs="Calibri Light"/>
                <w:color w:val="6D6E71"/>
                <w:sz w:val="20"/>
                <w:szCs w:val="20"/>
              </w:rPr>
              <w:t xml:space="preserve">individual </w:t>
            </w:r>
            <w:r w:rsidR="628F3E1D" w:rsidRPr="63730E84">
              <w:rPr>
                <w:rStyle w:val="normaltextrun"/>
                <w:rFonts w:ascii="Calibri Light" w:hAnsi="Calibri Light" w:cs="Calibri Light"/>
                <w:color w:val="6D6E71"/>
                <w:sz w:val="20"/>
                <w:szCs w:val="20"/>
              </w:rPr>
              <w:t>landowners in 2024</w:t>
            </w:r>
            <w:r w:rsidR="002F2330">
              <w:rPr>
                <w:rStyle w:val="normaltextrun"/>
                <w:rFonts w:ascii="Calibri Light" w:hAnsi="Calibri Light" w:cs="Calibri Light"/>
                <w:color w:val="6D6E71"/>
                <w:sz w:val="20"/>
                <w:szCs w:val="20"/>
              </w:rPr>
              <w:t xml:space="preserve"> (either in person or attendance at group landholder meetings</w:t>
            </w:r>
            <w:r w:rsidR="00085B2A">
              <w:rPr>
                <w:rStyle w:val="normaltextrun"/>
                <w:rFonts w:ascii="Calibri Light" w:hAnsi="Calibri Light" w:cs="Calibri Light"/>
                <w:color w:val="6D6E71"/>
                <w:sz w:val="20"/>
                <w:szCs w:val="20"/>
              </w:rPr>
              <w:t>).</w:t>
            </w:r>
          </w:p>
        </w:tc>
      </w:tr>
      <w:tr w:rsidR="00A17C2A" w14:paraId="1AC9AADA" w14:textId="77777777" w:rsidTr="15BC393A">
        <w:trPr>
          <w:trHeight w:val="300"/>
        </w:trPr>
        <w:tc>
          <w:tcPr>
            <w:tcW w:w="1838" w:type="dxa"/>
            <w:shd w:val="clear" w:color="auto" w:fill="auto"/>
          </w:tcPr>
          <w:p w14:paraId="43D174C3" w14:textId="77777777" w:rsidR="00A12F16" w:rsidRPr="00C6445E" w:rsidRDefault="000A6C88" w:rsidP="00A62078">
            <w:pPr>
              <w:pStyle w:val="paragraph"/>
              <w:spacing w:before="80" w:beforeAutospacing="0" w:after="80" w:afterAutospacing="0"/>
              <w:textAlignment w:val="baseline"/>
              <w:rPr>
                <w:rStyle w:val="normaltextrun"/>
                <w:rFonts w:ascii="Calibri Light" w:hAnsi="Calibri Light" w:cs="Calibri Light"/>
                <w:b/>
                <w:color w:val="6D6E71"/>
                <w:sz w:val="20"/>
                <w:szCs w:val="20"/>
              </w:rPr>
            </w:pPr>
            <w:r w:rsidRPr="00C6445E">
              <w:rPr>
                <w:rStyle w:val="normaltextrun"/>
                <w:rFonts w:ascii="Calibri Light" w:hAnsi="Calibri Light" w:cs="Calibri Light"/>
                <w:b/>
                <w:color w:val="6D6E71"/>
                <w:sz w:val="20"/>
                <w:szCs w:val="20"/>
              </w:rPr>
              <w:t xml:space="preserve">Neighbours </w:t>
            </w:r>
          </w:p>
          <w:p w14:paraId="55792CCA" w14:textId="77777777" w:rsidR="00A12F16" w:rsidRPr="00C6445E" w:rsidRDefault="00A12F16" w:rsidP="00A62078">
            <w:pPr>
              <w:pStyle w:val="paragraph"/>
              <w:spacing w:before="80" w:beforeAutospacing="0" w:after="80" w:afterAutospacing="0"/>
              <w:textAlignment w:val="baseline"/>
              <w:rPr>
                <w:rStyle w:val="normaltextrun"/>
                <w:rFonts w:ascii="Calibri Light" w:hAnsi="Calibri Light" w:cs="Calibri Light"/>
                <w:b/>
                <w:color w:val="6D6E71"/>
                <w:sz w:val="20"/>
                <w:szCs w:val="20"/>
              </w:rPr>
            </w:pPr>
          </w:p>
          <w:p w14:paraId="24B813F5" w14:textId="38CD71F2" w:rsidR="00A12F16" w:rsidRPr="00C6445E" w:rsidRDefault="000A6C88" w:rsidP="00A62078">
            <w:pPr>
              <w:pStyle w:val="paragraph"/>
              <w:spacing w:before="80" w:beforeAutospacing="0" w:after="80" w:afterAutospacing="0"/>
              <w:textAlignment w:val="baseline"/>
              <w:rPr>
                <w:rStyle w:val="normaltextrun"/>
                <w:rFonts w:ascii="Calibri Light" w:hAnsi="Calibri Light" w:cs="Calibri Light"/>
                <w:i/>
                <w:color w:val="6D6E71"/>
                <w:sz w:val="20"/>
                <w:szCs w:val="20"/>
              </w:rPr>
            </w:pPr>
            <w:r w:rsidRPr="00C6445E">
              <w:rPr>
                <w:rStyle w:val="normaltextrun"/>
                <w:rFonts w:ascii="Calibri Light" w:hAnsi="Calibri Light" w:cs="Calibri Light"/>
                <w:i/>
                <w:color w:val="6D6E71"/>
                <w:sz w:val="20"/>
                <w:szCs w:val="20"/>
              </w:rPr>
              <w:t xml:space="preserve">(Residents of 166 neighbouring dwellings within </w:t>
            </w:r>
            <w:r w:rsidRPr="000E3729">
              <w:rPr>
                <w:rStyle w:val="normaltextrun"/>
                <w:rFonts w:ascii="Calibri Light" w:hAnsi="Calibri Light" w:cs="Calibri Light"/>
                <w:i/>
                <w:color w:val="6D6E71"/>
                <w:sz w:val="20"/>
                <w:szCs w:val="20"/>
              </w:rPr>
              <w:t>5</w:t>
            </w:r>
            <w:r w:rsidR="00810B48" w:rsidRPr="000E3729">
              <w:rPr>
                <w:rStyle w:val="normaltextrun"/>
                <w:rFonts w:ascii="Calibri Light" w:hAnsi="Calibri Light" w:cs="Calibri Light"/>
                <w:i/>
                <w:color w:val="6D6E71"/>
                <w:sz w:val="20"/>
                <w:szCs w:val="20"/>
              </w:rPr>
              <w:t xml:space="preserve"> </w:t>
            </w:r>
            <w:r w:rsidRPr="000E3729">
              <w:rPr>
                <w:rStyle w:val="normaltextrun"/>
                <w:rFonts w:ascii="Calibri Light" w:hAnsi="Calibri Light" w:cs="Calibri Light"/>
                <w:i/>
                <w:color w:val="6D6E71"/>
                <w:sz w:val="20"/>
                <w:szCs w:val="20"/>
              </w:rPr>
              <w:t>km</w:t>
            </w:r>
            <w:r w:rsidRPr="00C6445E">
              <w:rPr>
                <w:rStyle w:val="normaltextrun"/>
                <w:rFonts w:ascii="Calibri Light" w:hAnsi="Calibri Light" w:cs="Calibri Light"/>
                <w:i/>
                <w:color w:val="6D6E71"/>
                <w:sz w:val="20"/>
                <w:szCs w:val="20"/>
              </w:rPr>
              <w:t xml:space="preserve"> of the Project boundary)</w:t>
            </w:r>
          </w:p>
        </w:tc>
        <w:tc>
          <w:tcPr>
            <w:tcW w:w="8497" w:type="dxa"/>
            <w:shd w:val="clear" w:color="auto" w:fill="auto"/>
          </w:tcPr>
          <w:p w14:paraId="44E257EC" w14:textId="16416748" w:rsidR="00A12F16" w:rsidRPr="00567711" w:rsidRDefault="000A6C88" w:rsidP="00A62078">
            <w:pPr>
              <w:pStyle w:val="paragraph"/>
              <w:spacing w:before="80" w:beforeAutospacing="0" w:after="80" w:afterAutospacing="0"/>
              <w:rPr>
                <w:rStyle w:val="normaltextrun"/>
                <w:rFonts w:ascii="Calibri Light" w:hAnsi="Calibri Light" w:cs="Calibri Light"/>
                <w:color w:val="6D6E71"/>
                <w:sz w:val="20"/>
                <w:szCs w:val="20"/>
              </w:rPr>
            </w:pPr>
            <w:r w:rsidRPr="1B8D3A49">
              <w:rPr>
                <w:rStyle w:val="normaltextrun"/>
                <w:rFonts w:ascii="Calibri Light" w:hAnsi="Calibri Light" w:cs="Calibri Light"/>
                <w:b/>
                <w:bCs/>
                <w:color w:val="6D6E71"/>
                <w:sz w:val="20"/>
                <w:szCs w:val="20"/>
              </w:rPr>
              <w:t>Meetings (x5: August 2017–December 2017)</w:t>
            </w:r>
            <w:r w:rsidRPr="1B8D3A49">
              <w:rPr>
                <w:rStyle w:val="normaltextrun"/>
                <w:rFonts w:ascii="Calibri Light" w:hAnsi="Calibri Light" w:cs="Calibri Light"/>
                <w:color w:val="6D6E71"/>
                <w:sz w:val="20"/>
                <w:szCs w:val="20"/>
              </w:rPr>
              <w:t xml:space="preserve"> were conducted to introduce </w:t>
            </w:r>
            <w:r w:rsidR="003D1491">
              <w:rPr>
                <w:rStyle w:val="normaltextrun"/>
                <w:rFonts w:ascii="Calibri Light" w:hAnsi="Calibri Light" w:cs="Calibri Light"/>
                <w:color w:val="6D6E71"/>
                <w:sz w:val="20"/>
                <w:szCs w:val="20"/>
              </w:rPr>
              <w:t xml:space="preserve">the </w:t>
            </w:r>
            <w:r w:rsidR="00C57BA4">
              <w:rPr>
                <w:rStyle w:val="normaltextrun"/>
                <w:rFonts w:ascii="Calibri Light" w:hAnsi="Calibri Light" w:cs="Calibri Light"/>
                <w:color w:val="6D6E71"/>
                <w:sz w:val="20"/>
                <w:szCs w:val="20"/>
              </w:rPr>
              <w:t>P</w:t>
            </w:r>
            <w:r w:rsidRPr="1B8D3A49">
              <w:rPr>
                <w:rStyle w:val="normaltextrun"/>
                <w:rFonts w:ascii="Calibri Light" w:hAnsi="Calibri Light" w:cs="Calibri Light"/>
                <w:color w:val="6D6E71"/>
                <w:sz w:val="20"/>
                <w:szCs w:val="20"/>
              </w:rPr>
              <w:t xml:space="preserve">roject and </w:t>
            </w:r>
            <w:r w:rsidR="003D1491">
              <w:rPr>
                <w:rStyle w:val="normaltextrun"/>
                <w:rFonts w:ascii="Calibri Light" w:hAnsi="Calibri Light" w:cs="Calibri Light"/>
                <w:color w:val="6D6E71"/>
                <w:sz w:val="20"/>
                <w:szCs w:val="20"/>
              </w:rPr>
              <w:t>the Proponent</w:t>
            </w:r>
            <w:r w:rsidRPr="1B8D3A49">
              <w:rPr>
                <w:rStyle w:val="normaltextrun"/>
                <w:rFonts w:ascii="Calibri Light" w:hAnsi="Calibri Light" w:cs="Calibri Light"/>
                <w:color w:val="6D6E71"/>
                <w:sz w:val="20"/>
                <w:szCs w:val="20"/>
              </w:rPr>
              <w:t>. Neighbours within 1.5</w:t>
            </w:r>
            <w:r w:rsidR="1C1D2057" w:rsidRPr="1B8D3A49">
              <w:rPr>
                <w:rStyle w:val="normaltextrun"/>
                <w:rFonts w:ascii="Calibri Light" w:hAnsi="Calibri Light" w:cs="Calibri Light"/>
                <w:color w:val="6D6E71"/>
                <w:sz w:val="20"/>
                <w:szCs w:val="20"/>
              </w:rPr>
              <w:t xml:space="preserve"> </w:t>
            </w:r>
            <w:r w:rsidRPr="1B8D3A49">
              <w:rPr>
                <w:rStyle w:val="normaltextrun"/>
                <w:rFonts w:ascii="Calibri Light" w:hAnsi="Calibri Light" w:cs="Calibri Light"/>
                <w:color w:val="6D6E71"/>
                <w:sz w:val="20"/>
                <w:szCs w:val="20"/>
              </w:rPr>
              <w:t xml:space="preserve">km of the </w:t>
            </w:r>
            <w:r w:rsidR="00014A54">
              <w:rPr>
                <w:rStyle w:val="normaltextrun"/>
                <w:rFonts w:ascii="Calibri Light" w:hAnsi="Calibri Light" w:cs="Calibri Light"/>
                <w:color w:val="6D6E71"/>
                <w:sz w:val="20"/>
                <w:szCs w:val="20"/>
              </w:rPr>
              <w:t>P</w:t>
            </w:r>
            <w:r w:rsidRPr="1B8D3A49">
              <w:rPr>
                <w:rStyle w:val="normaltextrun"/>
                <w:rFonts w:ascii="Calibri Light" w:hAnsi="Calibri Light" w:cs="Calibri Light"/>
                <w:color w:val="6D6E71"/>
                <w:sz w:val="20"/>
                <w:szCs w:val="20"/>
              </w:rPr>
              <w:t xml:space="preserve">roject were provided with the </w:t>
            </w:r>
            <w:r w:rsidR="00014A54">
              <w:rPr>
                <w:rStyle w:val="normaltextrun"/>
                <w:rFonts w:ascii="Calibri Light" w:hAnsi="Calibri Light" w:cs="Calibri Light"/>
                <w:color w:val="6D6E71"/>
                <w:sz w:val="20"/>
                <w:szCs w:val="20"/>
              </w:rPr>
              <w:t>P</w:t>
            </w:r>
            <w:r w:rsidRPr="1B8D3A49">
              <w:rPr>
                <w:rStyle w:val="normaltextrun"/>
                <w:rFonts w:ascii="Calibri Light" w:hAnsi="Calibri Light" w:cs="Calibri Light"/>
                <w:color w:val="6D6E71"/>
                <w:sz w:val="20"/>
                <w:szCs w:val="20"/>
              </w:rPr>
              <w:t xml:space="preserve">roject timeline, </w:t>
            </w:r>
            <w:r w:rsidR="00E7504A">
              <w:rPr>
                <w:rStyle w:val="normaltextrun"/>
                <w:rFonts w:ascii="Calibri Light" w:hAnsi="Calibri Light" w:cs="Calibri Light"/>
                <w:color w:val="6D6E71"/>
                <w:sz w:val="20"/>
                <w:szCs w:val="20"/>
              </w:rPr>
              <w:t>P</w:t>
            </w:r>
            <w:r w:rsidRPr="1B8D3A49">
              <w:rPr>
                <w:rStyle w:val="normaltextrun"/>
                <w:rFonts w:ascii="Calibri Light" w:hAnsi="Calibri Light" w:cs="Calibri Light"/>
                <w:color w:val="6D6E71"/>
                <w:sz w:val="20"/>
                <w:szCs w:val="20"/>
              </w:rPr>
              <w:t>roject layout map and photomontage.</w:t>
            </w:r>
          </w:p>
          <w:p w14:paraId="3A53E23C" w14:textId="77777777" w:rsidR="00A12F16" w:rsidRPr="00567711" w:rsidRDefault="000A6C88" w:rsidP="00A62078">
            <w:pPr>
              <w:pStyle w:val="paragraph"/>
              <w:spacing w:before="80" w:beforeAutospacing="0" w:after="80" w:afterAutospacing="0"/>
              <w:rPr>
                <w:rStyle w:val="normaltextrun"/>
                <w:rFonts w:ascii="Calibri Light" w:hAnsi="Calibri Light" w:cs="Calibri Light"/>
                <w:color w:val="6D6E71"/>
                <w:sz w:val="20"/>
                <w:szCs w:val="20"/>
              </w:rPr>
            </w:pPr>
            <w:r w:rsidRPr="00567711">
              <w:rPr>
                <w:rStyle w:val="normaltextrun"/>
                <w:rFonts w:ascii="Calibri Light" w:hAnsi="Calibri Light" w:cs="Calibri Light"/>
                <w:b/>
                <w:color w:val="6D6E71"/>
                <w:sz w:val="20"/>
                <w:szCs w:val="20"/>
              </w:rPr>
              <w:t>Phone calls (February 2018)</w:t>
            </w:r>
            <w:r w:rsidRPr="00567711">
              <w:rPr>
                <w:rStyle w:val="normaltextrun"/>
                <w:rFonts w:ascii="Calibri Light" w:hAnsi="Calibri Light" w:cs="Calibri Light"/>
                <w:color w:val="6D6E71"/>
                <w:sz w:val="20"/>
                <w:szCs w:val="20"/>
              </w:rPr>
              <w:t xml:space="preserve"> were made with all neighbours to check in following the Christmas period and provide any relevant updates.</w:t>
            </w:r>
          </w:p>
          <w:p w14:paraId="5D10D3AA" w14:textId="682CAFDF" w:rsidR="00A12F16" w:rsidRPr="00567711" w:rsidRDefault="000A6C88" w:rsidP="00A62078">
            <w:pPr>
              <w:pStyle w:val="paragraph"/>
              <w:spacing w:before="80" w:beforeAutospacing="0" w:after="80" w:afterAutospacing="0"/>
              <w:textAlignment w:val="baseline"/>
              <w:rPr>
                <w:rStyle w:val="normaltextrun"/>
                <w:rFonts w:ascii="Calibri Light" w:hAnsi="Calibri Light" w:cs="Calibri Light"/>
                <w:color w:val="6D6E71"/>
                <w:sz w:val="20"/>
                <w:szCs w:val="20"/>
              </w:rPr>
            </w:pPr>
            <w:r w:rsidRPr="1B8D3A49">
              <w:rPr>
                <w:rStyle w:val="normaltextrun"/>
                <w:rFonts w:ascii="Calibri Light" w:hAnsi="Calibri Light" w:cs="Calibri Light"/>
                <w:b/>
                <w:bCs/>
                <w:color w:val="6D6E71"/>
                <w:sz w:val="20"/>
                <w:szCs w:val="20"/>
              </w:rPr>
              <w:t>Door knocking (x4: October 2017–November 2022)</w:t>
            </w:r>
            <w:r w:rsidRPr="1B8D3A49">
              <w:rPr>
                <w:rStyle w:val="normaltextrun"/>
                <w:rFonts w:ascii="Calibri Light" w:hAnsi="Calibri Light" w:cs="Calibri Light"/>
                <w:color w:val="6D6E71"/>
                <w:sz w:val="20"/>
                <w:szCs w:val="20"/>
              </w:rPr>
              <w:t xml:space="preserve"> was conducted for neighbours within 5</w:t>
            </w:r>
            <w:r w:rsidR="52FABDD4" w:rsidRPr="1B8D3A49">
              <w:rPr>
                <w:rStyle w:val="normaltextrun"/>
                <w:rFonts w:ascii="Calibri Light" w:hAnsi="Calibri Light" w:cs="Calibri Light"/>
                <w:color w:val="6D6E71"/>
                <w:sz w:val="20"/>
                <w:szCs w:val="20"/>
              </w:rPr>
              <w:t> </w:t>
            </w:r>
            <w:r w:rsidRPr="1B8D3A49">
              <w:rPr>
                <w:rStyle w:val="normaltextrun"/>
                <w:rFonts w:ascii="Calibri Light" w:hAnsi="Calibri Light" w:cs="Calibri Light"/>
                <w:color w:val="6D6E71"/>
                <w:sz w:val="20"/>
                <w:szCs w:val="20"/>
              </w:rPr>
              <w:t xml:space="preserve">km radius to inform them about the </w:t>
            </w:r>
            <w:r w:rsidR="00014A54">
              <w:rPr>
                <w:rStyle w:val="normaltextrun"/>
                <w:rFonts w:ascii="Calibri Light" w:hAnsi="Calibri Light" w:cs="Calibri Light"/>
                <w:color w:val="6D6E71"/>
                <w:sz w:val="20"/>
                <w:szCs w:val="20"/>
              </w:rPr>
              <w:t>P</w:t>
            </w:r>
            <w:r w:rsidRPr="1B8D3A49">
              <w:rPr>
                <w:rStyle w:val="normaltextrun"/>
                <w:rFonts w:ascii="Calibri Light" w:hAnsi="Calibri Light" w:cs="Calibri Light"/>
                <w:color w:val="6D6E71"/>
                <w:sz w:val="20"/>
                <w:szCs w:val="20"/>
              </w:rPr>
              <w:t xml:space="preserve">roject status, seek information regarding the community and discuss the </w:t>
            </w:r>
            <w:proofErr w:type="spellStart"/>
            <w:r w:rsidRPr="1B8D3A49">
              <w:rPr>
                <w:rStyle w:val="normaltextrun"/>
                <w:rFonts w:ascii="Calibri Light" w:hAnsi="Calibri Light" w:cs="Calibri Light"/>
                <w:color w:val="6D6E71"/>
                <w:sz w:val="20"/>
                <w:szCs w:val="20"/>
              </w:rPr>
              <w:t>neighbourhood</w:t>
            </w:r>
            <w:proofErr w:type="spellEnd"/>
            <w:r w:rsidRPr="1B8D3A49">
              <w:rPr>
                <w:rStyle w:val="normaltextrun"/>
                <w:rFonts w:ascii="Calibri Light" w:hAnsi="Calibri Light" w:cs="Calibri Light"/>
                <w:color w:val="6D6E71"/>
                <w:sz w:val="20"/>
                <w:szCs w:val="20"/>
              </w:rPr>
              <w:t xml:space="preserve"> benefit program. </w:t>
            </w:r>
          </w:p>
          <w:p w14:paraId="6AB8D60D" w14:textId="271A7C97" w:rsidR="00C744FA" w:rsidRPr="00C27D9D" w:rsidRDefault="000A6C88" w:rsidP="00C744FA">
            <w:pPr>
              <w:pStyle w:val="paragraph"/>
              <w:spacing w:before="80" w:beforeAutospacing="0" w:after="80" w:afterAutospacing="0"/>
              <w:textAlignment w:val="baseline"/>
              <w:rPr>
                <w:rStyle w:val="normaltextrun"/>
                <w:rFonts w:ascii="Calibri Light" w:hAnsi="Calibri Light" w:cs="Calibri Light"/>
                <w:color w:val="6D6E71"/>
                <w:sz w:val="20"/>
                <w:szCs w:val="20"/>
                <w:highlight w:val="yellow"/>
              </w:rPr>
            </w:pPr>
            <w:proofErr w:type="spellStart"/>
            <w:r w:rsidRPr="76E63C21">
              <w:rPr>
                <w:rStyle w:val="normaltextrun"/>
                <w:rFonts w:ascii="Calibri Light" w:hAnsi="Calibri Light" w:cs="Calibri Light"/>
                <w:b/>
                <w:bCs/>
                <w:color w:val="6D6E71"/>
                <w:sz w:val="20"/>
                <w:szCs w:val="20"/>
              </w:rPr>
              <w:t>Neighbour</w:t>
            </w:r>
            <w:proofErr w:type="spellEnd"/>
            <w:r w:rsidRPr="76E63C21">
              <w:rPr>
                <w:rStyle w:val="normaltextrun"/>
                <w:rFonts w:ascii="Calibri Light" w:hAnsi="Calibri Light" w:cs="Calibri Light"/>
                <w:b/>
                <w:bCs/>
                <w:color w:val="6D6E71"/>
                <w:sz w:val="20"/>
                <w:szCs w:val="20"/>
              </w:rPr>
              <w:t xml:space="preserve"> Benefit Scheme (</w:t>
            </w:r>
            <w:r w:rsidR="60228B9D" w:rsidRPr="76E63C21">
              <w:rPr>
                <w:rStyle w:val="normaltextrun"/>
                <w:rFonts w:ascii="Calibri Light" w:hAnsi="Calibri Light" w:cs="Calibri Light"/>
                <w:b/>
                <w:bCs/>
                <w:color w:val="6D6E71"/>
                <w:sz w:val="20"/>
                <w:szCs w:val="20"/>
              </w:rPr>
              <w:t xml:space="preserve">February </w:t>
            </w:r>
            <w:r w:rsidRPr="76E63C21">
              <w:rPr>
                <w:rStyle w:val="normaltextrun"/>
                <w:rFonts w:ascii="Calibri Light" w:hAnsi="Calibri Light" w:cs="Calibri Light"/>
                <w:b/>
                <w:bCs/>
                <w:color w:val="6D6E71"/>
                <w:sz w:val="20"/>
                <w:szCs w:val="20"/>
              </w:rPr>
              <w:t xml:space="preserve">– </w:t>
            </w:r>
            <w:r w:rsidR="1A97B4EA" w:rsidRPr="76E63C21">
              <w:rPr>
                <w:rStyle w:val="normaltextrun"/>
                <w:rFonts w:ascii="Calibri Light" w:hAnsi="Calibri Light" w:cs="Calibri Light"/>
                <w:b/>
                <w:bCs/>
                <w:color w:val="6D6E71"/>
                <w:sz w:val="20"/>
                <w:szCs w:val="20"/>
              </w:rPr>
              <w:t xml:space="preserve">March </w:t>
            </w:r>
            <w:r w:rsidRPr="76E63C21">
              <w:rPr>
                <w:rStyle w:val="normaltextrun"/>
                <w:rFonts w:ascii="Calibri Light" w:hAnsi="Calibri Light" w:cs="Calibri Light"/>
                <w:b/>
                <w:bCs/>
                <w:color w:val="6D6E71"/>
                <w:sz w:val="20"/>
                <w:szCs w:val="20"/>
              </w:rPr>
              <w:t>2023)</w:t>
            </w:r>
            <w:r w:rsidRPr="76E63C21">
              <w:rPr>
                <w:rStyle w:val="normaltextrun"/>
                <w:rFonts w:ascii="Calibri Light" w:hAnsi="Calibri Light" w:cs="Calibri Light"/>
                <w:color w:val="6D6E71"/>
                <w:sz w:val="20"/>
                <w:szCs w:val="20"/>
              </w:rPr>
              <w:t xml:space="preserve"> </w:t>
            </w:r>
            <w:r w:rsidR="2866712C" w:rsidRPr="76E63C21">
              <w:rPr>
                <w:rStyle w:val="normaltextrun"/>
                <w:rFonts w:ascii="Calibri Light" w:hAnsi="Calibri Light" w:cs="Calibri Light"/>
                <w:color w:val="6D6E71"/>
                <w:sz w:val="20"/>
                <w:szCs w:val="20"/>
              </w:rPr>
              <w:t xml:space="preserve">follow-up door knocking to all eligible neighbours to provide specific information regarding the NBS and subsequent </w:t>
            </w:r>
            <w:r w:rsidR="567BD7D0" w:rsidRPr="76E63C21">
              <w:rPr>
                <w:rStyle w:val="normaltextrun"/>
                <w:rFonts w:ascii="Calibri Light" w:hAnsi="Calibri Light" w:cs="Calibri Light"/>
                <w:color w:val="6D6E71"/>
                <w:sz w:val="20"/>
                <w:szCs w:val="20"/>
              </w:rPr>
              <w:t xml:space="preserve">NBS </w:t>
            </w:r>
            <w:r w:rsidR="4E9C7C7C" w:rsidRPr="76E63C21">
              <w:rPr>
                <w:rStyle w:val="normaltextrun"/>
                <w:rFonts w:ascii="Calibri Light" w:hAnsi="Calibri Light" w:cs="Calibri Light"/>
                <w:color w:val="6D6E71"/>
                <w:sz w:val="20"/>
                <w:szCs w:val="20"/>
              </w:rPr>
              <w:t xml:space="preserve">sign-up </w:t>
            </w:r>
            <w:r w:rsidR="567BD7D0" w:rsidRPr="76E63C21">
              <w:rPr>
                <w:rStyle w:val="normaltextrun"/>
                <w:rFonts w:ascii="Calibri Light" w:hAnsi="Calibri Light" w:cs="Calibri Light"/>
                <w:color w:val="6D6E71"/>
                <w:sz w:val="20"/>
                <w:szCs w:val="20"/>
              </w:rPr>
              <w:t>letters</w:t>
            </w:r>
            <w:r w:rsidR="494AF999" w:rsidRPr="76E63C21">
              <w:rPr>
                <w:rStyle w:val="normaltextrun"/>
                <w:rFonts w:ascii="Calibri Light" w:hAnsi="Calibri Light" w:cs="Calibri Light"/>
                <w:color w:val="6D6E71"/>
                <w:sz w:val="20"/>
                <w:szCs w:val="20"/>
              </w:rPr>
              <w:t xml:space="preserve"> have been distributed </w:t>
            </w:r>
            <w:r w:rsidR="6C2803A8" w:rsidRPr="76E63C21">
              <w:rPr>
                <w:rStyle w:val="normaltextrun"/>
                <w:rFonts w:ascii="Calibri Light" w:hAnsi="Calibri Light" w:cs="Calibri Light"/>
                <w:color w:val="6D6E71"/>
                <w:sz w:val="20"/>
                <w:szCs w:val="20"/>
              </w:rPr>
              <w:t>(via post, hand delivery and via DocuSign)</w:t>
            </w:r>
            <w:r>
              <w:rPr>
                <w:rStyle w:val="normaltextrun"/>
                <w:rFonts w:ascii="Calibri Light" w:hAnsi="Calibri Light" w:cs="Calibri Light"/>
                <w:color w:val="6D6E71"/>
                <w:sz w:val="20"/>
                <w:szCs w:val="20"/>
              </w:rPr>
              <w:t xml:space="preserve">. </w:t>
            </w:r>
            <w:r w:rsidRPr="009D16DE">
              <w:rPr>
                <w:rStyle w:val="normaltextrun"/>
                <w:rFonts w:ascii="Calibri Light" w:hAnsi="Calibri Light" w:cs="Calibri Light"/>
                <w:color w:val="6D6E71"/>
                <w:sz w:val="20"/>
                <w:szCs w:val="20"/>
              </w:rPr>
              <w:t xml:space="preserve">As of </w:t>
            </w:r>
            <w:r w:rsidRPr="009D16DE">
              <w:rPr>
                <w:rStyle w:val="normaltextrun"/>
                <w:rFonts w:ascii="Calibri Light" w:hAnsi="Calibri Light" w:cs="Calibri Light"/>
                <w:b/>
                <w:color w:val="6D6E71"/>
                <w:sz w:val="20"/>
                <w:szCs w:val="20"/>
              </w:rPr>
              <w:t>August 2024</w:t>
            </w:r>
            <w:r w:rsidRPr="009D16DE">
              <w:rPr>
                <w:rStyle w:val="normaltextrun"/>
                <w:rFonts w:ascii="Calibri Light" w:hAnsi="Calibri Light" w:cs="Calibri Light"/>
                <w:color w:val="6D6E71"/>
                <w:sz w:val="20"/>
                <w:szCs w:val="20"/>
              </w:rPr>
              <w:t xml:space="preserve">, 72 households </w:t>
            </w:r>
            <w:r w:rsidR="006572B8" w:rsidRPr="009D16DE">
              <w:rPr>
                <w:rStyle w:val="normaltextrun"/>
                <w:rFonts w:ascii="Calibri Light" w:hAnsi="Calibri Light" w:cs="Calibri Light"/>
                <w:color w:val="6D6E71"/>
                <w:sz w:val="20"/>
                <w:szCs w:val="20"/>
              </w:rPr>
              <w:t xml:space="preserve">within a 6km radius of the Project </w:t>
            </w:r>
            <w:r w:rsidRPr="009D16DE">
              <w:rPr>
                <w:rStyle w:val="normaltextrun"/>
                <w:rFonts w:ascii="Calibri Light" w:hAnsi="Calibri Light" w:cs="Calibri Light"/>
                <w:color w:val="6D6E71"/>
                <w:sz w:val="20"/>
                <w:szCs w:val="20"/>
              </w:rPr>
              <w:t xml:space="preserve">are eligible for the NBS, with </w:t>
            </w:r>
            <w:r w:rsidR="00677957" w:rsidRPr="009D16DE">
              <w:rPr>
                <w:rStyle w:val="normaltextrun"/>
                <w:rFonts w:ascii="Calibri Light" w:hAnsi="Calibri Light" w:cs="Calibri Light"/>
                <w:color w:val="6D6E71"/>
                <w:sz w:val="20"/>
                <w:szCs w:val="20"/>
              </w:rPr>
              <w:t xml:space="preserve">59 delivered and </w:t>
            </w:r>
            <w:r w:rsidRPr="009D16DE">
              <w:rPr>
                <w:rStyle w:val="normaltextrun"/>
                <w:rFonts w:ascii="Calibri Light" w:hAnsi="Calibri Light" w:cs="Calibri Light"/>
                <w:color w:val="6D6E71"/>
                <w:sz w:val="20"/>
                <w:szCs w:val="20"/>
              </w:rPr>
              <w:t xml:space="preserve">27 agreements signed. </w:t>
            </w:r>
          </w:p>
          <w:p w14:paraId="5B8B0763" w14:textId="77777777" w:rsidR="00A12F16" w:rsidRDefault="000A6C88" w:rsidP="00C744FA">
            <w:pPr>
              <w:pStyle w:val="paragraph"/>
              <w:spacing w:before="80" w:beforeAutospacing="0" w:after="80" w:afterAutospacing="0"/>
              <w:textAlignment w:val="baseline"/>
              <w:rPr>
                <w:rStyle w:val="normaltextrun"/>
                <w:rFonts w:ascii="Calibri Light" w:hAnsi="Calibri Light" w:cs="Calibri Light"/>
                <w:color w:val="6D6E71"/>
                <w:sz w:val="20"/>
                <w:szCs w:val="20"/>
              </w:rPr>
            </w:pPr>
            <w:r w:rsidRPr="005C1D0C">
              <w:rPr>
                <w:rStyle w:val="normaltextrun"/>
                <w:rFonts w:ascii="Calibri Light" w:hAnsi="Calibri Light" w:cs="Calibri Light"/>
                <w:b/>
                <w:color w:val="6D6E71"/>
                <w:sz w:val="20"/>
                <w:szCs w:val="20"/>
              </w:rPr>
              <w:t>Individual m</w:t>
            </w:r>
            <w:r w:rsidR="0D465C8D" w:rsidRPr="005C1D0C">
              <w:rPr>
                <w:rStyle w:val="normaltextrun"/>
                <w:rFonts w:ascii="Calibri Light" w:hAnsi="Calibri Light" w:cs="Calibri Light"/>
                <w:b/>
                <w:color w:val="6D6E71"/>
                <w:sz w:val="20"/>
                <w:szCs w:val="20"/>
              </w:rPr>
              <w:t xml:space="preserve">eetings </w:t>
            </w:r>
            <w:r w:rsidR="0D465C8D" w:rsidRPr="005C1D0C">
              <w:rPr>
                <w:rStyle w:val="normaltextrun"/>
                <w:rFonts w:ascii="Calibri Light" w:hAnsi="Calibri Light" w:cs="Calibri Light"/>
                <w:color w:val="6D6E71"/>
                <w:sz w:val="20"/>
                <w:szCs w:val="20"/>
              </w:rPr>
              <w:t xml:space="preserve">were conducted with </w:t>
            </w:r>
            <w:r w:rsidR="005B615F" w:rsidRPr="005C1D0C">
              <w:rPr>
                <w:rStyle w:val="normaltextrun"/>
                <w:rFonts w:ascii="Calibri Light" w:hAnsi="Calibri Light" w:cs="Calibri Light"/>
                <w:color w:val="6D6E71"/>
                <w:sz w:val="20"/>
                <w:szCs w:val="20"/>
              </w:rPr>
              <w:t>10</w:t>
            </w:r>
            <w:r w:rsidR="0D465C8D" w:rsidRPr="005C1D0C">
              <w:rPr>
                <w:rStyle w:val="normaltextrun"/>
                <w:rFonts w:ascii="Calibri Light" w:hAnsi="Calibri Light" w:cs="Calibri Light"/>
                <w:color w:val="6D6E71"/>
                <w:sz w:val="20"/>
                <w:szCs w:val="20"/>
              </w:rPr>
              <w:t xml:space="preserve"> neighbours in 2024</w:t>
            </w:r>
            <w:r w:rsidR="420BA937" w:rsidRPr="005C1D0C">
              <w:rPr>
                <w:rStyle w:val="normaltextrun"/>
                <w:rFonts w:ascii="Calibri Light" w:hAnsi="Calibri Light" w:cs="Calibri Light"/>
                <w:color w:val="6D6E71"/>
                <w:sz w:val="20"/>
                <w:szCs w:val="20"/>
              </w:rPr>
              <w:t>.</w:t>
            </w:r>
            <w:r w:rsidR="420BA937" w:rsidRPr="60C44A0F">
              <w:rPr>
                <w:rStyle w:val="normaltextrun"/>
                <w:rFonts w:ascii="Calibri Light" w:hAnsi="Calibri Light" w:cs="Calibri Light"/>
                <w:color w:val="6D6E71"/>
                <w:sz w:val="20"/>
                <w:szCs w:val="20"/>
              </w:rPr>
              <w:t xml:space="preserve"> </w:t>
            </w:r>
          </w:p>
          <w:p w14:paraId="0644DC72" w14:textId="55F59F03" w:rsidR="00A12F16" w:rsidRPr="00567711" w:rsidRDefault="000A6C88" w:rsidP="00CA10B8">
            <w:pPr>
              <w:pStyle w:val="paragraph"/>
              <w:rPr>
                <w:rStyle w:val="normaltextrun"/>
                <w:rFonts w:ascii="Calibri Light" w:hAnsi="Calibri Light" w:cs="Calibri Light"/>
                <w:color w:val="6D6E71"/>
                <w:sz w:val="20"/>
                <w:szCs w:val="20"/>
              </w:rPr>
            </w:pPr>
            <w:r>
              <w:rPr>
                <w:rStyle w:val="normaltextrun"/>
                <w:rFonts w:ascii="Calibri Light" w:hAnsi="Calibri Light" w:cs="Calibri Light"/>
                <w:color w:val="6D6E71"/>
                <w:sz w:val="20"/>
                <w:szCs w:val="20"/>
              </w:rPr>
              <w:t>*</w:t>
            </w:r>
            <w:r w:rsidR="00CA10B8" w:rsidRPr="00CA10B8">
              <w:rPr>
                <w:rStyle w:val="normaltextrun"/>
                <w:rFonts w:ascii="Calibri Light" w:hAnsi="Calibri Light" w:cs="Calibri Light"/>
                <w:color w:val="6D6E71"/>
                <w:sz w:val="20"/>
                <w:szCs w:val="20"/>
              </w:rPr>
              <w:t xml:space="preserve">NBS eligibility will be reviewed again in </w:t>
            </w:r>
            <w:r w:rsidR="00CA10B8" w:rsidRPr="00CA10B8">
              <w:rPr>
                <w:rStyle w:val="normaltextrun"/>
                <w:rFonts w:ascii="Calibri Light" w:hAnsi="Calibri Light" w:cs="Calibri Light"/>
                <w:b/>
                <w:bCs/>
                <w:color w:val="6D6E71"/>
                <w:sz w:val="20"/>
                <w:szCs w:val="20"/>
              </w:rPr>
              <w:t>late 2024</w:t>
            </w:r>
            <w:r w:rsidR="00CA10B8" w:rsidRPr="00CA10B8">
              <w:rPr>
                <w:rStyle w:val="normaltextrun"/>
                <w:rFonts w:ascii="Calibri Light" w:hAnsi="Calibri Light" w:cs="Calibri Light"/>
                <w:color w:val="6D6E71"/>
                <w:sz w:val="20"/>
                <w:szCs w:val="20"/>
              </w:rPr>
              <w:t xml:space="preserve"> and will accompany another round of door knocking for any new households eligible to join the NBS.</w:t>
            </w:r>
          </w:p>
        </w:tc>
      </w:tr>
      <w:tr w:rsidR="00A17C2A" w14:paraId="6E3205BD" w14:textId="77777777" w:rsidTr="334EA0FD">
        <w:trPr>
          <w:trHeight w:val="8042"/>
        </w:trPr>
        <w:tc>
          <w:tcPr>
            <w:tcW w:w="1838" w:type="dxa"/>
            <w:shd w:val="clear" w:color="auto" w:fill="DBEDF6" w:themeFill="accent1" w:themeFillTint="33"/>
          </w:tcPr>
          <w:p w14:paraId="45AC31D4" w14:textId="77777777" w:rsidR="00A12F16" w:rsidRPr="00C6445E" w:rsidRDefault="000A6C88" w:rsidP="00A62078">
            <w:pPr>
              <w:pStyle w:val="paragraph"/>
              <w:spacing w:before="80" w:beforeAutospacing="0" w:after="80" w:afterAutospacing="0"/>
              <w:textAlignment w:val="baseline"/>
              <w:rPr>
                <w:rStyle w:val="normaltextrun"/>
                <w:rFonts w:ascii="Calibri Light" w:hAnsi="Calibri Light" w:cs="Calibri Light"/>
                <w:b/>
                <w:color w:val="6D6E71"/>
                <w:sz w:val="20"/>
                <w:szCs w:val="20"/>
              </w:rPr>
            </w:pPr>
            <w:r w:rsidRPr="00C6445E">
              <w:rPr>
                <w:rStyle w:val="normaltextrun"/>
                <w:rFonts w:ascii="Calibri Light" w:hAnsi="Calibri Light" w:cs="Calibri Light"/>
                <w:b/>
                <w:color w:val="6D6E71"/>
                <w:sz w:val="20"/>
                <w:szCs w:val="20"/>
              </w:rPr>
              <w:lastRenderedPageBreak/>
              <w:t>Stakeholder briefings, meetings, and workshops</w:t>
            </w:r>
            <w:r w:rsidRPr="00C6445E">
              <w:rPr>
                <w:rStyle w:val="eop"/>
                <w:rFonts w:ascii="Calibri Light" w:hAnsi="Calibri Light" w:cs="Calibri Light"/>
                <w:b/>
                <w:color w:val="6D6E71"/>
                <w:sz w:val="20"/>
                <w:szCs w:val="20"/>
              </w:rPr>
              <w:t> </w:t>
            </w:r>
          </w:p>
        </w:tc>
        <w:tc>
          <w:tcPr>
            <w:tcW w:w="8497" w:type="dxa"/>
            <w:shd w:val="clear" w:color="auto" w:fill="DBEDF6" w:themeFill="accent1" w:themeFillTint="33"/>
          </w:tcPr>
          <w:p w14:paraId="7A007A8A" w14:textId="77777777" w:rsidR="00A12F16" w:rsidRDefault="000A6C88" w:rsidP="00A62078">
            <w:pPr>
              <w:pStyle w:val="paragraph"/>
              <w:spacing w:before="80" w:beforeAutospacing="0" w:after="80" w:afterAutospacing="0"/>
              <w:rPr>
                <w:rStyle w:val="normaltextrun"/>
                <w:rFonts w:ascii="Calibri Light" w:hAnsi="Calibri Light" w:cs="Calibri Light"/>
                <w:color w:val="6D6E71"/>
                <w:sz w:val="20"/>
                <w:szCs w:val="20"/>
              </w:rPr>
            </w:pPr>
            <w:r w:rsidRPr="00C6445E">
              <w:rPr>
                <w:rStyle w:val="normaltextrun"/>
                <w:rFonts w:ascii="Calibri Light" w:hAnsi="Calibri Light" w:cs="Calibri Light"/>
                <w:color w:val="6D6E71"/>
                <w:sz w:val="20"/>
                <w:szCs w:val="20"/>
              </w:rPr>
              <w:t xml:space="preserve">Briefings </w:t>
            </w:r>
            <w:r>
              <w:rPr>
                <w:rStyle w:val="normaltextrun"/>
                <w:rFonts w:ascii="Calibri Light" w:hAnsi="Calibri Light" w:cs="Calibri Light"/>
                <w:color w:val="6D6E71"/>
                <w:sz w:val="20"/>
                <w:szCs w:val="20"/>
              </w:rPr>
              <w:t>were</w:t>
            </w:r>
            <w:r w:rsidRPr="00C6445E">
              <w:rPr>
                <w:rStyle w:val="normaltextrun"/>
                <w:rFonts w:ascii="Calibri Light" w:hAnsi="Calibri Light" w:cs="Calibri Light"/>
                <w:color w:val="6D6E71"/>
                <w:sz w:val="20"/>
                <w:szCs w:val="20"/>
              </w:rPr>
              <w:t xml:space="preserve"> undertaken </w:t>
            </w:r>
            <w:r>
              <w:rPr>
                <w:rStyle w:val="normaltextrun"/>
                <w:rFonts w:ascii="Calibri Light" w:hAnsi="Calibri Light" w:cs="Calibri Light"/>
                <w:color w:val="6D6E71"/>
                <w:sz w:val="20"/>
                <w:szCs w:val="20"/>
              </w:rPr>
              <w:t>with key stakeholders</w:t>
            </w:r>
            <w:r w:rsidRPr="00C6445E">
              <w:rPr>
                <w:rStyle w:val="normaltextrun"/>
                <w:rFonts w:ascii="Calibri Light" w:hAnsi="Calibri Light" w:cs="Calibri Light"/>
                <w:color w:val="6D6E71"/>
                <w:sz w:val="20"/>
                <w:szCs w:val="20"/>
              </w:rPr>
              <w:t xml:space="preserve"> to provide information about the </w:t>
            </w:r>
            <w:r>
              <w:rPr>
                <w:rStyle w:val="normaltextrun"/>
                <w:rFonts w:ascii="Calibri Light" w:hAnsi="Calibri Light" w:cs="Calibri Light"/>
                <w:color w:val="6D6E71"/>
                <w:sz w:val="20"/>
                <w:szCs w:val="20"/>
              </w:rPr>
              <w:t>P</w:t>
            </w:r>
            <w:r w:rsidRPr="00C6445E">
              <w:rPr>
                <w:rStyle w:val="normaltextrun"/>
                <w:rFonts w:ascii="Calibri Light" w:hAnsi="Calibri Light" w:cs="Calibri Light"/>
                <w:color w:val="6D6E71"/>
                <w:sz w:val="20"/>
                <w:szCs w:val="20"/>
              </w:rPr>
              <w:t xml:space="preserve">roject and updates at key milestones. </w:t>
            </w:r>
          </w:p>
          <w:p w14:paraId="7F69E8E1" w14:textId="77777777" w:rsidR="00A12F16" w:rsidRPr="00C6445E" w:rsidRDefault="000A6C88" w:rsidP="00A62078">
            <w:pPr>
              <w:pStyle w:val="paragraph"/>
              <w:spacing w:before="80" w:beforeAutospacing="0" w:after="80" w:afterAutospacing="0"/>
              <w:rPr>
                <w:rStyle w:val="eop"/>
                <w:rFonts w:ascii="Calibri Light" w:hAnsi="Calibri Light" w:cs="Calibri Light"/>
                <w:color w:val="6D6E71"/>
                <w:sz w:val="20"/>
                <w:szCs w:val="20"/>
              </w:rPr>
            </w:pPr>
            <w:r w:rsidRPr="00C6445E">
              <w:rPr>
                <w:rStyle w:val="normaltextrun"/>
                <w:rFonts w:ascii="Calibri Light" w:hAnsi="Calibri Light" w:cs="Calibri Light"/>
                <w:color w:val="6D6E71"/>
                <w:sz w:val="20"/>
                <w:szCs w:val="20"/>
              </w:rPr>
              <w:t xml:space="preserve">Meetings and workshops </w:t>
            </w:r>
            <w:r>
              <w:rPr>
                <w:rStyle w:val="normaltextrun"/>
                <w:rFonts w:ascii="Calibri Light" w:hAnsi="Calibri Light" w:cs="Calibri Light"/>
                <w:color w:val="6D6E71"/>
                <w:sz w:val="20"/>
                <w:szCs w:val="20"/>
              </w:rPr>
              <w:t>were</w:t>
            </w:r>
            <w:r w:rsidRPr="00C6445E">
              <w:rPr>
                <w:rStyle w:val="normaltextrun"/>
                <w:rFonts w:ascii="Calibri Light" w:hAnsi="Calibri Light" w:cs="Calibri Light"/>
                <w:color w:val="6D6E71"/>
                <w:sz w:val="20"/>
                <w:szCs w:val="20"/>
              </w:rPr>
              <w:t xml:space="preserve"> held to seek input on specific matters from individuals, groups, and </w:t>
            </w:r>
            <w:proofErr w:type="spellStart"/>
            <w:r w:rsidRPr="00C6445E">
              <w:rPr>
                <w:rStyle w:val="normaltextrun"/>
                <w:rFonts w:ascii="Calibri Light" w:hAnsi="Calibri Light" w:cs="Calibri Light"/>
                <w:color w:val="6D6E71"/>
                <w:sz w:val="20"/>
                <w:szCs w:val="20"/>
              </w:rPr>
              <w:t>organisations</w:t>
            </w:r>
            <w:proofErr w:type="spellEnd"/>
            <w:r w:rsidRPr="00C6445E">
              <w:rPr>
                <w:rStyle w:val="normaltextrun"/>
                <w:rFonts w:ascii="Calibri Light" w:hAnsi="Calibri Light" w:cs="Calibri Light"/>
                <w:color w:val="6D6E71"/>
                <w:sz w:val="20"/>
                <w:szCs w:val="20"/>
              </w:rPr>
              <w:t xml:space="preserve"> with local or specialist knowledge. Briefings, meetings and workshops </w:t>
            </w:r>
            <w:r>
              <w:rPr>
                <w:rStyle w:val="normaltextrun"/>
                <w:rFonts w:ascii="Calibri Light" w:hAnsi="Calibri Light" w:cs="Calibri Light"/>
                <w:color w:val="6D6E71"/>
                <w:sz w:val="20"/>
                <w:szCs w:val="20"/>
              </w:rPr>
              <w:t>were</w:t>
            </w:r>
            <w:r w:rsidRPr="00C6445E">
              <w:rPr>
                <w:rStyle w:val="normaltextrun"/>
                <w:rFonts w:ascii="Calibri Light" w:hAnsi="Calibri Light" w:cs="Calibri Light"/>
                <w:color w:val="6D6E71"/>
                <w:sz w:val="20"/>
                <w:szCs w:val="20"/>
              </w:rPr>
              <w:t xml:space="preserve"> held in person or via video conference.</w:t>
            </w:r>
            <w:r w:rsidRPr="00C6445E">
              <w:rPr>
                <w:rStyle w:val="eop"/>
                <w:rFonts w:ascii="Calibri Light" w:hAnsi="Calibri Light" w:cs="Calibri Light"/>
                <w:color w:val="6D6E71"/>
                <w:sz w:val="20"/>
                <w:szCs w:val="20"/>
              </w:rPr>
              <w:t> </w:t>
            </w:r>
          </w:p>
          <w:p w14:paraId="1D17FD8C" w14:textId="77777777" w:rsidR="00A12F16" w:rsidRPr="00C6445E" w:rsidRDefault="000A6C88" w:rsidP="00A62078">
            <w:pPr>
              <w:pStyle w:val="paragraph"/>
              <w:spacing w:before="80" w:beforeAutospacing="0" w:after="80" w:afterAutospacing="0"/>
              <w:rPr>
                <w:rStyle w:val="normaltextrun"/>
                <w:rFonts w:ascii="Calibri Light" w:hAnsi="Calibri Light" w:cs="Calibri Light"/>
                <w:color w:val="6D6E71"/>
                <w:sz w:val="20"/>
                <w:szCs w:val="20"/>
              </w:rPr>
            </w:pPr>
            <w:r w:rsidRPr="00C6445E">
              <w:rPr>
                <w:rStyle w:val="normaltextrun"/>
                <w:rFonts w:ascii="Calibri Light" w:hAnsi="Calibri Light" w:cs="Calibri Light"/>
                <w:color w:val="6D6E71"/>
                <w:sz w:val="20"/>
                <w:szCs w:val="20"/>
              </w:rPr>
              <w:t>Briefings and/ or meetings</w:t>
            </w:r>
            <w:r>
              <w:rPr>
                <w:rStyle w:val="normaltextrun"/>
                <w:rFonts w:ascii="Calibri Light" w:hAnsi="Calibri Light" w:cs="Calibri Light"/>
                <w:color w:val="6D6E71"/>
                <w:sz w:val="20"/>
                <w:szCs w:val="20"/>
              </w:rPr>
              <w:t>/workshops</w:t>
            </w:r>
            <w:r w:rsidRPr="00C6445E">
              <w:rPr>
                <w:rStyle w:val="normaltextrun"/>
                <w:rFonts w:ascii="Calibri Light" w:hAnsi="Calibri Light" w:cs="Calibri Light"/>
                <w:color w:val="6D6E71"/>
                <w:sz w:val="20"/>
                <w:szCs w:val="20"/>
              </w:rPr>
              <w:t xml:space="preserve"> were conducted with the following stakeholders:</w:t>
            </w:r>
          </w:p>
          <w:p w14:paraId="3C669670" w14:textId="5ABBB585" w:rsidR="00A12F16" w:rsidRPr="00C6445E" w:rsidRDefault="000A6C88" w:rsidP="00A62078">
            <w:pPr>
              <w:pStyle w:val="paragraph"/>
              <w:numPr>
                <w:ilvl w:val="0"/>
                <w:numId w:val="16"/>
              </w:numPr>
              <w:spacing w:before="80" w:beforeAutospacing="0" w:after="80" w:afterAutospacing="0"/>
              <w:rPr>
                <w:rStyle w:val="normaltextrun"/>
                <w:rFonts w:ascii="Calibri Light" w:hAnsi="Calibri Light" w:cs="Calibri Light"/>
                <w:color w:val="6D6E71"/>
                <w:sz w:val="20"/>
                <w:szCs w:val="20"/>
              </w:rPr>
            </w:pPr>
            <w:r w:rsidRPr="00C6445E">
              <w:rPr>
                <w:rStyle w:val="normaltextrun"/>
                <w:rFonts w:ascii="Calibri Light" w:hAnsi="Calibri Light" w:cs="Calibri Light"/>
                <w:color w:val="6D6E71"/>
                <w:sz w:val="20"/>
                <w:szCs w:val="20"/>
              </w:rPr>
              <w:t xml:space="preserve">Yarriambiack Shire Council with both </w:t>
            </w:r>
            <w:proofErr w:type="spellStart"/>
            <w:r w:rsidRPr="334EA0FD">
              <w:rPr>
                <w:rStyle w:val="normaltextrun"/>
                <w:rFonts w:ascii="Calibri Light" w:hAnsi="Calibri Light" w:cs="Calibri Light"/>
                <w:color w:val="6D6E71"/>
                <w:sz w:val="20"/>
                <w:szCs w:val="20"/>
              </w:rPr>
              <w:t>Council</w:t>
            </w:r>
            <w:r w:rsidR="1C9F2FBA" w:rsidRPr="334EA0FD">
              <w:rPr>
                <w:rStyle w:val="normaltextrun"/>
                <w:rFonts w:ascii="Calibri Light" w:hAnsi="Calibri Light" w:cs="Calibri Light"/>
                <w:color w:val="6D6E71"/>
                <w:sz w:val="20"/>
                <w:szCs w:val="20"/>
              </w:rPr>
              <w:t>l</w:t>
            </w:r>
            <w:r w:rsidRPr="334EA0FD">
              <w:rPr>
                <w:rStyle w:val="normaltextrun"/>
                <w:rFonts w:ascii="Calibri Light" w:hAnsi="Calibri Light" w:cs="Calibri Light"/>
                <w:color w:val="6D6E71"/>
                <w:sz w:val="20"/>
                <w:szCs w:val="20"/>
              </w:rPr>
              <w:t>ors</w:t>
            </w:r>
            <w:proofErr w:type="spellEnd"/>
            <w:r w:rsidRPr="00C6445E">
              <w:rPr>
                <w:rStyle w:val="normaltextrun"/>
                <w:rFonts w:ascii="Calibri Light" w:hAnsi="Calibri Light" w:cs="Calibri Light"/>
                <w:color w:val="6D6E71"/>
                <w:sz w:val="20"/>
                <w:szCs w:val="20"/>
              </w:rPr>
              <w:t xml:space="preserve"> and relevant departments </w:t>
            </w:r>
            <w:r w:rsidRPr="00C6445E">
              <w:rPr>
                <w:rStyle w:val="normaltextrun"/>
                <w:rFonts w:ascii="Calibri Light" w:hAnsi="Calibri Light" w:cs="Calibri Light"/>
                <w:b/>
                <w:color w:val="6D6E71"/>
                <w:sz w:val="20"/>
                <w:szCs w:val="20"/>
              </w:rPr>
              <w:t>(x7: August 2017 – July 2023</w:t>
            </w:r>
            <w:r w:rsidRPr="000E3729">
              <w:rPr>
                <w:rStyle w:val="normaltextrun"/>
                <w:rFonts w:ascii="Calibri Light" w:hAnsi="Calibri Light" w:cs="Calibri Light"/>
                <w:b/>
                <w:color w:val="6D6E71"/>
                <w:sz w:val="20"/>
                <w:szCs w:val="20"/>
              </w:rPr>
              <w:t>)</w:t>
            </w:r>
            <w:r w:rsidR="000E3729" w:rsidRPr="000E3729">
              <w:rPr>
                <w:rStyle w:val="normaltextrun"/>
                <w:rFonts w:ascii="Calibri Light" w:hAnsi="Calibri Light" w:cs="Calibri Light"/>
                <w:b/>
                <w:color w:val="6D6E71"/>
                <w:sz w:val="20"/>
                <w:szCs w:val="20"/>
              </w:rPr>
              <w:t>.</w:t>
            </w:r>
          </w:p>
          <w:p w14:paraId="46A61177" w14:textId="282838ED" w:rsidR="00A12F16" w:rsidRPr="00C6445E" w:rsidRDefault="000A6C88" w:rsidP="00A62078">
            <w:pPr>
              <w:pStyle w:val="paragraph"/>
              <w:numPr>
                <w:ilvl w:val="0"/>
                <w:numId w:val="16"/>
              </w:numPr>
              <w:spacing w:before="80" w:beforeAutospacing="0" w:after="80" w:afterAutospacing="0"/>
              <w:rPr>
                <w:rStyle w:val="normaltextrun"/>
                <w:rFonts w:ascii="Calibri Light" w:hAnsi="Calibri Light" w:cs="Calibri Light"/>
                <w:color w:val="6D6E71"/>
                <w:sz w:val="20"/>
                <w:szCs w:val="20"/>
              </w:rPr>
            </w:pPr>
            <w:r w:rsidRPr="00C6445E">
              <w:rPr>
                <w:rStyle w:val="normaltextrun"/>
                <w:rFonts w:ascii="Calibri Light" w:hAnsi="Calibri Light" w:cs="Calibri Light"/>
                <w:color w:val="6D6E71"/>
                <w:sz w:val="20"/>
                <w:szCs w:val="20"/>
              </w:rPr>
              <w:t>DELWP/DTP/DEECA</w:t>
            </w:r>
            <w:r w:rsidRPr="00C6445E">
              <w:rPr>
                <w:rStyle w:val="normaltextrun"/>
                <w:rFonts w:ascii="Calibri Light" w:hAnsi="Calibri Light" w:cs="Calibri Light"/>
                <w:b/>
                <w:color w:val="6D6E71"/>
                <w:sz w:val="20"/>
                <w:szCs w:val="20"/>
              </w:rPr>
              <w:t xml:space="preserve"> (x6: 2019-2022</w:t>
            </w:r>
            <w:r w:rsidRPr="334EA0FD">
              <w:rPr>
                <w:rStyle w:val="normaltextrun"/>
                <w:rFonts w:ascii="Calibri Light" w:hAnsi="Calibri Light" w:cs="Calibri Light"/>
                <w:b/>
                <w:bCs/>
                <w:color w:val="6D6E71"/>
                <w:sz w:val="20"/>
                <w:szCs w:val="20"/>
              </w:rPr>
              <w:t>)</w:t>
            </w:r>
          </w:p>
          <w:p w14:paraId="57924CE0" w14:textId="32799377" w:rsidR="0236D658" w:rsidRDefault="000A6C88" w:rsidP="00A62078">
            <w:pPr>
              <w:pStyle w:val="ListParagraph"/>
              <w:numPr>
                <w:ilvl w:val="0"/>
                <w:numId w:val="16"/>
              </w:numPr>
              <w:spacing w:before="80" w:after="80"/>
              <w:rPr>
                <w:rStyle w:val="normaltextrun"/>
                <w:rFonts w:ascii="Calibri Light" w:eastAsia="Times New Roman" w:hAnsi="Calibri Light" w:cs="Calibri Light"/>
                <w:b/>
                <w:bCs/>
                <w:color w:val="6D6E71"/>
                <w:sz w:val="20"/>
                <w:szCs w:val="20"/>
                <w:lang w:val="en-US"/>
              </w:rPr>
            </w:pPr>
            <w:r w:rsidRPr="093DC5ED">
              <w:rPr>
                <w:rStyle w:val="normaltextrun"/>
                <w:rFonts w:ascii="Calibri Light" w:hAnsi="Calibri Light" w:cs="Calibri Light"/>
                <w:color w:val="6D6E71"/>
                <w:sz w:val="20"/>
                <w:szCs w:val="20"/>
              </w:rPr>
              <w:t xml:space="preserve">Wimmera </w:t>
            </w:r>
            <w:r w:rsidR="5B5798B7" w:rsidRPr="093DC5ED">
              <w:rPr>
                <w:rStyle w:val="normaltextrun"/>
                <w:rFonts w:ascii="Calibri Light" w:hAnsi="Calibri Light" w:cs="Calibri Light"/>
                <w:color w:val="6D6E71"/>
                <w:sz w:val="20"/>
                <w:szCs w:val="20"/>
              </w:rPr>
              <w:t xml:space="preserve">Southern </w:t>
            </w:r>
            <w:r w:rsidR="3A71C14C" w:rsidRPr="093DC5ED">
              <w:rPr>
                <w:rStyle w:val="normaltextrun"/>
                <w:rFonts w:ascii="Calibri Light" w:hAnsi="Calibri Light" w:cs="Calibri Light"/>
                <w:color w:val="6D6E71"/>
                <w:sz w:val="20"/>
                <w:szCs w:val="20"/>
              </w:rPr>
              <w:t xml:space="preserve">Mallee </w:t>
            </w:r>
            <w:r w:rsidRPr="093DC5ED">
              <w:rPr>
                <w:rStyle w:val="normaltextrun"/>
                <w:rFonts w:ascii="Calibri Light" w:hAnsi="Calibri Light" w:cs="Calibri Light"/>
                <w:color w:val="6D6E71"/>
                <w:sz w:val="20"/>
                <w:szCs w:val="20"/>
              </w:rPr>
              <w:t xml:space="preserve">Development </w:t>
            </w:r>
            <w:r w:rsidRPr="093DC5ED">
              <w:rPr>
                <w:rStyle w:val="normaltextrun"/>
                <w:rFonts w:ascii="Calibri Light" w:eastAsia="Times New Roman" w:hAnsi="Calibri Light" w:cs="Calibri Light"/>
                <w:b/>
                <w:bCs/>
                <w:color w:val="6D6E71"/>
                <w:sz w:val="20"/>
                <w:szCs w:val="20"/>
                <w:lang w:val="en-US"/>
              </w:rPr>
              <w:t>(x4: February 2018 – March 2023)</w:t>
            </w:r>
          </w:p>
          <w:p w14:paraId="37E15C0D" w14:textId="1F2AD7FC" w:rsidR="3F59043D" w:rsidRDefault="000A6C88" w:rsidP="00A62078">
            <w:pPr>
              <w:pStyle w:val="ListParagraph"/>
              <w:numPr>
                <w:ilvl w:val="0"/>
                <w:numId w:val="16"/>
              </w:numPr>
              <w:spacing w:before="80" w:after="80"/>
              <w:rPr>
                <w:rStyle w:val="normaltextrun"/>
                <w:rFonts w:ascii="Calibri Light" w:eastAsia="Times New Roman" w:hAnsi="Calibri Light" w:cs="Calibri Light"/>
                <w:color w:val="6D6E71"/>
                <w:sz w:val="20"/>
                <w:szCs w:val="20"/>
                <w:lang w:val="en-US"/>
              </w:rPr>
            </w:pPr>
            <w:r w:rsidRPr="63730E84">
              <w:rPr>
                <w:rStyle w:val="normaltextrun"/>
                <w:rFonts w:ascii="Calibri Light" w:eastAsia="Times New Roman" w:hAnsi="Calibri Light" w:cs="Calibri Light"/>
                <w:color w:val="6D6E71"/>
                <w:sz w:val="20"/>
                <w:szCs w:val="20"/>
                <w:lang w:val="en-US"/>
              </w:rPr>
              <w:t>WMSD Renewable Working Group (</w:t>
            </w:r>
            <w:r w:rsidR="0FBA5A3D" w:rsidRPr="334EA0FD">
              <w:rPr>
                <w:rStyle w:val="normaltextrun"/>
                <w:rFonts w:ascii="Calibri Light" w:eastAsia="Times New Roman" w:hAnsi="Calibri Light" w:cs="Calibri Light"/>
                <w:b/>
                <w:bCs/>
                <w:color w:val="6D6E71"/>
                <w:sz w:val="20"/>
                <w:szCs w:val="20"/>
                <w:lang w:val="en-US"/>
              </w:rPr>
              <w:t>x</w:t>
            </w:r>
            <w:r w:rsidR="3572A306" w:rsidRPr="334EA0FD">
              <w:rPr>
                <w:rStyle w:val="normaltextrun"/>
                <w:rFonts w:ascii="Calibri Light" w:eastAsia="Times New Roman" w:hAnsi="Calibri Light" w:cs="Calibri Light"/>
                <w:b/>
                <w:bCs/>
                <w:color w:val="6D6E71"/>
                <w:sz w:val="20"/>
                <w:szCs w:val="20"/>
                <w:lang w:val="en-US"/>
              </w:rPr>
              <w:t>2</w:t>
            </w:r>
            <w:r w:rsidR="0FBA5A3D" w:rsidRPr="334EA0FD">
              <w:rPr>
                <w:rStyle w:val="normaltextrun"/>
                <w:rFonts w:ascii="Calibri Light" w:eastAsia="Times New Roman" w:hAnsi="Calibri Light" w:cs="Calibri Light"/>
                <w:b/>
                <w:bCs/>
                <w:color w:val="6D6E71"/>
                <w:sz w:val="20"/>
                <w:szCs w:val="20"/>
                <w:lang w:val="en-US"/>
              </w:rPr>
              <w:t xml:space="preserve"> </w:t>
            </w:r>
            <w:r w:rsidR="3FC96069" w:rsidRPr="334EA0FD">
              <w:rPr>
                <w:rStyle w:val="normaltextrun"/>
                <w:rFonts w:ascii="Calibri Light" w:eastAsia="Times New Roman" w:hAnsi="Calibri Light" w:cs="Calibri Light"/>
                <w:b/>
                <w:bCs/>
                <w:color w:val="6D6E71"/>
                <w:sz w:val="20"/>
                <w:szCs w:val="20"/>
                <w:lang w:val="en-US"/>
              </w:rPr>
              <w:t>April</w:t>
            </w:r>
            <w:r w:rsidRPr="63730E84">
              <w:rPr>
                <w:rStyle w:val="normaltextrun"/>
                <w:rFonts w:ascii="Calibri Light" w:eastAsia="Times New Roman" w:hAnsi="Calibri Light" w:cs="Calibri Light"/>
                <w:b/>
                <w:bCs/>
                <w:color w:val="6D6E71"/>
                <w:sz w:val="20"/>
                <w:szCs w:val="20"/>
                <w:lang w:val="en-US"/>
              </w:rPr>
              <w:t xml:space="preserve"> 2024 -May 2024</w:t>
            </w:r>
            <w:r w:rsidRPr="63730E84">
              <w:rPr>
                <w:rStyle w:val="normaltextrun"/>
                <w:rFonts w:ascii="Calibri Light" w:eastAsia="Times New Roman" w:hAnsi="Calibri Light" w:cs="Calibri Light"/>
                <w:color w:val="6D6E71"/>
                <w:sz w:val="20"/>
                <w:szCs w:val="20"/>
                <w:lang w:val="en-US"/>
              </w:rPr>
              <w:t>)</w:t>
            </w:r>
          </w:p>
          <w:p w14:paraId="0D2F5D7C" w14:textId="792D721C" w:rsidR="00A12F16" w:rsidRPr="00C6445E" w:rsidRDefault="000A6C88" w:rsidP="00A62078">
            <w:pPr>
              <w:pStyle w:val="paragraph"/>
              <w:numPr>
                <w:ilvl w:val="0"/>
                <w:numId w:val="16"/>
              </w:numPr>
              <w:spacing w:before="80" w:beforeAutospacing="0" w:after="80" w:afterAutospacing="0"/>
              <w:rPr>
                <w:rStyle w:val="normaltextrun"/>
                <w:rFonts w:ascii="Calibri Light" w:hAnsi="Calibri Light" w:cs="Calibri Light"/>
                <w:color w:val="6D6E71"/>
                <w:sz w:val="20"/>
                <w:szCs w:val="20"/>
              </w:rPr>
            </w:pPr>
            <w:r w:rsidRPr="00C6445E">
              <w:rPr>
                <w:rStyle w:val="normaltextrun"/>
                <w:rFonts w:ascii="Calibri Light" w:hAnsi="Calibri Light" w:cs="Calibri Light"/>
                <w:color w:val="6D6E71"/>
                <w:sz w:val="20"/>
                <w:szCs w:val="20"/>
              </w:rPr>
              <w:t>Warracknabeal Action Group</w:t>
            </w:r>
            <w:r>
              <w:rPr>
                <w:rStyle w:val="normaltextrun"/>
                <w:rFonts w:ascii="Calibri Light" w:hAnsi="Calibri Light" w:cs="Calibri Light"/>
                <w:color w:val="6D6E71"/>
                <w:sz w:val="20"/>
                <w:szCs w:val="20"/>
              </w:rPr>
              <w:t xml:space="preserve"> (WAG</w:t>
            </w:r>
            <w:r w:rsidR="004F3A0E">
              <w:rPr>
                <w:rStyle w:val="normaltextrun"/>
                <w:rFonts w:ascii="Calibri Light" w:hAnsi="Calibri Light" w:cs="Calibri Light"/>
                <w:color w:val="6D6E71"/>
                <w:sz w:val="20"/>
                <w:szCs w:val="20"/>
              </w:rPr>
              <w:t>*</w:t>
            </w:r>
            <w:r>
              <w:rPr>
                <w:rStyle w:val="normaltextrun"/>
                <w:rFonts w:ascii="Calibri Light" w:hAnsi="Calibri Light" w:cs="Calibri Light"/>
                <w:color w:val="6D6E71"/>
                <w:sz w:val="20"/>
                <w:szCs w:val="20"/>
              </w:rPr>
              <w:t>)</w:t>
            </w:r>
            <w:r w:rsidRPr="00C6445E">
              <w:rPr>
                <w:rStyle w:val="normaltextrun"/>
                <w:rFonts w:ascii="Calibri Light" w:hAnsi="Calibri Light" w:cs="Calibri Light"/>
                <w:color w:val="6D6E71"/>
                <w:sz w:val="20"/>
                <w:szCs w:val="20"/>
              </w:rPr>
              <w:t xml:space="preserve"> </w:t>
            </w:r>
            <w:r w:rsidRPr="00C6445E">
              <w:rPr>
                <w:rStyle w:val="normaltextrun"/>
                <w:rFonts w:ascii="Calibri Light" w:hAnsi="Calibri Light" w:cs="Calibri Light"/>
                <w:b/>
                <w:color w:val="6D6E71"/>
                <w:sz w:val="20"/>
                <w:szCs w:val="20"/>
              </w:rPr>
              <w:t>(x</w:t>
            </w:r>
            <w:r w:rsidR="00A67F5D">
              <w:rPr>
                <w:rStyle w:val="normaltextrun"/>
                <w:rFonts w:ascii="Calibri Light" w:hAnsi="Calibri Light" w:cs="Calibri Light"/>
                <w:b/>
                <w:color w:val="6D6E71"/>
                <w:sz w:val="20"/>
                <w:szCs w:val="20"/>
              </w:rPr>
              <w:t>10</w:t>
            </w:r>
            <w:r w:rsidRPr="00C6445E">
              <w:rPr>
                <w:rStyle w:val="normaltextrun"/>
                <w:rFonts w:ascii="Calibri Light" w:hAnsi="Calibri Light" w:cs="Calibri Light"/>
                <w:b/>
                <w:color w:val="6D6E71"/>
                <w:sz w:val="20"/>
                <w:szCs w:val="20"/>
              </w:rPr>
              <w:t xml:space="preserve">: December 2019 – </w:t>
            </w:r>
            <w:r w:rsidR="00E226EC">
              <w:rPr>
                <w:rStyle w:val="normaltextrun"/>
                <w:rFonts w:ascii="Calibri Light" w:hAnsi="Calibri Light" w:cs="Calibri Light"/>
                <w:b/>
                <w:color w:val="6D6E71"/>
                <w:sz w:val="20"/>
                <w:szCs w:val="20"/>
              </w:rPr>
              <w:t>July</w:t>
            </w:r>
            <w:r>
              <w:rPr>
                <w:rStyle w:val="normaltextrun"/>
                <w:rFonts w:ascii="Calibri Light" w:hAnsi="Calibri Light" w:cs="Calibri Light"/>
                <w:b/>
                <w:color w:val="6D6E71"/>
                <w:sz w:val="20"/>
                <w:szCs w:val="20"/>
              </w:rPr>
              <w:t xml:space="preserve"> </w:t>
            </w:r>
            <w:r w:rsidR="00E226EC">
              <w:rPr>
                <w:rStyle w:val="normaltextrun"/>
                <w:rFonts w:ascii="Calibri Light" w:hAnsi="Calibri Light" w:cs="Calibri Light"/>
                <w:b/>
                <w:color w:val="6D6E71"/>
                <w:sz w:val="20"/>
                <w:szCs w:val="20"/>
              </w:rPr>
              <w:t>2024</w:t>
            </w:r>
            <w:r w:rsidRPr="000E3729">
              <w:rPr>
                <w:rStyle w:val="normaltextrun"/>
                <w:rFonts w:ascii="Calibri Light" w:hAnsi="Calibri Light" w:cs="Calibri Light"/>
                <w:b/>
                <w:color w:val="6D6E71"/>
                <w:sz w:val="20"/>
                <w:szCs w:val="20"/>
              </w:rPr>
              <w:t>)</w:t>
            </w:r>
            <w:r w:rsidR="000E3729" w:rsidRPr="000E3729">
              <w:rPr>
                <w:rStyle w:val="normaltextrun"/>
                <w:rFonts w:ascii="Calibri Light" w:hAnsi="Calibri Light" w:cs="Calibri Light"/>
                <w:b/>
                <w:color w:val="6D6E71"/>
                <w:sz w:val="20"/>
                <w:szCs w:val="20"/>
              </w:rPr>
              <w:t>.</w:t>
            </w:r>
          </w:p>
          <w:p w14:paraId="6D2214BE" w14:textId="13BB029F" w:rsidR="00A12F16" w:rsidRPr="00C6445E" w:rsidRDefault="000A6C88" w:rsidP="00A62078">
            <w:pPr>
              <w:pStyle w:val="paragraph"/>
              <w:numPr>
                <w:ilvl w:val="0"/>
                <w:numId w:val="16"/>
              </w:numPr>
              <w:spacing w:before="80" w:beforeAutospacing="0" w:after="80" w:afterAutospacing="0"/>
              <w:rPr>
                <w:rStyle w:val="normaltextrun"/>
                <w:rFonts w:ascii="Calibri Light" w:hAnsi="Calibri Light" w:cs="Calibri Light"/>
                <w:color w:val="6D6E71"/>
                <w:sz w:val="20"/>
                <w:szCs w:val="20"/>
              </w:rPr>
            </w:pPr>
            <w:r w:rsidRPr="00C6445E">
              <w:rPr>
                <w:rStyle w:val="normaltextrun"/>
                <w:rFonts w:ascii="Calibri Light" w:hAnsi="Calibri Light" w:cs="Calibri Light"/>
                <w:color w:val="6D6E71"/>
                <w:sz w:val="20"/>
                <w:szCs w:val="20"/>
              </w:rPr>
              <w:t xml:space="preserve">Ward </w:t>
            </w:r>
            <w:proofErr w:type="spellStart"/>
            <w:r w:rsidRPr="334EA0FD">
              <w:rPr>
                <w:rStyle w:val="normaltextrun"/>
                <w:rFonts w:ascii="Calibri Light" w:hAnsi="Calibri Light" w:cs="Calibri Light"/>
                <w:color w:val="6D6E71"/>
                <w:sz w:val="20"/>
                <w:szCs w:val="20"/>
              </w:rPr>
              <w:t>Council</w:t>
            </w:r>
            <w:r w:rsidR="2A22A733" w:rsidRPr="334EA0FD">
              <w:rPr>
                <w:rStyle w:val="normaltextrun"/>
                <w:rFonts w:ascii="Calibri Light" w:hAnsi="Calibri Light" w:cs="Calibri Light"/>
                <w:color w:val="6D6E71"/>
                <w:sz w:val="20"/>
                <w:szCs w:val="20"/>
              </w:rPr>
              <w:t>l</w:t>
            </w:r>
            <w:r w:rsidRPr="334EA0FD">
              <w:rPr>
                <w:rStyle w:val="normaltextrun"/>
                <w:rFonts w:ascii="Calibri Light" w:hAnsi="Calibri Light" w:cs="Calibri Light"/>
                <w:color w:val="6D6E71"/>
                <w:sz w:val="20"/>
                <w:szCs w:val="20"/>
              </w:rPr>
              <w:t>ors</w:t>
            </w:r>
            <w:proofErr w:type="spellEnd"/>
            <w:r w:rsidRPr="00C6445E">
              <w:rPr>
                <w:rStyle w:val="normaltextrun"/>
                <w:rFonts w:ascii="Calibri Light" w:hAnsi="Calibri Light" w:cs="Calibri Light"/>
                <w:b/>
                <w:color w:val="6D6E71"/>
                <w:sz w:val="20"/>
                <w:szCs w:val="20"/>
              </w:rPr>
              <w:t xml:space="preserve"> (Nov 2017</w:t>
            </w:r>
            <w:r w:rsidRPr="000E3729">
              <w:rPr>
                <w:rStyle w:val="normaltextrun"/>
                <w:rFonts w:ascii="Calibri Light" w:hAnsi="Calibri Light" w:cs="Calibri Light"/>
                <w:b/>
                <w:color w:val="6D6E71"/>
                <w:sz w:val="20"/>
                <w:szCs w:val="20"/>
              </w:rPr>
              <w:t>)</w:t>
            </w:r>
            <w:r w:rsidR="000E3729" w:rsidRPr="000E3729">
              <w:rPr>
                <w:rStyle w:val="normaltextrun"/>
                <w:rFonts w:ascii="Calibri Light" w:hAnsi="Calibri Light" w:cs="Calibri Light"/>
                <w:b/>
                <w:color w:val="6D6E71"/>
                <w:sz w:val="20"/>
                <w:szCs w:val="20"/>
              </w:rPr>
              <w:t>.</w:t>
            </w:r>
          </w:p>
          <w:p w14:paraId="4F82ADCA" w14:textId="6AF8232C" w:rsidR="00A12F16" w:rsidRPr="00C6445E" w:rsidRDefault="000A6C88" w:rsidP="00A62078">
            <w:pPr>
              <w:pStyle w:val="paragraph"/>
              <w:numPr>
                <w:ilvl w:val="0"/>
                <w:numId w:val="16"/>
              </w:numPr>
              <w:spacing w:before="80" w:beforeAutospacing="0" w:after="80" w:afterAutospacing="0"/>
              <w:rPr>
                <w:rStyle w:val="normaltextrun"/>
                <w:rFonts w:ascii="Calibri Light" w:hAnsi="Calibri Light" w:cs="Calibri Light"/>
                <w:color w:val="6D6E71"/>
                <w:sz w:val="20"/>
                <w:szCs w:val="20"/>
              </w:rPr>
            </w:pPr>
            <w:r w:rsidRPr="00C6445E">
              <w:rPr>
                <w:rStyle w:val="normaltextrun"/>
                <w:rFonts w:ascii="Calibri Light" w:hAnsi="Calibri Light" w:cs="Calibri Light"/>
                <w:color w:val="6D6E71"/>
                <w:sz w:val="20"/>
                <w:szCs w:val="20"/>
              </w:rPr>
              <w:t xml:space="preserve">Warracknabeal Aerodrome </w:t>
            </w:r>
            <w:r w:rsidRPr="00C6445E">
              <w:rPr>
                <w:rStyle w:val="normaltextrun"/>
                <w:rFonts w:ascii="Calibri Light" w:hAnsi="Calibri Light" w:cs="Calibri Light"/>
                <w:b/>
                <w:color w:val="6D6E71"/>
                <w:sz w:val="20"/>
                <w:szCs w:val="20"/>
              </w:rPr>
              <w:t>(October 2017</w:t>
            </w:r>
            <w:r w:rsidRPr="000E3729">
              <w:rPr>
                <w:rStyle w:val="normaltextrun"/>
                <w:rFonts w:ascii="Calibri Light" w:hAnsi="Calibri Light" w:cs="Calibri Light"/>
                <w:b/>
                <w:color w:val="6D6E71"/>
                <w:sz w:val="20"/>
                <w:szCs w:val="20"/>
              </w:rPr>
              <w:t>)</w:t>
            </w:r>
            <w:r w:rsidR="000E3729" w:rsidRPr="000E3729">
              <w:rPr>
                <w:rStyle w:val="normaltextrun"/>
                <w:rFonts w:ascii="Calibri Light" w:hAnsi="Calibri Light" w:cs="Calibri Light"/>
                <w:b/>
                <w:color w:val="6D6E71"/>
                <w:sz w:val="20"/>
                <w:szCs w:val="20"/>
              </w:rPr>
              <w:t>.</w:t>
            </w:r>
          </w:p>
          <w:p w14:paraId="63520675" w14:textId="4C6A2FA4" w:rsidR="00A12F16" w:rsidRPr="00C6445E" w:rsidRDefault="000A6C88" w:rsidP="00A62078">
            <w:pPr>
              <w:pStyle w:val="ListParagraph"/>
              <w:numPr>
                <w:ilvl w:val="0"/>
                <w:numId w:val="16"/>
              </w:numPr>
              <w:spacing w:before="80" w:after="80"/>
              <w:rPr>
                <w:rStyle w:val="normaltextrun"/>
                <w:rFonts w:ascii="Calibri Light" w:eastAsia="Times New Roman" w:hAnsi="Calibri Light" w:cs="Calibri Light"/>
                <w:color w:val="6D6E71"/>
                <w:sz w:val="20"/>
                <w:szCs w:val="20"/>
                <w:lang w:val="en-US"/>
              </w:rPr>
            </w:pPr>
            <w:r w:rsidRPr="00C6445E">
              <w:rPr>
                <w:rStyle w:val="normaltextrun"/>
                <w:rFonts w:ascii="Calibri Light" w:hAnsi="Calibri Light" w:cs="Calibri Light"/>
                <w:color w:val="6D6E71"/>
                <w:sz w:val="20"/>
                <w:szCs w:val="20"/>
              </w:rPr>
              <w:t xml:space="preserve">Local farmers </w:t>
            </w:r>
            <w:r w:rsidRPr="00C6445E">
              <w:rPr>
                <w:rStyle w:val="normaltextrun"/>
                <w:rFonts w:ascii="Calibri Light" w:eastAsia="Times New Roman" w:hAnsi="Calibri Light" w:cs="Calibri Light"/>
                <w:color w:val="6D6E71"/>
                <w:sz w:val="20"/>
                <w:szCs w:val="20"/>
                <w:lang w:val="en-US"/>
              </w:rPr>
              <w:t xml:space="preserve">about regenerative soils initiative </w:t>
            </w:r>
            <w:r w:rsidRPr="00C6445E">
              <w:rPr>
                <w:rStyle w:val="normaltextrun"/>
                <w:rFonts w:ascii="Calibri Light" w:eastAsia="Times New Roman" w:hAnsi="Calibri Light" w:cs="Calibri Light"/>
                <w:b/>
                <w:color w:val="6D6E71"/>
                <w:sz w:val="20"/>
                <w:szCs w:val="20"/>
                <w:lang w:val="en-US"/>
              </w:rPr>
              <w:t>(August 2022</w:t>
            </w:r>
            <w:r w:rsidRPr="000E3729">
              <w:rPr>
                <w:rStyle w:val="normaltextrun"/>
                <w:rFonts w:ascii="Calibri Light" w:eastAsia="Times New Roman" w:hAnsi="Calibri Light" w:cs="Calibri Light"/>
                <w:b/>
                <w:color w:val="6D6E71"/>
                <w:sz w:val="20"/>
                <w:szCs w:val="20"/>
                <w:lang w:val="en-US"/>
              </w:rPr>
              <w:t>)</w:t>
            </w:r>
            <w:r w:rsidR="000E3729" w:rsidRPr="000E3729">
              <w:rPr>
                <w:rStyle w:val="normaltextrun"/>
                <w:rFonts w:ascii="Calibri Light" w:eastAsia="Times New Roman" w:hAnsi="Calibri Light" w:cs="Calibri Light"/>
                <w:b/>
                <w:color w:val="6D6E71"/>
                <w:sz w:val="20"/>
                <w:szCs w:val="20"/>
                <w:lang w:val="en-US"/>
              </w:rPr>
              <w:t>.</w:t>
            </w:r>
          </w:p>
          <w:p w14:paraId="5CCE9BCE" w14:textId="3327378E" w:rsidR="00A12F16" w:rsidRPr="00C6445E" w:rsidRDefault="000A6C88" w:rsidP="00A62078">
            <w:pPr>
              <w:pStyle w:val="paragraph"/>
              <w:numPr>
                <w:ilvl w:val="0"/>
                <w:numId w:val="16"/>
              </w:numPr>
              <w:spacing w:before="80" w:beforeAutospacing="0" w:after="80" w:afterAutospacing="0"/>
              <w:rPr>
                <w:rStyle w:val="normaltextrun"/>
                <w:rFonts w:ascii="Calibri Light" w:hAnsi="Calibri Light" w:cs="Calibri Light"/>
                <w:color w:val="6D6E71"/>
                <w:sz w:val="20"/>
                <w:szCs w:val="20"/>
              </w:rPr>
            </w:pPr>
            <w:r w:rsidRPr="00C6445E">
              <w:rPr>
                <w:rStyle w:val="normaltextrun"/>
                <w:rFonts w:ascii="Calibri Light" w:hAnsi="Calibri Light" w:cs="Calibri Light"/>
                <w:color w:val="6D6E71"/>
                <w:sz w:val="20"/>
                <w:szCs w:val="20"/>
              </w:rPr>
              <w:t xml:space="preserve">Warracknabeal Neighbourhood House </w:t>
            </w:r>
            <w:r w:rsidRPr="00C6445E">
              <w:rPr>
                <w:rStyle w:val="normaltextrun"/>
                <w:rFonts w:ascii="Calibri Light" w:hAnsi="Calibri Light" w:cs="Calibri Light"/>
                <w:b/>
                <w:color w:val="6D6E71"/>
                <w:sz w:val="20"/>
                <w:szCs w:val="20"/>
              </w:rPr>
              <w:t>(</w:t>
            </w:r>
            <w:r w:rsidR="000935F7">
              <w:rPr>
                <w:rStyle w:val="normaltextrun"/>
                <w:rFonts w:ascii="Calibri Light" w:hAnsi="Calibri Light" w:cs="Calibri Light"/>
                <w:b/>
                <w:color w:val="6D6E71"/>
                <w:sz w:val="20"/>
                <w:szCs w:val="20"/>
              </w:rPr>
              <w:t xml:space="preserve">5x: </w:t>
            </w:r>
            <w:r w:rsidRPr="00C6445E">
              <w:rPr>
                <w:rStyle w:val="normaltextrun"/>
                <w:rFonts w:ascii="Calibri Light" w:hAnsi="Calibri Light" w:cs="Calibri Light"/>
                <w:b/>
                <w:color w:val="6D6E71"/>
                <w:sz w:val="20"/>
                <w:szCs w:val="20"/>
              </w:rPr>
              <w:t>October 2022</w:t>
            </w:r>
            <w:r w:rsidR="000935F7">
              <w:rPr>
                <w:rStyle w:val="normaltextrun"/>
                <w:rFonts w:ascii="Calibri Light" w:hAnsi="Calibri Light" w:cs="Calibri Light"/>
                <w:b/>
                <w:color w:val="6D6E71"/>
                <w:sz w:val="20"/>
                <w:szCs w:val="20"/>
              </w:rPr>
              <w:t>, October 2023</w:t>
            </w:r>
            <w:r w:rsidR="00646128">
              <w:rPr>
                <w:rStyle w:val="normaltextrun"/>
                <w:rFonts w:ascii="Calibri Light" w:hAnsi="Calibri Light" w:cs="Calibri Light"/>
                <w:b/>
                <w:color w:val="6D6E71"/>
                <w:sz w:val="20"/>
                <w:szCs w:val="20"/>
              </w:rPr>
              <w:t xml:space="preserve">, February 2024, April 2024 and </w:t>
            </w:r>
            <w:r w:rsidR="00506D71">
              <w:rPr>
                <w:rStyle w:val="normaltextrun"/>
                <w:rFonts w:ascii="Calibri Light" w:hAnsi="Calibri Light" w:cs="Calibri Light"/>
                <w:b/>
                <w:color w:val="6D6E71"/>
                <w:sz w:val="20"/>
                <w:szCs w:val="20"/>
              </w:rPr>
              <w:t>June 2024</w:t>
            </w:r>
            <w:r w:rsidRPr="000E3729">
              <w:rPr>
                <w:rStyle w:val="normaltextrun"/>
                <w:rFonts w:ascii="Calibri Light" w:hAnsi="Calibri Light" w:cs="Calibri Light"/>
                <w:b/>
                <w:color w:val="6D6E71"/>
                <w:sz w:val="20"/>
                <w:szCs w:val="20"/>
              </w:rPr>
              <w:t>)</w:t>
            </w:r>
            <w:r w:rsidR="000E3729" w:rsidRPr="000E3729">
              <w:rPr>
                <w:rStyle w:val="normaltextrun"/>
                <w:rFonts w:ascii="Calibri Light" w:hAnsi="Calibri Light" w:cs="Calibri Light"/>
                <w:b/>
                <w:color w:val="6D6E71"/>
                <w:sz w:val="20"/>
                <w:szCs w:val="20"/>
              </w:rPr>
              <w:t>.</w:t>
            </w:r>
          </w:p>
          <w:p w14:paraId="7D3C1DDA" w14:textId="7CCCC555" w:rsidR="00A12F16" w:rsidRPr="00667BAB" w:rsidRDefault="000A6C88" w:rsidP="00A62078">
            <w:pPr>
              <w:pStyle w:val="paragraph"/>
              <w:numPr>
                <w:ilvl w:val="0"/>
                <w:numId w:val="16"/>
              </w:numPr>
              <w:spacing w:before="80" w:beforeAutospacing="0" w:after="80" w:afterAutospacing="0"/>
              <w:rPr>
                <w:rStyle w:val="normaltextrun"/>
                <w:rFonts w:ascii="Calibri Light" w:hAnsi="Calibri Light" w:cs="Calibri Light"/>
                <w:color w:val="6D6E71"/>
                <w:sz w:val="20"/>
                <w:szCs w:val="20"/>
              </w:rPr>
            </w:pPr>
            <w:r w:rsidRPr="00C6445E">
              <w:rPr>
                <w:rStyle w:val="normaltextrun"/>
                <w:rFonts w:ascii="Calibri Light" w:hAnsi="Calibri Light" w:cs="Calibri Light"/>
                <w:color w:val="6D6E71"/>
                <w:sz w:val="20"/>
                <w:szCs w:val="20"/>
              </w:rPr>
              <w:t xml:space="preserve">Murra </w:t>
            </w:r>
            <w:proofErr w:type="spellStart"/>
            <w:r w:rsidRPr="00C6445E">
              <w:rPr>
                <w:rStyle w:val="normaltextrun"/>
                <w:rFonts w:ascii="Calibri Light" w:hAnsi="Calibri Light" w:cs="Calibri Light"/>
                <w:color w:val="6D6E71"/>
                <w:sz w:val="20"/>
                <w:szCs w:val="20"/>
              </w:rPr>
              <w:t>Warra</w:t>
            </w:r>
            <w:proofErr w:type="spellEnd"/>
            <w:r w:rsidRPr="00C6445E">
              <w:rPr>
                <w:rStyle w:val="normaltextrun"/>
                <w:rFonts w:ascii="Calibri Light" w:hAnsi="Calibri Light" w:cs="Calibri Light"/>
                <w:color w:val="6D6E71"/>
                <w:sz w:val="20"/>
                <w:szCs w:val="20"/>
              </w:rPr>
              <w:t xml:space="preserve"> Wind Farm </w:t>
            </w:r>
            <w:r w:rsidRPr="00C6445E">
              <w:rPr>
                <w:rStyle w:val="normaltextrun"/>
                <w:rFonts w:ascii="Calibri Light" w:hAnsi="Calibri Light" w:cs="Calibri Light"/>
                <w:b/>
                <w:color w:val="6D6E71"/>
                <w:sz w:val="20"/>
                <w:szCs w:val="20"/>
              </w:rPr>
              <w:t>(October 2022</w:t>
            </w:r>
            <w:r w:rsidRPr="000E3729">
              <w:rPr>
                <w:rStyle w:val="normaltextrun"/>
                <w:rFonts w:ascii="Calibri Light" w:hAnsi="Calibri Light" w:cs="Calibri Light"/>
                <w:b/>
                <w:color w:val="6D6E71"/>
                <w:sz w:val="20"/>
                <w:szCs w:val="20"/>
              </w:rPr>
              <w:t>)</w:t>
            </w:r>
            <w:r w:rsidR="000E3729" w:rsidRPr="000E3729">
              <w:rPr>
                <w:rStyle w:val="normaltextrun"/>
                <w:rFonts w:ascii="Calibri Light" w:hAnsi="Calibri Light" w:cs="Calibri Light"/>
                <w:b/>
                <w:color w:val="6D6E71"/>
                <w:sz w:val="20"/>
                <w:szCs w:val="20"/>
              </w:rPr>
              <w:t>.</w:t>
            </w:r>
          </w:p>
          <w:p w14:paraId="0652233E" w14:textId="07B996B2" w:rsidR="00A12F16" w:rsidRPr="00180605" w:rsidRDefault="000A6C88" w:rsidP="00A62078">
            <w:pPr>
              <w:pStyle w:val="paragraph"/>
              <w:numPr>
                <w:ilvl w:val="0"/>
                <w:numId w:val="16"/>
              </w:numPr>
              <w:spacing w:before="80" w:beforeAutospacing="0" w:after="80" w:afterAutospacing="0"/>
              <w:rPr>
                <w:rStyle w:val="normaltextrun"/>
                <w:rFonts w:ascii="Calibri Light" w:hAnsi="Calibri Light" w:cs="Calibri Light"/>
                <w:color w:val="6D6E71"/>
                <w:sz w:val="20"/>
                <w:szCs w:val="20"/>
              </w:rPr>
            </w:pPr>
            <w:r>
              <w:rPr>
                <w:rStyle w:val="normaltextrun"/>
                <w:rFonts w:ascii="Calibri Light" w:hAnsi="Calibri Light" w:cs="Calibri Light"/>
                <w:color w:val="6D6E71"/>
                <w:sz w:val="20"/>
                <w:szCs w:val="20"/>
              </w:rPr>
              <w:t xml:space="preserve">Brim Active Group </w:t>
            </w:r>
            <w:r w:rsidRPr="00C6445E">
              <w:rPr>
                <w:rStyle w:val="normaltextrun"/>
                <w:rFonts w:ascii="Calibri Light" w:hAnsi="Calibri Light" w:cs="Calibri Light"/>
                <w:b/>
                <w:color w:val="6D6E71"/>
                <w:sz w:val="20"/>
                <w:szCs w:val="20"/>
              </w:rPr>
              <w:t>(</w:t>
            </w:r>
            <w:r>
              <w:rPr>
                <w:rStyle w:val="normaltextrun"/>
                <w:rFonts w:ascii="Calibri Light" w:hAnsi="Calibri Light" w:cs="Calibri Light"/>
                <w:b/>
                <w:color w:val="6D6E71"/>
                <w:sz w:val="20"/>
                <w:szCs w:val="20"/>
              </w:rPr>
              <w:t>April 2023</w:t>
            </w:r>
            <w:r w:rsidR="00D1089D">
              <w:rPr>
                <w:rStyle w:val="normaltextrun"/>
                <w:rFonts w:ascii="Calibri Light" w:hAnsi="Calibri Light" w:cs="Calibri Light"/>
                <w:b/>
                <w:color w:val="6D6E71"/>
                <w:sz w:val="20"/>
                <w:szCs w:val="20"/>
              </w:rPr>
              <w:t xml:space="preserve"> and May 2023</w:t>
            </w:r>
            <w:r w:rsidRPr="000E3729">
              <w:rPr>
                <w:rStyle w:val="normaltextrun"/>
                <w:rFonts w:ascii="Calibri Light" w:hAnsi="Calibri Light" w:cs="Calibri Light"/>
                <w:b/>
                <w:color w:val="6D6E71"/>
                <w:sz w:val="20"/>
                <w:szCs w:val="20"/>
              </w:rPr>
              <w:t>)</w:t>
            </w:r>
            <w:r w:rsidR="000E3729" w:rsidRPr="000E3729">
              <w:rPr>
                <w:rStyle w:val="normaltextrun"/>
                <w:rFonts w:ascii="Calibri Light" w:hAnsi="Calibri Light" w:cs="Calibri Light"/>
                <w:b/>
                <w:color w:val="6D6E71"/>
                <w:sz w:val="20"/>
                <w:szCs w:val="20"/>
              </w:rPr>
              <w:t>.</w:t>
            </w:r>
          </w:p>
          <w:p w14:paraId="3CFB0812" w14:textId="77777777" w:rsidR="00A12F16" w:rsidRPr="0025181B" w:rsidRDefault="000A6C88" w:rsidP="00A62078">
            <w:pPr>
              <w:pStyle w:val="paragraph"/>
              <w:numPr>
                <w:ilvl w:val="0"/>
                <w:numId w:val="16"/>
              </w:numPr>
              <w:spacing w:before="80" w:beforeAutospacing="0" w:after="80" w:afterAutospacing="0"/>
              <w:rPr>
                <w:rStyle w:val="normaltextrun"/>
                <w:rFonts w:ascii="Calibri Light" w:hAnsi="Calibri Light" w:cs="Calibri Light"/>
                <w:color w:val="6D6E71"/>
                <w:sz w:val="20"/>
                <w:szCs w:val="20"/>
              </w:rPr>
            </w:pPr>
            <w:r w:rsidRPr="6262617A">
              <w:rPr>
                <w:rStyle w:val="normaltextrun"/>
                <w:rFonts w:ascii="Calibri Light" w:hAnsi="Calibri Light" w:cs="Calibri Light"/>
                <w:color w:val="6D6E71"/>
                <w:sz w:val="20"/>
                <w:szCs w:val="20"/>
              </w:rPr>
              <w:t>Country Fir</w:t>
            </w:r>
            <w:r w:rsidR="6DBD2BA2" w:rsidRPr="6262617A">
              <w:rPr>
                <w:rStyle w:val="normaltextrun"/>
                <w:rFonts w:ascii="Calibri Light" w:hAnsi="Calibri Light" w:cs="Calibri Light"/>
                <w:color w:val="6D6E71"/>
                <w:sz w:val="20"/>
                <w:szCs w:val="20"/>
              </w:rPr>
              <w:t>e</w:t>
            </w:r>
            <w:r w:rsidRPr="6262617A">
              <w:rPr>
                <w:rStyle w:val="normaltextrun"/>
                <w:rFonts w:ascii="Calibri Light" w:hAnsi="Calibri Light" w:cs="Calibri Light"/>
                <w:color w:val="6D6E71"/>
                <w:sz w:val="20"/>
                <w:szCs w:val="20"/>
              </w:rPr>
              <w:t xml:space="preserve"> Authority (CFA) </w:t>
            </w:r>
            <w:r w:rsidRPr="6262617A">
              <w:rPr>
                <w:rStyle w:val="normaltextrun"/>
                <w:rFonts w:ascii="Calibri Light" w:hAnsi="Calibri Light" w:cs="Calibri Light"/>
                <w:b/>
                <w:bCs/>
                <w:color w:val="6D6E71"/>
                <w:sz w:val="20"/>
                <w:szCs w:val="20"/>
              </w:rPr>
              <w:t>(June 2023</w:t>
            </w:r>
            <w:r w:rsidR="007B763C">
              <w:rPr>
                <w:rStyle w:val="normaltextrun"/>
                <w:rFonts w:ascii="Calibri Light" w:hAnsi="Calibri Light" w:cs="Calibri Light"/>
                <w:b/>
                <w:bCs/>
                <w:color w:val="6D6E71"/>
                <w:sz w:val="20"/>
                <w:szCs w:val="20"/>
              </w:rPr>
              <w:t>, May 2024</w:t>
            </w:r>
            <w:r w:rsidR="429422E6" w:rsidRPr="334EA0FD">
              <w:rPr>
                <w:rStyle w:val="normaltextrun"/>
                <w:rFonts w:ascii="Calibri Light" w:hAnsi="Calibri Light" w:cs="Calibri Light"/>
                <w:b/>
                <w:bCs/>
                <w:color w:val="6D6E71"/>
                <w:sz w:val="20"/>
                <w:szCs w:val="20"/>
              </w:rPr>
              <w:t xml:space="preserve"> and June 2024</w:t>
            </w:r>
            <w:r w:rsidRPr="6262617A">
              <w:rPr>
                <w:rStyle w:val="normaltextrun"/>
                <w:rFonts w:ascii="Calibri Light" w:hAnsi="Calibri Light" w:cs="Calibri Light"/>
                <w:b/>
                <w:bCs/>
                <w:color w:val="6D6E71"/>
                <w:sz w:val="20"/>
                <w:szCs w:val="20"/>
              </w:rPr>
              <w:t>)</w:t>
            </w:r>
            <w:r w:rsidR="6413AE12" w:rsidRPr="6262617A">
              <w:rPr>
                <w:rStyle w:val="normaltextrun"/>
                <w:rFonts w:ascii="Calibri Light" w:hAnsi="Calibri Light" w:cs="Calibri Light"/>
                <w:b/>
                <w:bCs/>
                <w:color w:val="6D6E71"/>
                <w:sz w:val="20"/>
                <w:szCs w:val="20"/>
              </w:rPr>
              <w:t>.</w:t>
            </w:r>
          </w:p>
          <w:p w14:paraId="394C2A47" w14:textId="0FEF3FFF" w:rsidR="0025181B" w:rsidRPr="00932FE6" w:rsidRDefault="000A6C88" w:rsidP="00A62078">
            <w:pPr>
              <w:pStyle w:val="paragraph"/>
              <w:numPr>
                <w:ilvl w:val="0"/>
                <w:numId w:val="16"/>
              </w:numPr>
              <w:spacing w:before="80" w:beforeAutospacing="0" w:after="80" w:afterAutospacing="0"/>
              <w:rPr>
                <w:rStyle w:val="normaltextrun"/>
                <w:rFonts w:ascii="Calibri Light" w:hAnsi="Calibri Light" w:cs="Calibri Light"/>
                <w:color w:val="6D6E71"/>
                <w:sz w:val="20"/>
                <w:szCs w:val="20"/>
              </w:rPr>
            </w:pPr>
            <w:proofErr w:type="spellStart"/>
            <w:r w:rsidRPr="00423522">
              <w:rPr>
                <w:rStyle w:val="normaltextrun"/>
                <w:rFonts w:ascii="Calibri Light" w:hAnsi="Calibri Light" w:cs="Calibri Light"/>
                <w:bCs/>
                <w:color w:val="6D6E71"/>
                <w:sz w:val="20"/>
                <w:szCs w:val="20"/>
              </w:rPr>
              <w:t>Yarrilinks</w:t>
            </w:r>
            <w:proofErr w:type="spellEnd"/>
            <w:r w:rsidRPr="00423522">
              <w:rPr>
                <w:rStyle w:val="normaltextrun"/>
                <w:rFonts w:ascii="Calibri Light" w:hAnsi="Calibri Light" w:cs="Calibri Light"/>
                <w:bCs/>
                <w:color w:val="6D6E71"/>
                <w:sz w:val="20"/>
                <w:szCs w:val="20"/>
              </w:rPr>
              <w:t xml:space="preserve"> Landcare Group</w:t>
            </w:r>
            <w:r w:rsidR="00423522">
              <w:rPr>
                <w:rStyle w:val="normaltextrun"/>
                <w:rFonts w:ascii="Calibri Light" w:hAnsi="Calibri Light" w:cs="Calibri Light"/>
                <w:b/>
                <w:color w:val="6D6E71"/>
                <w:sz w:val="20"/>
                <w:szCs w:val="20"/>
              </w:rPr>
              <w:t xml:space="preserve"> (June 2024)</w:t>
            </w:r>
          </w:p>
          <w:p w14:paraId="143BD47C" w14:textId="15F4A10C" w:rsidR="00932FE6" w:rsidRPr="004F3A0E" w:rsidRDefault="000A6C88" w:rsidP="00A62078">
            <w:pPr>
              <w:pStyle w:val="paragraph"/>
              <w:numPr>
                <w:ilvl w:val="0"/>
                <w:numId w:val="16"/>
              </w:numPr>
              <w:spacing w:before="80" w:beforeAutospacing="0" w:after="80" w:afterAutospacing="0"/>
              <w:rPr>
                <w:rStyle w:val="normaltextrun"/>
                <w:rFonts w:ascii="Calibri Light" w:hAnsi="Calibri Light" w:cs="Calibri Light"/>
                <w:color w:val="6D6E71"/>
                <w:sz w:val="20"/>
                <w:szCs w:val="20"/>
              </w:rPr>
            </w:pPr>
            <w:r w:rsidRPr="00E61C1C">
              <w:rPr>
                <w:rStyle w:val="normaltextrun"/>
                <w:rFonts w:ascii="Calibri Light" w:hAnsi="Calibri Light" w:cs="Calibri Light"/>
                <w:bCs/>
                <w:color w:val="6D6E71"/>
                <w:sz w:val="20"/>
                <w:szCs w:val="20"/>
              </w:rPr>
              <w:t>Warracknabeal Area Club</w:t>
            </w:r>
            <w:r>
              <w:rPr>
                <w:rStyle w:val="normaltextrun"/>
                <w:rFonts w:ascii="Calibri Light" w:hAnsi="Calibri Light" w:cs="Calibri Light"/>
                <w:b/>
                <w:color w:val="6D6E71"/>
                <w:sz w:val="20"/>
                <w:szCs w:val="20"/>
              </w:rPr>
              <w:t xml:space="preserve"> (July 2024)</w:t>
            </w:r>
          </w:p>
          <w:p w14:paraId="698541B2" w14:textId="77777777" w:rsidR="004F3A0E" w:rsidRDefault="004F3A0E" w:rsidP="004F3A0E">
            <w:pPr>
              <w:pStyle w:val="paragraph"/>
              <w:spacing w:before="80" w:beforeAutospacing="0" w:after="80" w:afterAutospacing="0"/>
              <w:rPr>
                <w:rStyle w:val="normaltextrun"/>
                <w:rFonts w:ascii="Calibri Light" w:hAnsi="Calibri Light" w:cs="Calibri Light"/>
                <w:bCs/>
                <w:color w:val="6D6E71"/>
                <w:sz w:val="20"/>
                <w:szCs w:val="20"/>
              </w:rPr>
            </w:pPr>
          </w:p>
          <w:p w14:paraId="2AD7FF83" w14:textId="77777777" w:rsidR="004F3A0E" w:rsidRDefault="000A6C88" w:rsidP="004F3A0E">
            <w:pPr>
              <w:pStyle w:val="paragraph"/>
              <w:spacing w:before="80" w:beforeAutospacing="0" w:after="80" w:afterAutospacing="0"/>
              <w:rPr>
                <w:rStyle w:val="normaltextrun"/>
                <w:rFonts w:ascii="Calibri Light" w:hAnsi="Calibri Light" w:cs="Calibri Light"/>
                <w:bCs/>
                <w:i/>
                <w:iCs/>
                <w:color w:val="6D6E71"/>
                <w:sz w:val="20"/>
                <w:szCs w:val="20"/>
              </w:rPr>
            </w:pPr>
            <w:r w:rsidRPr="004F3A0E">
              <w:rPr>
                <w:rStyle w:val="normaltextrun"/>
                <w:rFonts w:ascii="Calibri Light" w:hAnsi="Calibri Light" w:cs="Calibri Light"/>
                <w:bCs/>
                <w:color w:val="6D6E71"/>
                <w:sz w:val="20"/>
                <w:szCs w:val="20"/>
              </w:rPr>
              <w:t>*</w:t>
            </w:r>
            <w:r w:rsidRPr="004F3A0E">
              <w:rPr>
                <w:rStyle w:val="normaltextrun"/>
                <w:rFonts w:ascii="Calibri Light" w:hAnsi="Calibri Light" w:cs="Calibri Light"/>
                <w:bCs/>
                <w:i/>
                <w:iCs/>
                <w:color w:val="6D6E71"/>
                <w:sz w:val="20"/>
                <w:szCs w:val="20"/>
              </w:rPr>
              <w:t xml:space="preserve">The WAG group contains representatives from Yarriambiack City Council, including the </w:t>
            </w:r>
            <w:proofErr w:type="gramStart"/>
            <w:r w:rsidRPr="004F3A0E">
              <w:rPr>
                <w:rStyle w:val="normaltextrun"/>
                <w:rFonts w:ascii="Calibri Light" w:hAnsi="Calibri Light" w:cs="Calibri Light"/>
                <w:bCs/>
                <w:i/>
                <w:iCs/>
                <w:color w:val="6D6E71"/>
                <w:sz w:val="20"/>
                <w:szCs w:val="20"/>
              </w:rPr>
              <w:t>CEO ,</w:t>
            </w:r>
            <w:proofErr w:type="gramEnd"/>
            <w:r w:rsidRPr="004F3A0E">
              <w:rPr>
                <w:rStyle w:val="normaltextrun"/>
                <w:rFonts w:ascii="Calibri Light" w:hAnsi="Calibri Light" w:cs="Calibri Light"/>
                <w:bCs/>
                <w:i/>
                <w:iCs/>
                <w:color w:val="6D6E71"/>
                <w:sz w:val="20"/>
                <w:szCs w:val="20"/>
              </w:rPr>
              <w:t xml:space="preserve"> a </w:t>
            </w:r>
            <w:proofErr w:type="spellStart"/>
            <w:r w:rsidRPr="004F3A0E">
              <w:rPr>
                <w:rStyle w:val="normaltextrun"/>
                <w:rFonts w:ascii="Calibri Light" w:hAnsi="Calibri Light" w:cs="Calibri Light"/>
                <w:bCs/>
                <w:i/>
                <w:iCs/>
                <w:color w:val="6D6E71"/>
                <w:sz w:val="20"/>
                <w:szCs w:val="20"/>
              </w:rPr>
              <w:t>Councilor</w:t>
            </w:r>
            <w:proofErr w:type="spellEnd"/>
            <w:r w:rsidRPr="004F3A0E">
              <w:rPr>
                <w:rStyle w:val="normaltextrun"/>
                <w:rFonts w:ascii="Calibri Light" w:hAnsi="Calibri Light" w:cs="Calibri Light"/>
                <w:bCs/>
                <w:i/>
                <w:iCs/>
                <w:color w:val="6D6E71"/>
                <w:sz w:val="20"/>
                <w:szCs w:val="20"/>
              </w:rPr>
              <w:t xml:space="preserve"> and a member of the Community Engagement team.</w:t>
            </w:r>
          </w:p>
          <w:p w14:paraId="694826DC" w14:textId="3231C4B3" w:rsidR="00091A9C" w:rsidRDefault="000A6C88" w:rsidP="004F3A0E">
            <w:pPr>
              <w:pStyle w:val="paragraph"/>
              <w:spacing w:before="80" w:beforeAutospacing="0" w:after="80" w:afterAutospacing="0"/>
              <w:rPr>
                <w:rStyle w:val="normaltextrun"/>
                <w:rFonts w:ascii="Calibri Light" w:hAnsi="Calibri Light" w:cs="Calibri Light"/>
                <w:bCs/>
                <w:i/>
                <w:iCs/>
                <w:color w:val="6D6E71"/>
                <w:sz w:val="20"/>
                <w:szCs w:val="20"/>
              </w:rPr>
            </w:pPr>
            <w:r>
              <w:rPr>
                <w:rStyle w:val="normaltextrun"/>
                <w:rFonts w:ascii="Calibri Light" w:hAnsi="Calibri Light" w:cs="Calibri Light"/>
                <w:bCs/>
                <w:i/>
                <w:iCs/>
                <w:color w:val="6D6E71"/>
                <w:sz w:val="20"/>
                <w:szCs w:val="20"/>
              </w:rPr>
              <w:t xml:space="preserve">*The </w:t>
            </w:r>
            <w:r w:rsidR="006240DD">
              <w:rPr>
                <w:rStyle w:val="normaltextrun"/>
                <w:rFonts w:ascii="Calibri Light" w:hAnsi="Calibri Light" w:cs="Calibri Light"/>
                <w:bCs/>
                <w:i/>
                <w:iCs/>
                <w:color w:val="6D6E71"/>
                <w:sz w:val="20"/>
                <w:szCs w:val="20"/>
              </w:rPr>
              <w:t>Warracknabeal Neighbourhood House meetings in 2024 included a Project update as well as targeted discussions about</w:t>
            </w:r>
            <w:r w:rsidR="00E53E48">
              <w:rPr>
                <w:rStyle w:val="normaltextrun"/>
                <w:rFonts w:ascii="Calibri Light" w:hAnsi="Calibri Light" w:cs="Calibri Light"/>
                <w:bCs/>
                <w:i/>
                <w:iCs/>
                <w:color w:val="6D6E71"/>
                <w:sz w:val="20"/>
                <w:szCs w:val="20"/>
              </w:rPr>
              <w:t xml:space="preserve"> opportunities </w:t>
            </w:r>
            <w:proofErr w:type="gramStart"/>
            <w:r w:rsidR="00E53E48">
              <w:rPr>
                <w:rStyle w:val="normaltextrun"/>
                <w:rFonts w:ascii="Calibri Light" w:hAnsi="Calibri Light" w:cs="Calibri Light"/>
                <w:bCs/>
                <w:i/>
                <w:iCs/>
                <w:color w:val="6D6E71"/>
                <w:sz w:val="20"/>
                <w:szCs w:val="20"/>
              </w:rPr>
              <w:t xml:space="preserve">to </w:t>
            </w:r>
            <w:r w:rsidR="006240DD">
              <w:rPr>
                <w:rStyle w:val="normaltextrun"/>
                <w:rFonts w:ascii="Calibri Light" w:hAnsi="Calibri Light" w:cs="Calibri Light"/>
                <w:bCs/>
                <w:i/>
                <w:iCs/>
                <w:color w:val="6D6E71"/>
                <w:sz w:val="20"/>
                <w:szCs w:val="20"/>
              </w:rPr>
              <w:t xml:space="preserve"> support</w:t>
            </w:r>
            <w:proofErr w:type="gramEnd"/>
            <w:r w:rsidR="006240DD">
              <w:rPr>
                <w:rStyle w:val="normaltextrun"/>
                <w:rFonts w:ascii="Calibri Light" w:hAnsi="Calibri Light" w:cs="Calibri Light"/>
                <w:bCs/>
                <w:i/>
                <w:iCs/>
                <w:color w:val="6D6E71"/>
                <w:sz w:val="20"/>
                <w:szCs w:val="20"/>
              </w:rPr>
              <w:t xml:space="preserve"> vulnerable groups in the community.</w:t>
            </w:r>
          </w:p>
          <w:p w14:paraId="233CFCB0" w14:textId="77777777" w:rsidR="00C00703" w:rsidRDefault="00C00703" w:rsidP="004F3A0E">
            <w:pPr>
              <w:pStyle w:val="paragraph"/>
              <w:spacing w:before="80" w:beforeAutospacing="0" w:after="80" w:afterAutospacing="0"/>
              <w:rPr>
                <w:rStyle w:val="normaltextrun"/>
                <w:rFonts w:ascii="Calibri Light" w:hAnsi="Calibri Light" w:cs="Calibri Light"/>
                <w:bCs/>
                <w:i/>
                <w:iCs/>
                <w:color w:val="6D6E71"/>
                <w:sz w:val="20"/>
                <w:szCs w:val="20"/>
              </w:rPr>
            </w:pPr>
          </w:p>
          <w:p w14:paraId="181EBC7F" w14:textId="3706AB69" w:rsidR="00A12F16" w:rsidRPr="00C6445E" w:rsidRDefault="000A6C88" w:rsidP="004F3A0E">
            <w:pPr>
              <w:pStyle w:val="paragraph"/>
              <w:spacing w:before="80" w:beforeAutospacing="0" w:after="80" w:afterAutospacing="0"/>
              <w:rPr>
                <w:rStyle w:val="normaltextrun"/>
                <w:rFonts w:ascii="Calibri Light" w:hAnsi="Calibri Light" w:cs="Calibri Light"/>
                <w:color w:val="6D6E71"/>
                <w:sz w:val="20"/>
                <w:szCs w:val="20"/>
              </w:rPr>
            </w:pPr>
            <w:r>
              <w:rPr>
                <w:rStyle w:val="normaltextrun"/>
                <w:rFonts w:ascii="Calibri Light" w:hAnsi="Calibri Light" w:cs="Calibri Light"/>
                <w:bCs/>
                <w:color w:val="6D6E71"/>
                <w:sz w:val="20"/>
                <w:szCs w:val="20"/>
              </w:rPr>
              <w:t>Additionally, i</w:t>
            </w:r>
            <w:r w:rsidR="00C00703">
              <w:rPr>
                <w:rStyle w:val="normaltextrun"/>
                <w:rFonts w:ascii="Calibri Light" w:hAnsi="Calibri Light" w:cs="Calibri Light"/>
                <w:bCs/>
                <w:color w:val="6D6E71"/>
                <w:sz w:val="20"/>
                <w:szCs w:val="20"/>
              </w:rPr>
              <w:t xml:space="preserve">n </w:t>
            </w:r>
            <w:r w:rsidRPr="00F5369D">
              <w:rPr>
                <w:rStyle w:val="normaltextrun"/>
                <w:rFonts w:ascii="Calibri Light" w:hAnsi="Calibri Light" w:cs="Calibri Light"/>
                <w:b/>
                <w:color w:val="6D6E71"/>
                <w:sz w:val="20"/>
                <w:szCs w:val="20"/>
              </w:rPr>
              <w:t>April 2021</w:t>
            </w:r>
            <w:r>
              <w:rPr>
                <w:rStyle w:val="normaltextrun"/>
                <w:rFonts w:ascii="Calibri Light" w:hAnsi="Calibri Light" w:cs="Calibri Light"/>
                <w:bCs/>
                <w:color w:val="6D6E71"/>
                <w:sz w:val="20"/>
                <w:szCs w:val="20"/>
              </w:rPr>
              <w:t>, Horsham City Council were sent a letter advising them of the Project.</w:t>
            </w:r>
          </w:p>
        </w:tc>
      </w:tr>
      <w:tr w:rsidR="00A17C2A" w14:paraId="6A75AA73" w14:textId="77777777" w:rsidTr="00540DC9">
        <w:trPr>
          <w:trHeight w:val="300"/>
        </w:trPr>
        <w:tc>
          <w:tcPr>
            <w:tcW w:w="1838" w:type="dxa"/>
            <w:shd w:val="clear" w:color="auto" w:fill="auto"/>
          </w:tcPr>
          <w:p w14:paraId="61D6A273" w14:textId="7E9C941B" w:rsidR="5EC3BEC8" w:rsidRDefault="000A6C88" w:rsidP="00A62078">
            <w:pPr>
              <w:pStyle w:val="paragraph"/>
              <w:spacing w:before="80" w:beforeAutospacing="0" w:after="80" w:afterAutospacing="0"/>
              <w:rPr>
                <w:rStyle w:val="normaltextrun"/>
                <w:rFonts w:ascii="Calibri Light" w:hAnsi="Calibri Light" w:cs="Calibri Light"/>
                <w:b/>
                <w:bCs/>
                <w:color w:val="6D6E71"/>
                <w:sz w:val="20"/>
                <w:szCs w:val="20"/>
              </w:rPr>
            </w:pPr>
            <w:r w:rsidRPr="44E94B96">
              <w:rPr>
                <w:rStyle w:val="normaltextrun"/>
                <w:rFonts w:ascii="Calibri Light" w:hAnsi="Calibri Light" w:cs="Calibri Light"/>
                <w:b/>
                <w:bCs/>
                <w:color w:val="6D6E71"/>
                <w:sz w:val="20"/>
                <w:szCs w:val="20"/>
              </w:rPr>
              <w:t>First Nations engagement</w:t>
            </w:r>
          </w:p>
        </w:tc>
        <w:tc>
          <w:tcPr>
            <w:tcW w:w="8497" w:type="dxa"/>
            <w:shd w:val="clear" w:color="auto" w:fill="auto"/>
          </w:tcPr>
          <w:p w14:paraId="41AD8443" w14:textId="7F8DE386" w:rsidR="0032413F" w:rsidRDefault="000A6C88" w:rsidP="00A62078">
            <w:pPr>
              <w:pStyle w:val="paragraph"/>
              <w:numPr>
                <w:ilvl w:val="0"/>
                <w:numId w:val="16"/>
              </w:numPr>
              <w:spacing w:before="80" w:beforeAutospacing="0" w:after="80" w:afterAutospacing="0"/>
              <w:rPr>
                <w:rStyle w:val="normaltextrun"/>
                <w:rFonts w:ascii="Calibri Light" w:hAnsi="Calibri Light" w:cs="Calibri Light"/>
                <w:color w:val="6D6E71"/>
                <w:sz w:val="20"/>
                <w:szCs w:val="20"/>
              </w:rPr>
            </w:pPr>
            <w:r>
              <w:rPr>
                <w:rStyle w:val="normaltextrun"/>
                <w:rFonts w:ascii="Calibri Light" w:hAnsi="Calibri Light" w:cs="Calibri Light"/>
                <w:color w:val="6D6E71"/>
                <w:sz w:val="20"/>
                <w:szCs w:val="20"/>
              </w:rPr>
              <w:t xml:space="preserve">Project introduction meeting with </w:t>
            </w:r>
            <w:r w:rsidRPr="76E63C21">
              <w:rPr>
                <w:rStyle w:val="normaltextrun"/>
                <w:rFonts w:ascii="Calibri Light" w:hAnsi="Calibri Light" w:cs="Calibri Light"/>
                <w:color w:val="6D6E71"/>
                <w:sz w:val="20"/>
                <w:szCs w:val="20"/>
              </w:rPr>
              <w:t xml:space="preserve">Barengi Gadjin Land Council (BGLC) </w:t>
            </w:r>
            <w:r w:rsidR="00750829">
              <w:rPr>
                <w:rStyle w:val="normaltextrun"/>
                <w:rFonts w:ascii="Calibri Light" w:hAnsi="Calibri Light" w:cs="Calibri Light"/>
                <w:color w:val="6D6E71"/>
                <w:sz w:val="20"/>
                <w:szCs w:val="20"/>
              </w:rPr>
              <w:t>RAP</w:t>
            </w:r>
            <w:r w:rsidR="004A0840">
              <w:rPr>
                <w:rStyle w:val="normaltextrun"/>
                <w:rFonts w:ascii="Calibri Light" w:hAnsi="Calibri Light" w:cs="Calibri Light"/>
                <w:color w:val="6D6E71"/>
                <w:sz w:val="20"/>
                <w:szCs w:val="20"/>
              </w:rPr>
              <w:t xml:space="preserve"> </w:t>
            </w:r>
            <w:r>
              <w:rPr>
                <w:rStyle w:val="normaltextrun"/>
                <w:rFonts w:ascii="Calibri Light" w:hAnsi="Calibri Light" w:cs="Calibri Light"/>
                <w:color w:val="6D6E71"/>
                <w:sz w:val="20"/>
                <w:szCs w:val="20"/>
              </w:rPr>
              <w:t>(</w:t>
            </w:r>
            <w:r w:rsidRPr="00770A68">
              <w:rPr>
                <w:rStyle w:val="normaltextrun"/>
                <w:rFonts w:ascii="Calibri Light" w:hAnsi="Calibri Light" w:cs="Calibri Light"/>
                <w:b/>
                <w:bCs/>
                <w:color w:val="6D6E71"/>
                <w:sz w:val="20"/>
                <w:szCs w:val="20"/>
              </w:rPr>
              <w:t>September 2022</w:t>
            </w:r>
            <w:r>
              <w:rPr>
                <w:rStyle w:val="normaltextrun"/>
                <w:rFonts w:ascii="Calibri Light" w:hAnsi="Calibri Light" w:cs="Calibri Light"/>
                <w:color w:val="6D6E71"/>
                <w:sz w:val="20"/>
                <w:szCs w:val="20"/>
              </w:rPr>
              <w:t>)</w:t>
            </w:r>
            <w:r w:rsidR="00D5308A">
              <w:rPr>
                <w:rStyle w:val="normaltextrun"/>
                <w:rFonts w:ascii="Calibri Light" w:hAnsi="Calibri Light" w:cs="Calibri Light"/>
                <w:color w:val="6D6E71"/>
                <w:sz w:val="20"/>
                <w:szCs w:val="20"/>
              </w:rPr>
              <w:t>.</w:t>
            </w:r>
          </w:p>
          <w:p w14:paraId="30332CEF" w14:textId="77777777" w:rsidR="00E10CA9" w:rsidRPr="00E10CA9" w:rsidRDefault="000A6C88" w:rsidP="00A62078">
            <w:pPr>
              <w:pStyle w:val="paragraph"/>
              <w:numPr>
                <w:ilvl w:val="0"/>
                <w:numId w:val="16"/>
              </w:numPr>
              <w:spacing w:before="80" w:beforeAutospacing="0" w:after="80" w:afterAutospacing="0"/>
              <w:rPr>
                <w:rStyle w:val="normaltextrun"/>
                <w:rFonts w:ascii="Calibri Light" w:hAnsi="Calibri Light" w:cs="Calibri Light"/>
                <w:color w:val="6D6E71"/>
                <w:sz w:val="20"/>
                <w:szCs w:val="20"/>
              </w:rPr>
            </w:pPr>
            <w:r>
              <w:rPr>
                <w:rStyle w:val="normaltextrun"/>
                <w:rFonts w:ascii="Calibri Light" w:hAnsi="Calibri Light" w:cs="Calibri Light"/>
                <w:color w:val="6D6E71"/>
                <w:sz w:val="20"/>
                <w:szCs w:val="20"/>
              </w:rPr>
              <w:t>Sponsorship agreement with BGLC</w:t>
            </w:r>
            <w:r w:rsidR="00004437">
              <w:rPr>
                <w:rStyle w:val="normaltextrun"/>
                <w:rFonts w:ascii="Calibri Light" w:hAnsi="Calibri Light" w:cs="Calibri Light"/>
                <w:color w:val="6D6E71"/>
                <w:sz w:val="20"/>
                <w:szCs w:val="20"/>
              </w:rPr>
              <w:t xml:space="preserve"> </w:t>
            </w:r>
            <w:r w:rsidR="005F7DFE">
              <w:rPr>
                <w:rStyle w:val="normaltextrun"/>
                <w:rFonts w:ascii="Calibri Light" w:hAnsi="Calibri Light" w:cs="Calibri Light"/>
                <w:color w:val="6D6E71"/>
                <w:sz w:val="20"/>
                <w:szCs w:val="20"/>
              </w:rPr>
              <w:t>established for $5,000 to update BGLC’s website (</w:t>
            </w:r>
            <w:r w:rsidR="00004437" w:rsidRPr="093DC5ED">
              <w:rPr>
                <w:rStyle w:val="normaltextrun"/>
                <w:rFonts w:ascii="Calibri Light" w:hAnsi="Calibri Light" w:cs="Calibri Light"/>
                <w:b/>
                <w:color w:val="6D6E71"/>
                <w:sz w:val="20"/>
                <w:szCs w:val="20"/>
              </w:rPr>
              <w:t>October 2023</w:t>
            </w:r>
            <w:r w:rsidR="00004437">
              <w:rPr>
                <w:rStyle w:val="normaltextrun"/>
                <w:rFonts w:ascii="Calibri Light" w:hAnsi="Calibri Light" w:cs="Calibri Light"/>
                <w:color w:val="6D6E71"/>
                <w:sz w:val="20"/>
                <w:szCs w:val="20"/>
              </w:rPr>
              <w:t>)</w:t>
            </w:r>
            <w:r w:rsidR="00C84ADE">
              <w:rPr>
                <w:rStyle w:val="normaltextrun"/>
                <w:rFonts w:ascii="Calibri Light" w:hAnsi="Calibri Light" w:cs="Calibri Light"/>
                <w:color w:val="6D6E71"/>
                <w:sz w:val="20"/>
                <w:szCs w:val="20"/>
              </w:rPr>
              <w:t>.</w:t>
            </w:r>
            <w:r w:rsidRPr="00770A68">
              <w:rPr>
                <w:rStyle w:val="normaltextrun"/>
                <w:rFonts w:ascii="Calibri Light" w:hAnsi="Calibri Light" w:cs="Calibri Light"/>
                <w:b/>
                <w:bCs/>
                <w:color w:val="6D6E71"/>
                <w:sz w:val="20"/>
                <w:szCs w:val="20"/>
              </w:rPr>
              <w:t xml:space="preserve"> </w:t>
            </w:r>
          </w:p>
          <w:p w14:paraId="1D327D59" w14:textId="074D012F" w:rsidR="00337FC6" w:rsidRDefault="000A6C88" w:rsidP="00A62078">
            <w:pPr>
              <w:pStyle w:val="paragraph"/>
              <w:numPr>
                <w:ilvl w:val="0"/>
                <w:numId w:val="16"/>
              </w:numPr>
              <w:spacing w:before="80" w:beforeAutospacing="0" w:after="80" w:afterAutospacing="0"/>
              <w:rPr>
                <w:rStyle w:val="normaltextrun"/>
                <w:rFonts w:ascii="Calibri Light" w:hAnsi="Calibri Light" w:cs="Calibri Light"/>
                <w:color w:val="6D6E71"/>
                <w:sz w:val="20"/>
                <w:szCs w:val="20"/>
              </w:rPr>
            </w:pPr>
            <w:r w:rsidRPr="00770A68">
              <w:rPr>
                <w:rStyle w:val="normaltextrun"/>
                <w:rFonts w:ascii="Calibri Light" w:hAnsi="Calibri Light" w:cs="Calibri Light"/>
                <w:b/>
                <w:bCs/>
                <w:color w:val="6D6E71"/>
                <w:sz w:val="20"/>
                <w:szCs w:val="20"/>
              </w:rPr>
              <w:t>Cultural Heritage Management Plan</w:t>
            </w:r>
            <w:r w:rsidR="00C00C25">
              <w:rPr>
                <w:rStyle w:val="normaltextrun"/>
                <w:rFonts w:ascii="Calibri Light" w:hAnsi="Calibri Light" w:cs="Calibri Light"/>
                <w:b/>
                <w:bCs/>
                <w:color w:val="6D6E71"/>
                <w:sz w:val="20"/>
                <w:szCs w:val="20"/>
              </w:rPr>
              <w:t xml:space="preserve"> (CHMP)</w:t>
            </w:r>
            <w:r>
              <w:rPr>
                <w:rStyle w:val="normaltextrun"/>
                <w:rFonts w:ascii="Calibri Light" w:hAnsi="Calibri Light" w:cs="Calibri Light"/>
                <w:color w:val="6D6E71"/>
                <w:sz w:val="20"/>
                <w:szCs w:val="20"/>
              </w:rPr>
              <w:t xml:space="preserve"> is being prepared by Heritage Insight </w:t>
            </w:r>
            <w:r w:rsidR="002942D0" w:rsidRPr="002942D0">
              <w:rPr>
                <w:rStyle w:val="normaltextrun"/>
                <w:rFonts w:ascii="Calibri Light" w:hAnsi="Calibri Light" w:cs="Calibri Light"/>
                <w:color w:val="6D6E71"/>
                <w:sz w:val="20"/>
                <w:szCs w:val="20"/>
              </w:rPr>
              <w:t>will be evaluated by the Barengi Gadjin Land Council Aboriginal Corporation</w:t>
            </w:r>
            <w:r w:rsidR="008C1B21">
              <w:rPr>
                <w:rStyle w:val="normaltextrun"/>
                <w:rFonts w:ascii="Calibri Light" w:hAnsi="Calibri Light" w:cs="Calibri Light"/>
                <w:color w:val="6D6E71"/>
                <w:sz w:val="20"/>
                <w:szCs w:val="20"/>
              </w:rPr>
              <w:t xml:space="preserve">. </w:t>
            </w:r>
            <w:r w:rsidR="00750829">
              <w:rPr>
                <w:rStyle w:val="normaltextrun"/>
                <w:rFonts w:ascii="Calibri Light" w:hAnsi="Calibri Light" w:cs="Calibri Light"/>
                <w:color w:val="6D6E71"/>
                <w:sz w:val="20"/>
                <w:szCs w:val="20"/>
              </w:rPr>
              <w:t xml:space="preserve">CHMP inception meeting was </w:t>
            </w:r>
            <w:r w:rsidR="00750829" w:rsidRPr="00DB6B2F">
              <w:rPr>
                <w:rStyle w:val="normaltextrun"/>
                <w:rFonts w:ascii="Calibri Light" w:hAnsi="Calibri Light" w:cs="Calibri Light"/>
                <w:b/>
                <w:bCs/>
                <w:color w:val="6D6E71"/>
                <w:sz w:val="20"/>
                <w:szCs w:val="20"/>
              </w:rPr>
              <w:t>April 2023</w:t>
            </w:r>
            <w:r w:rsidR="00750829">
              <w:rPr>
                <w:rStyle w:val="normaltextrun"/>
                <w:rFonts w:ascii="Calibri Light" w:hAnsi="Calibri Light" w:cs="Calibri Light"/>
                <w:color w:val="6D6E71"/>
                <w:sz w:val="20"/>
                <w:szCs w:val="20"/>
              </w:rPr>
              <w:t xml:space="preserve">. </w:t>
            </w:r>
            <w:r w:rsidR="008C1B21">
              <w:rPr>
                <w:rStyle w:val="normaltextrun"/>
                <w:rFonts w:ascii="Calibri Light" w:hAnsi="Calibri Light" w:cs="Calibri Light"/>
                <w:color w:val="6D6E71"/>
                <w:sz w:val="20"/>
                <w:szCs w:val="20"/>
              </w:rPr>
              <w:t xml:space="preserve">Initial cultural heritage investigations were undertaken in </w:t>
            </w:r>
            <w:r w:rsidR="001F047A" w:rsidRPr="00770A68">
              <w:rPr>
                <w:rStyle w:val="normaltextrun"/>
                <w:rFonts w:ascii="Calibri Light" w:hAnsi="Calibri Light" w:cs="Calibri Light"/>
                <w:b/>
                <w:bCs/>
                <w:color w:val="6D6E71"/>
                <w:sz w:val="20"/>
                <w:szCs w:val="20"/>
              </w:rPr>
              <w:t>May 2023</w:t>
            </w:r>
            <w:r w:rsidR="001F047A">
              <w:rPr>
                <w:rStyle w:val="normaltextrun"/>
                <w:rFonts w:ascii="Calibri Light" w:hAnsi="Calibri Light" w:cs="Calibri Light"/>
                <w:color w:val="6D6E71"/>
                <w:sz w:val="20"/>
                <w:szCs w:val="20"/>
              </w:rPr>
              <w:t xml:space="preserve"> with </w:t>
            </w:r>
            <w:r w:rsidR="00EA7124" w:rsidRPr="00EA7124">
              <w:rPr>
                <w:rStyle w:val="normaltextrun"/>
                <w:rFonts w:ascii="Calibri Light" w:hAnsi="Calibri Light" w:cs="Calibri Light"/>
                <w:color w:val="6D6E71"/>
                <w:sz w:val="20"/>
                <w:szCs w:val="20"/>
              </w:rPr>
              <w:t>Heritage Insight, and representatives of the Barengi Gadjin Land Council.</w:t>
            </w:r>
            <w:r w:rsidR="00750829">
              <w:rPr>
                <w:rStyle w:val="normaltextrun"/>
                <w:rFonts w:ascii="Calibri Light" w:hAnsi="Calibri Light" w:cs="Calibri Light"/>
                <w:color w:val="6D6E71"/>
                <w:sz w:val="20"/>
                <w:szCs w:val="20"/>
              </w:rPr>
              <w:t xml:space="preserve"> Standard assessment results meeting held at BGLC offices in Horsham (</w:t>
            </w:r>
            <w:r w:rsidR="00750829" w:rsidRPr="00770A68">
              <w:rPr>
                <w:rStyle w:val="normaltextrun"/>
                <w:rFonts w:ascii="Calibri Light" w:hAnsi="Calibri Light" w:cs="Calibri Light"/>
                <w:b/>
                <w:bCs/>
                <w:color w:val="6D6E71"/>
                <w:sz w:val="20"/>
                <w:szCs w:val="20"/>
              </w:rPr>
              <w:t>January 2024</w:t>
            </w:r>
            <w:r w:rsidR="00750829">
              <w:rPr>
                <w:rStyle w:val="normaltextrun"/>
                <w:rFonts w:ascii="Calibri Light" w:hAnsi="Calibri Light" w:cs="Calibri Light"/>
                <w:color w:val="6D6E71"/>
                <w:sz w:val="20"/>
                <w:szCs w:val="20"/>
              </w:rPr>
              <w:t>).</w:t>
            </w:r>
          </w:p>
          <w:p w14:paraId="4FB62740" w14:textId="7140010C" w:rsidR="00017378" w:rsidRDefault="000A6C88" w:rsidP="00A62078">
            <w:pPr>
              <w:pStyle w:val="paragraph"/>
              <w:numPr>
                <w:ilvl w:val="0"/>
                <w:numId w:val="16"/>
              </w:numPr>
              <w:spacing w:before="80" w:beforeAutospacing="0" w:after="80" w:afterAutospacing="0"/>
              <w:rPr>
                <w:rStyle w:val="normaltextrun"/>
                <w:rFonts w:ascii="Calibri Light" w:hAnsi="Calibri Light" w:cs="Calibri Light"/>
                <w:color w:val="6D6E71"/>
                <w:sz w:val="20"/>
                <w:szCs w:val="20"/>
              </w:rPr>
            </w:pPr>
            <w:r w:rsidRPr="334EA0FD">
              <w:rPr>
                <w:rStyle w:val="normaltextrun"/>
                <w:rFonts w:ascii="Calibri Light" w:hAnsi="Calibri Light" w:cs="Calibri Light"/>
                <w:b/>
                <w:color w:val="6D6E71"/>
                <w:sz w:val="20"/>
                <w:szCs w:val="20"/>
              </w:rPr>
              <w:t xml:space="preserve">Cultural </w:t>
            </w:r>
            <w:r w:rsidR="00C00C25" w:rsidRPr="334EA0FD">
              <w:rPr>
                <w:rStyle w:val="normaltextrun"/>
                <w:rFonts w:ascii="Calibri Light" w:hAnsi="Calibri Light" w:cs="Calibri Light"/>
                <w:b/>
                <w:color w:val="6D6E71"/>
                <w:sz w:val="20"/>
                <w:szCs w:val="20"/>
              </w:rPr>
              <w:t>Values Assessment (CVA)</w:t>
            </w:r>
            <w:r w:rsidR="00C00C25">
              <w:rPr>
                <w:rStyle w:val="normaltextrun"/>
                <w:rFonts w:ascii="Calibri Light" w:hAnsi="Calibri Light" w:cs="Calibri Light"/>
                <w:color w:val="6D6E71"/>
                <w:sz w:val="20"/>
                <w:szCs w:val="20"/>
              </w:rPr>
              <w:t xml:space="preserve"> to be conducted by Heritage Insights</w:t>
            </w:r>
            <w:r w:rsidR="005F70BF">
              <w:rPr>
                <w:rStyle w:val="normaltextrun"/>
                <w:rFonts w:ascii="Calibri Light" w:hAnsi="Calibri Light" w:cs="Calibri Light"/>
                <w:color w:val="6D6E71"/>
                <w:sz w:val="20"/>
                <w:szCs w:val="20"/>
              </w:rPr>
              <w:t xml:space="preserve">. </w:t>
            </w:r>
            <w:r w:rsidRPr="002D3135">
              <w:rPr>
                <w:rStyle w:val="normaltextrun"/>
                <w:rFonts w:ascii="Calibri Light" w:hAnsi="Calibri Light" w:cs="Calibri Light"/>
                <w:color w:val="6D6E71"/>
                <w:sz w:val="20"/>
                <w:szCs w:val="20"/>
              </w:rPr>
              <w:t xml:space="preserve">Initial meeting with BGLC to discuss possible approaches/methodology held in </w:t>
            </w:r>
            <w:r w:rsidRPr="00770A68">
              <w:rPr>
                <w:rStyle w:val="normaltextrun"/>
                <w:rFonts w:ascii="Calibri Light" w:hAnsi="Calibri Light" w:cs="Calibri Light"/>
                <w:b/>
                <w:bCs/>
                <w:color w:val="6D6E71"/>
                <w:sz w:val="20"/>
                <w:szCs w:val="20"/>
              </w:rPr>
              <w:t>February 2024</w:t>
            </w:r>
            <w:r w:rsidR="00497B8F">
              <w:rPr>
                <w:rStyle w:val="normaltextrun"/>
                <w:rFonts w:ascii="Calibri Light" w:hAnsi="Calibri Light" w:cs="Calibri Light"/>
                <w:b/>
                <w:bCs/>
                <w:color w:val="6D6E71"/>
                <w:sz w:val="20"/>
                <w:szCs w:val="20"/>
              </w:rPr>
              <w:t>.</w:t>
            </w:r>
            <w:r w:rsidR="00495D3B">
              <w:rPr>
                <w:rStyle w:val="normaltextrun"/>
                <w:rFonts w:ascii="Calibri Light" w:hAnsi="Calibri Light" w:cs="Calibri Light"/>
                <w:b/>
                <w:bCs/>
                <w:color w:val="6D6E71"/>
                <w:sz w:val="20"/>
                <w:szCs w:val="20"/>
              </w:rPr>
              <w:t xml:space="preserve"> </w:t>
            </w:r>
            <w:r w:rsidR="00495D3B" w:rsidRPr="00770A68">
              <w:rPr>
                <w:rStyle w:val="normaltextrun"/>
                <w:rFonts w:ascii="Calibri Light" w:hAnsi="Calibri Light" w:cs="Calibri Light"/>
                <w:color w:val="6D6E71"/>
                <w:sz w:val="20"/>
                <w:szCs w:val="20"/>
              </w:rPr>
              <w:t>The CVA requires the input of the wider Wotjobaluk community, not just the BGLC RAP.</w:t>
            </w:r>
            <w:r w:rsidR="00AF60D3">
              <w:rPr>
                <w:rStyle w:val="normaltextrun"/>
                <w:rFonts w:ascii="Calibri Light" w:hAnsi="Calibri Light" w:cs="Calibri Light"/>
                <w:color w:val="6D6E71"/>
                <w:sz w:val="20"/>
                <w:szCs w:val="20"/>
              </w:rPr>
              <w:t xml:space="preserve"> A</w:t>
            </w:r>
            <w:r w:rsidR="008713DA">
              <w:rPr>
                <w:rStyle w:val="normaltextrun"/>
                <w:rFonts w:ascii="Calibri Light" w:hAnsi="Calibri Light" w:cs="Calibri Light"/>
                <w:color w:val="6D6E71"/>
                <w:sz w:val="20"/>
                <w:szCs w:val="20"/>
              </w:rPr>
              <w:t xml:space="preserve"> </w:t>
            </w:r>
            <w:r w:rsidR="008713DA" w:rsidRPr="008713DA">
              <w:rPr>
                <w:rStyle w:val="normaltextrun"/>
                <w:rFonts w:ascii="Calibri Light" w:hAnsi="Calibri Light" w:cs="Calibri Light"/>
                <w:color w:val="6D6E71"/>
                <w:sz w:val="20"/>
                <w:szCs w:val="20"/>
              </w:rPr>
              <w:t xml:space="preserve">Project meeting with Barengi Gadjin Land Council RAP in </w:t>
            </w:r>
            <w:r w:rsidR="008713DA" w:rsidRPr="008713DA">
              <w:rPr>
                <w:rStyle w:val="normaltextrun"/>
                <w:rFonts w:ascii="Calibri Light" w:hAnsi="Calibri Light" w:cs="Calibri Light"/>
                <w:b/>
                <w:bCs/>
                <w:color w:val="6D6E71"/>
                <w:sz w:val="20"/>
                <w:szCs w:val="20"/>
              </w:rPr>
              <w:t>May 2024</w:t>
            </w:r>
            <w:r w:rsidR="008713DA" w:rsidRPr="008713DA">
              <w:rPr>
                <w:rStyle w:val="normaltextrun"/>
                <w:rFonts w:ascii="Calibri Light" w:hAnsi="Calibri Light" w:cs="Calibri Light"/>
                <w:color w:val="6D6E71"/>
                <w:sz w:val="20"/>
                <w:szCs w:val="20"/>
              </w:rPr>
              <w:t xml:space="preserve"> also included a site tour.</w:t>
            </w:r>
          </w:p>
          <w:p w14:paraId="6AF358F6" w14:textId="6E1B689D" w:rsidR="008259B6" w:rsidRDefault="000A6C88" w:rsidP="00A62078">
            <w:pPr>
              <w:pStyle w:val="paragraph"/>
              <w:numPr>
                <w:ilvl w:val="0"/>
                <w:numId w:val="16"/>
              </w:numPr>
              <w:spacing w:before="80" w:beforeAutospacing="0" w:after="80" w:afterAutospacing="0"/>
              <w:rPr>
                <w:rStyle w:val="normaltextrun"/>
                <w:rFonts w:ascii="Calibri Light" w:hAnsi="Calibri Light" w:cs="Calibri Light"/>
                <w:color w:val="6D6E71"/>
                <w:sz w:val="20"/>
                <w:szCs w:val="20"/>
              </w:rPr>
            </w:pPr>
            <w:r>
              <w:rPr>
                <w:rStyle w:val="normaltextrun"/>
                <w:rFonts w:ascii="Calibri Light" w:hAnsi="Calibri Light" w:cs="Calibri Light"/>
                <w:b/>
                <w:color w:val="6D6E71"/>
                <w:sz w:val="20"/>
                <w:szCs w:val="20"/>
              </w:rPr>
              <w:t>A</w:t>
            </w:r>
            <w:r w:rsidR="007E3DF8">
              <w:rPr>
                <w:rStyle w:val="normaltextrun"/>
                <w:rFonts w:ascii="Calibri Light" w:hAnsi="Calibri Light" w:cs="Calibri Light"/>
                <w:b/>
                <w:color w:val="6D6E71"/>
                <w:sz w:val="20"/>
                <w:szCs w:val="20"/>
              </w:rPr>
              <w:t xml:space="preserve">boriginal </w:t>
            </w:r>
            <w:r>
              <w:rPr>
                <w:rStyle w:val="normaltextrun"/>
                <w:rFonts w:ascii="Calibri Light" w:hAnsi="Calibri Light" w:cs="Calibri Light"/>
                <w:b/>
                <w:color w:val="6D6E71"/>
                <w:sz w:val="20"/>
                <w:szCs w:val="20"/>
              </w:rPr>
              <w:t>Cultural Heritage</w:t>
            </w:r>
            <w:r w:rsidR="00146862">
              <w:rPr>
                <w:rStyle w:val="normaltextrun"/>
                <w:rFonts w:ascii="Calibri Light" w:hAnsi="Calibri Light" w:cs="Calibri Light"/>
                <w:b/>
                <w:color w:val="6D6E71"/>
                <w:sz w:val="20"/>
                <w:szCs w:val="20"/>
              </w:rPr>
              <w:t xml:space="preserve"> – </w:t>
            </w:r>
            <w:r w:rsidR="00146862" w:rsidRPr="00146862">
              <w:rPr>
                <w:rStyle w:val="normaltextrun"/>
                <w:rFonts w:ascii="Calibri Light" w:hAnsi="Calibri Light" w:cs="Calibri Light"/>
                <w:bCs/>
                <w:color w:val="6D6E71"/>
                <w:sz w:val="20"/>
                <w:szCs w:val="20"/>
              </w:rPr>
              <w:t xml:space="preserve">meeting with BGLC </w:t>
            </w:r>
            <w:r w:rsidR="00873AF2">
              <w:rPr>
                <w:rStyle w:val="normaltextrun"/>
                <w:rFonts w:ascii="Calibri Light" w:hAnsi="Calibri Light" w:cs="Calibri Light"/>
                <w:bCs/>
                <w:color w:val="6D6E71"/>
                <w:sz w:val="20"/>
                <w:szCs w:val="20"/>
              </w:rPr>
              <w:t>for a discussion on findings from the subsurface testing</w:t>
            </w:r>
            <w:r w:rsidR="00BE3A6E">
              <w:rPr>
                <w:rStyle w:val="normaltextrun"/>
                <w:rFonts w:ascii="Calibri Light" w:hAnsi="Calibri Light" w:cs="Calibri Light"/>
                <w:bCs/>
                <w:color w:val="6D6E71"/>
                <w:sz w:val="20"/>
                <w:szCs w:val="20"/>
              </w:rPr>
              <w:t xml:space="preserve"> for</w:t>
            </w:r>
            <w:r w:rsidR="00873AF2">
              <w:rPr>
                <w:rStyle w:val="normaltextrun"/>
                <w:rFonts w:ascii="Calibri Light" w:hAnsi="Calibri Light" w:cs="Calibri Light"/>
                <w:bCs/>
                <w:color w:val="6D6E71"/>
                <w:sz w:val="20"/>
                <w:szCs w:val="20"/>
              </w:rPr>
              <w:t xml:space="preserve"> </w:t>
            </w:r>
            <w:r w:rsidR="00BE3A6E">
              <w:rPr>
                <w:rStyle w:val="normaltextrun"/>
                <w:rFonts w:ascii="Calibri Light" w:hAnsi="Calibri Light" w:cs="Calibri Light"/>
                <w:bCs/>
                <w:color w:val="6D6E71"/>
                <w:sz w:val="20"/>
                <w:szCs w:val="20"/>
              </w:rPr>
              <w:t>phase 1 surveys. BGLC to provide guidance on</w:t>
            </w:r>
            <w:r w:rsidR="00085F14">
              <w:rPr>
                <w:rStyle w:val="normaltextrun"/>
                <w:rFonts w:ascii="Calibri Light" w:hAnsi="Calibri Light" w:cs="Calibri Light"/>
                <w:bCs/>
                <w:color w:val="6D6E71"/>
                <w:sz w:val="20"/>
                <w:szCs w:val="20"/>
              </w:rPr>
              <w:t xml:space="preserve"> how they would like the P</w:t>
            </w:r>
            <w:r w:rsidR="00BA49B5">
              <w:rPr>
                <w:rStyle w:val="normaltextrun"/>
                <w:rFonts w:ascii="Calibri Light" w:hAnsi="Calibri Light" w:cs="Calibri Light"/>
                <w:bCs/>
                <w:color w:val="6D6E71"/>
                <w:sz w:val="20"/>
                <w:szCs w:val="20"/>
              </w:rPr>
              <w:t xml:space="preserve">roject to assist in protecting those findings of significance. BGLC will provide </w:t>
            </w:r>
            <w:r w:rsidR="00217904">
              <w:rPr>
                <w:rStyle w:val="normaltextrun"/>
                <w:rFonts w:ascii="Calibri Light" w:hAnsi="Calibri Light" w:cs="Calibri Light"/>
                <w:bCs/>
                <w:color w:val="6D6E71"/>
                <w:sz w:val="20"/>
                <w:szCs w:val="20"/>
              </w:rPr>
              <w:t>recommendations</w:t>
            </w:r>
            <w:r w:rsidR="00BA49B5">
              <w:rPr>
                <w:rStyle w:val="normaltextrun"/>
                <w:rFonts w:ascii="Calibri Light" w:hAnsi="Calibri Light" w:cs="Calibri Light"/>
                <w:bCs/>
                <w:color w:val="6D6E71"/>
                <w:sz w:val="20"/>
                <w:szCs w:val="20"/>
              </w:rPr>
              <w:t xml:space="preserve"> around </w:t>
            </w:r>
            <w:r w:rsidR="001F02A6">
              <w:rPr>
                <w:rStyle w:val="normaltextrun"/>
                <w:rFonts w:ascii="Calibri Light" w:hAnsi="Calibri Light" w:cs="Calibri Light"/>
                <w:bCs/>
                <w:color w:val="6D6E71"/>
                <w:sz w:val="20"/>
                <w:szCs w:val="20"/>
              </w:rPr>
              <w:t xml:space="preserve">design changes </w:t>
            </w:r>
            <w:r w:rsidR="00BA49B5">
              <w:rPr>
                <w:rStyle w:val="normaltextrun"/>
                <w:rFonts w:ascii="Calibri Light" w:hAnsi="Calibri Light" w:cs="Calibri Light"/>
                <w:bCs/>
                <w:color w:val="6D6E71"/>
                <w:sz w:val="20"/>
                <w:szCs w:val="20"/>
              </w:rPr>
              <w:t xml:space="preserve">areas where the current </w:t>
            </w:r>
            <w:r w:rsidR="001F02A6">
              <w:rPr>
                <w:rStyle w:val="normaltextrun"/>
                <w:rFonts w:ascii="Calibri Light" w:hAnsi="Calibri Light" w:cs="Calibri Light"/>
                <w:bCs/>
                <w:color w:val="6D6E71"/>
                <w:sz w:val="20"/>
                <w:szCs w:val="20"/>
              </w:rPr>
              <w:t xml:space="preserve">layout is in intersection with the </w:t>
            </w:r>
            <w:r w:rsidR="00E4107A">
              <w:rPr>
                <w:rStyle w:val="normaltextrun"/>
                <w:rFonts w:ascii="Calibri Light" w:hAnsi="Calibri Light" w:cs="Calibri Light"/>
                <w:bCs/>
                <w:color w:val="6D6E71"/>
                <w:sz w:val="20"/>
                <w:szCs w:val="20"/>
              </w:rPr>
              <w:t>surface artefacts.</w:t>
            </w:r>
          </w:p>
          <w:p w14:paraId="45D89D5A" w14:textId="35C89470" w:rsidR="76E63C21" w:rsidRPr="00A93CDF" w:rsidRDefault="000A6C88" w:rsidP="00A62078">
            <w:pPr>
              <w:pStyle w:val="paragraph"/>
              <w:numPr>
                <w:ilvl w:val="0"/>
                <w:numId w:val="16"/>
              </w:numPr>
              <w:spacing w:before="80" w:beforeAutospacing="0" w:after="80" w:afterAutospacing="0"/>
              <w:rPr>
                <w:rStyle w:val="normaltextrun"/>
                <w:rFonts w:ascii="Calibri Light" w:eastAsiaTheme="minorHAnsi" w:hAnsi="Calibri Light" w:cs="Calibri Light"/>
                <w:color w:val="6D6E71"/>
                <w:sz w:val="20"/>
                <w:szCs w:val="20"/>
              </w:rPr>
            </w:pPr>
            <w:r w:rsidRPr="334EA0FD">
              <w:rPr>
                <w:rStyle w:val="normaltextrun"/>
                <w:rFonts w:ascii="Calibri Light" w:hAnsi="Calibri Light" w:cs="Calibri Light"/>
                <w:color w:val="6D6E71"/>
                <w:sz w:val="20"/>
                <w:szCs w:val="20"/>
              </w:rPr>
              <w:lastRenderedPageBreak/>
              <w:t>E</w:t>
            </w:r>
            <w:r w:rsidR="2E4B3BB3" w:rsidRPr="334EA0FD">
              <w:rPr>
                <w:rStyle w:val="normaltextrun"/>
                <w:rFonts w:ascii="Calibri Light" w:hAnsi="Calibri Light" w:cs="Calibri Light"/>
                <w:color w:val="6D6E71"/>
                <w:sz w:val="20"/>
                <w:szCs w:val="20"/>
              </w:rPr>
              <w:t xml:space="preserve">ngagement with </w:t>
            </w:r>
            <w:r w:rsidR="00C50648" w:rsidRPr="334EA0FD">
              <w:rPr>
                <w:rStyle w:val="normaltextrun"/>
                <w:rFonts w:ascii="Calibri Light" w:hAnsi="Calibri Light" w:cs="Calibri Light"/>
                <w:color w:val="6D6E71"/>
                <w:sz w:val="20"/>
                <w:szCs w:val="20"/>
              </w:rPr>
              <w:t>BGLC</w:t>
            </w:r>
            <w:r w:rsidR="00C50648">
              <w:rPr>
                <w:rStyle w:val="normaltextrun"/>
                <w:rFonts w:ascii="Calibri Light" w:hAnsi="Calibri Light" w:cs="Calibri Light"/>
                <w:color w:val="6D6E71"/>
                <w:sz w:val="20"/>
                <w:szCs w:val="20"/>
              </w:rPr>
              <w:t xml:space="preserve"> through</w:t>
            </w:r>
            <w:r w:rsidR="00C50648" w:rsidRPr="00770A68">
              <w:rPr>
                <w:rStyle w:val="normaltextrun"/>
                <w:rFonts w:ascii="Calibri Light" w:hAnsi="Calibri Light" w:cs="Calibri Light"/>
                <w:b/>
                <w:bCs/>
                <w:color w:val="6D6E71"/>
                <w:sz w:val="20"/>
                <w:szCs w:val="20"/>
              </w:rPr>
              <w:t xml:space="preserve"> </w:t>
            </w:r>
            <w:r w:rsidR="334EA0FD" w:rsidRPr="334EA0FD">
              <w:rPr>
                <w:rStyle w:val="normaltextrun"/>
                <w:rFonts w:ascii="Calibri Light" w:hAnsi="Calibri Light" w:cs="Calibri Light"/>
                <w:color w:val="6D6E71"/>
                <w:sz w:val="20"/>
                <w:szCs w:val="20"/>
              </w:rPr>
              <w:t>the Wimmera Southern Mallee Energy Development Partnership</w:t>
            </w:r>
            <w:r w:rsidR="018ED6FB" w:rsidRPr="334EA0FD">
              <w:rPr>
                <w:rStyle w:val="normaltextrun"/>
                <w:rFonts w:ascii="Calibri Light" w:hAnsi="Calibri Light" w:cs="Calibri Light"/>
                <w:color w:val="6D6E71"/>
                <w:sz w:val="20"/>
                <w:szCs w:val="20"/>
              </w:rPr>
              <w:t xml:space="preserve"> </w:t>
            </w:r>
            <w:r w:rsidR="514FB100" w:rsidRPr="00770A68">
              <w:rPr>
                <w:rStyle w:val="normaltextrun"/>
                <w:rFonts w:ascii="Calibri Light" w:hAnsi="Calibri Light" w:cs="Calibri Light"/>
                <w:color w:val="6D6E71"/>
                <w:sz w:val="20"/>
                <w:szCs w:val="20"/>
              </w:rPr>
              <w:t xml:space="preserve">in </w:t>
            </w:r>
            <w:r w:rsidR="334EA0FD" w:rsidRPr="00770A68">
              <w:rPr>
                <w:rStyle w:val="normaltextrun"/>
                <w:rFonts w:ascii="Calibri Light" w:hAnsi="Calibri Light" w:cs="Calibri Light"/>
                <w:b/>
                <w:bCs/>
                <w:color w:val="6D6E71"/>
                <w:sz w:val="20"/>
                <w:szCs w:val="20"/>
              </w:rPr>
              <w:t xml:space="preserve">April </w:t>
            </w:r>
            <w:r w:rsidR="00C50648">
              <w:rPr>
                <w:rStyle w:val="normaltextrun"/>
                <w:rFonts w:ascii="Calibri Light" w:hAnsi="Calibri Light" w:cs="Calibri Light"/>
                <w:b/>
                <w:bCs/>
                <w:color w:val="6D6E71"/>
                <w:sz w:val="20"/>
                <w:szCs w:val="20"/>
              </w:rPr>
              <w:t xml:space="preserve">2024 </w:t>
            </w:r>
            <w:r w:rsidR="334EA0FD" w:rsidRPr="00770A68">
              <w:rPr>
                <w:rStyle w:val="normaltextrun"/>
                <w:rFonts w:ascii="Calibri Light" w:hAnsi="Calibri Light" w:cs="Calibri Light"/>
                <w:b/>
                <w:bCs/>
                <w:color w:val="6D6E71"/>
                <w:sz w:val="20"/>
                <w:szCs w:val="20"/>
              </w:rPr>
              <w:t>and June 2024</w:t>
            </w:r>
            <w:r w:rsidR="645D40EA" w:rsidRPr="334EA0FD">
              <w:rPr>
                <w:rStyle w:val="normaltextrun"/>
                <w:rFonts w:ascii="Calibri Light" w:hAnsi="Calibri Light" w:cs="Calibri Light"/>
                <w:color w:val="6D6E71"/>
                <w:sz w:val="20"/>
                <w:szCs w:val="20"/>
              </w:rPr>
              <w:t>.</w:t>
            </w:r>
          </w:p>
        </w:tc>
      </w:tr>
      <w:tr w:rsidR="00A17C2A" w14:paraId="27106A3D" w14:textId="77777777" w:rsidTr="00540DC9">
        <w:trPr>
          <w:trHeight w:val="300"/>
        </w:trPr>
        <w:tc>
          <w:tcPr>
            <w:tcW w:w="1838" w:type="dxa"/>
            <w:shd w:val="clear" w:color="auto" w:fill="DBEDF6" w:themeFill="accent1" w:themeFillTint="33"/>
            <w:hideMark/>
          </w:tcPr>
          <w:p w14:paraId="101306F2" w14:textId="77777777" w:rsidR="00A12F16" w:rsidRPr="00C6445E" w:rsidRDefault="000A6C88" w:rsidP="00A62078">
            <w:pPr>
              <w:pStyle w:val="paragraph"/>
              <w:keepNext/>
              <w:spacing w:before="80" w:beforeAutospacing="0" w:after="80" w:afterAutospacing="0"/>
              <w:textAlignment w:val="baseline"/>
              <w:rPr>
                <w:rFonts w:ascii="Segoe UI" w:hAnsi="Segoe UI" w:cs="Segoe UI"/>
                <w:b/>
                <w:color w:val="6D6E71"/>
                <w:sz w:val="20"/>
                <w:szCs w:val="20"/>
              </w:rPr>
            </w:pPr>
            <w:r w:rsidRPr="00C6445E">
              <w:rPr>
                <w:rStyle w:val="normaltextrun"/>
                <w:rFonts w:ascii="Calibri Light" w:hAnsi="Calibri Light" w:cs="Calibri Light"/>
                <w:b/>
                <w:color w:val="6D6E71"/>
                <w:sz w:val="20"/>
                <w:szCs w:val="20"/>
              </w:rPr>
              <w:lastRenderedPageBreak/>
              <w:t>Community presentations</w:t>
            </w:r>
            <w:r w:rsidRPr="00C6445E">
              <w:rPr>
                <w:rStyle w:val="eop"/>
                <w:rFonts w:ascii="Calibri Light" w:hAnsi="Calibri Light" w:cs="Calibri Light"/>
                <w:b/>
                <w:color w:val="6D6E71"/>
                <w:sz w:val="20"/>
                <w:szCs w:val="20"/>
              </w:rPr>
              <w:t> </w:t>
            </w:r>
          </w:p>
        </w:tc>
        <w:tc>
          <w:tcPr>
            <w:tcW w:w="8497" w:type="dxa"/>
            <w:shd w:val="clear" w:color="auto" w:fill="DBEDF6" w:themeFill="accent1" w:themeFillTint="33"/>
            <w:hideMark/>
          </w:tcPr>
          <w:p w14:paraId="44FE18F4" w14:textId="1563EA49" w:rsidR="00A12F16" w:rsidRPr="00C6445E" w:rsidRDefault="000A6C88" w:rsidP="00A62078">
            <w:pPr>
              <w:pStyle w:val="paragraph"/>
              <w:keepNext/>
              <w:spacing w:before="80" w:beforeAutospacing="0" w:after="80" w:afterAutospacing="0"/>
              <w:textAlignment w:val="baseline"/>
              <w:rPr>
                <w:rStyle w:val="eop"/>
                <w:rFonts w:ascii="Calibri Light" w:hAnsi="Calibri Light" w:cs="Calibri Light"/>
                <w:color w:val="6D6E71"/>
                <w:sz w:val="20"/>
                <w:szCs w:val="20"/>
              </w:rPr>
            </w:pPr>
            <w:r w:rsidRPr="00C6445E">
              <w:rPr>
                <w:rStyle w:val="normaltextrun"/>
                <w:rFonts w:ascii="Calibri Light" w:hAnsi="Calibri Light" w:cs="Calibri Light"/>
                <w:color w:val="6D6E71"/>
                <w:sz w:val="20"/>
                <w:szCs w:val="20"/>
              </w:rPr>
              <w:t xml:space="preserve">Presentations </w:t>
            </w:r>
            <w:r>
              <w:rPr>
                <w:rStyle w:val="normaltextrun"/>
                <w:rFonts w:ascii="Calibri Light" w:hAnsi="Calibri Light" w:cs="Calibri Light"/>
                <w:color w:val="6D6E71"/>
                <w:sz w:val="20"/>
                <w:szCs w:val="20"/>
              </w:rPr>
              <w:t>were</w:t>
            </w:r>
            <w:r w:rsidRPr="00C6445E">
              <w:rPr>
                <w:rStyle w:val="normaltextrun"/>
                <w:rFonts w:ascii="Calibri Light" w:hAnsi="Calibri Light" w:cs="Calibri Light"/>
                <w:color w:val="6D6E71"/>
                <w:sz w:val="20"/>
                <w:szCs w:val="20"/>
              </w:rPr>
              <w:t xml:space="preserve"> given to community groups with an interest in the </w:t>
            </w:r>
            <w:r w:rsidR="00014A54">
              <w:rPr>
                <w:rStyle w:val="normaltextrun"/>
                <w:rFonts w:ascii="Calibri Light" w:hAnsi="Calibri Light" w:cs="Calibri Light"/>
                <w:color w:val="6D6E71"/>
                <w:sz w:val="20"/>
                <w:szCs w:val="20"/>
              </w:rPr>
              <w:t>P</w:t>
            </w:r>
            <w:r w:rsidRPr="00C6445E">
              <w:rPr>
                <w:rStyle w:val="normaltextrun"/>
                <w:rFonts w:ascii="Calibri Light" w:hAnsi="Calibri Light" w:cs="Calibri Light"/>
                <w:color w:val="6D6E71"/>
                <w:sz w:val="20"/>
                <w:szCs w:val="20"/>
              </w:rPr>
              <w:t xml:space="preserve">roject to share information and promote opportunities to get involved. Community presentations </w:t>
            </w:r>
            <w:r>
              <w:rPr>
                <w:rStyle w:val="normaltextrun"/>
                <w:rFonts w:ascii="Calibri Light" w:hAnsi="Calibri Light" w:cs="Calibri Light"/>
                <w:color w:val="6D6E71"/>
                <w:sz w:val="20"/>
                <w:szCs w:val="20"/>
              </w:rPr>
              <w:t>were</w:t>
            </w:r>
            <w:r w:rsidRPr="00C6445E">
              <w:rPr>
                <w:rStyle w:val="normaltextrun"/>
                <w:rFonts w:ascii="Calibri Light" w:hAnsi="Calibri Light" w:cs="Calibri Light"/>
                <w:color w:val="6D6E71"/>
                <w:sz w:val="20"/>
                <w:szCs w:val="20"/>
              </w:rPr>
              <w:t xml:space="preserve"> held in person or via video conference.</w:t>
            </w:r>
            <w:r w:rsidRPr="00C6445E">
              <w:rPr>
                <w:rStyle w:val="eop"/>
                <w:rFonts w:ascii="Calibri Light" w:hAnsi="Calibri Light" w:cs="Calibri Light"/>
                <w:color w:val="6D6E71"/>
                <w:sz w:val="20"/>
                <w:szCs w:val="20"/>
              </w:rPr>
              <w:t> </w:t>
            </w:r>
          </w:p>
          <w:p w14:paraId="04A8A8D9" w14:textId="12EA3E92" w:rsidR="00A12F16" w:rsidRPr="000E3729" w:rsidRDefault="000A6C88" w:rsidP="00A62078">
            <w:pPr>
              <w:pStyle w:val="ListParagraph"/>
              <w:keepNext/>
              <w:numPr>
                <w:ilvl w:val="0"/>
                <w:numId w:val="17"/>
              </w:numPr>
              <w:spacing w:before="80" w:after="80"/>
              <w:rPr>
                <w:sz w:val="20"/>
                <w:szCs w:val="20"/>
              </w:rPr>
            </w:pPr>
            <w:r w:rsidRPr="15BC393A">
              <w:rPr>
                <w:sz w:val="20"/>
                <w:szCs w:val="20"/>
                <w:lang w:val="en-US"/>
              </w:rPr>
              <w:t>Presentation was given</w:t>
            </w:r>
            <w:r w:rsidRPr="15BC393A">
              <w:rPr>
                <w:sz w:val="20"/>
                <w:szCs w:val="20"/>
              </w:rPr>
              <w:t xml:space="preserve"> to Warracknabeal Probus Club</w:t>
            </w:r>
            <w:r w:rsidRPr="15BC393A">
              <w:rPr>
                <w:b/>
                <w:bCs/>
                <w:sz w:val="20"/>
                <w:szCs w:val="20"/>
              </w:rPr>
              <w:t xml:space="preserve"> (August 2022</w:t>
            </w:r>
            <w:r w:rsidR="1905F5D9" w:rsidRPr="15BC393A">
              <w:rPr>
                <w:b/>
                <w:bCs/>
                <w:sz w:val="20"/>
                <w:szCs w:val="20"/>
              </w:rPr>
              <w:t xml:space="preserve"> and May 2024</w:t>
            </w:r>
            <w:r w:rsidRPr="15BC393A">
              <w:rPr>
                <w:b/>
                <w:bCs/>
                <w:sz w:val="20"/>
                <w:szCs w:val="20"/>
              </w:rPr>
              <w:t>)</w:t>
            </w:r>
            <w:r w:rsidR="55E1BC0B" w:rsidRPr="15BC393A">
              <w:rPr>
                <w:b/>
                <w:bCs/>
              </w:rPr>
              <w:t>.</w:t>
            </w:r>
          </w:p>
          <w:p w14:paraId="1A4A14E6" w14:textId="617C5D23" w:rsidR="00A12F16" w:rsidRPr="000E3729" w:rsidRDefault="000A6C88" w:rsidP="00A62078">
            <w:pPr>
              <w:pStyle w:val="ListParagraph"/>
              <w:keepNext/>
              <w:numPr>
                <w:ilvl w:val="0"/>
                <w:numId w:val="17"/>
              </w:numPr>
              <w:spacing w:before="80" w:after="80"/>
              <w:rPr>
                <w:b/>
                <w:sz w:val="20"/>
                <w:szCs w:val="20"/>
              </w:rPr>
            </w:pPr>
            <w:r w:rsidRPr="008065EA">
              <w:rPr>
                <w:sz w:val="20"/>
                <w:szCs w:val="20"/>
              </w:rPr>
              <w:t>General update and question session at CFA group meeting</w:t>
            </w:r>
            <w:r w:rsidRPr="334EA0FD">
              <w:rPr>
                <w:b/>
                <w:bCs/>
                <w:sz w:val="20"/>
                <w:szCs w:val="20"/>
              </w:rPr>
              <w:t xml:space="preserve"> 1 June 2024.</w:t>
            </w:r>
          </w:p>
        </w:tc>
      </w:tr>
      <w:tr w:rsidR="00A17C2A" w14:paraId="76DAB36A" w14:textId="77777777" w:rsidTr="00540DC9">
        <w:trPr>
          <w:trHeight w:val="300"/>
        </w:trPr>
        <w:tc>
          <w:tcPr>
            <w:tcW w:w="1838" w:type="dxa"/>
            <w:shd w:val="clear" w:color="auto" w:fill="FFFFFF" w:themeFill="background1"/>
            <w:hideMark/>
          </w:tcPr>
          <w:p w14:paraId="3BC85FDB" w14:textId="77777777" w:rsidR="00A12F16" w:rsidRPr="00C6445E" w:rsidRDefault="000A6C88" w:rsidP="00A62078">
            <w:pPr>
              <w:pStyle w:val="paragraph"/>
              <w:spacing w:before="80" w:beforeAutospacing="0" w:after="80" w:afterAutospacing="0"/>
              <w:textAlignment w:val="baseline"/>
              <w:rPr>
                <w:rFonts w:ascii="Segoe UI" w:hAnsi="Segoe UI" w:cs="Segoe UI"/>
                <w:b/>
                <w:color w:val="6D6E71"/>
                <w:sz w:val="20"/>
                <w:szCs w:val="20"/>
              </w:rPr>
            </w:pPr>
            <w:r w:rsidRPr="00C6445E">
              <w:rPr>
                <w:rStyle w:val="normaltextrun"/>
                <w:rFonts w:ascii="Calibri Light" w:hAnsi="Calibri Light" w:cs="Calibri Light"/>
                <w:b/>
                <w:color w:val="6D6E71"/>
                <w:sz w:val="20"/>
                <w:szCs w:val="20"/>
              </w:rPr>
              <w:t>Information sessions</w:t>
            </w:r>
            <w:r w:rsidRPr="00C6445E">
              <w:rPr>
                <w:rStyle w:val="eop"/>
                <w:rFonts w:ascii="Calibri Light" w:hAnsi="Calibri Light" w:cs="Calibri Light"/>
                <w:b/>
                <w:color w:val="6D6E71"/>
                <w:sz w:val="20"/>
                <w:szCs w:val="20"/>
              </w:rPr>
              <w:t> </w:t>
            </w:r>
          </w:p>
        </w:tc>
        <w:tc>
          <w:tcPr>
            <w:tcW w:w="8497" w:type="dxa"/>
            <w:shd w:val="clear" w:color="auto" w:fill="FFFFFF" w:themeFill="background1"/>
            <w:hideMark/>
          </w:tcPr>
          <w:p w14:paraId="11122928" w14:textId="351FB80E" w:rsidR="00A12F16" w:rsidRPr="00A5356A" w:rsidRDefault="000A6C88" w:rsidP="00A62078">
            <w:pPr>
              <w:pStyle w:val="paragraph"/>
              <w:spacing w:before="80" w:beforeAutospacing="0" w:after="80" w:afterAutospacing="0"/>
              <w:textAlignment w:val="baseline"/>
              <w:rPr>
                <w:rStyle w:val="normaltextrun"/>
                <w:rFonts w:ascii="Calibri Light" w:hAnsi="Calibri Light" w:cs="Calibri Light"/>
                <w:sz w:val="20"/>
                <w:szCs w:val="20"/>
              </w:rPr>
            </w:pPr>
            <w:r w:rsidRPr="00C6445E">
              <w:rPr>
                <w:rStyle w:val="normaltextrun"/>
                <w:rFonts w:ascii="Calibri Light" w:hAnsi="Calibri Light" w:cs="Calibri Light"/>
                <w:color w:val="6D6E71"/>
                <w:sz w:val="20"/>
                <w:szCs w:val="20"/>
              </w:rPr>
              <w:t xml:space="preserve">Information sessions </w:t>
            </w:r>
            <w:r>
              <w:rPr>
                <w:rStyle w:val="normaltextrun"/>
                <w:rFonts w:ascii="Calibri Light" w:hAnsi="Calibri Light" w:cs="Calibri Light"/>
                <w:color w:val="6D6E71"/>
                <w:sz w:val="20"/>
                <w:szCs w:val="20"/>
              </w:rPr>
              <w:t>were</w:t>
            </w:r>
            <w:r w:rsidRPr="00C6445E">
              <w:rPr>
                <w:rStyle w:val="normaltextrun"/>
                <w:rFonts w:ascii="Calibri Light" w:hAnsi="Calibri Light" w:cs="Calibri Light"/>
                <w:color w:val="6D6E71"/>
                <w:sz w:val="20"/>
                <w:szCs w:val="20"/>
              </w:rPr>
              <w:t xml:space="preserve"> held to explain the assessment and consultation process, provide access to the </w:t>
            </w:r>
            <w:r w:rsidR="00014A54">
              <w:rPr>
                <w:rStyle w:val="normaltextrun"/>
                <w:rFonts w:ascii="Calibri Light" w:hAnsi="Calibri Light" w:cs="Calibri Light"/>
                <w:color w:val="6D6E71"/>
                <w:sz w:val="20"/>
                <w:szCs w:val="20"/>
              </w:rPr>
              <w:t>P</w:t>
            </w:r>
            <w:r w:rsidRPr="00C6445E">
              <w:rPr>
                <w:rStyle w:val="normaltextrun"/>
                <w:rFonts w:ascii="Calibri Light" w:hAnsi="Calibri Light" w:cs="Calibri Light"/>
                <w:color w:val="6D6E71"/>
                <w:sz w:val="20"/>
                <w:szCs w:val="20"/>
              </w:rPr>
              <w:t>roject team and technical specialists, and accept feedback about potential concerns and suggestions from communities and stakeholders.</w:t>
            </w:r>
            <w:r w:rsidRPr="00C6445E">
              <w:rPr>
                <w:rStyle w:val="normaltextrun"/>
                <w:rFonts w:eastAsiaTheme="majorEastAsia"/>
                <w:sz w:val="20"/>
                <w:szCs w:val="20"/>
              </w:rPr>
              <w:t> </w:t>
            </w:r>
          </w:p>
          <w:p w14:paraId="00C199C9" w14:textId="1A21BD3A" w:rsidR="00A12F16" w:rsidRPr="00C6445E" w:rsidRDefault="000A6C88" w:rsidP="00A62078">
            <w:pPr>
              <w:pStyle w:val="paragraph"/>
              <w:spacing w:before="80" w:beforeAutospacing="0" w:after="80" w:afterAutospacing="0"/>
              <w:rPr>
                <w:rStyle w:val="normaltextrun"/>
                <w:rFonts w:ascii="Calibri Light" w:hAnsi="Calibri Light" w:cs="Calibri Light"/>
                <w:color w:val="6D6E71"/>
                <w:sz w:val="20"/>
                <w:szCs w:val="20"/>
              </w:rPr>
            </w:pPr>
            <w:r>
              <w:rPr>
                <w:rStyle w:val="normaltextrun"/>
                <w:rFonts w:ascii="Calibri Light" w:hAnsi="Calibri Light" w:cs="Calibri Light"/>
                <w:color w:val="6D6E71"/>
                <w:sz w:val="20"/>
                <w:szCs w:val="20"/>
              </w:rPr>
              <w:t>Five</w:t>
            </w:r>
            <w:r w:rsidRPr="3B646B3A">
              <w:rPr>
                <w:rStyle w:val="normaltextrun"/>
                <w:rFonts w:ascii="Calibri Light" w:hAnsi="Calibri Light" w:cs="Calibri Light"/>
                <w:color w:val="6D6E71"/>
                <w:sz w:val="20"/>
                <w:szCs w:val="20"/>
              </w:rPr>
              <w:t xml:space="preserve"> Open Day events have been delivered at Warracknabeal Scout Hall</w:t>
            </w:r>
            <w:r>
              <w:rPr>
                <w:rStyle w:val="normaltextrun"/>
                <w:rFonts w:ascii="Calibri Light" w:hAnsi="Calibri Light" w:cs="Calibri Light"/>
                <w:color w:val="6D6E71"/>
                <w:sz w:val="20"/>
                <w:szCs w:val="20"/>
              </w:rPr>
              <w:t xml:space="preserve"> or </w:t>
            </w:r>
            <w:r w:rsidRPr="3B646B3A">
              <w:rPr>
                <w:rStyle w:val="normaltextrun"/>
                <w:rFonts w:ascii="Calibri Light" w:hAnsi="Calibri Light" w:cs="Calibri Light"/>
                <w:color w:val="6D6E71"/>
                <w:sz w:val="20"/>
                <w:szCs w:val="20"/>
              </w:rPr>
              <w:t xml:space="preserve">Warracknabeal </w:t>
            </w:r>
            <w:r>
              <w:rPr>
                <w:rStyle w:val="normaltextrun"/>
                <w:rFonts w:ascii="Calibri Light" w:hAnsi="Calibri Light" w:cs="Calibri Light"/>
                <w:color w:val="6D6E71"/>
                <w:sz w:val="20"/>
                <w:szCs w:val="20"/>
              </w:rPr>
              <w:t>Showgrounds</w:t>
            </w:r>
            <w:r w:rsidR="00AA3BB0">
              <w:rPr>
                <w:rStyle w:val="normaltextrun"/>
                <w:rFonts w:ascii="Calibri Light" w:hAnsi="Calibri Light" w:cs="Calibri Light"/>
                <w:color w:val="6D6E71"/>
                <w:sz w:val="20"/>
                <w:szCs w:val="20"/>
              </w:rPr>
              <w:t>, including</w:t>
            </w:r>
            <w:r w:rsidRPr="3B646B3A">
              <w:rPr>
                <w:rStyle w:val="normaltextrun"/>
                <w:rFonts w:ascii="Calibri Light" w:hAnsi="Calibri Light" w:cs="Calibri Light"/>
                <w:color w:val="6D6E71"/>
                <w:sz w:val="20"/>
                <w:szCs w:val="20"/>
              </w:rPr>
              <w:t>:</w:t>
            </w:r>
          </w:p>
          <w:p w14:paraId="7EFBE565" w14:textId="0BEF5E04" w:rsidR="00A12F16" w:rsidRPr="00C6445E" w:rsidRDefault="000A6C88" w:rsidP="007D02D0">
            <w:pPr>
              <w:pStyle w:val="paragraph"/>
              <w:numPr>
                <w:ilvl w:val="0"/>
                <w:numId w:val="18"/>
              </w:numPr>
              <w:spacing w:before="80" w:beforeAutospacing="0" w:after="80" w:afterAutospacing="0"/>
              <w:textAlignment w:val="baseline"/>
              <w:rPr>
                <w:rStyle w:val="normaltextrun"/>
                <w:sz w:val="20"/>
                <w:szCs w:val="20"/>
              </w:rPr>
            </w:pPr>
            <w:r w:rsidRPr="3B646B3A">
              <w:rPr>
                <w:rStyle w:val="normaltextrun"/>
                <w:rFonts w:ascii="Calibri Light" w:hAnsi="Calibri Light" w:cs="Calibri Light"/>
                <w:b/>
                <w:bCs/>
                <w:color w:val="6D6E71"/>
                <w:sz w:val="20"/>
                <w:szCs w:val="20"/>
              </w:rPr>
              <w:t>December 2017</w:t>
            </w:r>
            <w:r w:rsidR="00DA0607" w:rsidRPr="00DA0607">
              <w:rPr>
                <w:rStyle w:val="normaltextrun"/>
                <w:rFonts w:ascii="Calibri Light" w:hAnsi="Calibri Light" w:cs="Calibri Light"/>
                <w:b/>
                <w:bCs/>
                <w:color w:val="6D6E71"/>
                <w:sz w:val="20"/>
                <w:szCs w:val="20"/>
              </w:rPr>
              <w:t>,</w:t>
            </w:r>
            <w:r w:rsidR="00DA0607">
              <w:rPr>
                <w:rStyle w:val="normaltextrun"/>
                <w:rFonts w:ascii="Calibri Light" w:hAnsi="Calibri Light" w:cs="Calibri Light"/>
                <w:b/>
                <w:bCs/>
                <w:color w:val="6D6E71"/>
                <w:sz w:val="20"/>
                <w:szCs w:val="20"/>
              </w:rPr>
              <w:t xml:space="preserve"> k</w:t>
            </w:r>
            <w:r w:rsidRPr="00DA0607">
              <w:rPr>
                <w:rStyle w:val="normaltextrun"/>
                <w:rFonts w:ascii="Calibri Light" w:hAnsi="Calibri Light" w:cs="Calibri Light"/>
                <w:b/>
                <w:bCs/>
                <w:color w:val="6D6E71"/>
                <w:sz w:val="20"/>
                <w:szCs w:val="20"/>
              </w:rPr>
              <w:t>ey</w:t>
            </w:r>
            <w:r w:rsidRPr="3B646B3A">
              <w:rPr>
                <w:rStyle w:val="normaltextrun"/>
                <w:rFonts w:ascii="Calibri Light" w:hAnsi="Calibri Light" w:cs="Calibri Light"/>
                <w:b/>
                <w:bCs/>
                <w:color w:val="6D6E71"/>
                <w:sz w:val="20"/>
                <w:szCs w:val="20"/>
              </w:rPr>
              <w:t xml:space="preserve"> outcomes:</w:t>
            </w:r>
            <w:r w:rsidRPr="3B646B3A">
              <w:rPr>
                <w:rStyle w:val="normaltextrun"/>
                <w:rFonts w:ascii="Calibri Light" w:hAnsi="Calibri Light" w:cs="Calibri Light"/>
                <w:color w:val="6D6E71"/>
                <w:sz w:val="20"/>
                <w:szCs w:val="20"/>
              </w:rPr>
              <w:t xml:space="preserve"> approx. 40 people attended throughout the day to receive information and provide feedback on the proposal.</w:t>
            </w:r>
          </w:p>
          <w:p w14:paraId="209C61A5" w14:textId="09FECA65" w:rsidR="00A12F16" w:rsidRPr="00AD2FBD" w:rsidRDefault="000A6C88" w:rsidP="00A62078">
            <w:pPr>
              <w:pStyle w:val="paragraph"/>
              <w:numPr>
                <w:ilvl w:val="0"/>
                <w:numId w:val="18"/>
              </w:numPr>
              <w:spacing w:before="80" w:beforeAutospacing="0" w:after="80" w:afterAutospacing="0"/>
              <w:textAlignment w:val="baseline"/>
              <w:rPr>
                <w:rStyle w:val="normaltextrun"/>
                <w:sz w:val="20"/>
                <w:szCs w:val="20"/>
              </w:rPr>
            </w:pPr>
            <w:r w:rsidRPr="3B646B3A">
              <w:rPr>
                <w:rStyle w:val="normaltextrun"/>
                <w:rFonts w:ascii="Calibri Light" w:hAnsi="Calibri Light" w:cs="Calibri Light"/>
                <w:b/>
                <w:bCs/>
                <w:color w:val="6D6E71"/>
                <w:sz w:val="20"/>
                <w:szCs w:val="20"/>
              </w:rPr>
              <w:t>May 2022:</w:t>
            </w:r>
            <w:r w:rsidRPr="00A5356A">
              <w:rPr>
                <w:rStyle w:val="normaltextrun"/>
                <w:rFonts w:ascii="Calibri Light" w:hAnsi="Calibri Light" w:cs="Calibri Light"/>
                <w:b/>
                <w:color w:val="6D6E71"/>
                <w:sz w:val="20"/>
                <w:szCs w:val="20"/>
              </w:rPr>
              <w:t xml:space="preserve"> </w:t>
            </w:r>
            <w:r w:rsidRPr="3B646B3A">
              <w:rPr>
                <w:rStyle w:val="normaltextrun"/>
                <w:rFonts w:ascii="Calibri Light" w:hAnsi="Calibri Light" w:cs="Calibri Light"/>
                <w:color w:val="6D6E71"/>
                <w:sz w:val="20"/>
                <w:szCs w:val="20"/>
              </w:rPr>
              <w:t xml:space="preserve">More than 60 community members visited across the two open day sessions. </w:t>
            </w:r>
          </w:p>
          <w:p w14:paraId="2A5AC23F" w14:textId="6F696595" w:rsidR="00A12F16" w:rsidRPr="007465D8" w:rsidRDefault="000A6C88" w:rsidP="00A62078">
            <w:pPr>
              <w:pStyle w:val="paragraph"/>
              <w:numPr>
                <w:ilvl w:val="0"/>
                <w:numId w:val="18"/>
              </w:numPr>
              <w:spacing w:before="80" w:beforeAutospacing="0" w:after="80" w:afterAutospacing="0"/>
              <w:textAlignment w:val="baseline"/>
              <w:rPr>
                <w:rStyle w:val="normaltextrun"/>
                <w:rFonts w:ascii="Calibri Light" w:eastAsiaTheme="minorHAnsi" w:hAnsi="Calibri Light" w:cs="Calibri Light"/>
                <w:color w:val="6D6E71"/>
                <w:sz w:val="20"/>
                <w:szCs w:val="20"/>
                <w:lang w:val="en-AU"/>
              </w:rPr>
            </w:pPr>
            <w:r w:rsidRPr="76E63C21">
              <w:rPr>
                <w:rStyle w:val="normaltextrun"/>
                <w:rFonts w:ascii="Calibri Light" w:hAnsi="Calibri Light" w:cs="Calibri Light"/>
                <w:b/>
                <w:bCs/>
                <w:color w:val="6D6E71"/>
                <w:sz w:val="20"/>
                <w:szCs w:val="20"/>
              </w:rPr>
              <w:t>October 2022:</w:t>
            </w:r>
            <w:r w:rsidRPr="76E63C21">
              <w:rPr>
                <w:rStyle w:val="normaltextrun"/>
                <w:sz w:val="20"/>
                <w:szCs w:val="20"/>
              </w:rPr>
              <w:t xml:space="preserve"> </w:t>
            </w:r>
            <w:r w:rsidRPr="76E63C21">
              <w:rPr>
                <w:rStyle w:val="normaltextrun"/>
                <w:rFonts w:ascii="Calibri Light" w:hAnsi="Calibri Light" w:cs="Calibri Light"/>
                <w:color w:val="6D6E71"/>
                <w:sz w:val="20"/>
                <w:szCs w:val="20"/>
              </w:rPr>
              <w:t>Information sharing to allow for questions from community. Additionally</w:t>
            </w:r>
            <w:r w:rsidR="627EE550" w:rsidRPr="093DC5ED">
              <w:rPr>
                <w:rStyle w:val="normaltextrun"/>
                <w:rFonts w:ascii="Calibri Light" w:hAnsi="Calibri Light" w:cs="Calibri Light"/>
                <w:color w:val="6D6E71"/>
                <w:sz w:val="20"/>
                <w:szCs w:val="20"/>
              </w:rPr>
              <w:t>,</w:t>
            </w:r>
            <w:r w:rsidRPr="76E63C21">
              <w:rPr>
                <w:rStyle w:val="normaltextrun"/>
                <w:rFonts w:ascii="Calibri Light" w:hAnsi="Calibri Light" w:cs="Calibri Light"/>
                <w:color w:val="6D6E71"/>
                <w:sz w:val="20"/>
                <w:szCs w:val="20"/>
              </w:rPr>
              <w:t xml:space="preserve"> sponsorship was given to Warracknabeal Show to fund the free children activities on the day of the show</w:t>
            </w:r>
            <w:r w:rsidR="170527C2" w:rsidRPr="76E63C21">
              <w:rPr>
                <w:rStyle w:val="normaltextrun"/>
                <w:rFonts w:ascii="Calibri Light" w:hAnsi="Calibri Light" w:cs="Calibri Light"/>
                <w:color w:val="6D6E71"/>
                <w:sz w:val="20"/>
                <w:szCs w:val="20"/>
              </w:rPr>
              <w:t>.</w:t>
            </w:r>
          </w:p>
        </w:tc>
      </w:tr>
      <w:tr w:rsidR="00A17C2A" w14:paraId="4AA97572" w14:textId="77777777" w:rsidTr="00540DC9">
        <w:trPr>
          <w:trHeight w:val="300"/>
        </w:trPr>
        <w:tc>
          <w:tcPr>
            <w:tcW w:w="1838" w:type="dxa"/>
            <w:shd w:val="clear" w:color="auto" w:fill="DBEDF6" w:themeFill="accent1" w:themeFillTint="33"/>
            <w:hideMark/>
          </w:tcPr>
          <w:p w14:paraId="3F21E31E" w14:textId="77777777" w:rsidR="00A12F16" w:rsidRPr="000E3729" w:rsidRDefault="000A6C88" w:rsidP="00A62078">
            <w:pPr>
              <w:pStyle w:val="paragraph"/>
              <w:spacing w:before="80" w:beforeAutospacing="0" w:after="80" w:afterAutospacing="0"/>
              <w:textAlignment w:val="baseline"/>
              <w:rPr>
                <w:rFonts w:ascii="Segoe UI" w:hAnsi="Segoe UI" w:cs="Segoe UI"/>
                <w:b/>
                <w:color w:val="6D6E71"/>
                <w:sz w:val="20"/>
                <w:szCs w:val="20"/>
              </w:rPr>
            </w:pPr>
            <w:r w:rsidRPr="00C6445E">
              <w:rPr>
                <w:rStyle w:val="normaltextrun"/>
                <w:rFonts w:ascii="Calibri Light" w:hAnsi="Calibri Light" w:cs="Calibri Light"/>
                <w:b/>
                <w:color w:val="6D6E71"/>
                <w:sz w:val="20"/>
                <w:szCs w:val="20"/>
              </w:rPr>
              <w:t>Local events and information displays</w:t>
            </w:r>
            <w:r w:rsidRPr="00C6445E">
              <w:rPr>
                <w:rStyle w:val="eop"/>
                <w:rFonts w:ascii="Calibri Light" w:hAnsi="Calibri Light" w:cs="Calibri Light"/>
                <w:b/>
                <w:color w:val="6D6E71"/>
                <w:sz w:val="20"/>
                <w:szCs w:val="20"/>
              </w:rPr>
              <w:t> </w:t>
            </w:r>
          </w:p>
        </w:tc>
        <w:tc>
          <w:tcPr>
            <w:tcW w:w="8497" w:type="dxa"/>
            <w:shd w:val="clear" w:color="auto" w:fill="DBEDF6" w:themeFill="accent1" w:themeFillTint="33"/>
            <w:hideMark/>
          </w:tcPr>
          <w:p w14:paraId="7598E443" w14:textId="0DC5D4BE" w:rsidR="00A12F16" w:rsidRDefault="000A6C88" w:rsidP="00A62078">
            <w:pPr>
              <w:pStyle w:val="paragraph"/>
              <w:spacing w:before="80" w:beforeAutospacing="0" w:after="80" w:afterAutospacing="0"/>
              <w:rPr>
                <w:rStyle w:val="normaltextrun"/>
                <w:rFonts w:ascii="Calibri Light" w:hAnsi="Calibri Light" w:cs="Calibri Light"/>
                <w:color w:val="6D6E71"/>
                <w:sz w:val="20"/>
                <w:szCs w:val="20"/>
              </w:rPr>
            </w:pPr>
            <w:r w:rsidRPr="00C6445E">
              <w:rPr>
                <w:rStyle w:val="normaltextrun"/>
                <w:rFonts w:ascii="Calibri Light" w:hAnsi="Calibri Light" w:cs="Calibri Light"/>
                <w:color w:val="6D6E71"/>
                <w:sz w:val="20"/>
                <w:szCs w:val="20"/>
              </w:rPr>
              <w:t xml:space="preserve">The </w:t>
            </w:r>
            <w:r w:rsidR="00014A54">
              <w:rPr>
                <w:rStyle w:val="normaltextrun"/>
                <w:rFonts w:ascii="Calibri Light" w:hAnsi="Calibri Light" w:cs="Calibri Light"/>
                <w:color w:val="6D6E71"/>
                <w:sz w:val="20"/>
                <w:szCs w:val="20"/>
              </w:rPr>
              <w:t>P</w:t>
            </w:r>
            <w:r w:rsidRPr="00C6445E">
              <w:rPr>
                <w:rStyle w:val="normaltextrun"/>
                <w:rFonts w:ascii="Calibri Light" w:hAnsi="Calibri Light" w:cs="Calibri Light"/>
                <w:color w:val="6D6E71"/>
                <w:sz w:val="20"/>
                <w:szCs w:val="20"/>
              </w:rPr>
              <w:t>roject’s participation in local events provide</w:t>
            </w:r>
            <w:r>
              <w:rPr>
                <w:rStyle w:val="normaltextrun"/>
                <w:rFonts w:ascii="Calibri Light" w:hAnsi="Calibri Light" w:cs="Calibri Light"/>
                <w:color w:val="6D6E71"/>
                <w:sz w:val="20"/>
                <w:szCs w:val="20"/>
              </w:rPr>
              <w:t>d</w:t>
            </w:r>
            <w:r w:rsidRPr="00C6445E">
              <w:rPr>
                <w:rStyle w:val="normaltextrun"/>
                <w:rFonts w:ascii="Calibri Light" w:hAnsi="Calibri Light" w:cs="Calibri Light"/>
                <w:color w:val="6D6E71"/>
                <w:sz w:val="20"/>
                <w:szCs w:val="20"/>
              </w:rPr>
              <w:t xml:space="preserve"> an opportunity for informal engagement and information sharing to raise awareness of the </w:t>
            </w:r>
            <w:r w:rsidR="00014A54">
              <w:rPr>
                <w:rStyle w:val="normaltextrun"/>
                <w:rFonts w:ascii="Calibri Light" w:hAnsi="Calibri Light" w:cs="Calibri Light"/>
                <w:color w:val="6D6E71"/>
                <w:sz w:val="20"/>
                <w:szCs w:val="20"/>
              </w:rPr>
              <w:t>P</w:t>
            </w:r>
            <w:r w:rsidRPr="00C6445E">
              <w:rPr>
                <w:rStyle w:val="normaltextrun"/>
                <w:rFonts w:ascii="Calibri Light" w:hAnsi="Calibri Light" w:cs="Calibri Light"/>
                <w:color w:val="6D6E71"/>
                <w:sz w:val="20"/>
                <w:szCs w:val="20"/>
              </w:rPr>
              <w:t>roject, the planning and environmental approvals process and opportunities to participate.</w:t>
            </w:r>
            <w:r w:rsidRPr="00C6445E">
              <w:rPr>
                <w:rStyle w:val="eop"/>
                <w:rFonts w:ascii="Calibri Light" w:hAnsi="Calibri Light" w:cs="Calibri Light"/>
                <w:color w:val="6D6E71"/>
                <w:sz w:val="20"/>
                <w:szCs w:val="20"/>
              </w:rPr>
              <w:t> </w:t>
            </w:r>
          </w:p>
          <w:p w14:paraId="2DCE9E17" w14:textId="5BC9510F" w:rsidR="00A12F16" w:rsidRDefault="000A6C88" w:rsidP="00A62078">
            <w:pPr>
              <w:pStyle w:val="ListParagraph"/>
              <w:numPr>
                <w:ilvl w:val="0"/>
                <w:numId w:val="17"/>
              </w:numPr>
              <w:spacing w:before="80" w:after="80"/>
              <w:rPr>
                <w:rStyle w:val="normaltextrun"/>
                <w:rFonts w:ascii="Calibri Light" w:eastAsia="Times New Roman" w:hAnsi="Calibri Light" w:cs="Calibri Light"/>
                <w:color w:val="6D6E71"/>
                <w:sz w:val="20"/>
                <w:szCs w:val="20"/>
                <w:lang w:val="en-US"/>
              </w:rPr>
            </w:pPr>
            <w:r w:rsidRPr="1B8D3A49">
              <w:rPr>
                <w:rStyle w:val="normaltextrun"/>
                <w:rFonts w:ascii="Calibri Light" w:eastAsia="Times New Roman" w:hAnsi="Calibri Light" w:cs="Calibri Light"/>
                <w:color w:val="6D6E71"/>
                <w:sz w:val="20"/>
                <w:szCs w:val="20"/>
                <w:lang w:val="en-US"/>
              </w:rPr>
              <w:t xml:space="preserve">Information stall and sponsorship </w:t>
            </w:r>
            <w:r w:rsidRPr="0BA394D8">
              <w:rPr>
                <w:rStyle w:val="normaltextrun"/>
                <w:rFonts w:ascii="Calibri Light" w:eastAsia="Times New Roman" w:hAnsi="Calibri Light" w:cs="Calibri Light"/>
                <w:color w:val="6D6E71"/>
                <w:sz w:val="20"/>
                <w:szCs w:val="20"/>
                <w:lang w:val="en-US"/>
              </w:rPr>
              <w:t>at</w:t>
            </w:r>
            <w:r w:rsidR="3E9F7272" w:rsidRPr="0BA394D8">
              <w:rPr>
                <w:rStyle w:val="normaltextrun"/>
                <w:rFonts w:ascii="Calibri Light" w:eastAsia="Times New Roman" w:hAnsi="Calibri Light" w:cs="Calibri Light"/>
                <w:color w:val="6D6E71"/>
                <w:sz w:val="20"/>
                <w:szCs w:val="20"/>
                <w:lang w:val="en-US"/>
              </w:rPr>
              <w:t xml:space="preserve"> </w:t>
            </w:r>
            <w:r w:rsidRPr="0BA394D8">
              <w:rPr>
                <w:rStyle w:val="normaltextrun"/>
                <w:rFonts w:ascii="Calibri Light" w:eastAsia="Times New Roman" w:hAnsi="Calibri Light" w:cs="Calibri Light"/>
                <w:color w:val="6D6E71"/>
                <w:sz w:val="20"/>
                <w:szCs w:val="20"/>
                <w:lang w:val="en-US"/>
              </w:rPr>
              <w:t>community</w:t>
            </w:r>
            <w:r w:rsidRPr="1B8D3A49">
              <w:rPr>
                <w:rStyle w:val="normaltextrun"/>
                <w:rFonts w:ascii="Calibri Light" w:eastAsia="Times New Roman" w:hAnsi="Calibri Light" w:cs="Calibri Light"/>
                <w:color w:val="6D6E71"/>
                <w:sz w:val="20"/>
                <w:szCs w:val="20"/>
                <w:lang w:val="en-US"/>
              </w:rPr>
              <w:t xml:space="preserve"> event which provided people with a further chance to learn about the </w:t>
            </w:r>
            <w:r w:rsidR="00014A54">
              <w:rPr>
                <w:rStyle w:val="normaltextrun"/>
                <w:rFonts w:ascii="Calibri Light" w:eastAsia="Times New Roman" w:hAnsi="Calibri Light" w:cs="Calibri Light"/>
                <w:color w:val="6D6E71"/>
                <w:sz w:val="20"/>
                <w:szCs w:val="20"/>
                <w:lang w:val="en-US"/>
              </w:rPr>
              <w:t>P</w:t>
            </w:r>
            <w:r w:rsidRPr="1B8D3A49">
              <w:rPr>
                <w:rStyle w:val="normaltextrun"/>
                <w:rFonts w:ascii="Calibri Light" w:eastAsia="Times New Roman" w:hAnsi="Calibri Light" w:cs="Calibri Light"/>
                <w:color w:val="6D6E71"/>
                <w:sz w:val="20"/>
                <w:szCs w:val="20"/>
                <w:lang w:val="en-US"/>
              </w:rPr>
              <w:t xml:space="preserve">roject and sponsored fireworks </w:t>
            </w:r>
            <w:r w:rsidRPr="1B8D3A49">
              <w:rPr>
                <w:rStyle w:val="normaltextrun"/>
                <w:rFonts w:ascii="Calibri Light" w:eastAsia="Times New Roman" w:hAnsi="Calibri Light" w:cs="Calibri Light"/>
                <w:b/>
                <w:bCs/>
                <w:color w:val="6D6E71"/>
                <w:sz w:val="20"/>
                <w:szCs w:val="20"/>
                <w:lang w:val="en-US"/>
              </w:rPr>
              <w:t>(December 2018)</w:t>
            </w:r>
            <w:r w:rsidR="011328E9" w:rsidRPr="1B8D3A49">
              <w:rPr>
                <w:rStyle w:val="normaltextrun"/>
                <w:rFonts w:ascii="Calibri Light" w:eastAsia="Times New Roman" w:hAnsi="Calibri Light" w:cs="Calibri Light"/>
                <w:b/>
                <w:bCs/>
                <w:color w:val="6D6E71"/>
                <w:sz w:val="20"/>
                <w:szCs w:val="20"/>
                <w:lang w:val="en-US"/>
              </w:rPr>
              <w:t>.</w:t>
            </w:r>
          </w:p>
          <w:p w14:paraId="3F1F5A39" w14:textId="1C1860F2" w:rsidR="00A12F16" w:rsidRPr="00F308B6" w:rsidRDefault="000A6C88" w:rsidP="00A62078">
            <w:pPr>
              <w:pStyle w:val="ListParagraph"/>
              <w:numPr>
                <w:ilvl w:val="0"/>
                <w:numId w:val="17"/>
              </w:numPr>
              <w:spacing w:before="80" w:after="80"/>
              <w:rPr>
                <w:rStyle w:val="normaltextrun"/>
                <w:rFonts w:ascii="Calibri Light" w:eastAsia="Times New Roman" w:hAnsi="Calibri Light" w:cs="Calibri Light"/>
                <w:color w:val="6D6E71"/>
                <w:sz w:val="20"/>
                <w:szCs w:val="20"/>
                <w:lang w:val="en-US"/>
              </w:rPr>
            </w:pPr>
            <w:r>
              <w:rPr>
                <w:rStyle w:val="normaltextrun"/>
                <w:rFonts w:ascii="Calibri Light" w:eastAsia="Times New Roman" w:hAnsi="Calibri Light" w:cs="Calibri Light"/>
                <w:color w:val="6D6E71"/>
                <w:sz w:val="20"/>
                <w:szCs w:val="20"/>
                <w:lang w:val="en-US"/>
              </w:rPr>
              <w:t xml:space="preserve">Information stall </w:t>
            </w:r>
            <w:r w:rsidRPr="00F308B6">
              <w:rPr>
                <w:rStyle w:val="normaltextrun"/>
                <w:rFonts w:ascii="Calibri Light" w:eastAsia="Times New Roman" w:hAnsi="Calibri Light" w:cs="Calibri Light"/>
                <w:color w:val="6D6E71"/>
                <w:sz w:val="20"/>
                <w:szCs w:val="20"/>
                <w:lang w:val="en-US"/>
              </w:rPr>
              <w:t>and sponsorship</w:t>
            </w:r>
            <w:r>
              <w:rPr>
                <w:rStyle w:val="normaltextrun"/>
                <w:rFonts w:ascii="Calibri Light" w:eastAsia="Times New Roman" w:hAnsi="Calibri Light" w:cs="Calibri Light"/>
                <w:color w:val="6D6E71"/>
                <w:sz w:val="20"/>
                <w:szCs w:val="20"/>
                <w:lang w:val="en-US"/>
              </w:rPr>
              <w:t xml:space="preserve"> at </w:t>
            </w:r>
            <w:r w:rsidRPr="00F31B66">
              <w:rPr>
                <w:rStyle w:val="normaltextrun"/>
                <w:rFonts w:ascii="Calibri Light" w:eastAsia="Times New Roman" w:hAnsi="Calibri Light" w:cs="Calibri Light"/>
                <w:color w:val="6D6E71"/>
                <w:sz w:val="20"/>
                <w:szCs w:val="20"/>
                <w:lang w:val="en-US"/>
              </w:rPr>
              <w:t>Warracknabeal Christmas Festival</w:t>
            </w:r>
            <w:r>
              <w:rPr>
                <w:rStyle w:val="normaltextrun"/>
                <w:rFonts w:ascii="Calibri Light" w:eastAsia="Times New Roman" w:hAnsi="Calibri Light" w:cs="Calibri Light"/>
                <w:color w:val="6D6E71"/>
                <w:sz w:val="20"/>
                <w:szCs w:val="20"/>
                <w:lang w:val="en-US"/>
              </w:rPr>
              <w:t xml:space="preserve"> </w:t>
            </w:r>
            <w:r w:rsidRPr="00F31B66">
              <w:rPr>
                <w:rStyle w:val="normaltextrun"/>
                <w:rFonts w:ascii="Calibri Light" w:eastAsia="Times New Roman" w:hAnsi="Calibri Light" w:cs="Calibri Light"/>
                <w:b/>
                <w:bCs/>
                <w:color w:val="6D6E71"/>
                <w:sz w:val="20"/>
                <w:szCs w:val="20"/>
                <w:lang w:val="en-US"/>
              </w:rPr>
              <w:t>(December 2022</w:t>
            </w:r>
            <w:r w:rsidR="00A9047F">
              <w:rPr>
                <w:rStyle w:val="normaltextrun"/>
                <w:rFonts w:ascii="Calibri Light" w:eastAsia="Times New Roman" w:hAnsi="Calibri Light" w:cs="Calibri Light"/>
                <w:b/>
                <w:bCs/>
                <w:color w:val="6D6E71"/>
                <w:sz w:val="20"/>
                <w:szCs w:val="20"/>
                <w:lang w:val="en-US"/>
              </w:rPr>
              <w:t xml:space="preserve"> and 2024</w:t>
            </w:r>
            <w:r w:rsidRPr="000E3729">
              <w:rPr>
                <w:rStyle w:val="normaltextrun"/>
                <w:rFonts w:ascii="Calibri Light" w:eastAsia="Times New Roman" w:hAnsi="Calibri Light" w:cs="Calibri Light"/>
                <w:b/>
                <w:bCs/>
                <w:color w:val="6D6E71"/>
                <w:sz w:val="20"/>
                <w:szCs w:val="20"/>
                <w:lang w:val="en-US"/>
              </w:rPr>
              <w:t>)</w:t>
            </w:r>
            <w:r w:rsidR="007576E9" w:rsidRPr="000E3729">
              <w:rPr>
                <w:rStyle w:val="normaltextrun"/>
                <w:rFonts w:ascii="Calibri Light" w:eastAsia="Times New Roman" w:hAnsi="Calibri Light" w:cs="Calibri Light"/>
                <w:b/>
                <w:bCs/>
                <w:color w:val="6D6E71"/>
                <w:sz w:val="20"/>
                <w:szCs w:val="20"/>
                <w:lang w:val="en-US"/>
              </w:rPr>
              <w:t>.</w:t>
            </w:r>
          </w:p>
          <w:p w14:paraId="7B97D5F7" w14:textId="2439BD9F" w:rsidR="00A12F16" w:rsidRPr="00546475" w:rsidRDefault="000A6C88" w:rsidP="00A62078">
            <w:pPr>
              <w:pStyle w:val="ListParagraph"/>
              <w:numPr>
                <w:ilvl w:val="0"/>
                <w:numId w:val="17"/>
              </w:numPr>
              <w:spacing w:before="80" w:after="80"/>
              <w:rPr>
                <w:rStyle w:val="normaltextrun"/>
                <w:rFonts w:ascii="Calibri Light" w:eastAsia="Times New Roman" w:hAnsi="Calibri Light" w:cs="Calibri Light"/>
                <w:color w:val="6D6E71"/>
                <w:sz w:val="20"/>
                <w:szCs w:val="20"/>
                <w:lang w:val="en-US"/>
              </w:rPr>
            </w:pPr>
            <w:r w:rsidRPr="01F1CCCC">
              <w:rPr>
                <w:rStyle w:val="normaltextrun"/>
                <w:rFonts w:ascii="Calibri Light" w:eastAsia="Times New Roman" w:hAnsi="Calibri Light" w:cs="Calibri Light"/>
                <w:color w:val="6D6E71"/>
                <w:sz w:val="20"/>
                <w:szCs w:val="20"/>
                <w:lang w:val="en-US"/>
              </w:rPr>
              <w:t xml:space="preserve">Information stall at Warracknabeal Show </w:t>
            </w:r>
            <w:r w:rsidRPr="01F1CCCC">
              <w:rPr>
                <w:rStyle w:val="normaltextrun"/>
                <w:rFonts w:ascii="Calibri Light" w:eastAsia="Times New Roman" w:hAnsi="Calibri Light" w:cs="Calibri Light"/>
                <w:b/>
                <w:bCs/>
                <w:color w:val="6D6E71"/>
                <w:sz w:val="20"/>
                <w:szCs w:val="20"/>
                <w:lang w:val="en-US"/>
              </w:rPr>
              <w:t>(6 October 2022</w:t>
            </w:r>
            <w:r w:rsidRPr="000E3729">
              <w:rPr>
                <w:rStyle w:val="normaltextrun"/>
                <w:rFonts w:ascii="Calibri Light" w:eastAsia="Times New Roman" w:hAnsi="Calibri Light" w:cs="Calibri Light"/>
                <w:b/>
                <w:bCs/>
                <w:color w:val="6D6E71"/>
                <w:sz w:val="20"/>
                <w:szCs w:val="20"/>
                <w:lang w:val="en-US"/>
              </w:rPr>
              <w:t>)</w:t>
            </w:r>
            <w:r w:rsidR="007576E9" w:rsidRPr="000E3729">
              <w:rPr>
                <w:rStyle w:val="normaltextrun"/>
                <w:rFonts w:ascii="Calibri Light" w:eastAsia="Times New Roman" w:hAnsi="Calibri Light" w:cs="Calibri Light"/>
                <w:b/>
                <w:bCs/>
                <w:color w:val="6D6E71"/>
                <w:sz w:val="20"/>
                <w:szCs w:val="20"/>
                <w:lang w:val="en-US"/>
              </w:rPr>
              <w:t>.</w:t>
            </w:r>
          </w:p>
          <w:p w14:paraId="75BDDC92" w14:textId="415E0477" w:rsidR="00A12F16" w:rsidRPr="00DB3A50" w:rsidRDefault="000A6C88" w:rsidP="00A62078">
            <w:pPr>
              <w:pStyle w:val="ListParagraph"/>
              <w:numPr>
                <w:ilvl w:val="0"/>
                <w:numId w:val="17"/>
              </w:numPr>
              <w:spacing w:before="80" w:after="80"/>
              <w:rPr>
                <w:rStyle w:val="normaltextrun"/>
                <w:rFonts w:ascii="Calibri Light" w:eastAsia="Times New Roman" w:hAnsi="Calibri Light" w:cs="Calibri Light"/>
                <w:color w:val="6D6E71"/>
                <w:sz w:val="20"/>
                <w:szCs w:val="20"/>
                <w:lang w:val="en-US"/>
              </w:rPr>
            </w:pPr>
            <w:r w:rsidRPr="1B8D3A49">
              <w:rPr>
                <w:rStyle w:val="normaltextrun"/>
                <w:rFonts w:ascii="Calibri Light" w:eastAsia="Times New Roman" w:hAnsi="Calibri Light" w:cs="Calibri Light"/>
                <w:color w:val="6D6E71"/>
                <w:sz w:val="20"/>
                <w:szCs w:val="20"/>
                <w:lang w:val="en-US"/>
              </w:rPr>
              <w:t xml:space="preserve">Information stall at the Easter in the Beal’ Event </w:t>
            </w:r>
            <w:r w:rsidRPr="1B8D3A49">
              <w:rPr>
                <w:rStyle w:val="normaltextrun"/>
                <w:rFonts w:ascii="Calibri Light" w:eastAsia="Times New Roman" w:hAnsi="Calibri Light" w:cs="Calibri Light"/>
                <w:b/>
                <w:bCs/>
                <w:color w:val="6D6E71"/>
                <w:sz w:val="20"/>
                <w:szCs w:val="20"/>
                <w:lang w:val="en-US"/>
              </w:rPr>
              <w:t>(April 2023</w:t>
            </w:r>
            <w:r w:rsidR="00B72A48">
              <w:rPr>
                <w:rStyle w:val="normaltextrun"/>
                <w:rFonts w:ascii="Calibri Light" w:eastAsia="Times New Roman" w:hAnsi="Calibri Light" w:cs="Calibri Light"/>
                <w:b/>
                <w:bCs/>
                <w:color w:val="6D6E71"/>
                <w:sz w:val="20"/>
                <w:szCs w:val="20"/>
                <w:lang w:val="en-US"/>
              </w:rPr>
              <w:t xml:space="preserve"> and </w:t>
            </w:r>
            <w:r w:rsidR="00C07662">
              <w:rPr>
                <w:rStyle w:val="normaltextrun"/>
                <w:rFonts w:ascii="Calibri Light" w:eastAsia="Times New Roman" w:hAnsi="Calibri Light" w:cs="Calibri Light"/>
                <w:b/>
                <w:bCs/>
                <w:color w:val="6D6E71"/>
                <w:sz w:val="20"/>
                <w:szCs w:val="20"/>
                <w:lang w:val="en-US"/>
              </w:rPr>
              <w:t xml:space="preserve">March </w:t>
            </w:r>
            <w:r w:rsidR="00B72A48">
              <w:rPr>
                <w:rStyle w:val="normaltextrun"/>
                <w:rFonts w:ascii="Calibri Light" w:eastAsia="Times New Roman" w:hAnsi="Calibri Light" w:cs="Calibri Light"/>
                <w:b/>
                <w:bCs/>
                <w:color w:val="6D6E71"/>
                <w:sz w:val="20"/>
                <w:szCs w:val="20"/>
                <w:lang w:val="en-US"/>
              </w:rPr>
              <w:t>2024</w:t>
            </w:r>
            <w:r w:rsidRPr="1B8D3A49">
              <w:rPr>
                <w:rStyle w:val="normaltextrun"/>
                <w:rFonts w:ascii="Calibri Light" w:eastAsia="Times New Roman" w:hAnsi="Calibri Light" w:cs="Calibri Light"/>
                <w:b/>
                <w:bCs/>
                <w:color w:val="6D6E71"/>
                <w:sz w:val="20"/>
                <w:szCs w:val="20"/>
                <w:lang w:val="en-US"/>
              </w:rPr>
              <w:t>)</w:t>
            </w:r>
            <w:r w:rsidR="011328E9" w:rsidRPr="1B8D3A49">
              <w:rPr>
                <w:rStyle w:val="normaltextrun"/>
                <w:rFonts w:ascii="Calibri Light" w:eastAsia="Times New Roman" w:hAnsi="Calibri Light" w:cs="Calibri Light"/>
                <w:b/>
                <w:bCs/>
                <w:color w:val="6D6E71"/>
                <w:sz w:val="20"/>
                <w:szCs w:val="20"/>
                <w:lang w:val="en-US"/>
              </w:rPr>
              <w:t>.</w:t>
            </w:r>
            <w:r w:rsidR="00B72A48">
              <w:rPr>
                <w:rStyle w:val="normaltextrun"/>
                <w:rFonts w:ascii="Calibri Light" w:eastAsia="Times New Roman" w:hAnsi="Calibri Light" w:cs="Calibri Light"/>
                <w:b/>
                <w:bCs/>
                <w:color w:val="6D6E71"/>
                <w:sz w:val="20"/>
                <w:szCs w:val="20"/>
                <w:lang w:val="en-US"/>
              </w:rPr>
              <w:t xml:space="preserve"> </w:t>
            </w:r>
            <w:r w:rsidR="00B72A48" w:rsidRPr="6A0007AE">
              <w:rPr>
                <w:rStyle w:val="normaltextrun"/>
                <w:rFonts w:ascii="Calibri Light" w:eastAsia="Times New Roman" w:hAnsi="Calibri Light" w:cs="Calibri Light"/>
                <w:color w:val="6D6E71"/>
                <w:sz w:val="20"/>
                <w:szCs w:val="20"/>
                <w:lang w:val="en-US"/>
              </w:rPr>
              <w:t xml:space="preserve">Surveys were also </w:t>
            </w:r>
            <w:r w:rsidR="00DB3A50" w:rsidRPr="6A0007AE">
              <w:rPr>
                <w:rStyle w:val="normaltextrun"/>
                <w:rFonts w:ascii="Calibri Light" w:eastAsia="Times New Roman" w:hAnsi="Calibri Light" w:cs="Calibri Light"/>
                <w:color w:val="6D6E71"/>
                <w:sz w:val="20"/>
                <w:szCs w:val="20"/>
                <w:lang w:val="en-US"/>
              </w:rPr>
              <w:t>distributed at 2024 event.</w:t>
            </w:r>
          </w:p>
          <w:p w14:paraId="5AA90C46" w14:textId="6F94F65C" w:rsidR="00A12F16" w:rsidRPr="000E3729" w:rsidRDefault="000A6C88" w:rsidP="00A62078">
            <w:pPr>
              <w:pStyle w:val="ListParagraph"/>
              <w:numPr>
                <w:ilvl w:val="0"/>
                <w:numId w:val="17"/>
              </w:numPr>
              <w:spacing w:before="80" w:after="80"/>
              <w:rPr>
                <w:rFonts w:ascii="Calibri Light" w:eastAsia="Times New Roman" w:hAnsi="Calibri Light" w:cs="Calibri Light"/>
                <w:color w:val="6D6E71"/>
                <w:sz w:val="20"/>
                <w:szCs w:val="20"/>
                <w:lang w:val="en-US"/>
              </w:rPr>
            </w:pPr>
            <w:r w:rsidRPr="1B8D3A49">
              <w:rPr>
                <w:rStyle w:val="normaltextrun"/>
                <w:rFonts w:ascii="Calibri Light" w:eastAsia="Times New Roman" w:hAnsi="Calibri Light" w:cs="Calibri Light"/>
                <w:color w:val="6D6E71"/>
                <w:sz w:val="20"/>
                <w:szCs w:val="20"/>
                <w:lang w:val="en-US"/>
              </w:rPr>
              <w:t xml:space="preserve">Dinner with Warracknabeal Eagles Football Club </w:t>
            </w:r>
            <w:r w:rsidRPr="1B8D3A49">
              <w:rPr>
                <w:rStyle w:val="normaltextrun"/>
                <w:rFonts w:ascii="Calibri Light" w:eastAsia="Times New Roman" w:hAnsi="Calibri Light" w:cs="Calibri Light"/>
                <w:b/>
                <w:bCs/>
                <w:color w:val="6D6E71"/>
                <w:sz w:val="20"/>
                <w:szCs w:val="20"/>
                <w:lang w:val="en-US"/>
              </w:rPr>
              <w:t>(July 2023)</w:t>
            </w:r>
            <w:r w:rsidR="011328E9" w:rsidRPr="1B8D3A49">
              <w:rPr>
                <w:rStyle w:val="normaltextrun"/>
                <w:rFonts w:ascii="Calibri Light" w:eastAsia="Times New Roman" w:hAnsi="Calibri Light" w:cs="Calibri Light"/>
                <w:b/>
                <w:bCs/>
                <w:color w:val="6D6E71"/>
                <w:sz w:val="20"/>
                <w:szCs w:val="20"/>
                <w:lang w:val="en-US"/>
              </w:rPr>
              <w:t>.</w:t>
            </w:r>
          </w:p>
          <w:p w14:paraId="3DD6E94B" w14:textId="397E8F28" w:rsidR="00A12F16" w:rsidRPr="000E3729" w:rsidRDefault="000A6C88" w:rsidP="00A62078">
            <w:pPr>
              <w:pStyle w:val="ListParagraph"/>
              <w:numPr>
                <w:ilvl w:val="0"/>
                <w:numId w:val="17"/>
              </w:numPr>
              <w:spacing w:before="80" w:after="80"/>
              <w:rPr>
                <w:rFonts w:ascii="Calibri Light" w:eastAsia="Times New Roman" w:hAnsi="Calibri Light" w:cs="Calibri Light"/>
                <w:sz w:val="20"/>
                <w:szCs w:val="20"/>
                <w:lang w:val="en-US"/>
              </w:rPr>
            </w:pPr>
            <w:r w:rsidRPr="76E63C21">
              <w:rPr>
                <w:rFonts w:ascii="Calibri Light" w:eastAsia="Times New Roman" w:hAnsi="Calibri Light" w:cs="Calibri Light"/>
                <w:sz w:val="20"/>
                <w:szCs w:val="20"/>
                <w:lang w:val="en-US"/>
              </w:rPr>
              <w:t xml:space="preserve">Attendance at WAG (Warracknabeal Action Group AGM </w:t>
            </w:r>
            <w:r w:rsidRPr="76E63C21">
              <w:rPr>
                <w:rFonts w:ascii="Calibri Light" w:eastAsia="Times New Roman" w:hAnsi="Calibri Light" w:cs="Calibri Light"/>
                <w:b/>
                <w:bCs/>
                <w:sz w:val="20"/>
                <w:szCs w:val="20"/>
                <w:lang w:val="en-US"/>
              </w:rPr>
              <w:t>(12 September 2023)</w:t>
            </w:r>
          </w:p>
          <w:p w14:paraId="1A39CF87" w14:textId="1604573B" w:rsidR="00A12F16" w:rsidRPr="000E3729" w:rsidRDefault="000A6C88" w:rsidP="00A62078">
            <w:pPr>
              <w:pStyle w:val="ListParagraph"/>
              <w:numPr>
                <w:ilvl w:val="0"/>
                <w:numId w:val="17"/>
              </w:numPr>
              <w:spacing w:before="80" w:after="80"/>
              <w:rPr>
                <w:rStyle w:val="normaltextrun"/>
                <w:rFonts w:ascii="Calibri Light" w:eastAsia="Times New Roman" w:hAnsi="Calibri Light" w:cs="Calibri Light"/>
                <w:sz w:val="20"/>
                <w:szCs w:val="20"/>
                <w:lang w:val="en-US"/>
              </w:rPr>
            </w:pPr>
            <w:r w:rsidRPr="1B8D3A49">
              <w:rPr>
                <w:rStyle w:val="normaltextrun"/>
                <w:rFonts w:ascii="Calibri Light" w:eastAsia="Times New Roman" w:hAnsi="Calibri Light" w:cs="Calibri Light"/>
                <w:color w:val="6D6E71"/>
                <w:sz w:val="20"/>
                <w:szCs w:val="20"/>
                <w:lang w:val="en-US"/>
              </w:rPr>
              <w:t xml:space="preserve">Information stall at Warracknabeal Show </w:t>
            </w:r>
            <w:r w:rsidRPr="1B8D3A49">
              <w:rPr>
                <w:rStyle w:val="normaltextrun"/>
                <w:rFonts w:ascii="Calibri Light" w:eastAsia="Times New Roman" w:hAnsi="Calibri Light" w:cs="Calibri Light"/>
                <w:b/>
                <w:bCs/>
                <w:color w:val="6D6E71"/>
                <w:sz w:val="20"/>
                <w:szCs w:val="20"/>
                <w:lang w:val="en-US"/>
              </w:rPr>
              <w:t>(10 October 2023).</w:t>
            </w:r>
          </w:p>
          <w:p w14:paraId="1D001A0A" w14:textId="4F0CF265" w:rsidR="00A12F16" w:rsidRPr="000E3729" w:rsidRDefault="000A6C88" w:rsidP="00A62078">
            <w:pPr>
              <w:pStyle w:val="ListParagraph"/>
              <w:numPr>
                <w:ilvl w:val="0"/>
                <w:numId w:val="17"/>
              </w:numPr>
              <w:spacing w:before="80" w:after="80"/>
              <w:rPr>
                <w:rFonts w:ascii="Calibri Light" w:eastAsia="Times New Roman" w:hAnsi="Calibri Light" w:cs="Calibri Light"/>
                <w:sz w:val="20"/>
                <w:szCs w:val="20"/>
                <w:lang w:val="en-US"/>
              </w:rPr>
            </w:pPr>
            <w:r w:rsidRPr="1B8D3A49">
              <w:rPr>
                <w:rFonts w:ascii="Calibri Light" w:eastAsia="Times New Roman" w:hAnsi="Calibri Light" w:cs="Calibri Light"/>
                <w:sz w:val="20"/>
                <w:szCs w:val="20"/>
                <w:lang w:val="en-US"/>
              </w:rPr>
              <w:t xml:space="preserve">Attendance at WNHLC (Warracknabeal Neighbourhood House &amp; Learning Centre) AGM </w:t>
            </w:r>
            <w:r w:rsidRPr="1B8D3A49">
              <w:rPr>
                <w:rFonts w:ascii="Calibri Light" w:eastAsia="Times New Roman" w:hAnsi="Calibri Light" w:cs="Calibri Light"/>
                <w:b/>
                <w:bCs/>
                <w:sz w:val="20"/>
                <w:szCs w:val="20"/>
                <w:lang w:val="en-US"/>
              </w:rPr>
              <w:t>(24 October 2023)</w:t>
            </w:r>
          </w:p>
          <w:p w14:paraId="4B991438" w14:textId="52F330C5" w:rsidR="0036176A" w:rsidRPr="00A62078" w:rsidRDefault="000A6C88" w:rsidP="00A62078">
            <w:pPr>
              <w:pStyle w:val="ListParagraph"/>
              <w:numPr>
                <w:ilvl w:val="0"/>
                <w:numId w:val="17"/>
              </w:numPr>
              <w:spacing w:before="80" w:after="80"/>
              <w:rPr>
                <w:rStyle w:val="normaltextrun"/>
                <w:rFonts w:ascii="Calibri Light" w:eastAsia="Times New Roman" w:hAnsi="Calibri Light" w:cs="Calibri Light"/>
                <w:sz w:val="20"/>
                <w:szCs w:val="20"/>
                <w:lang w:val="en-US"/>
              </w:rPr>
            </w:pPr>
            <w:r w:rsidRPr="1B8D3A49">
              <w:rPr>
                <w:rStyle w:val="normaltextrun"/>
                <w:rFonts w:ascii="Calibri Light" w:eastAsia="Times New Roman" w:hAnsi="Calibri Light" w:cs="Calibri Light"/>
                <w:color w:val="6D6E71"/>
                <w:sz w:val="20"/>
                <w:szCs w:val="20"/>
                <w:lang w:val="en-US"/>
              </w:rPr>
              <w:t xml:space="preserve">Information stall and sponsorship at Brim Community Christmas event </w:t>
            </w:r>
            <w:r w:rsidRPr="1B8D3A49">
              <w:rPr>
                <w:rStyle w:val="normaltextrun"/>
                <w:rFonts w:ascii="Calibri Light" w:eastAsia="Times New Roman" w:hAnsi="Calibri Light" w:cs="Calibri Light"/>
                <w:b/>
                <w:bCs/>
                <w:color w:val="6D6E71"/>
                <w:sz w:val="20"/>
                <w:szCs w:val="20"/>
                <w:lang w:val="en-US"/>
              </w:rPr>
              <w:t>(10</w:t>
            </w:r>
            <w:r w:rsidRPr="1B8D3A49">
              <w:rPr>
                <w:rStyle w:val="normaltextrun"/>
                <w:rFonts w:ascii="Calibri Light" w:eastAsia="Times New Roman" w:hAnsi="Calibri Light" w:cs="Calibri Light"/>
                <w:b/>
                <w:bCs/>
                <w:color w:val="6D6E71"/>
                <w:sz w:val="20"/>
                <w:szCs w:val="20"/>
                <w:vertAlign w:val="superscript"/>
                <w:lang w:val="en-US"/>
              </w:rPr>
              <w:t>th</w:t>
            </w:r>
            <w:r w:rsidRPr="1B8D3A49">
              <w:rPr>
                <w:rStyle w:val="normaltextrun"/>
                <w:rFonts w:ascii="Calibri Light" w:eastAsia="Times New Roman" w:hAnsi="Calibri Light" w:cs="Calibri Light"/>
                <w:b/>
                <w:bCs/>
                <w:color w:val="6D6E71"/>
                <w:sz w:val="20"/>
                <w:szCs w:val="20"/>
                <w:lang w:val="en-US"/>
              </w:rPr>
              <w:t xml:space="preserve"> December 2023).</w:t>
            </w:r>
          </w:p>
        </w:tc>
      </w:tr>
      <w:tr w:rsidR="00A17C2A" w14:paraId="0ADD40FF" w14:textId="77777777" w:rsidTr="15BC393A">
        <w:trPr>
          <w:trHeight w:val="300"/>
        </w:trPr>
        <w:tc>
          <w:tcPr>
            <w:tcW w:w="1838" w:type="dxa"/>
            <w:shd w:val="clear" w:color="auto" w:fill="auto"/>
            <w:hideMark/>
          </w:tcPr>
          <w:p w14:paraId="78848F4C" w14:textId="1375481E" w:rsidR="1DFAA71B" w:rsidRPr="00AE4EB3" w:rsidRDefault="000A6C88" w:rsidP="00A62078">
            <w:pPr>
              <w:pStyle w:val="paragraph"/>
              <w:spacing w:before="80" w:beforeAutospacing="0" w:after="80" w:afterAutospacing="0"/>
              <w:rPr>
                <w:rStyle w:val="normaltextrun"/>
                <w:rFonts w:ascii="Calibri Light" w:hAnsi="Calibri Light" w:cs="Calibri Light"/>
                <w:b/>
                <w:color w:val="6D6E71"/>
                <w:sz w:val="20"/>
                <w:szCs w:val="20"/>
              </w:rPr>
            </w:pPr>
            <w:r w:rsidRPr="00AE4EB3">
              <w:rPr>
                <w:rStyle w:val="normaltextrun"/>
                <w:rFonts w:ascii="Calibri Light" w:hAnsi="Calibri Light" w:cs="Calibri Light"/>
                <w:b/>
                <w:color w:val="6D6E71"/>
                <w:sz w:val="20"/>
                <w:szCs w:val="20"/>
              </w:rPr>
              <w:t>Project survey</w:t>
            </w:r>
          </w:p>
        </w:tc>
        <w:tc>
          <w:tcPr>
            <w:tcW w:w="8497" w:type="dxa"/>
            <w:shd w:val="clear" w:color="auto" w:fill="auto"/>
            <w:hideMark/>
          </w:tcPr>
          <w:p w14:paraId="3A891FDA" w14:textId="2AD552D1" w:rsidR="1DFAA71B" w:rsidRDefault="000A6C88" w:rsidP="00A62078">
            <w:pPr>
              <w:pStyle w:val="paragraph"/>
              <w:spacing w:before="80" w:beforeAutospacing="0" w:after="80" w:afterAutospacing="0"/>
              <w:rPr>
                <w:rStyle w:val="normaltextrun"/>
                <w:rFonts w:ascii="Calibri Light" w:eastAsia="Aptos" w:hAnsi="Calibri Light" w:cs="Calibri Light"/>
                <w:color w:val="6D6E71"/>
                <w:sz w:val="20"/>
                <w:szCs w:val="20"/>
              </w:rPr>
            </w:pPr>
            <w:r w:rsidRPr="093DC5ED">
              <w:rPr>
                <w:rStyle w:val="normaltextrun"/>
                <w:rFonts w:ascii="Calibri Light" w:eastAsia="Aptos" w:hAnsi="Calibri Light" w:cs="Calibri Light"/>
                <w:color w:val="6D6E71"/>
                <w:sz w:val="20"/>
                <w:szCs w:val="20"/>
              </w:rPr>
              <w:t xml:space="preserve">In </w:t>
            </w:r>
            <w:r w:rsidR="00DA0607">
              <w:rPr>
                <w:rStyle w:val="normaltextrun"/>
                <w:rFonts w:ascii="Calibri Light" w:eastAsia="Aptos" w:hAnsi="Calibri Light" w:cs="Calibri Light"/>
                <w:b/>
                <w:bCs/>
                <w:color w:val="6D6E71"/>
                <w:sz w:val="20"/>
                <w:szCs w:val="20"/>
              </w:rPr>
              <w:t>March</w:t>
            </w:r>
            <w:r w:rsidRPr="00DA0607">
              <w:rPr>
                <w:rStyle w:val="normaltextrun"/>
                <w:rFonts w:ascii="Calibri Light" w:eastAsia="Aptos" w:hAnsi="Calibri Light" w:cs="Calibri Light"/>
                <w:b/>
                <w:color w:val="6D6E71"/>
                <w:sz w:val="20"/>
                <w:szCs w:val="20"/>
              </w:rPr>
              <w:t xml:space="preserve"> 2024</w:t>
            </w:r>
            <w:r w:rsidRPr="093DC5ED">
              <w:rPr>
                <w:rStyle w:val="normaltextrun"/>
                <w:rFonts w:ascii="Calibri Light" w:eastAsia="Aptos" w:hAnsi="Calibri Light" w:cs="Calibri Light"/>
                <w:color w:val="6D6E71"/>
                <w:sz w:val="20"/>
                <w:szCs w:val="20"/>
              </w:rPr>
              <w:t xml:space="preserve"> a project survey was developed </w:t>
            </w:r>
            <w:r w:rsidR="29C69FFD" w:rsidRPr="093DC5ED">
              <w:rPr>
                <w:rStyle w:val="normaltextrun"/>
                <w:rFonts w:ascii="Calibri Light" w:eastAsia="Aptos" w:hAnsi="Calibri Light" w:cs="Calibri Light"/>
                <w:color w:val="6D6E71"/>
                <w:sz w:val="20"/>
                <w:szCs w:val="20"/>
              </w:rPr>
              <w:t>for use along with engagement at</w:t>
            </w:r>
            <w:r w:rsidRPr="093DC5ED">
              <w:rPr>
                <w:rStyle w:val="normaltextrun"/>
                <w:rFonts w:ascii="Calibri Light" w:eastAsia="Aptos" w:hAnsi="Calibri Light" w:cs="Calibri Light"/>
                <w:color w:val="6D6E71"/>
                <w:sz w:val="20"/>
                <w:szCs w:val="20"/>
              </w:rPr>
              <w:t xml:space="preserve"> community events, with a weblink provided o</w:t>
            </w:r>
            <w:r w:rsidR="17170EF3" w:rsidRPr="093DC5ED">
              <w:rPr>
                <w:rStyle w:val="normaltextrun"/>
                <w:rFonts w:ascii="Calibri Light" w:eastAsia="Aptos" w:hAnsi="Calibri Light" w:cs="Calibri Light"/>
                <w:color w:val="6D6E71"/>
                <w:sz w:val="20"/>
                <w:szCs w:val="20"/>
              </w:rPr>
              <w:t>n the website and promoted through social media.</w:t>
            </w:r>
          </w:p>
          <w:p w14:paraId="2EE05A99" w14:textId="2E7DE744" w:rsidR="76E63C21" w:rsidRDefault="000A6C88" w:rsidP="00A62078">
            <w:pPr>
              <w:pStyle w:val="paragraph"/>
              <w:spacing w:before="80" w:beforeAutospacing="0" w:after="80" w:afterAutospacing="0"/>
              <w:rPr>
                <w:rStyle w:val="normaltextrun"/>
                <w:rFonts w:ascii="Calibri Light" w:eastAsia="Aptos" w:hAnsi="Calibri Light" w:cs="Calibri Light"/>
                <w:color w:val="6D6E71"/>
                <w:sz w:val="20"/>
                <w:szCs w:val="20"/>
              </w:rPr>
            </w:pPr>
            <w:r>
              <w:rPr>
                <w:rStyle w:val="normaltextrun"/>
                <w:rFonts w:ascii="Calibri Light" w:eastAsia="Aptos" w:hAnsi="Calibri Light" w:cs="Calibri Light"/>
                <w:color w:val="6D6E71"/>
                <w:sz w:val="20"/>
                <w:szCs w:val="20"/>
              </w:rPr>
              <w:t>61 people responded to the survey.</w:t>
            </w:r>
          </w:p>
        </w:tc>
      </w:tr>
      <w:tr w:rsidR="00A17C2A" w14:paraId="26A97B7E" w14:textId="77777777" w:rsidTr="15BC393A">
        <w:trPr>
          <w:trHeight w:val="300"/>
        </w:trPr>
        <w:tc>
          <w:tcPr>
            <w:tcW w:w="1838" w:type="dxa"/>
            <w:shd w:val="clear" w:color="auto" w:fill="DBEDF6" w:themeFill="accent1" w:themeFillTint="33"/>
            <w:hideMark/>
          </w:tcPr>
          <w:p w14:paraId="620B6CBB" w14:textId="2AEE4B64" w:rsidR="00A12F16" w:rsidRPr="00C6445E" w:rsidRDefault="000A6C88" w:rsidP="00A62078">
            <w:pPr>
              <w:pStyle w:val="paragraph"/>
              <w:keepNext/>
              <w:spacing w:before="80" w:beforeAutospacing="0" w:after="80" w:afterAutospacing="0"/>
              <w:textAlignment w:val="baseline"/>
              <w:rPr>
                <w:rFonts w:ascii="Segoe UI" w:hAnsi="Segoe UI" w:cs="Segoe UI"/>
                <w:b/>
                <w:color w:val="6D6E71"/>
                <w:sz w:val="20"/>
                <w:szCs w:val="20"/>
              </w:rPr>
            </w:pPr>
            <w:r w:rsidRPr="00C6445E">
              <w:rPr>
                <w:rStyle w:val="normaltextrun"/>
                <w:rFonts w:ascii="Calibri Light" w:hAnsi="Calibri Light" w:cs="Calibri Light"/>
                <w:b/>
                <w:color w:val="6D6E71"/>
                <w:sz w:val="20"/>
                <w:szCs w:val="20"/>
              </w:rPr>
              <w:lastRenderedPageBreak/>
              <w:t>Websit</w:t>
            </w:r>
            <w:r w:rsidR="00D05623">
              <w:rPr>
                <w:rStyle w:val="normaltextrun"/>
                <w:rFonts w:ascii="Calibri Light" w:hAnsi="Calibri Light" w:cs="Calibri Light"/>
                <w:b/>
                <w:color w:val="6D6E71"/>
                <w:sz w:val="20"/>
                <w:szCs w:val="20"/>
              </w:rPr>
              <w:t>e and Newsletters</w:t>
            </w:r>
          </w:p>
        </w:tc>
        <w:tc>
          <w:tcPr>
            <w:tcW w:w="8497" w:type="dxa"/>
            <w:shd w:val="clear" w:color="auto" w:fill="DBEDF6" w:themeFill="accent1" w:themeFillTint="33"/>
            <w:hideMark/>
          </w:tcPr>
          <w:p w14:paraId="6B57255C" w14:textId="0BA7B89B" w:rsidR="00A12F16" w:rsidRPr="00567711" w:rsidRDefault="000A6C88" w:rsidP="00A62078">
            <w:pPr>
              <w:pStyle w:val="paragraph"/>
              <w:keepNext/>
              <w:spacing w:before="80" w:beforeAutospacing="0" w:after="80" w:afterAutospacing="0"/>
              <w:textAlignment w:val="baseline"/>
              <w:rPr>
                <w:rStyle w:val="normaltextrun"/>
                <w:rFonts w:ascii="Calibri Light" w:hAnsi="Calibri Light" w:cs="Calibri Light"/>
                <w:color w:val="6D6E71"/>
                <w:sz w:val="20"/>
                <w:szCs w:val="20"/>
              </w:rPr>
            </w:pPr>
            <w:r w:rsidRPr="00C6445E">
              <w:rPr>
                <w:rStyle w:val="normaltextrun"/>
                <w:rFonts w:ascii="Calibri Light" w:hAnsi="Calibri Light" w:cs="Calibri Light"/>
                <w:color w:val="6D6E71"/>
                <w:sz w:val="20"/>
                <w:szCs w:val="20"/>
              </w:rPr>
              <w:t xml:space="preserve">The </w:t>
            </w:r>
            <w:r w:rsidR="00014A54">
              <w:rPr>
                <w:rStyle w:val="normaltextrun"/>
                <w:rFonts w:ascii="Calibri Light" w:hAnsi="Calibri Light" w:cs="Calibri Light"/>
                <w:color w:val="6D6E71"/>
                <w:sz w:val="20"/>
                <w:szCs w:val="20"/>
              </w:rPr>
              <w:t>P</w:t>
            </w:r>
            <w:r w:rsidRPr="00C6445E">
              <w:rPr>
                <w:rStyle w:val="normaltextrun"/>
                <w:rFonts w:ascii="Calibri Light" w:hAnsi="Calibri Light" w:cs="Calibri Light"/>
                <w:color w:val="6D6E71"/>
                <w:sz w:val="20"/>
                <w:szCs w:val="20"/>
              </w:rPr>
              <w:t xml:space="preserve">roject has a dedicated webpage on </w:t>
            </w:r>
            <w:r w:rsidRPr="00567711">
              <w:rPr>
                <w:rStyle w:val="normaltextrun"/>
                <w:rFonts w:ascii="Calibri Light" w:hAnsi="Calibri Light" w:cs="Calibri Light"/>
                <w:color w:val="6D6E71"/>
                <w:sz w:val="20"/>
                <w:szCs w:val="20"/>
              </w:rPr>
              <w:t xml:space="preserve">the </w:t>
            </w:r>
            <w:r w:rsidR="00340897">
              <w:rPr>
                <w:rStyle w:val="normaltextrun"/>
                <w:rFonts w:ascii="Calibri Light" w:hAnsi="Calibri Light" w:cs="Calibri Light"/>
                <w:color w:val="6D6E71"/>
                <w:sz w:val="20"/>
                <w:szCs w:val="20"/>
              </w:rPr>
              <w:t>WestWind Energy’s</w:t>
            </w:r>
            <w:r w:rsidRPr="00567711">
              <w:rPr>
                <w:rStyle w:val="normaltextrun"/>
                <w:rFonts w:ascii="Calibri Light" w:hAnsi="Calibri Light" w:cs="Calibri Light"/>
                <w:color w:val="6D6E71"/>
                <w:sz w:val="20"/>
                <w:szCs w:val="20"/>
              </w:rPr>
              <w:t xml:space="preserve"> website, which provided a </w:t>
            </w:r>
            <w:r w:rsidR="00C1748D">
              <w:rPr>
                <w:rStyle w:val="normaltextrun"/>
                <w:rFonts w:ascii="Calibri Light" w:hAnsi="Calibri Light" w:cs="Calibri Light"/>
                <w:color w:val="6D6E71"/>
                <w:sz w:val="20"/>
                <w:szCs w:val="20"/>
              </w:rPr>
              <w:t>P</w:t>
            </w:r>
            <w:r w:rsidRPr="00567711">
              <w:rPr>
                <w:rStyle w:val="normaltextrun"/>
                <w:rFonts w:ascii="Calibri Light" w:hAnsi="Calibri Light" w:cs="Calibri Light"/>
                <w:color w:val="6D6E71"/>
                <w:sz w:val="20"/>
                <w:szCs w:val="20"/>
              </w:rPr>
              <w:t xml:space="preserve">roject summary, a contact number and email address for </w:t>
            </w:r>
            <w:r w:rsidR="00DB5BB6">
              <w:rPr>
                <w:rStyle w:val="normaltextrun"/>
                <w:rFonts w:ascii="Calibri Light" w:hAnsi="Calibri Light" w:cs="Calibri Light"/>
                <w:color w:val="6D6E71"/>
                <w:sz w:val="20"/>
                <w:szCs w:val="20"/>
              </w:rPr>
              <w:t>WAEPPL</w:t>
            </w:r>
            <w:r w:rsidR="00014A54">
              <w:rPr>
                <w:rStyle w:val="normaltextrun"/>
                <w:rFonts w:ascii="Calibri Light" w:hAnsi="Calibri Light" w:cs="Calibri Light"/>
                <w:color w:val="6D6E71"/>
                <w:sz w:val="20"/>
                <w:szCs w:val="20"/>
              </w:rPr>
              <w:t xml:space="preserve"> </w:t>
            </w:r>
            <w:r w:rsidRPr="00567711">
              <w:rPr>
                <w:rStyle w:val="normaltextrun"/>
                <w:rFonts w:ascii="Calibri Light" w:hAnsi="Calibri Light" w:cs="Calibri Light"/>
                <w:color w:val="6D6E71"/>
                <w:sz w:val="20"/>
                <w:szCs w:val="20"/>
              </w:rPr>
              <w:t xml:space="preserve">regarding the </w:t>
            </w:r>
            <w:r w:rsidR="00014A54">
              <w:rPr>
                <w:rStyle w:val="normaltextrun"/>
                <w:rFonts w:ascii="Calibri Light" w:hAnsi="Calibri Light" w:cs="Calibri Light"/>
                <w:color w:val="6D6E71"/>
                <w:sz w:val="20"/>
                <w:szCs w:val="20"/>
              </w:rPr>
              <w:t>P</w:t>
            </w:r>
            <w:r w:rsidRPr="00567711">
              <w:rPr>
                <w:rStyle w:val="normaltextrun"/>
                <w:rFonts w:ascii="Calibri Light" w:hAnsi="Calibri Light" w:cs="Calibri Light"/>
                <w:color w:val="6D6E71"/>
                <w:sz w:val="20"/>
                <w:szCs w:val="20"/>
              </w:rPr>
              <w:t xml:space="preserve">roject, as well as the ability to subscribe to receive </w:t>
            </w:r>
            <w:r w:rsidR="00C1748D">
              <w:rPr>
                <w:rStyle w:val="normaltextrun"/>
                <w:rFonts w:ascii="Calibri Light" w:hAnsi="Calibri Light" w:cs="Calibri Light"/>
                <w:color w:val="6D6E71"/>
                <w:sz w:val="20"/>
                <w:szCs w:val="20"/>
              </w:rPr>
              <w:t>P</w:t>
            </w:r>
            <w:r w:rsidRPr="00567711">
              <w:rPr>
                <w:rStyle w:val="normaltextrun"/>
                <w:rFonts w:ascii="Calibri Light" w:hAnsi="Calibri Light" w:cs="Calibri Light"/>
                <w:color w:val="6D6E71"/>
                <w:sz w:val="20"/>
                <w:szCs w:val="20"/>
              </w:rPr>
              <w:t>roject updates and information</w:t>
            </w:r>
            <w:r w:rsidR="00D71947">
              <w:rPr>
                <w:rStyle w:val="normaltextrun"/>
                <w:rFonts w:ascii="Calibri Light" w:hAnsi="Calibri Light" w:cs="Calibri Light"/>
                <w:color w:val="6D6E71"/>
                <w:sz w:val="20"/>
                <w:szCs w:val="20"/>
              </w:rPr>
              <w:t xml:space="preserve"> via the newsletter (in 2024, 5 people opted</w:t>
            </w:r>
            <w:r w:rsidR="00B12A0F">
              <w:rPr>
                <w:rStyle w:val="normaltextrun"/>
                <w:rFonts w:ascii="Calibri Light" w:hAnsi="Calibri Light" w:cs="Calibri Light"/>
                <w:color w:val="6D6E71"/>
                <w:sz w:val="20"/>
                <w:szCs w:val="20"/>
              </w:rPr>
              <w:t xml:space="preserve"> in to receive newsletters via the Project website).</w:t>
            </w:r>
            <w:r w:rsidRPr="00567711">
              <w:rPr>
                <w:rStyle w:val="normaltextrun"/>
                <w:rFonts w:ascii="Calibri Light" w:hAnsi="Calibri Light" w:cs="Calibri Light"/>
                <w:color w:val="6D6E71"/>
                <w:sz w:val="20"/>
                <w:szCs w:val="20"/>
              </w:rPr>
              <w:t xml:space="preserve"> </w:t>
            </w:r>
          </w:p>
          <w:p w14:paraId="7BBD3B0C" w14:textId="2197C806" w:rsidR="00F50CD5" w:rsidRDefault="000A6C88" w:rsidP="00A62078">
            <w:pPr>
              <w:pStyle w:val="paragraph"/>
              <w:keepNext/>
              <w:spacing w:before="80" w:beforeAutospacing="0" w:after="80" w:afterAutospacing="0"/>
              <w:textAlignment w:val="baseline"/>
              <w:rPr>
                <w:rStyle w:val="normaltextrun"/>
                <w:rFonts w:ascii="Calibri Light" w:hAnsi="Calibri Light" w:cs="Calibri Light"/>
                <w:color w:val="6D6E71"/>
                <w:sz w:val="20"/>
                <w:szCs w:val="20"/>
              </w:rPr>
            </w:pPr>
            <w:r>
              <w:rPr>
                <w:rStyle w:val="normaltextrun"/>
                <w:rFonts w:ascii="Calibri Light" w:hAnsi="Calibri Light" w:cs="Calibri Light"/>
                <w:color w:val="6D6E71"/>
                <w:sz w:val="20"/>
                <w:szCs w:val="20"/>
              </w:rPr>
              <w:t>The P</w:t>
            </w:r>
            <w:r w:rsidRPr="00F50CD5">
              <w:rPr>
                <w:rStyle w:val="normaltextrun"/>
                <w:rFonts w:ascii="Calibri Light" w:hAnsi="Calibri Light" w:cs="Calibri Light"/>
                <w:color w:val="6D6E71"/>
                <w:sz w:val="20"/>
                <w:szCs w:val="20"/>
              </w:rPr>
              <w:t xml:space="preserve">roject website </w:t>
            </w:r>
            <w:r>
              <w:rPr>
                <w:rStyle w:val="normaltextrun"/>
                <w:rFonts w:ascii="Calibri Light" w:hAnsi="Calibri Light" w:cs="Calibri Light"/>
                <w:color w:val="6D6E71"/>
                <w:sz w:val="20"/>
                <w:szCs w:val="20"/>
              </w:rPr>
              <w:t>was up-to-date</w:t>
            </w:r>
            <w:r w:rsidRPr="00F50CD5">
              <w:rPr>
                <w:rStyle w:val="normaltextrun"/>
                <w:rFonts w:ascii="Calibri Light" w:hAnsi="Calibri Light" w:cs="Calibri Light"/>
                <w:color w:val="6D6E71"/>
                <w:sz w:val="20"/>
                <w:szCs w:val="20"/>
              </w:rPr>
              <w:t xml:space="preserve"> with e-newsletters providing information regarding Project milestones</w:t>
            </w:r>
            <w:r w:rsidR="005D1674">
              <w:rPr>
                <w:rStyle w:val="normaltextrun"/>
                <w:rFonts w:ascii="Calibri Light" w:hAnsi="Calibri Light" w:cs="Calibri Light"/>
                <w:color w:val="6D6E71"/>
                <w:sz w:val="20"/>
                <w:szCs w:val="20"/>
              </w:rPr>
              <w:t xml:space="preserve"> including:</w:t>
            </w:r>
          </w:p>
          <w:p w14:paraId="06390685" w14:textId="0579C9AD" w:rsidR="005D1674" w:rsidRPr="005D1674" w:rsidRDefault="000A6C88" w:rsidP="00540DC9">
            <w:pPr>
              <w:pStyle w:val="paragraph"/>
              <w:keepNext/>
              <w:numPr>
                <w:ilvl w:val="0"/>
                <w:numId w:val="38"/>
              </w:numPr>
              <w:spacing w:before="80" w:beforeAutospacing="0" w:after="80" w:afterAutospacing="0"/>
              <w:textAlignment w:val="baseline"/>
              <w:rPr>
                <w:rStyle w:val="normaltextrun"/>
                <w:rFonts w:ascii="Calibri Light" w:hAnsi="Calibri Light" w:cs="Calibri Light"/>
                <w:color w:val="6D6E71"/>
                <w:sz w:val="20"/>
                <w:szCs w:val="20"/>
              </w:rPr>
            </w:pPr>
            <w:r w:rsidRPr="005D1674">
              <w:rPr>
                <w:rStyle w:val="normaltextrun"/>
                <w:rFonts w:ascii="Calibri Light" w:hAnsi="Calibri Light" w:cs="Calibri Light"/>
                <w:color w:val="6D6E71"/>
                <w:sz w:val="20"/>
                <w:szCs w:val="20"/>
              </w:rPr>
              <w:t xml:space="preserve">Details regarding EES process. </w:t>
            </w:r>
          </w:p>
          <w:p w14:paraId="54BBC29B" w14:textId="5E898DFB" w:rsidR="005D1674" w:rsidRPr="005D1674" w:rsidRDefault="000A6C88" w:rsidP="00540DC9">
            <w:pPr>
              <w:pStyle w:val="paragraph"/>
              <w:keepNext/>
              <w:numPr>
                <w:ilvl w:val="0"/>
                <w:numId w:val="38"/>
              </w:numPr>
              <w:spacing w:before="80" w:beforeAutospacing="0" w:after="80" w:afterAutospacing="0"/>
              <w:textAlignment w:val="baseline"/>
              <w:rPr>
                <w:rStyle w:val="normaltextrun"/>
                <w:rFonts w:ascii="Calibri Light" w:hAnsi="Calibri Light" w:cs="Calibri Light"/>
                <w:color w:val="6D6E71"/>
                <w:sz w:val="20"/>
                <w:szCs w:val="20"/>
              </w:rPr>
            </w:pPr>
            <w:r w:rsidRPr="005D1674">
              <w:rPr>
                <w:rStyle w:val="normaltextrun"/>
                <w:rFonts w:ascii="Calibri Light" w:hAnsi="Calibri Light" w:cs="Calibri Light"/>
                <w:color w:val="6D6E71"/>
                <w:sz w:val="20"/>
                <w:szCs w:val="20"/>
              </w:rPr>
              <w:t>Advertising upcoming information stalls (Easter in the ‘Beal in March 2024, Warracknabeal Show in Oct 2024, Christmas Festival in Dec 2024).</w:t>
            </w:r>
          </w:p>
          <w:p w14:paraId="4225872E" w14:textId="63AFCBB3" w:rsidR="005D1674" w:rsidRPr="005D1674" w:rsidRDefault="000A6C88" w:rsidP="00540DC9">
            <w:pPr>
              <w:pStyle w:val="paragraph"/>
              <w:keepNext/>
              <w:numPr>
                <w:ilvl w:val="0"/>
                <w:numId w:val="38"/>
              </w:numPr>
              <w:spacing w:before="80" w:beforeAutospacing="0" w:after="80" w:afterAutospacing="0"/>
              <w:textAlignment w:val="baseline"/>
              <w:rPr>
                <w:rStyle w:val="normaltextrun"/>
                <w:rFonts w:ascii="Calibri Light" w:hAnsi="Calibri Light" w:cs="Calibri Light"/>
                <w:color w:val="6D6E71"/>
                <w:sz w:val="20"/>
                <w:szCs w:val="20"/>
              </w:rPr>
            </w:pPr>
            <w:r w:rsidRPr="005D1674">
              <w:rPr>
                <w:rStyle w:val="normaltextrun"/>
                <w:rFonts w:ascii="Calibri Light" w:hAnsi="Calibri Light" w:cs="Calibri Light"/>
                <w:color w:val="6D6E71"/>
                <w:sz w:val="20"/>
                <w:szCs w:val="20"/>
              </w:rPr>
              <w:t>Advertising the drop-in office open hours.</w:t>
            </w:r>
          </w:p>
          <w:p w14:paraId="4662984D" w14:textId="6077C4A3" w:rsidR="00C120F2" w:rsidRDefault="000A6C88" w:rsidP="00540DC9">
            <w:pPr>
              <w:pStyle w:val="paragraph"/>
              <w:keepNext/>
              <w:numPr>
                <w:ilvl w:val="0"/>
                <w:numId w:val="38"/>
              </w:numPr>
              <w:spacing w:before="80" w:beforeAutospacing="0" w:after="80" w:afterAutospacing="0"/>
              <w:textAlignment w:val="baseline"/>
              <w:rPr>
                <w:rStyle w:val="normaltextrun"/>
                <w:rFonts w:ascii="Calibri Light" w:hAnsi="Calibri Light" w:cs="Calibri Light"/>
                <w:color w:val="6D6E71"/>
                <w:sz w:val="20"/>
                <w:szCs w:val="20"/>
              </w:rPr>
            </w:pPr>
            <w:r w:rsidRPr="005D1674">
              <w:rPr>
                <w:rStyle w:val="normaltextrun"/>
                <w:rFonts w:ascii="Calibri Light" w:hAnsi="Calibri Light" w:cs="Calibri Light"/>
                <w:color w:val="6D6E71"/>
                <w:sz w:val="20"/>
                <w:szCs w:val="20"/>
              </w:rPr>
              <w:t>Advertising the online survey.</w:t>
            </w:r>
          </w:p>
          <w:p w14:paraId="07416D67" w14:textId="1D82DBAE" w:rsidR="00C120F2" w:rsidRPr="00C120F2" w:rsidRDefault="000A6C88" w:rsidP="00C120F2">
            <w:pPr>
              <w:pStyle w:val="ListBullet"/>
              <w:numPr>
                <w:ilvl w:val="0"/>
                <w:numId w:val="0"/>
              </w:numPr>
              <w:spacing w:before="40" w:after="40" w:line="252" w:lineRule="auto"/>
              <w:ind w:left="62"/>
              <w:rPr>
                <w:rStyle w:val="normaltextrun"/>
                <w:rFonts w:ascii="Calibri Light" w:eastAsia="Times New Roman" w:hAnsi="Calibri Light" w:cs="Calibri Light"/>
                <w:color w:val="6D6E71"/>
                <w:sz w:val="20"/>
                <w:szCs w:val="20"/>
                <w:lang w:val="en-US"/>
              </w:rPr>
            </w:pPr>
            <w:r w:rsidRPr="00C120F2">
              <w:rPr>
                <w:rStyle w:val="normaltextrun"/>
                <w:rFonts w:ascii="Calibri Light" w:eastAsia="Times New Roman" w:hAnsi="Calibri Light" w:cs="Calibri Light"/>
                <w:color w:val="6D6E71"/>
                <w:sz w:val="20"/>
                <w:szCs w:val="20"/>
                <w:lang w:val="en-US"/>
              </w:rPr>
              <w:t xml:space="preserve">Newsletters are published online on the Project website quarterly and electronically sent out. The most recent Project newsletter was sent to 140 people in </w:t>
            </w:r>
            <w:r w:rsidRPr="00C120F2">
              <w:rPr>
                <w:rStyle w:val="normaltextrun"/>
                <w:rFonts w:ascii="Calibri Light" w:eastAsia="Times New Roman" w:hAnsi="Calibri Light" w:cs="Calibri Light"/>
                <w:b/>
                <w:bCs/>
                <w:color w:val="6D6E71"/>
                <w:sz w:val="20"/>
                <w:szCs w:val="20"/>
                <w:lang w:val="en-US"/>
              </w:rPr>
              <w:t xml:space="preserve">May 2024 </w:t>
            </w:r>
            <w:r w:rsidRPr="00C120F2">
              <w:rPr>
                <w:rStyle w:val="normaltextrun"/>
                <w:rFonts w:ascii="Calibri Light" w:eastAsia="Times New Roman" w:hAnsi="Calibri Light" w:cs="Calibri Light"/>
                <w:color w:val="6D6E71"/>
                <w:sz w:val="20"/>
                <w:szCs w:val="20"/>
                <w:lang w:val="en-US"/>
              </w:rPr>
              <w:t>and 11 hard copies were sent out to community members that have opted in and do not have email addresses.</w:t>
            </w:r>
          </w:p>
          <w:p w14:paraId="09413C0D" w14:textId="479C6E13" w:rsidR="00A12F16" w:rsidRPr="00C6445E" w:rsidRDefault="000A6C88" w:rsidP="00A62078">
            <w:pPr>
              <w:pStyle w:val="paragraph"/>
              <w:keepNext/>
              <w:spacing w:before="80" w:beforeAutospacing="0" w:after="80" w:afterAutospacing="0"/>
              <w:textAlignment w:val="baseline"/>
              <w:rPr>
                <w:rFonts w:ascii="Segoe UI" w:hAnsi="Segoe UI" w:cs="Segoe UI"/>
                <w:color w:val="6D6E71"/>
                <w:sz w:val="20"/>
                <w:szCs w:val="20"/>
              </w:rPr>
            </w:pPr>
            <w:r w:rsidRPr="00567711">
              <w:rPr>
                <w:rStyle w:val="normaltextrun"/>
                <w:rFonts w:ascii="Calibri Light" w:hAnsi="Calibri Light" w:cs="Calibri Light"/>
                <w:color w:val="6D6E71"/>
                <w:sz w:val="20"/>
                <w:szCs w:val="20"/>
              </w:rPr>
              <w:t xml:space="preserve">Community enquiries received via </w:t>
            </w:r>
            <w:r w:rsidR="00352BF9">
              <w:rPr>
                <w:rStyle w:val="normaltextrun"/>
                <w:rFonts w:ascii="Calibri Light" w:hAnsi="Calibri Light" w:cs="Calibri Light"/>
                <w:color w:val="6D6E71"/>
                <w:sz w:val="20"/>
                <w:szCs w:val="20"/>
              </w:rPr>
              <w:t>the Project hotline and Project</w:t>
            </w:r>
            <w:r w:rsidRPr="00567711">
              <w:rPr>
                <w:rStyle w:val="normaltextrun"/>
                <w:rFonts w:ascii="Calibri Light" w:hAnsi="Calibri Light" w:cs="Calibri Light"/>
                <w:color w:val="6D6E71"/>
                <w:sz w:val="20"/>
                <w:szCs w:val="20"/>
              </w:rPr>
              <w:t xml:space="preserve"> email are recorded in the </w:t>
            </w:r>
            <w:r w:rsidR="00014A54">
              <w:rPr>
                <w:rStyle w:val="normaltextrun"/>
                <w:rFonts w:ascii="Calibri Light" w:hAnsi="Calibri Light" w:cs="Calibri Light"/>
                <w:color w:val="6D6E71"/>
                <w:sz w:val="20"/>
                <w:szCs w:val="20"/>
              </w:rPr>
              <w:t>P</w:t>
            </w:r>
            <w:r w:rsidRPr="00567711">
              <w:rPr>
                <w:rStyle w:val="normaltextrun"/>
                <w:rFonts w:ascii="Calibri Light" w:hAnsi="Calibri Light" w:cs="Calibri Light"/>
                <w:color w:val="6D6E71"/>
                <w:sz w:val="20"/>
                <w:szCs w:val="20"/>
              </w:rPr>
              <w:t>roject’s CRM system</w:t>
            </w:r>
            <w:r w:rsidRPr="00C6445E">
              <w:rPr>
                <w:rStyle w:val="normaltextrun"/>
                <w:rFonts w:ascii="Calibri Light" w:hAnsi="Calibri Light" w:cs="Calibri Light"/>
                <w:color w:val="6D6E71"/>
                <w:sz w:val="20"/>
                <w:szCs w:val="20"/>
              </w:rPr>
              <w:t xml:space="preserve">, </w:t>
            </w:r>
            <w:proofErr w:type="spellStart"/>
            <w:r w:rsidRPr="00C6445E">
              <w:rPr>
                <w:rStyle w:val="normaltextrun"/>
                <w:rFonts w:ascii="Calibri Light" w:hAnsi="Calibri Light" w:cs="Calibri Light"/>
                <w:color w:val="6D6E71"/>
                <w:sz w:val="20"/>
                <w:szCs w:val="20"/>
              </w:rPr>
              <w:t>Darzin</w:t>
            </w:r>
            <w:proofErr w:type="spellEnd"/>
            <w:r w:rsidR="00AE4EB3">
              <w:rPr>
                <w:rStyle w:val="normaltextrun"/>
                <w:rFonts w:ascii="Calibri Light" w:hAnsi="Calibri Light" w:cs="Calibri Light"/>
                <w:color w:val="6D6E71"/>
                <w:sz w:val="20"/>
                <w:szCs w:val="20"/>
              </w:rPr>
              <w:t>, which</w:t>
            </w:r>
            <w:r>
              <w:rPr>
                <w:rStyle w:val="normaltextrun"/>
                <w:rFonts w:ascii="Calibri Light" w:hAnsi="Calibri Light" w:cs="Calibri Light"/>
                <w:color w:val="6D6E71"/>
                <w:sz w:val="20"/>
                <w:szCs w:val="20"/>
              </w:rPr>
              <w:t xml:space="preserve"> </w:t>
            </w:r>
            <w:r w:rsidRPr="343CC7D2">
              <w:rPr>
                <w:rStyle w:val="eop"/>
                <w:rFonts w:ascii="Calibri Light" w:hAnsi="Calibri Light" w:cs="Calibri Light"/>
                <w:color w:val="6D6E71"/>
                <w:sz w:val="20"/>
                <w:szCs w:val="20"/>
              </w:rPr>
              <w:t>enables WW to</w:t>
            </w:r>
            <w:r>
              <w:rPr>
                <w:rStyle w:val="eop"/>
                <w:rFonts w:ascii="Calibri Light" w:hAnsi="Calibri Light" w:cs="Calibri Light"/>
                <w:color w:val="6D6E71"/>
                <w:sz w:val="20"/>
                <w:szCs w:val="20"/>
              </w:rPr>
              <w:t xml:space="preserve"> capture, track and respond to complaints and queries in a timely and structured fashion. </w:t>
            </w:r>
            <w:r w:rsidR="00625F80">
              <w:rPr>
                <w:rStyle w:val="eop"/>
                <w:rFonts w:ascii="Calibri Light" w:hAnsi="Calibri Light" w:cs="Calibri Light"/>
                <w:color w:val="6D6E71"/>
                <w:sz w:val="20"/>
                <w:szCs w:val="20"/>
              </w:rPr>
              <w:t xml:space="preserve">As of </w:t>
            </w:r>
            <w:r w:rsidR="00625F80" w:rsidRPr="00625F80">
              <w:rPr>
                <w:rStyle w:val="eop"/>
                <w:rFonts w:ascii="Calibri Light" w:hAnsi="Calibri Light" w:cs="Calibri Light"/>
                <w:b/>
                <w:bCs/>
                <w:color w:val="6D6E71"/>
                <w:sz w:val="20"/>
                <w:szCs w:val="20"/>
              </w:rPr>
              <w:t>July 2024</w:t>
            </w:r>
            <w:r w:rsidR="00625F80">
              <w:rPr>
                <w:rStyle w:val="eop"/>
                <w:rFonts w:ascii="Calibri Light" w:hAnsi="Calibri Light" w:cs="Calibri Light"/>
                <w:color w:val="6D6E71"/>
                <w:sz w:val="20"/>
                <w:szCs w:val="20"/>
              </w:rPr>
              <w:t>, n</w:t>
            </w:r>
            <w:r w:rsidR="00352BF9">
              <w:rPr>
                <w:rStyle w:val="eop"/>
                <w:rFonts w:ascii="Calibri Light" w:hAnsi="Calibri Light" w:cs="Calibri Light"/>
                <w:color w:val="6D6E71"/>
                <w:sz w:val="20"/>
                <w:szCs w:val="20"/>
              </w:rPr>
              <w:t xml:space="preserve">o calls were received via the Project hotline in 2024 and </w:t>
            </w:r>
            <w:r w:rsidR="00625F80">
              <w:rPr>
                <w:rStyle w:val="eop"/>
                <w:rFonts w:ascii="Calibri Light" w:hAnsi="Calibri Light" w:cs="Calibri Light"/>
                <w:color w:val="6D6E71"/>
                <w:sz w:val="20"/>
                <w:szCs w:val="20"/>
              </w:rPr>
              <w:t>nine emails were received in 2024 (5 from WAG members, 3 from contractors and 1 from a community member)</w:t>
            </w:r>
          </w:p>
        </w:tc>
      </w:tr>
      <w:tr w:rsidR="00A17C2A" w14:paraId="15B427BE" w14:textId="77777777" w:rsidTr="15BC393A">
        <w:trPr>
          <w:trHeight w:val="300"/>
        </w:trPr>
        <w:tc>
          <w:tcPr>
            <w:tcW w:w="1838" w:type="dxa"/>
            <w:shd w:val="clear" w:color="auto" w:fill="auto"/>
            <w:hideMark/>
          </w:tcPr>
          <w:p w14:paraId="4EF3502A" w14:textId="19C797DE" w:rsidR="00A12F16" w:rsidRPr="00C6445E" w:rsidRDefault="000A6C88" w:rsidP="00A62078">
            <w:pPr>
              <w:pStyle w:val="paragraph"/>
              <w:spacing w:before="80" w:beforeAutospacing="0" w:after="80" w:afterAutospacing="0"/>
              <w:textAlignment w:val="baseline"/>
              <w:rPr>
                <w:rFonts w:ascii="Segoe UI" w:hAnsi="Segoe UI" w:cs="Segoe UI"/>
                <w:b/>
                <w:color w:val="6D6E71"/>
                <w:sz w:val="20"/>
                <w:szCs w:val="20"/>
              </w:rPr>
            </w:pPr>
            <w:r>
              <w:rPr>
                <w:rStyle w:val="normaltextrun"/>
                <w:rFonts w:ascii="Calibri Light" w:hAnsi="Calibri Light" w:cs="Calibri Light"/>
                <w:b/>
                <w:bCs/>
                <w:color w:val="6D6E71"/>
                <w:sz w:val="20"/>
                <w:szCs w:val="20"/>
              </w:rPr>
              <w:t>W</w:t>
            </w:r>
            <w:r w:rsidRPr="003C54EC">
              <w:rPr>
                <w:rStyle w:val="normaltextrun"/>
                <w:rFonts w:ascii="Calibri Light" w:hAnsi="Calibri Light" w:cs="Calibri Light"/>
                <w:b/>
                <w:bCs/>
                <w:color w:val="6D6E71"/>
                <w:sz w:val="20"/>
                <w:szCs w:val="20"/>
              </w:rPr>
              <w:t xml:space="preserve">arracknabeal </w:t>
            </w:r>
            <w:r w:rsidR="3EC616D8" w:rsidRPr="6A0007AE">
              <w:rPr>
                <w:rStyle w:val="normaltextrun"/>
                <w:rFonts w:ascii="Calibri Light" w:hAnsi="Calibri Light" w:cs="Calibri Light"/>
                <w:b/>
                <w:bCs/>
                <w:color w:val="6D6E71"/>
                <w:sz w:val="20"/>
                <w:szCs w:val="20"/>
              </w:rPr>
              <w:t>O</w:t>
            </w:r>
            <w:r w:rsidR="735B6E14" w:rsidRPr="6A0007AE">
              <w:rPr>
                <w:rStyle w:val="normaltextrun"/>
                <w:rFonts w:ascii="Calibri Light" w:hAnsi="Calibri Light" w:cs="Calibri Light"/>
                <w:b/>
                <w:bCs/>
                <w:color w:val="6D6E71"/>
                <w:sz w:val="20"/>
                <w:szCs w:val="20"/>
              </w:rPr>
              <w:t>ffice</w:t>
            </w:r>
            <w:r w:rsidRPr="1A9198A2">
              <w:rPr>
                <w:rStyle w:val="eop"/>
                <w:rFonts w:ascii="Calibri Light" w:hAnsi="Calibri Light" w:cs="Calibri Light"/>
                <w:b/>
                <w:bCs/>
                <w:color w:val="6D6E71"/>
                <w:sz w:val="20"/>
                <w:szCs w:val="20"/>
              </w:rPr>
              <w:t> </w:t>
            </w:r>
          </w:p>
        </w:tc>
        <w:tc>
          <w:tcPr>
            <w:tcW w:w="8497" w:type="dxa"/>
            <w:shd w:val="clear" w:color="auto" w:fill="auto"/>
            <w:hideMark/>
          </w:tcPr>
          <w:p w14:paraId="6389EA03" w14:textId="136E3F2D" w:rsidR="00A12F16" w:rsidRDefault="000A6C88" w:rsidP="00A62078">
            <w:pPr>
              <w:pStyle w:val="paragraph"/>
              <w:keepLines/>
              <w:spacing w:before="80" w:beforeAutospacing="0" w:after="80" w:afterAutospacing="0"/>
              <w:textAlignment w:val="baseline"/>
              <w:rPr>
                <w:rStyle w:val="eop"/>
                <w:rFonts w:ascii="Calibri Light" w:hAnsi="Calibri Light" w:cs="Calibri Light"/>
                <w:color w:val="6D6E71"/>
                <w:sz w:val="20"/>
                <w:szCs w:val="20"/>
              </w:rPr>
            </w:pPr>
            <w:r w:rsidRPr="76E63C21">
              <w:rPr>
                <w:rStyle w:val="normaltextrun"/>
                <w:rFonts w:ascii="Calibri Light" w:hAnsi="Calibri Light" w:cs="Calibri Light"/>
                <w:color w:val="6D6E71"/>
                <w:sz w:val="20"/>
                <w:szCs w:val="20"/>
              </w:rPr>
              <w:t>A</w:t>
            </w:r>
            <w:r w:rsidR="038FC9AB" w:rsidRPr="76E63C21">
              <w:rPr>
                <w:rStyle w:val="normaltextrun"/>
                <w:rFonts w:ascii="Calibri Light" w:hAnsi="Calibri Light" w:cs="Calibri Light"/>
                <w:color w:val="6D6E71"/>
                <w:sz w:val="20"/>
                <w:szCs w:val="20"/>
              </w:rPr>
              <w:t xml:space="preserve">n </w:t>
            </w:r>
            <w:r w:rsidRPr="76E63C21">
              <w:rPr>
                <w:rStyle w:val="normaltextrun"/>
                <w:rFonts w:ascii="Calibri Light" w:hAnsi="Calibri Light" w:cs="Calibri Light"/>
                <w:color w:val="6D6E71"/>
                <w:sz w:val="20"/>
                <w:szCs w:val="20"/>
              </w:rPr>
              <w:t xml:space="preserve">office has been </w:t>
            </w:r>
            <w:r w:rsidR="3E3B0954" w:rsidRPr="093DC5ED">
              <w:rPr>
                <w:rStyle w:val="normaltextrun"/>
                <w:rFonts w:ascii="Calibri Light" w:hAnsi="Calibri Light" w:cs="Calibri Light"/>
                <w:color w:val="6D6E71"/>
                <w:sz w:val="20"/>
                <w:szCs w:val="20"/>
              </w:rPr>
              <w:t>open</w:t>
            </w:r>
            <w:r w:rsidRPr="76E63C21">
              <w:rPr>
                <w:rStyle w:val="normaltextrun"/>
                <w:rFonts w:ascii="Calibri Light" w:hAnsi="Calibri Light" w:cs="Calibri Light"/>
                <w:color w:val="6D6E71"/>
                <w:sz w:val="20"/>
                <w:szCs w:val="20"/>
              </w:rPr>
              <w:t xml:space="preserve"> </w:t>
            </w:r>
            <w:r w:rsidR="00C16C36" w:rsidRPr="00C16C36">
              <w:rPr>
                <w:rStyle w:val="normaltextrun"/>
                <w:rFonts w:ascii="Calibri Light" w:hAnsi="Calibri Light" w:cs="Calibri Light"/>
                <w:color w:val="6D6E71"/>
                <w:sz w:val="20"/>
                <w:szCs w:val="20"/>
              </w:rPr>
              <w:t xml:space="preserve">since </w:t>
            </w:r>
            <w:r w:rsidR="00C16C36" w:rsidRPr="00C16C36">
              <w:rPr>
                <w:rStyle w:val="normaltextrun"/>
                <w:rFonts w:ascii="Calibri Light" w:hAnsi="Calibri Light" w:cs="Calibri Light"/>
                <w:b/>
                <w:bCs/>
                <w:color w:val="6D6E71"/>
                <w:sz w:val="20"/>
                <w:szCs w:val="20"/>
              </w:rPr>
              <w:t>March 2023</w:t>
            </w:r>
            <w:r w:rsidRPr="76E63C21">
              <w:rPr>
                <w:rStyle w:val="normaltextrun"/>
                <w:rFonts w:ascii="Calibri Light" w:hAnsi="Calibri Light" w:cs="Calibri Light"/>
                <w:color w:val="6D6E71"/>
                <w:sz w:val="20"/>
                <w:szCs w:val="20"/>
              </w:rPr>
              <w:t xml:space="preserve"> to the public </w:t>
            </w:r>
            <w:r w:rsidR="0BCC454C" w:rsidRPr="76E63C21">
              <w:rPr>
                <w:rStyle w:val="normaltextrun"/>
                <w:rFonts w:ascii="Calibri Light" w:hAnsi="Calibri Light" w:cs="Calibri Light"/>
                <w:color w:val="6D6E71"/>
                <w:sz w:val="20"/>
                <w:szCs w:val="20"/>
              </w:rPr>
              <w:t>2</w:t>
            </w:r>
            <w:r w:rsidRPr="76E63C21">
              <w:rPr>
                <w:rStyle w:val="normaltextrun"/>
                <w:rFonts w:ascii="Calibri Light" w:hAnsi="Calibri Light" w:cs="Calibri Light"/>
                <w:color w:val="6D6E71"/>
                <w:sz w:val="20"/>
                <w:szCs w:val="20"/>
              </w:rPr>
              <w:t xml:space="preserve"> days a week</w:t>
            </w:r>
            <w:r w:rsidR="3AE6CB00" w:rsidRPr="093DC5ED">
              <w:rPr>
                <w:rStyle w:val="normaltextrun"/>
                <w:rFonts w:ascii="Calibri Light" w:hAnsi="Calibri Light" w:cs="Calibri Light"/>
                <w:color w:val="6D6E71"/>
                <w:sz w:val="20"/>
                <w:szCs w:val="20"/>
              </w:rPr>
              <w:t>,</w:t>
            </w:r>
            <w:r w:rsidRPr="76E63C21">
              <w:rPr>
                <w:rStyle w:val="normaltextrun"/>
                <w:rFonts w:ascii="Calibri Light" w:hAnsi="Calibri Light" w:cs="Calibri Light"/>
                <w:color w:val="6D6E71"/>
                <w:sz w:val="20"/>
                <w:szCs w:val="20"/>
              </w:rPr>
              <w:t xml:space="preserve"> </w:t>
            </w:r>
            <w:r w:rsidR="00412ECD">
              <w:rPr>
                <w:rStyle w:val="normaltextrun"/>
                <w:rFonts w:ascii="Calibri Light" w:hAnsi="Calibri Light" w:cs="Calibri Light"/>
                <w:color w:val="6D6E71"/>
                <w:sz w:val="20"/>
                <w:szCs w:val="20"/>
              </w:rPr>
              <w:t>M</w:t>
            </w:r>
            <w:r w:rsidR="00412ECD" w:rsidRPr="00412ECD">
              <w:rPr>
                <w:rStyle w:val="normaltextrun"/>
                <w:rFonts w:ascii="Calibri Light" w:hAnsi="Calibri Light" w:cs="Calibri Light"/>
                <w:color w:val="6D6E71"/>
                <w:sz w:val="20"/>
                <w:szCs w:val="20"/>
              </w:rPr>
              <w:t>ondays</w:t>
            </w:r>
            <w:r w:rsidR="78F7C104" w:rsidRPr="76E63C21">
              <w:rPr>
                <w:rStyle w:val="normaltextrun"/>
                <w:rFonts w:ascii="Calibri Light" w:hAnsi="Calibri Light" w:cs="Calibri Light"/>
                <w:color w:val="6D6E71"/>
                <w:sz w:val="20"/>
                <w:szCs w:val="20"/>
              </w:rPr>
              <w:t xml:space="preserve"> and Thursdays 9am-</w:t>
            </w:r>
            <w:r w:rsidR="00412ECD">
              <w:rPr>
                <w:rStyle w:val="normaltextrun"/>
                <w:rFonts w:ascii="Calibri Light" w:hAnsi="Calibri Light" w:cs="Calibri Light"/>
                <w:color w:val="6D6E71"/>
                <w:sz w:val="20"/>
                <w:szCs w:val="20"/>
              </w:rPr>
              <w:t>5</w:t>
            </w:r>
            <w:r w:rsidR="78F7C104" w:rsidRPr="76E63C21">
              <w:rPr>
                <w:rStyle w:val="normaltextrun"/>
                <w:rFonts w:ascii="Calibri Light" w:hAnsi="Calibri Light" w:cs="Calibri Light"/>
                <w:color w:val="6D6E71"/>
                <w:sz w:val="20"/>
                <w:szCs w:val="20"/>
              </w:rPr>
              <w:t xml:space="preserve">pm </w:t>
            </w:r>
            <w:r w:rsidR="00C16C36">
              <w:rPr>
                <w:rStyle w:val="normaltextrun"/>
                <w:rFonts w:ascii="Calibri Light" w:hAnsi="Calibri Light" w:cs="Calibri Light"/>
                <w:color w:val="6D6E71"/>
                <w:sz w:val="20"/>
                <w:szCs w:val="20"/>
              </w:rPr>
              <w:t>a</w:t>
            </w:r>
            <w:r w:rsidR="00C16C36" w:rsidRPr="00C16C36">
              <w:rPr>
                <w:rStyle w:val="normaltextrun"/>
                <w:rFonts w:ascii="Calibri Light" w:hAnsi="Calibri Light" w:cs="Calibri Light"/>
                <w:color w:val="6D6E71"/>
                <w:sz w:val="20"/>
                <w:szCs w:val="20"/>
              </w:rPr>
              <w:t>nd re-located to the</w:t>
            </w:r>
            <w:r w:rsidR="00412ECD">
              <w:rPr>
                <w:rStyle w:val="normaltextrun"/>
                <w:rFonts w:ascii="Calibri Light" w:hAnsi="Calibri Light" w:cs="Calibri Light"/>
                <w:color w:val="6D6E71"/>
                <w:sz w:val="20"/>
                <w:szCs w:val="20"/>
              </w:rPr>
              <w:t xml:space="preserve"> main street of Warracknabeal</w:t>
            </w:r>
            <w:r w:rsidR="00C16C36">
              <w:rPr>
                <w:rStyle w:val="normaltextrun"/>
                <w:rFonts w:ascii="Calibri Light" w:hAnsi="Calibri Light" w:cs="Calibri Light"/>
                <w:color w:val="6D6E71"/>
                <w:sz w:val="20"/>
                <w:szCs w:val="20"/>
              </w:rPr>
              <w:t xml:space="preserve"> </w:t>
            </w:r>
            <w:r w:rsidR="00C16C36" w:rsidRPr="00C16C36">
              <w:rPr>
                <w:rStyle w:val="normaltextrun"/>
                <w:rFonts w:ascii="Calibri Light" w:hAnsi="Calibri Light" w:cs="Calibri Light"/>
                <w:color w:val="6D6E71"/>
                <w:sz w:val="20"/>
                <w:szCs w:val="20"/>
              </w:rPr>
              <w:t xml:space="preserve">in </w:t>
            </w:r>
            <w:r w:rsidR="00C16C36" w:rsidRPr="00C16C36">
              <w:rPr>
                <w:rStyle w:val="normaltextrun"/>
                <w:rFonts w:ascii="Calibri Light" w:hAnsi="Calibri Light" w:cs="Calibri Light"/>
                <w:b/>
                <w:bCs/>
                <w:color w:val="6D6E71"/>
                <w:sz w:val="20"/>
                <w:szCs w:val="20"/>
              </w:rPr>
              <w:t>January 2024</w:t>
            </w:r>
            <w:r w:rsidR="1E126073" w:rsidRPr="76E63C21">
              <w:rPr>
                <w:rStyle w:val="normaltextrun"/>
                <w:rFonts w:ascii="Calibri Light" w:hAnsi="Calibri Light" w:cs="Calibri Light"/>
                <w:color w:val="6D6E71"/>
                <w:sz w:val="20"/>
                <w:szCs w:val="20"/>
              </w:rPr>
              <w:t xml:space="preserve">. This location services the community </w:t>
            </w:r>
            <w:r w:rsidRPr="76E63C21">
              <w:rPr>
                <w:rStyle w:val="normaltextrun"/>
                <w:rFonts w:ascii="Calibri Light" w:hAnsi="Calibri Light" w:cs="Calibri Light"/>
                <w:color w:val="6D6E71"/>
                <w:sz w:val="20"/>
                <w:szCs w:val="20"/>
              </w:rPr>
              <w:t>to provide a place where people can drop in to find information, ask questions and provide feedback or raise any concerns. It also provides a space to display information and promote community meetings, events</w:t>
            </w:r>
            <w:r w:rsidRPr="76E63C21">
              <w:rPr>
                <w:rStyle w:val="eop"/>
                <w:rFonts w:ascii="Calibri Light" w:hAnsi="Calibri Light" w:cs="Calibri Light"/>
                <w:color w:val="6D6E71"/>
                <w:sz w:val="20"/>
                <w:szCs w:val="20"/>
              </w:rPr>
              <w:t> </w:t>
            </w:r>
            <w:r w:rsidRPr="76E63C21">
              <w:rPr>
                <w:rStyle w:val="normaltextrun"/>
                <w:rFonts w:ascii="Calibri Light" w:hAnsi="Calibri Light" w:cs="Calibri Light"/>
                <w:color w:val="6D6E71"/>
                <w:sz w:val="20"/>
                <w:szCs w:val="20"/>
              </w:rPr>
              <w:t>and presentations.</w:t>
            </w:r>
            <w:r w:rsidRPr="76E63C21">
              <w:rPr>
                <w:rStyle w:val="eop"/>
                <w:rFonts w:ascii="Calibri Light" w:hAnsi="Calibri Light" w:cs="Calibri Light"/>
                <w:color w:val="6D6E71"/>
                <w:sz w:val="20"/>
                <w:szCs w:val="20"/>
              </w:rPr>
              <w:t> </w:t>
            </w:r>
          </w:p>
          <w:p w14:paraId="12580DF6" w14:textId="0983F7E4" w:rsidR="00625F80" w:rsidRDefault="000A6C88" w:rsidP="00A62078">
            <w:pPr>
              <w:pStyle w:val="paragraph"/>
              <w:keepLines/>
              <w:spacing w:before="80" w:beforeAutospacing="0" w:after="80" w:afterAutospacing="0"/>
              <w:textAlignment w:val="baseline"/>
              <w:rPr>
                <w:rStyle w:val="eop"/>
                <w:rFonts w:ascii="Calibri Light" w:hAnsi="Calibri Light" w:cs="Calibri Light"/>
                <w:color w:val="6D6E71"/>
                <w:sz w:val="20"/>
                <w:szCs w:val="20"/>
              </w:rPr>
            </w:pPr>
            <w:r w:rsidRPr="00122870">
              <w:rPr>
                <w:rStyle w:val="eop"/>
                <w:rFonts w:ascii="Calibri Light" w:hAnsi="Calibri Light" w:cs="Calibri Light"/>
                <w:color w:val="6D6E71"/>
                <w:sz w:val="20"/>
                <w:szCs w:val="20"/>
              </w:rPr>
              <w:t xml:space="preserve">Since </w:t>
            </w:r>
            <w:r w:rsidRPr="00412ECD">
              <w:rPr>
                <w:rStyle w:val="eop"/>
                <w:rFonts w:ascii="Calibri Light" w:hAnsi="Calibri Light" w:cs="Calibri Light"/>
                <w:b/>
                <w:bCs/>
                <w:color w:val="6D6E71"/>
                <w:sz w:val="20"/>
                <w:szCs w:val="20"/>
              </w:rPr>
              <w:t>January 2024</w:t>
            </w:r>
            <w:r w:rsidRPr="00122870">
              <w:rPr>
                <w:rStyle w:val="eop"/>
                <w:rFonts w:ascii="Calibri Light" w:hAnsi="Calibri Light" w:cs="Calibri Light"/>
                <w:color w:val="6D6E71"/>
                <w:sz w:val="20"/>
                <w:szCs w:val="20"/>
              </w:rPr>
              <w:t xml:space="preserve">, there have been A3 sized posters displayed in the windows. These posters contain </w:t>
            </w:r>
            <w:r w:rsidR="00C1748D">
              <w:rPr>
                <w:rStyle w:val="eop"/>
                <w:rFonts w:ascii="Calibri Light" w:hAnsi="Calibri Light" w:cs="Calibri Light"/>
                <w:color w:val="6D6E71"/>
                <w:sz w:val="20"/>
                <w:szCs w:val="20"/>
              </w:rPr>
              <w:t>P</w:t>
            </w:r>
            <w:r w:rsidRPr="00122870">
              <w:rPr>
                <w:rStyle w:val="eop"/>
                <w:rFonts w:ascii="Calibri Light" w:hAnsi="Calibri Light" w:cs="Calibri Light"/>
                <w:color w:val="6D6E71"/>
                <w:sz w:val="20"/>
                <w:szCs w:val="20"/>
              </w:rPr>
              <w:t xml:space="preserve">roject information and are changed regularly to reflect </w:t>
            </w:r>
            <w:r w:rsidR="00C1748D">
              <w:rPr>
                <w:rStyle w:val="eop"/>
                <w:rFonts w:ascii="Calibri Light" w:hAnsi="Calibri Light" w:cs="Calibri Light"/>
                <w:color w:val="6D6E71"/>
                <w:sz w:val="20"/>
                <w:szCs w:val="20"/>
              </w:rPr>
              <w:t>P</w:t>
            </w:r>
            <w:r w:rsidRPr="00122870">
              <w:rPr>
                <w:rStyle w:val="eop"/>
                <w:rFonts w:ascii="Calibri Light" w:hAnsi="Calibri Light" w:cs="Calibri Light"/>
                <w:color w:val="6D6E71"/>
                <w:sz w:val="20"/>
                <w:szCs w:val="20"/>
              </w:rPr>
              <w:t>roject status, with the aim of catching attention of members of the public when the office is unoccupied. There are also QR codes on the posters that take people to the Project website for more information and to sign up to the quarterly newsletters.</w:t>
            </w:r>
          </w:p>
          <w:p w14:paraId="6757285B" w14:textId="43773F99" w:rsidR="00A12F16" w:rsidRPr="003C54EC" w:rsidRDefault="000A6C88" w:rsidP="003C54EC">
            <w:pPr>
              <w:spacing w:line="252" w:lineRule="auto"/>
              <w:rPr>
                <w:rStyle w:val="eop"/>
                <w:rFonts w:ascii="Calibri Light" w:eastAsia="Times New Roman" w:hAnsi="Calibri Light" w:cs="Calibri Light"/>
                <w:color w:val="6D6E71"/>
                <w:sz w:val="20"/>
                <w:szCs w:val="20"/>
                <w:lang w:val="en-US"/>
              </w:rPr>
            </w:pPr>
            <w:r w:rsidRPr="00D55F89">
              <w:rPr>
                <w:rStyle w:val="eop"/>
                <w:rFonts w:ascii="Calibri Light" w:eastAsia="Times New Roman" w:hAnsi="Calibri Light" w:cs="Calibri Light"/>
                <w:color w:val="6D6E71"/>
                <w:sz w:val="20"/>
                <w:szCs w:val="20"/>
                <w:lang w:val="en-US"/>
              </w:rPr>
              <w:t xml:space="preserve">The office was open during ‘Easter in the Beal’ event in </w:t>
            </w:r>
            <w:r w:rsidRPr="00D55F89">
              <w:rPr>
                <w:rStyle w:val="eop"/>
                <w:rFonts w:ascii="Calibri Light" w:eastAsia="Times New Roman" w:hAnsi="Calibri Light" w:cs="Calibri Light"/>
                <w:b/>
                <w:bCs/>
                <w:color w:val="6D6E71"/>
                <w:sz w:val="20"/>
                <w:szCs w:val="20"/>
                <w:lang w:val="en-US"/>
              </w:rPr>
              <w:t>March 2024</w:t>
            </w:r>
            <w:r w:rsidRPr="00D55F89">
              <w:rPr>
                <w:rStyle w:val="eop"/>
                <w:rFonts w:ascii="Calibri Light" w:eastAsia="Times New Roman" w:hAnsi="Calibri Light" w:cs="Calibri Light"/>
                <w:color w:val="6D6E71"/>
                <w:sz w:val="20"/>
                <w:szCs w:val="20"/>
                <w:lang w:val="en-US"/>
              </w:rPr>
              <w:t xml:space="preserve"> where community members were invited to complete a survey in exchange for a local voucher. </w:t>
            </w:r>
            <w:r w:rsidR="00D55F89" w:rsidRPr="00D55F89">
              <w:rPr>
                <w:rStyle w:val="eop"/>
                <w:rFonts w:ascii="Calibri Light" w:eastAsia="Times New Roman" w:hAnsi="Calibri Light" w:cs="Calibri Light"/>
                <w:color w:val="6D6E71"/>
                <w:sz w:val="20"/>
                <w:szCs w:val="20"/>
                <w:lang w:val="en-US"/>
              </w:rPr>
              <w:t>Approximately 40 people visited the office during the event.</w:t>
            </w:r>
          </w:p>
        </w:tc>
      </w:tr>
    </w:tbl>
    <w:p w14:paraId="1968EA33" w14:textId="77777777" w:rsidR="00770A68" w:rsidRDefault="00770A68" w:rsidP="00770A68">
      <w:pPr>
        <w:pStyle w:val="BodyText"/>
      </w:pPr>
      <w:bookmarkStart w:id="117" w:name="_Toc153954630"/>
    </w:p>
    <w:p w14:paraId="35B4B261" w14:textId="586442F1" w:rsidR="00A12F16" w:rsidRDefault="000A6C88" w:rsidP="00A12F16">
      <w:pPr>
        <w:pStyle w:val="Heading2"/>
      </w:pPr>
      <w:bookmarkStart w:id="118" w:name="_Toc170291226"/>
      <w:bookmarkStart w:id="119" w:name="_Toc170311657"/>
      <w:r>
        <w:t>Summary of community and stakeholder concerns</w:t>
      </w:r>
      <w:bookmarkEnd w:id="117"/>
      <w:bookmarkEnd w:id="118"/>
      <w:bookmarkEnd w:id="119"/>
      <w:r>
        <w:t xml:space="preserve"> </w:t>
      </w:r>
    </w:p>
    <w:p w14:paraId="702C0B0D" w14:textId="77777777" w:rsidR="00A12F16" w:rsidRDefault="000A6C88" w:rsidP="00A12F16">
      <w:r>
        <w:t xml:space="preserve">Analysis of identified local concerns, issues, and interests, with relevance to the Project has been undertaken using the following approaches: </w:t>
      </w:r>
    </w:p>
    <w:p w14:paraId="72916A9A" w14:textId="45F28A8F" w:rsidR="00A12F16" w:rsidRDefault="000A6C88" w:rsidP="00A12F16">
      <w:pPr>
        <w:pStyle w:val="ListParagraph"/>
        <w:numPr>
          <w:ilvl w:val="1"/>
          <w:numId w:val="15"/>
        </w:numPr>
      </w:pPr>
      <w:r>
        <w:t xml:space="preserve">Consultation undertaken to date and summarised in </w:t>
      </w:r>
      <w:r w:rsidR="00700DCF" w:rsidRPr="27C895A7">
        <w:rPr>
          <w:b/>
          <w:bCs/>
        </w:rPr>
        <w:fldChar w:fldCharType="begin"/>
      </w:r>
      <w:r w:rsidR="00700DCF" w:rsidRPr="27C895A7">
        <w:rPr>
          <w:b/>
          <w:bCs/>
        </w:rPr>
        <w:instrText xml:space="preserve"> REF _Ref153290686 \h  \* MERGEFORMAT </w:instrText>
      </w:r>
      <w:r w:rsidR="00700DCF" w:rsidRPr="27C895A7">
        <w:rPr>
          <w:b/>
          <w:bCs/>
        </w:rPr>
      </w:r>
      <w:r w:rsidR="00700DCF" w:rsidRPr="27C895A7">
        <w:rPr>
          <w:b/>
          <w:bCs/>
        </w:rPr>
        <w:fldChar w:fldCharType="separate"/>
      </w:r>
      <w:r w:rsidR="00A62078" w:rsidRPr="00770A68">
        <w:rPr>
          <w:b/>
          <w:bCs/>
        </w:rPr>
        <w:t>Table 7</w:t>
      </w:r>
      <w:r w:rsidR="00700DCF" w:rsidRPr="27C895A7">
        <w:rPr>
          <w:b/>
          <w:bCs/>
        </w:rPr>
        <w:fldChar w:fldCharType="end"/>
      </w:r>
      <w:r w:rsidRPr="000E3729">
        <w:t>.</w:t>
      </w:r>
    </w:p>
    <w:p w14:paraId="4FB38763" w14:textId="6F1826A7" w:rsidR="00A12F16" w:rsidRDefault="000A6C88" w:rsidP="00A12F16">
      <w:pPr>
        <w:pStyle w:val="ListParagraph"/>
        <w:numPr>
          <w:ilvl w:val="1"/>
          <w:numId w:val="15"/>
        </w:numPr>
      </w:pPr>
      <w:r>
        <w:t>Review of technical reports included with the Project EES Referral</w:t>
      </w:r>
      <w:r w:rsidR="78D7A311">
        <w:t>.</w:t>
      </w:r>
    </w:p>
    <w:p w14:paraId="355DBB1B" w14:textId="2C826A4C" w:rsidR="00A12F16" w:rsidRDefault="000A6C88" w:rsidP="00A12F16">
      <w:pPr>
        <w:pStyle w:val="ListParagraph"/>
        <w:numPr>
          <w:ilvl w:val="1"/>
          <w:numId w:val="15"/>
        </w:numPr>
      </w:pPr>
      <w:r>
        <w:t xml:space="preserve">Publicly available documentation on nearby renewable energy projects and other similar projects within the region or wider Australia. For example, a media analysis conducted by researchers at CSIRO has identified </w:t>
      </w:r>
      <w:r w:rsidRPr="00A92F4E">
        <w:t>key areas of concerns that impact acceptance of rural wind farms in Australia</w:t>
      </w:r>
      <w:sdt>
        <w:sdtPr>
          <w:id w:val="-161853560"/>
          <w:placeholder>
            <w:docPart w:val="DefaultPlaceholder_1081868574"/>
          </w:placeholder>
          <w:citation/>
        </w:sdtPr>
        <w:sdtEndPr/>
        <w:sdtContent>
          <w:r>
            <w:fldChar w:fldCharType="begin"/>
          </w:r>
          <w:r>
            <w:rPr>
              <w:lang w:val="en-US"/>
            </w:rPr>
            <w:instrText xml:space="preserve"> CITATION Lan12 \l 1033 </w:instrText>
          </w:r>
          <w:r>
            <w:fldChar w:fldCharType="separate"/>
          </w:r>
          <w:r w:rsidR="00770A68">
            <w:rPr>
              <w:noProof/>
              <w:lang w:val="en-US"/>
            </w:rPr>
            <w:t xml:space="preserve"> (Lansbury, Ashworth, &amp; Shaw, 2012)</w:t>
          </w:r>
          <w:r>
            <w:fldChar w:fldCharType="end"/>
          </w:r>
        </w:sdtContent>
      </w:sdt>
      <w:r>
        <w:t>.</w:t>
      </w:r>
    </w:p>
    <w:p w14:paraId="67DFC1FD" w14:textId="6E2108D8" w:rsidR="00A12F16" w:rsidRDefault="000A6C88" w:rsidP="00A12F16">
      <w:pPr>
        <w:pStyle w:val="ListParagraph"/>
        <w:numPr>
          <w:ilvl w:val="1"/>
          <w:numId w:val="15"/>
        </w:numPr>
      </w:pPr>
      <w:r>
        <w:t xml:space="preserve">Insights from WestWind and Umwelt from previous consultation programs undertaken in or proximal to the social locality. </w:t>
      </w:r>
    </w:p>
    <w:p w14:paraId="1346105B" w14:textId="606FAD51" w:rsidR="00A12F16" w:rsidRDefault="000A6C88" w:rsidP="00A12F16">
      <w:r>
        <w:t xml:space="preserve">This material was carefully considered to ensure that the engagement program, and this Consultation Plan addresses key concerns, interests, and opportunities from the perspective of relevant stakeholder groups and informs the Project’s environmental and social assessment process. </w:t>
      </w:r>
    </w:p>
    <w:p w14:paraId="2B1AA6FB" w14:textId="2E61221F" w:rsidR="00A12F16" w:rsidRDefault="000A6C88" w:rsidP="000E3729">
      <w:r>
        <w:lastRenderedPageBreak/>
        <w:t>These stakeholder concerns and opportunities, along with the aligned control and/ or enhancement measures are presented in</w:t>
      </w:r>
      <w:r w:rsidR="00540DC9">
        <w:rPr>
          <w:b/>
        </w:rPr>
        <w:t xml:space="preserve"> </w:t>
      </w:r>
      <w:r w:rsidR="00540DC9">
        <w:rPr>
          <w:b/>
        </w:rPr>
        <w:fldChar w:fldCharType="begin"/>
      </w:r>
      <w:r w:rsidR="00540DC9">
        <w:rPr>
          <w:b/>
        </w:rPr>
        <w:instrText xml:space="preserve"> REF _Ref170223222 \h </w:instrText>
      </w:r>
      <w:r w:rsidR="00540DC9">
        <w:rPr>
          <w:b/>
        </w:rPr>
      </w:r>
      <w:r w:rsidR="00540DC9">
        <w:rPr>
          <w:b/>
        </w:rPr>
        <w:fldChar w:fldCharType="separate"/>
      </w:r>
      <w:r w:rsidR="00540DC9" w:rsidRPr="00770A68">
        <w:rPr>
          <w:b/>
          <w:bCs/>
        </w:rPr>
        <w:t xml:space="preserve">Table </w:t>
      </w:r>
      <w:r w:rsidR="00540DC9">
        <w:rPr>
          <w:b/>
          <w:bCs/>
          <w:noProof/>
        </w:rPr>
        <w:t>10</w:t>
      </w:r>
      <w:r w:rsidR="00540DC9">
        <w:rPr>
          <w:b/>
        </w:rPr>
        <w:fldChar w:fldCharType="end"/>
      </w:r>
      <w:r w:rsidR="00770A68">
        <w:rPr>
          <w:b/>
        </w:rPr>
        <w:t xml:space="preserve">. </w:t>
      </w:r>
      <w:r w:rsidR="00770A68" w:rsidRPr="00770A68">
        <w:rPr>
          <w:bCs/>
        </w:rPr>
        <w:t>T</w:t>
      </w:r>
      <w:r w:rsidRPr="00260969">
        <w:t xml:space="preserve">he control and enhancement measures will be </w:t>
      </w:r>
      <w:r>
        <w:t xml:space="preserve">included in Project messaging to provide transparency and openness with stakeholders (as per principles outlined in </w:t>
      </w:r>
      <w:r w:rsidRPr="005E2DD8">
        <w:rPr>
          <w:b/>
          <w:bCs/>
        </w:rPr>
        <w:t xml:space="preserve">Section </w:t>
      </w:r>
      <w:r w:rsidR="004C181D" w:rsidRPr="000E3729">
        <w:rPr>
          <w:b/>
          <w:bCs/>
        </w:rPr>
        <w:fldChar w:fldCharType="begin"/>
      </w:r>
      <w:r w:rsidR="004C181D" w:rsidRPr="000E3729">
        <w:rPr>
          <w:b/>
          <w:bCs/>
        </w:rPr>
        <w:instrText xml:space="preserve"> REF _Ref153288529 \r \h </w:instrText>
      </w:r>
      <w:r w:rsidR="000E3729">
        <w:rPr>
          <w:b/>
          <w:bCs/>
        </w:rPr>
        <w:instrText xml:space="preserve"> \* MERGEFORMAT </w:instrText>
      </w:r>
      <w:r w:rsidR="004C181D" w:rsidRPr="000E3729">
        <w:rPr>
          <w:b/>
          <w:bCs/>
        </w:rPr>
      </w:r>
      <w:r w:rsidR="004C181D" w:rsidRPr="000E3729">
        <w:rPr>
          <w:b/>
          <w:bCs/>
        </w:rPr>
        <w:fldChar w:fldCharType="separate"/>
      </w:r>
      <w:r w:rsidR="00A62078">
        <w:rPr>
          <w:b/>
          <w:bCs/>
        </w:rPr>
        <w:t>2.2</w:t>
      </w:r>
      <w:r w:rsidR="004C181D" w:rsidRPr="000E3729">
        <w:rPr>
          <w:b/>
          <w:bCs/>
        </w:rPr>
        <w:fldChar w:fldCharType="end"/>
      </w:r>
      <w:r w:rsidRPr="000E3729">
        <w:t xml:space="preserve">). </w:t>
      </w:r>
    </w:p>
    <w:p w14:paraId="5E82D057" w14:textId="77777777" w:rsidR="00770A68" w:rsidRDefault="00770A68" w:rsidP="000E3729"/>
    <w:p w14:paraId="4565581A" w14:textId="77777777" w:rsidR="00770A68" w:rsidRDefault="00770A68" w:rsidP="000E3729"/>
    <w:p w14:paraId="371388A3" w14:textId="77777777" w:rsidR="00770A68" w:rsidRDefault="00770A68" w:rsidP="000E3729"/>
    <w:p w14:paraId="13A758C4" w14:textId="77777777" w:rsidR="00770A68" w:rsidRDefault="00770A68" w:rsidP="000E3729"/>
    <w:p w14:paraId="0DFDE8D8" w14:textId="77777777" w:rsidR="00770A68" w:rsidRDefault="00770A68" w:rsidP="000E3729"/>
    <w:p w14:paraId="6D6743F9" w14:textId="77777777" w:rsidR="00770A68" w:rsidRDefault="00770A68" w:rsidP="000E3729"/>
    <w:p w14:paraId="7E2D06AC" w14:textId="77777777" w:rsidR="00770A68" w:rsidRDefault="00770A68" w:rsidP="000E3729"/>
    <w:p w14:paraId="3716DD96" w14:textId="77777777" w:rsidR="00770A68" w:rsidRDefault="00770A68" w:rsidP="000E3729"/>
    <w:p w14:paraId="20ADC4A5" w14:textId="77777777" w:rsidR="00770A68" w:rsidRDefault="00770A68" w:rsidP="000E3729"/>
    <w:p w14:paraId="1A3AE2F6" w14:textId="093630A0" w:rsidR="00C166E7" w:rsidRDefault="00C166E7" w:rsidP="00A12F16">
      <w:pPr>
        <w:pStyle w:val="Caption"/>
        <w:sectPr w:rsidR="00C166E7" w:rsidSect="00834E6C">
          <w:pgSz w:w="11906" w:h="16838"/>
          <w:pgMar w:top="720" w:right="720" w:bottom="720" w:left="720" w:header="709" w:footer="709" w:gutter="0"/>
          <w:cols w:space="708"/>
          <w:docGrid w:linePitch="360"/>
        </w:sectPr>
      </w:pPr>
    </w:p>
    <w:p w14:paraId="18CEB403" w14:textId="0289339D" w:rsidR="00770A68" w:rsidRPr="00770A68" w:rsidRDefault="000A6C88" w:rsidP="00A62078">
      <w:pPr>
        <w:pStyle w:val="BodyText"/>
        <w:ind w:left="1440" w:hanging="1440"/>
        <w:rPr>
          <w:b/>
          <w:bCs/>
        </w:rPr>
      </w:pPr>
      <w:bookmarkStart w:id="120" w:name="_Ref170223222"/>
      <w:bookmarkStart w:id="121" w:name="_Toc173410188"/>
      <w:r w:rsidRPr="00770A68">
        <w:rPr>
          <w:b/>
          <w:bCs/>
        </w:rPr>
        <w:lastRenderedPageBreak/>
        <w:t xml:space="preserve">Table </w:t>
      </w:r>
      <w:r w:rsidRPr="00770A68">
        <w:rPr>
          <w:b/>
          <w:bCs/>
        </w:rPr>
        <w:fldChar w:fldCharType="begin"/>
      </w:r>
      <w:r w:rsidRPr="00770A68">
        <w:rPr>
          <w:b/>
          <w:bCs/>
        </w:rPr>
        <w:instrText xml:space="preserve"> SEQ Table \* ARABIC </w:instrText>
      </w:r>
      <w:r w:rsidRPr="00770A68">
        <w:rPr>
          <w:b/>
          <w:bCs/>
        </w:rPr>
        <w:fldChar w:fldCharType="separate"/>
      </w:r>
      <w:r>
        <w:rPr>
          <w:b/>
          <w:bCs/>
          <w:noProof/>
        </w:rPr>
        <w:t>10</w:t>
      </w:r>
      <w:r w:rsidRPr="00770A68">
        <w:rPr>
          <w:b/>
          <w:bCs/>
        </w:rPr>
        <w:fldChar w:fldCharType="end"/>
      </w:r>
      <w:bookmarkEnd w:id="120"/>
      <w:r w:rsidRPr="00770A68">
        <w:rPr>
          <w:b/>
          <w:bCs/>
        </w:rPr>
        <w:tab/>
        <w:t>Summary of key concerns and opportunities identified through stakeholder engagement on this Project as well as a literature review with aligned control and enhancement measures to be considered by this Consultation Plan</w:t>
      </w:r>
      <w:bookmarkEnd w:id="121"/>
    </w:p>
    <w:tbl>
      <w:tblPr>
        <w:tblStyle w:val="UmweltBlue"/>
        <w:tblW w:w="0" w:type="auto"/>
        <w:tblBorders>
          <w:top w:val="single" w:sz="4" w:space="0" w:color="4DA8D3" w:themeColor="accent1"/>
          <w:left w:val="single" w:sz="4" w:space="0" w:color="4DA8D3" w:themeColor="accent1"/>
          <w:bottom w:val="single" w:sz="4" w:space="0" w:color="4DA8D3" w:themeColor="accent1"/>
          <w:right w:val="single" w:sz="4" w:space="0" w:color="4DA8D3" w:themeColor="accent1"/>
          <w:insideH w:val="single" w:sz="4" w:space="0" w:color="4DA8D3" w:themeColor="accent1"/>
          <w:insideV w:val="single" w:sz="4" w:space="0" w:color="4DA8D3" w:themeColor="accent1"/>
        </w:tblBorders>
        <w:tblLayout w:type="fixed"/>
        <w:tblLook w:val="0620" w:firstRow="1" w:lastRow="0" w:firstColumn="0" w:lastColumn="0" w:noHBand="1" w:noVBand="1"/>
      </w:tblPr>
      <w:tblGrid>
        <w:gridCol w:w="3198"/>
        <w:gridCol w:w="2065"/>
        <w:gridCol w:w="4924"/>
        <w:gridCol w:w="5201"/>
      </w:tblGrid>
      <w:tr w:rsidR="00A17C2A" w14:paraId="411E6FA0" w14:textId="77777777" w:rsidTr="00A17C2A">
        <w:trPr>
          <w:cnfStyle w:val="100000000000" w:firstRow="1" w:lastRow="0" w:firstColumn="0" w:lastColumn="0" w:oddVBand="0" w:evenVBand="0" w:oddHBand="0" w:evenHBand="0" w:firstRowFirstColumn="0" w:firstRowLastColumn="0" w:lastRowFirstColumn="0" w:lastRowLastColumn="0"/>
          <w:trHeight w:val="300"/>
        </w:trPr>
        <w:tc>
          <w:tcPr>
            <w:tcW w:w="3198" w:type="dxa"/>
            <w:shd w:val="clear" w:color="auto" w:fill="auto"/>
          </w:tcPr>
          <w:p w14:paraId="58ACBE2C" w14:textId="77777777" w:rsidR="00A12F16" w:rsidRPr="000E3729" w:rsidRDefault="000A6C88" w:rsidP="00A62078">
            <w:pPr>
              <w:widowControl w:val="0"/>
              <w:spacing w:before="80" w:after="80"/>
              <w:rPr>
                <w:color w:val="7F7F7F" w:themeColor="text1"/>
              </w:rPr>
            </w:pPr>
            <w:r w:rsidRPr="000E3729">
              <w:rPr>
                <w:color w:val="7F7F7F" w:themeColor="text1"/>
              </w:rPr>
              <w:t xml:space="preserve">High level Summary of Concerns/ Opportunities </w:t>
            </w:r>
          </w:p>
        </w:tc>
        <w:tc>
          <w:tcPr>
            <w:tcW w:w="2065" w:type="dxa"/>
            <w:shd w:val="clear" w:color="auto" w:fill="auto"/>
          </w:tcPr>
          <w:p w14:paraId="76088575" w14:textId="77777777" w:rsidR="00A12F16" w:rsidRPr="000E3729" w:rsidRDefault="000A6C88" w:rsidP="00A62078">
            <w:pPr>
              <w:widowControl w:val="0"/>
              <w:spacing w:before="80" w:after="80"/>
              <w:rPr>
                <w:color w:val="7F7F7F" w:themeColor="text1"/>
              </w:rPr>
            </w:pPr>
            <w:r w:rsidRPr="000E3729">
              <w:rPr>
                <w:color w:val="7F7F7F" w:themeColor="text1"/>
              </w:rPr>
              <w:t xml:space="preserve">Stakeholder </w:t>
            </w:r>
          </w:p>
        </w:tc>
        <w:tc>
          <w:tcPr>
            <w:tcW w:w="4924" w:type="dxa"/>
            <w:shd w:val="clear" w:color="auto" w:fill="auto"/>
          </w:tcPr>
          <w:p w14:paraId="3FF4D3CA" w14:textId="77777777" w:rsidR="00A12F16" w:rsidRPr="000E3729" w:rsidRDefault="000A6C88" w:rsidP="00A62078">
            <w:pPr>
              <w:widowControl w:val="0"/>
              <w:spacing w:before="80" w:after="80"/>
              <w:rPr>
                <w:color w:val="7F7F7F" w:themeColor="text1"/>
              </w:rPr>
            </w:pPr>
            <w:r w:rsidRPr="000E3729">
              <w:rPr>
                <w:color w:val="7F7F7F" w:themeColor="text1"/>
              </w:rPr>
              <w:t>Potential Consequences/Opportunities</w:t>
            </w:r>
          </w:p>
        </w:tc>
        <w:tc>
          <w:tcPr>
            <w:tcW w:w="5201" w:type="dxa"/>
            <w:shd w:val="clear" w:color="auto" w:fill="auto"/>
          </w:tcPr>
          <w:p w14:paraId="2E6DB0A5" w14:textId="77777777" w:rsidR="00A12F16" w:rsidRPr="000E3729" w:rsidRDefault="000A6C88" w:rsidP="00A62078">
            <w:pPr>
              <w:widowControl w:val="0"/>
              <w:spacing w:before="80" w:after="80"/>
              <w:rPr>
                <w:color w:val="7F7F7F" w:themeColor="text1"/>
              </w:rPr>
            </w:pPr>
            <w:r w:rsidRPr="000E3729">
              <w:rPr>
                <w:color w:val="7F7F7F" w:themeColor="text1"/>
              </w:rPr>
              <w:t xml:space="preserve">Proposed Control/ Enhancement Measures </w:t>
            </w:r>
          </w:p>
        </w:tc>
      </w:tr>
      <w:tr w:rsidR="00A17C2A" w14:paraId="6B5D6F70" w14:textId="77777777" w:rsidTr="00A17C2A">
        <w:trPr>
          <w:trHeight w:val="300"/>
        </w:trPr>
        <w:tc>
          <w:tcPr>
            <w:tcW w:w="3198" w:type="dxa"/>
          </w:tcPr>
          <w:p w14:paraId="47AD241E" w14:textId="77777777" w:rsidR="00A12F16" w:rsidRDefault="000A6C88" w:rsidP="00A62078">
            <w:pPr>
              <w:widowControl w:val="0"/>
              <w:spacing w:before="80" w:after="80"/>
            </w:pPr>
            <w:r w:rsidRPr="00235ECB">
              <w:t xml:space="preserve">Visual amenity </w:t>
            </w:r>
          </w:p>
          <w:p w14:paraId="584F6851" w14:textId="77777777" w:rsidR="00A12F16" w:rsidRPr="00235ECB" w:rsidRDefault="00A12F16" w:rsidP="00A62078">
            <w:pPr>
              <w:pStyle w:val="ListBullet"/>
              <w:widowControl w:val="0"/>
              <w:numPr>
                <w:ilvl w:val="0"/>
                <w:numId w:val="0"/>
              </w:numPr>
              <w:spacing w:before="80" w:after="80"/>
            </w:pPr>
          </w:p>
        </w:tc>
        <w:tc>
          <w:tcPr>
            <w:tcW w:w="2065" w:type="dxa"/>
          </w:tcPr>
          <w:p w14:paraId="7961C7F6" w14:textId="77777777" w:rsidR="00A12F16" w:rsidRDefault="000A6C88" w:rsidP="00A62078">
            <w:pPr>
              <w:pStyle w:val="ListBullet"/>
              <w:widowControl w:val="0"/>
              <w:spacing w:before="80" w:after="80"/>
            </w:pPr>
            <w:r>
              <w:t>Landholders</w:t>
            </w:r>
          </w:p>
          <w:p w14:paraId="37410EB8" w14:textId="7678491A" w:rsidR="00A12F16" w:rsidRDefault="000A6C88" w:rsidP="00A62078">
            <w:pPr>
              <w:pStyle w:val="ListBullet"/>
              <w:widowControl w:val="0"/>
              <w:spacing w:before="80" w:after="80"/>
            </w:pPr>
            <w:r>
              <w:t xml:space="preserve">Neighbours (within </w:t>
            </w:r>
            <w:r w:rsidRPr="000E3729">
              <w:t>5</w:t>
            </w:r>
            <w:r w:rsidR="00545FDA" w:rsidRPr="000E3729">
              <w:t xml:space="preserve"> </w:t>
            </w:r>
            <w:r w:rsidRPr="000E3729">
              <w:t>km</w:t>
            </w:r>
            <w:r>
              <w:t xml:space="preserve"> radius)</w:t>
            </w:r>
          </w:p>
          <w:p w14:paraId="55DE877A" w14:textId="77777777" w:rsidR="00A12F16" w:rsidRDefault="000A6C88" w:rsidP="00A62078">
            <w:pPr>
              <w:pStyle w:val="ListBullet"/>
              <w:widowControl w:val="0"/>
              <w:spacing w:before="80" w:after="80"/>
            </w:pPr>
            <w:r>
              <w:t>General community</w:t>
            </w:r>
          </w:p>
          <w:p w14:paraId="55003CF8" w14:textId="7F995D9B" w:rsidR="00A12F16" w:rsidRPr="00361582" w:rsidRDefault="000A6C88" w:rsidP="00A62078">
            <w:pPr>
              <w:pStyle w:val="ListBullet"/>
              <w:widowControl w:val="0"/>
              <w:spacing w:before="80" w:after="80"/>
            </w:pPr>
            <w:r w:rsidRPr="00361582">
              <w:t>DELWP</w:t>
            </w:r>
            <w:r w:rsidR="00545FDA" w:rsidRPr="000E3729">
              <w:t>.</w:t>
            </w:r>
          </w:p>
          <w:p w14:paraId="052FD448" w14:textId="77777777" w:rsidR="00A12F16" w:rsidRPr="005569B6" w:rsidRDefault="00A12F16" w:rsidP="00A62078">
            <w:pPr>
              <w:pStyle w:val="ListBullet"/>
              <w:widowControl w:val="0"/>
              <w:numPr>
                <w:ilvl w:val="0"/>
                <w:numId w:val="0"/>
              </w:numPr>
              <w:spacing w:before="80" w:after="80"/>
            </w:pPr>
          </w:p>
        </w:tc>
        <w:tc>
          <w:tcPr>
            <w:tcW w:w="4924" w:type="dxa"/>
          </w:tcPr>
          <w:p w14:paraId="16EF8DFF" w14:textId="462E779C" w:rsidR="00A12F16" w:rsidRPr="001B21D4" w:rsidRDefault="000A6C88" w:rsidP="00A62078">
            <w:pPr>
              <w:pStyle w:val="ListBullet"/>
              <w:widowControl w:val="0"/>
              <w:spacing w:before="80" w:after="80"/>
            </w:pPr>
            <w:r>
              <w:t>V</w:t>
            </w:r>
            <w:r w:rsidRPr="001B21D4">
              <w:t>isual impact of turbines and transmission infrastructure</w:t>
            </w:r>
            <w:r w:rsidR="00133242" w:rsidRPr="000E3729">
              <w:t>.</w:t>
            </w:r>
          </w:p>
          <w:p w14:paraId="7F27402E" w14:textId="77777777" w:rsidR="00A12F16" w:rsidRPr="001B21D4" w:rsidRDefault="000A6C88" w:rsidP="00A62078">
            <w:pPr>
              <w:pStyle w:val="ListBullet"/>
              <w:widowControl w:val="0"/>
              <w:spacing w:before="80" w:after="80"/>
            </w:pPr>
            <w:r>
              <w:t>Consideration to Project design - CSIRO research found that the</w:t>
            </w:r>
            <w:r w:rsidRPr="00171E9C">
              <w:t xml:space="preserve"> most cited reasons for rejecting wind farms were landscape change and visual amenity impacts</w:t>
            </w:r>
            <w:r>
              <w:t xml:space="preserve"> and in particular the number of turbines in each cluster influenced acceptance.</w:t>
            </w:r>
          </w:p>
          <w:p w14:paraId="1FD62F08" w14:textId="77777777" w:rsidR="00A12F16" w:rsidRPr="00A92F4E" w:rsidRDefault="000A6C88" w:rsidP="00A62078">
            <w:pPr>
              <w:pStyle w:val="ListBullet"/>
              <w:widowControl w:val="0"/>
              <w:spacing w:before="80" w:after="80"/>
            </w:pPr>
            <w:r w:rsidRPr="0056779B">
              <w:t>Cumulative impacts considering proximity to Murra Warra Wind Farm</w:t>
            </w:r>
            <w:r>
              <w:t>.</w:t>
            </w:r>
          </w:p>
          <w:p w14:paraId="76D7055E" w14:textId="77777777" w:rsidR="00A12F16" w:rsidRPr="005569B6" w:rsidRDefault="00A12F16" w:rsidP="00A62078">
            <w:pPr>
              <w:pStyle w:val="ListBullet"/>
              <w:widowControl w:val="0"/>
              <w:numPr>
                <w:ilvl w:val="0"/>
                <w:numId w:val="0"/>
              </w:numPr>
              <w:spacing w:before="80" w:after="80"/>
            </w:pPr>
          </w:p>
        </w:tc>
        <w:tc>
          <w:tcPr>
            <w:tcW w:w="5201" w:type="dxa"/>
          </w:tcPr>
          <w:p w14:paraId="31F5E195" w14:textId="77777777" w:rsidR="00A12F16" w:rsidRPr="005A5782" w:rsidRDefault="000A6C88" w:rsidP="00A62078">
            <w:pPr>
              <w:pStyle w:val="ListBullet"/>
              <w:widowControl w:val="0"/>
              <w:spacing w:before="80" w:after="80"/>
            </w:pPr>
            <w:r w:rsidRPr="005A5782">
              <w:t xml:space="preserve">A comprehensive assessment into the visual impact of the Project will be prepared by </w:t>
            </w:r>
            <w:proofErr w:type="spellStart"/>
            <w:r w:rsidRPr="005A5782">
              <w:t>Xurban</w:t>
            </w:r>
            <w:proofErr w:type="spellEnd"/>
            <w:r w:rsidRPr="005A5782">
              <w:t xml:space="preserve"> and provided to stakeholders</w:t>
            </w:r>
            <w:r>
              <w:t>.</w:t>
            </w:r>
          </w:p>
          <w:p w14:paraId="40DBE37A" w14:textId="77777777" w:rsidR="00A12F16" w:rsidRPr="005A5782" w:rsidRDefault="000A6C88" w:rsidP="00A62078">
            <w:pPr>
              <w:pStyle w:val="ListBullet"/>
              <w:widowControl w:val="0"/>
              <w:spacing w:before="80" w:after="80"/>
            </w:pPr>
            <w:r w:rsidRPr="005A5782">
              <w:t>The visual and landscape assessment will form part of the submission to determine if the Project requires the preparation of an EES</w:t>
            </w:r>
            <w:r>
              <w:t>.</w:t>
            </w:r>
          </w:p>
          <w:p w14:paraId="4EB28AB3" w14:textId="017C8CF7" w:rsidR="00A12F16" w:rsidRPr="005A5782" w:rsidRDefault="000A6C88" w:rsidP="00A62078">
            <w:pPr>
              <w:pStyle w:val="ListBullet"/>
              <w:widowControl w:val="0"/>
              <w:spacing w:before="80" w:after="80"/>
            </w:pPr>
            <w:r w:rsidRPr="005A5782">
              <w:t xml:space="preserve">Photomontages have been created to aid consideration of potential visual impacts and inform further discussion. Photomontages depicting what the </w:t>
            </w:r>
            <w:r w:rsidR="00014A54">
              <w:t>P</w:t>
            </w:r>
            <w:r w:rsidRPr="005A5782">
              <w:t xml:space="preserve">roject would look like from publicly accessible locations in the local area </w:t>
            </w:r>
            <w:r>
              <w:t>will be</w:t>
            </w:r>
            <w:r w:rsidRPr="005A5782">
              <w:t xml:space="preserve"> displayed at all public information sessions</w:t>
            </w:r>
            <w:r>
              <w:t xml:space="preserve"> and included in engagement material</w:t>
            </w:r>
            <w:r w:rsidRPr="005A5782">
              <w:t xml:space="preserve">. </w:t>
            </w:r>
          </w:p>
          <w:p w14:paraId="327FC487" w14:textId="14E9C1F5" w:rsidR="00A12F16" w:rsidRPr="005A5782" w:rsidRDefault="000A6C88" w:rsidP="00A62078">
            <w:pPr>
              <w:pStyle w:val="ListBullet"/>
              <w:widowControl w:val="0"/>
              <w:spacing w:before="80" w:after="80"/>
            </w:pPr>
            <w:r>
              <w:t xml:space="preserve">The opportunity to have potential visual impacts assessed using augmented reality technology is available to the owners of all near neighbour properties and is specifically offered to any near neighbour that raised concerns about potential visual impacts. </w:t>
            </w:r>
            <w:r w:rsidR="3795B2C1">
              <w:t xml:space="preserve">This has been offered to all neighbours since </w:t>
            </w:r>
            <w:r w:rsidR="4AE5E85E">
              <w:t>1 May 2022</w:t>
            </w:r>
            <w:r w:rsidR="17315135">
              <w:t>, but none have accepted the offer</w:t>
            </w:r>
            <w:r w:rsidR="3795B2C1">
              <w:t>.</w:t>
            </w:r>
          </w:p>
          <w:p w14:paraId="6AA33E2A" w14:textId="77777777" w:rsidR="00A12F16" w:rsidRPr="005A5782" w:rsidRDefault="000A6C88" w:rsidP="00A62078">
            <w:pPr>
              <w:pStyle w:val="ListBullet"/>
              <w:keepLines/>
              <w:widowControl w:val="0"/>
              <w:spacing w:before="80" w:after="80"/>
            </w:pPr>
            <w:r w:rsidRPr="005A5782">
              <w:t>A visual screening program to reduce impacts will be offered to dwellings that have a view of the wind farm infrastructure, developed in conjunction with Yarriambiack Shire Council and engaging local social enterprises</w:t>
            </w:r>
            <w:r>
              <w:t>.</w:t>
            </w:r>
          </w:p>
          <w:p w14:paraId="1394CA45" w14:textId="77777777" w:rsidR="00A12F16" w:rsidRPr="005A5782" w:rsidRDefault="000A6C88" w:rsidP="00A62078">
            <w:pPr>
              <w:pStyle w:val="ListBullet"/>
              <w:keepNext/>
              <w:widowControl w:val="0"/>
              <w:spacing w:before="80" w:after="80"/>
            </w:pPr>
            <w:r w:rsidRPr="005A5782">
              <w:t xml:space="preserve">Internal electrical cabling infrastructure will be undergrounded as much as reasonably possible to minimise overhead powerlines and additional visual </w:t>
            </w:r>
            <w:r w:rsidRPr="005A5782">
              <w:lastRenderedPageBreak/>
              <w:t xml:space="preserve">impacts. </w:t>
            </w:r>
          </w:p>
          <w:p w14:paraId="4E2079F4" w14:textId="22389621" w:rsidR="00A12F16" w:rsidRPr="005A5782" w:rsidRDefault="000A6C88" w:rsidP="00A62078">
            <w:pPr>
              <w:pStyle w:val="ListBullet"/>
              <w:widowControl w:val="0"/>
              <w:spacing w:before="80" w:after="80"/>
            </w:pPr>
            <w:r w:rsidRPr="005A5782">
              <w:t xml:space="preserve">Potential cumulative landscape and visual impacts have been and will continue to be assessed at key locations, between the </w:t>
            </w:r>
            <w:r w:rsidR="00014A54">
              <w:t>P</w:t>
            </w:r>
            <w:r w:rsidRPr="005A5782">
              <w:t>roject and the existing Murra Warra Wind Farm</w:t>
            </w:r>
            <w:r w:rsidR="00133242" w:rsidRPr="000E3729">
              <w:t>.</w:t>
            </w:r>
          </w:p>
          <w:p w14:paraId="4EF36B05" w14:textId="6FE444E1" w:rsidR="00A12F16" w:rsidRDefault="000A6C88" w:rsidP="00A62078">
            <w:pPr>
              <w:pStyle w:val="ListBullet"/>
              <w:widowControl w:val="0"/>
              <w:spacing w:before="80" w:after="80"/>
            </w:pPr>
            <w:r w:rsidRPr="005A5782">
              <w:t xml:space="preserve">Appropriate buffers have been incorporated into the design in response to specific concerns raised near neighbours about potential cumulative impacts of the </w:t>
            </w:r>
            <w:r w:rsidR="00014A54">
              <w:t>P</w:t>
            </w:r>
            <w:r w:rsidRPr="005A5782">
              <w:t>roject with the nearby Murra Warra Wind Farm.</w:t>
            </w:r>
          </w:p>
        </w:tc>
      </w:tr>
      <w:tr w:rsidR="00A17C2A" w14:paraId="6419AEBB" w14:textId="77777777" w:rsidTr="00A17C2A">
        <w:trPr>
          <w:trHeight w:val="300"/>
        </w:trPr>
        <w:tc>
          <w:tcPr>
            <w:tcW w:w="3198" w:type="dxa"/>
          </w:tcPr>
          <w:p w14:paraId="7A89069B" w14:textId="77777777" w:rsidR="00A12F16" w:rsidRDefault="000A6C88" w:rsidP="00A62078">
            <w:pPr>
              <w:widowControl w:val="0"/>
              <w:spacing w:before="80" w:after="80"/>
            </w:pPr>
            <w:r w:rsidRPr="00235ECB">
              <w:lastRenderedPageBreak/>
              <w:t>Aviation </w:t>
            </w:r>
          </w:p>
        </w:tc>
        <w:tc>
          <w:tcPr>
            <w:tcW w:w="2065" w:type="dxa"/>
          </w:tcPr>
          <w:p w14:paraId="75CF704D" w14:textId="77777777" w:rsidR="00A12F16" w:rsidRPr="005569B6" w:rsidRDefault="000A6C88" w:rsidP="00A62078">
            <w:pPr>
              <w:pStyle w:val="ListBullet"/>
              <w:widowControl w:val="0"/>
              <w:spacing w:before="80" w:after="80"/>
            </w:pPr>
            <w:r w:rsidRPr="00C65F8F">
              <w:t>DELWP</w:t>
            </w:r>
          </w:p>
        </w:tc>
        <w:tc>
          <w:tcPr>
            <w:tcW w:w="4924" w:type="dxa"/>
          </w:tcPr>
          <w:p w14:paraId="32142DE3" w14:textId="2506BE2F" w:rsidR="00A12F16" w:rsidRPr="0055003C" w:rsidRDefault="000A6C88" w:rsidP="00A62078">
            <w:pPr>
              <w:pStyle w:val="ListBullet"/>
              <w:widowControl w:val="0"/>
              <w:spacing w:before="80" w:after="80"/>
            </w:pPr>
            <w:r w:rsidRPr="0055003C">
              <w:t>Interface with the Warracknabeal Municipal Aerodrome</w:t>
            </w:r>
            <w:r w:rsidR="00545FDA" w:rsidRPr="000E3729">
              <w:t>.</w:t>
            </w:r>
            <w:r w:rsidRPr="0055003C">
              <w:t xml:space="preserve"> </w:t>
            </w:r>
          </w:p>
          <w:p w14:paraId="4B31374E" w14:textId="39A90A8E" w:rsidR="00A12F16" w:rsidRPr="005569B6" w:rsidRDefault="000A6C88" w:rsidP="00A62078">
            <w:pPr>
              <w:pStyle w:val="ListBullet"/>
              <w:widowControl w:val="0"/>
              <w:spacing w:before="80" w:after="80"/>
            </w:pPr>
            <w:r w:rsidRPr="0055003C">
              <w:t>Potential impacts to farmer ability to apply fertiliser, weed, and pest control via aerial application, and aerial firefighting</w:t>
            </w:r>
            <w:r w:rsidR="00545FDA" w:rsidRPr="000E3729">
              <w:t>.</w:t>
            </w:r>
          </w:p>
        </w:tc>
        <w:tc>
          <w:tcPr>
            <w:tcW w:w="5201" w:type="dxa"/>
          </w:tcPr>
          <w:p w14:paraId="3A237D02" w14:textId="77777777" w:rsidR="00A12F16" w:rsidRPr="00CA5BA7" w:rsidRDefault="000A6C88" w:rsidP="00A62078">
            <w:pPr>
              <w:pStyle w:val="ListBullet"/>
              <w:widowControl w:val="0"/>
              <w:spacing w:before="80" w:after="80"/>
            </w:pPr>
            <w:r w:rsidRPr="00CA5BA7">
              <w:t xml:space="preserve">WTGs have been relocated further west outside of the Design and Development Overlay protecting the Airport environs. </w:t>
            </w:r>
          </w:p>
          <w:p w14:paraId="7E7F8F1D" w14:textId="7BF11DFD" w:rsidR="00A12F16" w:rsidRPr="00CA5BA7" w:rsidRDefault="000A6C88" w:rsidP="00A62078">
            <w:pPr>
              <w:pStyle w:val="ListBullet"/>
              <w:widowControl w:val="0"/>
              <w:spacing w:before="80" w:after="80"/>
            </w:pPr>
            <w:r w:rsidRPr="00CA5BA7">
              <w:t xml:space="preserve">Further Aviation matters will be independently assessed by </w:t>
            </w:r>
            <w:proofErr w:type="spellStart"/>
            <w:r w:rsidRPr="00CA5BA7">
              <w:t>Chirion</w:t>
            </w:r>
            <w:proofErr w:type="spellEnd"/>
            <w:r w:rsidRPr="00CA5BA7">
              <w:t xml:space="preserve"> within the Aviation Impact Assessment. </w:t>
            </w:r>
          </w:p>
          <w:p w14:paraId="7EA2401F" w14:textId="00A8F56D" w:rsidR="00A12F16" w:rsidRPr="00CA5BA7" w:rsidRDefault="000A6C88" w:rsidP="00A62078">
            <w:pPr>
              <w:pStyle w:val="ListBullet"/>
              <w:widowControl w:val="0"/>
              <w:spacing w:before="80" w:after="80"/>
            </w:pPr>
            <w:r w:rsidRPr="00CA5BA7">
              <w:t xml:space="preserve">We will continue to liaise and support recommendations from the CASA, DELWP and Air services. </w:t>
            </w:r>
          </w:p>
          <w:p w14:paraId="3182D761" w14:textId="0D78D4C5" w:rsidR="00A12F16" w:rsidRPr="00CA5BA7" w:rsidRDefault="000A6C88" w:rsidP="00A62078">
            <w:pPr>
              <w:pStyle w:val="ListBullet"/>
              <w:widowControl w:val="0"/>
              <w:spacing w:before="80" w:after="80"/>
            </w:pPr>
            <w:r w:rsidRPr="00AD758D">
              <w:t xml:space="preserve">As traditional methods of spraying are predominantly used in the region, aerial spraying is rarely used and therefore, minimal impact is anticipated. However, turbines have been spaced generously </w:t>
            </w:r>
            <w:r>
              <w:t xml:space="preserve">and </w:t>
            </w:r>
            <w:r w:rsidR="0081240F">
              <w:t>the Proponent</w:t>
            </w:r>
            <w:r w:rsidRPr="00CA5BA7">
              <w:t xml:space="preserve"> </w:t>
            </w:r>
            <w:r>
              <w:t>is working</w:t>
            </w:r>
            <w:r w:rsidRPr="00CA5BA7">
              <w:t xml:space="preserve"> with local farmers who raised concerns </w:t>
            </w:r>
            <w:r>
              <w:t>about aviation</w:t>
            </w:r>
            <w:r w:rsidRPr="00CA5BA7">
              <w:t xml:space="preserve"> to assess potential impacts on their aerial operations and the options available to address these impacts in their specific circumstance. </w:t>
            </w:r>
          </w:p>
          <w:p w14:paraId="038D704B" w14:textId="77777777" w:rsidR="00A12F16" w:rsidRDefault="000A6C88" w:rsidP="00A62078">
            <w:pPr>
              <w:pStyle w:val="ListBullet"/>
              <w:keepLines/>
              <w:widowControl w:val="0"/>
              <w:spacing w:before="80" w:after="80"/>
              <w:ind w:left="357" w:hanging="357"/>
            </w:pPr>
            <w:r w:rsidRPr="00CA5BA7">
              <w:lastRenderedPageBreak/>
              <w:t>The CFA Design Guidelines and Model Requirements for Renewable Energy Facilities state that as long as wind turbines are no less than 300 metres apart there is adequate distance for aircraft to operate around a wind energy facility given the appropriate weather and terrain conditions. Fire suppression aircraft operate under visual flight rules and as such, fire suppression aircraft would only operate in areas where there is no smoke and can operate during the day or night.</w:t>
            </w:r>
          </w:p>
        </w:tc>
      </w:tr>
      <w:tr w:rsidR="00A17C2A" w14:paraId="5EBE7271" w14:textId="77777777" w:rsidTr="00A17C2A">
        <w:trPr>
          <w:trHeight w:val="300"/>
        </w:trPr>
        <w:tc>
          <w:tcPr>
            <w:tcW w:w="3198" w:type="dxa"/>
          </w:tcPr>
          <w:p w14:paraId="485132B2" w14:textId="77777777" w:rsidR="00A12F16" w:rsidRPr="00235ECB" w:rsidRDefault="000A6C88" w:rsidP="00A62078">
            <w:pPr>
              <w:widowControl w:val="0"/>
              <w:spacing w:before="80" w:after="80"/>
              <w:rPr>
                <w:b/>
              </w:rPr>
            </w:pPr>
            <w:r w:rsidRPr="00235ECB">
              <w:lastRenderedPageBreak/>
              <w:t>Unequal Distribution of Financial Benefits </w:t>
            </w:r>
          </w:p>
        </w:tc>
        <w:tc>
          <w:tcPr>
            <w:tcW w:w="2065" w:type="dxa"/>
          </w:tcPr>
          <w:p w14:paraId="6E12ACAE" w14:textId="45842A0C" w:rsidR="00A12F16" w:rsidRDefault="000A6C88" w:rsidP="00A62078">
            <w:pPr>
              <w:pStyle w:val="ListBullet"/>
              <w:widowControl w:val="0"/>
              <w:spacing w:before="80" w:after="80"/>
            </w:pPr>
            <w:r>
              <w:t xml:space="preserve">Neighbours (within </w:t>
            </w:r>
            <w:r w:rsidRPr="000E3729">
              <w:t>5</w:t>
            </w:r>
            <w:r w:rsidR="00DE78C0" w:rsidRPr="000E3729">
              <w:t xml:space="preserve"> </w:t>
            </w:r>
            <w:r w:rsidRPr="000E3729">
              <w:t>km</w:t>
            </w:r>
            <w:r>
              <w:t xml:space="preserve"> radius)</w:t>
            </w:r>
          </w:p>
          <w:p w14:paraId="5D777D21" w14:textId="135152D8" w:rsidR="00A12F16" w:rsidRDefault="000A6C88" w:rsidP="00A62078">
            <w:pPr>
              <w:pStyle w:val="ListBullet"/>
              <w:widowControl w:val="0"/>
              <w:spacing w:before="80" w:after="80"/>
            </w:pPr>
            <w:r w:rsidRPr="00506C19">
              <w:t>Barengi Gadjin Land Council</w:t>
            </w:r>
          </w:p>
          <w:p w14:paraId="325E926D" w14:textId="64A09525" w:rsidR="008C3BF8" w:rsidRDefault="000A6C88" w:rsidP="00A62078">
            <w:pPr>
              <w:pStyle w:val="ListBullet"/>
              <w:widowControl w:val="0"/>
              <w:spacing w:before="80" w:after="80"/>
            </w:pPr>
            <w:r>
              <w:t>General community (Brim</w:t>
            </w:r>
            <w:r w:rsidRPr="000E3729">
              <w:t>)</w:t>
            </w:r>
            <w:r w:rsidR="00DE78C0" w:rsidRPr="000E3729">
              <w:t>.</w:t>
            </w:r>
            <w:r>
              <w:t xml:space="preserve"> </w:t>
            </w:r>
          </w:p>
          <w:p w14:paraId="4C0846CF" w14:textId="4C63F944" w:rsidR="00A12F16" w:rsidRPr="005569B6" w:rsidRDefault="000A6C88" w:rsidP="00A62078">
            <w:pPr>
              <w:pStyle w:val="ListBullet"/>
              <w:widowControl w:val="0"/>
              <w:spacing w:before="80" w:after="80"/>
            </w:pPr>
            <w:proofErr w:type="spellStart"/>
            <w:r>
              <w:t>Yarrilinks</w:t>
            </w:r>
            <w:proofErr w:type="spellEnd"/>
            <w:r>
              <w:t xml:space="preserve"> Landcare Group</w:t>
            </w:r>
          </w:p>
        </w:tc>
        <w:tc>
          <w:tcPr>
            <w:tcW w:w="4924" w:type="dxa"/>
          </w:tcPr>
          <w:p w14:paraId="74915BA5" w14:textId="045D33B8" w:rsidR="00A12F16" w:rsidRPr="00B62007" w:rsidRDefault="000A6C88" w:rsidP="00A62078">
            <w:pPr>
              <w:pStyle w:val="ListBullet"/>
              <w:widowControl w:val="0"/>
              <w:numPr>
                <w:ilvl w:val="0"/>
                <w:numId w:val="0"/>
              </w:numPr>
              <w:spacing w:before="80" w:after="80"/>
              <w:rPr>
                <w:color w:val="7F7F7F" w:themeColor="text2" w:themeTint="80"/>
              </w:rPr>
            </w:pPr>
            <w:r>
              <w:t>Maximising the spread of benefits across the wider community, including the township of Brim</w:t>
            </w:r>
            <w:r w:rsidR="1AA67C32" w:rsidRPr="00C1562D">
              <w:rPr>
                <w:rFonts w:eastAsiaTheme="minorEastAsia" w:cstheme="majorBidi"/>
                <w:color w:val="7F7F7F" w:themeColor="text2" w:themeTint="80"/>
              </w:rPr>
              <w:t>, where</w:t>
            </w:r>
            <w:r w:rsidR="4A49058C" w:rsidRPr="00791EA4">
              <w:rPr>
                <w:rFonts w:eastAsiaTheme="minorEastAsia" w:cstheme="majorBidi"/>
                <w:color w:val="7F7F7F" w:themeColor="text2" w:themeTint="80"/>
                <w:lang w:val="en-US"/>
              </w:rPr>
              <w:t xml:space="preserve"> concerns </w:t>
            </w:r>
            <w:r w:rsidR="0967A4C0" w:rsidRPr="319A7285">
              <w:rPr>
                <w:rFonts w:eastAsiaTheme="minorEastAsia" w:cstheme="majorBidi"/>
                <w:color w:val="7F7F7F" w:themeColor="text2" w:themeTint="80"/>
                <w:lang w:val="en-US"/>
              </w:rPr>
              <w:t xml:space="preserve">have been raised </w:t>
            </w:r>
            <w:r w:rsidR="4A49058C" w:rsidRPr="319A7285">
              <w:rPr>
                <w:rFonts w:eastAsiaTheme="minorEastAsia" w:cstheme="majorBidi"/>
                <w:color w:val="7F7F7F" w:themeColor="text2" w:themeTint="80"/>
                <w:lang w:val="en-US"/>
              </w:rPr>
              <w:t xml:space="preserve">that </w:t>
            </w:r>
            <w:r w:rsidR="137EC480">
              <w:t>that</w:t>
            </w:r>
            <w:r w:rsidR="4A49058C" w:rsidRPr="319A7285">
              <w:rPr>
                <w:rFonts w:eastAsiaTheme="minorEastAsia" w:cstheme="majorBidi"/>
                <w:color w:val="7F7F7F" w:themeColor="text2" w:themeTint="80"/>
                <w:lang w:val="en-US"/>
              </w:rPr>
              <w:t xml:space="preserve"> Brim may feel left out of any community benefits</w:t>
            </w:r>
            <w:r w:rsidR="724A8A87" w:rsidRPr="319A7285">
              <w:rPr>
                <w:rFonts w:eastAsiaTheme="minorEastAsia" w:cstheme="majorBidi"/>
                <w:color w:val="7F7F7F" w:themeColor="text2" w:themeTint="80"/>
                <w:lang w:val="en-US"/>
              </w:rPr>
              <w:t>.</w:t>
            </w:r>
          </w:p>
          <w:p w14:paraId="0775D117" w14:textId="4E3C6671" w:rsidR="00A12F16" w:rsidRDefault="000A6C88" w:rsidP="00A62078">
            <w:pPr>
              <w:pStyle w:val="ListBullet"/>
              <w:widowControl w:val="0"/>
              <w:spacing w:before="80" w:after="80"/>
            </w:pPr>
            <w:r w:rsidRPr="00B62007">
              <w:t>Neighbours near the wind farm not sharing in the financial gain of the Project</w:t>
            </w:r>
            <w:r>
              <w:t>. Near neighbours have expressed that t</w:t>
            </w:r>
            <w:r w:rsidRPr="00F86A89">
              <w:t xml:space="preserve">hey </w:t>
            </w:r>
            <w:r>
              <w:t>have</w:t>
            </w:r>
            <w:r w:rsidRPr="00F86A89">
              <w:t xml:space="preserve"> “missed out” on sharing in financial benefits from the Project.</w:t>
            </w:r>
          </w:p>
          <w:p w14:paraId="6C79DE85" w14:textId="1D81543B" w:rsidR="00246377" w:rsidRPr="00246377" w:rsidRDefault="000A6C88" w:rsidP="00A62078">
            <w:pPr>
              <w:pStyle w:val="ListBullet2"/>
              <w:spacing w:before="80" w:after="80"/>
            </w:pPr>
            <w:r>
              <w:t xml:space="preserve">Perceived inequitable distribution of </w:t>
            </w:r>
            <w:r w:rsidR="00C1748D">
              <w:t>P</w:t>
            </w:r>
            <w:r>
              <w:t>roject benefits (from those not hosting wind turbines), as those who host turbines will have security from drought and a constant annual income</w:t>
            </w:r>
          </w:p>
          <w:p w14:paraId="11550B99" w14:textId="5CDBFA95" w:rsidR="00AE30D3" w:rsidRDefault="000A6C88" w:rsidP="00A62078">
            <w:pPr>
              <w:pStyle w:val="ListBullet2"/>
              <w:spacing w:before="80" w:after="80"/>
            </w:pPr>
            <w:r>
              <w:t xml:space="preserve">Eligibility for Neighbour Benefit Sharing Scheme is based on whether the property if ‘your primary place of residence’, however this criteria does not apply to host landholders who will be eligible for financial benefits from the </w:t>
            </w:r>
            <w:r w:rsidR="00E7504A">
              <w:t>P</w:t>
            </w:r>
            <w:r w:rsidR="2C7F944C">
              <w:t>roject</w:t>
            </w:r>
            <w:r>
              <w:t xml:space="preserve"> even if the property is not the owners primary residence. </w:t>
            </w:r>
          </w:p>
          <w:p w14:paraId="10A75CE2" w14:textId="38C3C716" w:rsidR="00A12F16" w:rsidRDefault="000A6C88" w:rsidP="00A62078">
            <w:pPr>
              <w:pStyle w:val="ListBullet"/>
              <w:widowControl w:val="0"/>
              <w:spacing w:before="80" w:after="80"/>
            </w:pPr>
            <w:r w:rsidRPr="00007797">
              <w:t>BGLC are looking at securing a small portion of the Community Benefit Scheme</w:t>
            </w:r>
            <w:r>
              <w:t xml:space="preserve">. </w:t>
            </w:r>
            <w:r w:rsidR="008C3BF8">
              <w:t xml:space="preserve">Collaborating with BGLC </w:t>
            </w:r>
            <w:r w:rsidR="008C3BF8">
              <w:lastRenderedPageBreak/>
              <w:t>to determine how CBS funds are distributed could be beneficial.</w:t>
            </w:r>
          </w:p>
          <w:p w14:paraId="4DE3147B" w14:textId="3A67CEA7" w:rsidR="00A12F16" w:rsidRPr="00B62007" w:rsidRDefault="000A6C88" w:rsidP="00A62078">
            <w:pPr>
              <w:pStyle w:val="ListBullet"/>
              <w:spacing w:before="80" w:after="80"/>
            </w:pPr>
            <w:r>
              <w:t>Concern for community benefit fund being managed by council and not going into the right areas.</w:t>
            </w:r>
          </w:p>
        </w:tc>
        <w:tc>
          <w:tcPr>
            <w:tcW w:w="5201" w:type="dxa"/>
          </w:tcPr>
          <w:p w14:paraId="1B958435" w14:textId="68FCB175" w:rsidR="00A12F16" w:rsidRPr="00527F29" w:rsidRDefault="000A6C88" w:rsidP="00A62078">
            <w:pPr>
              <w:pStyle w:val="ListBullet"/>
              <w:widowControl w:val="0"/>
              <w:spacing w:before="80" w:after="80"/>
            </w:pPr>
            <w:r>
              <w:rPr>
                <w:rStyle w:val="normaltextrun"/>
                <w:rFonts w:ascii="Calibri Light" w:hAnsi="Calibri Light" w:cs="Calibri Light"/>
                <w:color w:val="6D6E71"/>
              </w:rPr>
              <w:lastRenderedPageBreak/>
              <w:t>The Proponent</w:t>
            </w:r>
            <w:r w:rsidRPr="004F2362">
              <w:rPr>
                <w:rStyle w:val="normaltextrun"/>
                <w:rFonts w:ascii="Calibri Light" w:hAnsi="Calibri Light" w:cs="Calibri Light"/>
                <w:color w:val="6D6E71"/>
              </w:rPr>
              <w:t xml:space="preserve"> </w:t>
            </w:r>
            <w:r w:rsidRPr="00527F29">
              <w:t>will continue to engage with community members to develop schemes that will maximise the spread of benefits across the wider community</w:t>
            </w:r>
            <w:r w:rsidR="008F7E91" w:rsidRPr="000E3729">
              <w:t>.</w:t>
            </w:r>
          </w:p>
          <w:p w14:paraId="51FDB0B5" w14:textId="13CEB8F5" w:rsidR="00A12F16" w:rsidRPr="00527F29" w:rsidRDefault="000A6C88" w:rsidP="00A62078">
            <w:pPr>
              <w:pStyle w:val="ListBullet"/>
              <w:widowControl w:val="0"/>
              <w:spacing w:before="80" w:after="80"/>
            </w:pPr>
            <w:r>
              <w:rPr>
                <w:rStyle w:val="normaltextrun"/>
                <w:rFonts w:ascii="Calibri Light" w:hAnsi="Calibri Light" w:cs="Calibri Light"/>
                <w:color w:val="6D6E71"/>
              </w:rPr>
              <w:t>The Proponent</w:t>
            </w:r>
            <w:r w:rsidR="0236D658" w:rsidRPr="76E63C21">
              <w:rPr>
                <w:rStyle w:val="normaltextrun"/>
                <w:rFonts w:ascii="Calibri Light" w:hAnsi="Calibri Light" w:cs="Calibri Light"/>
                <w:color w:val="6D6E71"/>
              </w:rPr>
              <w:t xml:space="preserve"> </w:t>
            </w:r>
            <w:r w:rsidR="0236D658">
              <w:t>will seek opportunities for community investment leading to improved and sustainable socioeconomic outcomes in the local area through a comprehensive community benefit-sharing program. Opportunities are wide and varied, from sponsorship and grant assistance to strategic community partnerships</w:t>
            </w:r>
            <w:r w:rsidR="00DB5BB6">
              <w:t xml:space="preserve"> </w:t>
            </w:r>
            <w:r w:rsidR="0236D658">
              <w:t>Programs should be developed collaboratively and based on locally identified values, needs, interests and priorities to realise success</w:t>
            </w:r>
            <w:r w:rsidR="61558417">
              <w:t xml:space="preserve"> through the CRG framework</w:t>
            </w:r>
            <w:r w:rsidR="0236D658">
              <w:t xml:space="preserve">. </w:t>
            </w:r>
          </w:p>
          <w:p w14:paraId="0C70E63A" w14:textId="57EF4385" w:rsidR="00A12F16" w:rsidRPr="00527F29" w:rsidRDefault="000A6C88" w:rsidP="00A62078">
            <w:pPr>
              <w:pStyle w:val="ListBullet"/>
              <w:widowControl w:val="0"/>
              <w:spacing w:before="80" w:after="80"/>
            </w:pPr>
            <w:r>
              <w:rPr>
                <w:rStyle w:val="normaltextrun"/>
                <w:rFonts w:ascii="Calibri Light" w:hAnsi="Calibri Light" w:cs="Calibri Light"/>
                <w:color w:val="6D6E71"/>
              </w:rPr>
              <w:t>The Proponent</w:t>
            </w:r>
            <w:r w:rsidRPr="004F2362">
              <w:rPr>
                <w:rStyle w:val="normaltextrun"/>
                <w:rFonts w:ascii="Calibri Light" w:hAnsi="Calibri Light" w:cs="Calibri Light"/>
                <w:color w:val="6D6E71"/>
              </w:rPr>
              <w:t xml:space="preserve"> </w:t>
            </w:r>
            <w:r w:rsidRPr="00527F29">
              <w:t xml:space="preserve">has committed to providing $2,000 per operational WTG into financial benefits to the wider community. </w:t>
            </w:r>
          </w:p>
          <w:p w14:paraId="623CE3B5" w14:textId="768DBC8F" w:rsidR="00A12F16" w:rsidRPr="00527F29" w:rsidRDefault="000A6C88" w:rsidP="00A62078">
            <w:pPr>
              <w:pStyle w:val="ListBullet"/>
              <w:widowControl w:val="0"/>
              <w:spacing w:before="80" w:after="80"/>
            </w:pPr>
            <w:r>
              <w:rPr>
                <w:rStyle w:val="normaltextrun"/>
                <w:rFonts w:ascii="Calibri Light" w:hAnsi="Calibri Light" w:cs="Calibri Light"/>
                <w:color w:val="6D6E71"/>
              </w:rPr>
              <w:t>The Proponent</w:t>
            </w:r>
            <w:r w:rsidR="542BF59A" w:rsidRPr="0E057F00">
              <w:rPr>
                <w:rStyle w:val="normaltextrun"/>
                <w:rFonts w:ascii="Calibri Light" w:hAnsi="Calibri Light" w:cs="Calibri Light"/>
                <w:color w:val="6D6E71"/>
              </w:rPr>
              <w:t xml:space="preserve"> </w:t>
            </w:r>
            <w:r w:rsidR="542BF59A">
              <w:t xml:space="preserve">has committed to a Neighbour Benefit Sharing Scheme to allow </w:t>
            </w:r>
            <w:r w:rsidR="00C1748D">
              <w:t>P</w:t>
            </w:r>
            <w:r w:rsidR="542BF59A">
              <w:t>roject neighbours to share in the economic benefits of the Project during its operational lifecycle</w:t>
            </w:r>
            <w:r w:rsidR="008F4CCB">
              <w:t xml:space="preserve"> (within a 6km radius of the </w:t>
            </w:r>
            <w:r w:rsidR="7E8BB2C9">
              <w:t>P</w:t>
            </w:r>
            <w:r w:rsidR="285EA080">
              <w:t>roject</w:t>
            </w:r>
            <w:r w:rsidR="008F4CCB">
              <w:t>)</w:t>
            </w:r>
            <w:r w:rsidR="542BF59A">
              <w:t xml:space="preserve">. </w:t>
            </w:r>
          </w:p>
          <w:p w14:paraId="54F89023" w14:textId="77777777" w:rsidR="00A12F16" w:rsidRDefault="000A6C88" w:rsidP="00A62078">
            <w:pPr>
              <w:pStyle w:val="ListBullet"/>
              <w:widowControl w:val="0"/>
              <w:spacing w:before="80" w:after="80"/>
            </w:pPr>
            <w:r w:rsidRPr="00527F29">
              <w:t xml:space="preserve">A Social and Sustainable Procurement Strategy will be developed to ensure local community and disadvantaged </w:t>
            </w:r>
            <w:r w:rsidRPr="00527F29">
              <w:lastRenderedPageBreak/>
              <w:t>groups can benefit from the employment and business opportunities associated with construction</w:t>
            </w:r>
            <w:r>
              <w:t>.</w:t>
            </w:r>
          </w:p>
        </w:tc>
      </w:tr>
      <w:tr w:rsidR="00A17C2A" w14:paraId="104947E9" w14:textId="77777777" w:rsidTr="00A17C2A">
        <w:trPr>
          <w:trHeight w:val="300"/>
        </w:trPr>
        <w:tc>
          <w:tcPr>
            <w:tcW w:w="3198" w:type="dxa"/>
          </w:tcPr>
          <w:p w14:paraId="4B395030" w14:textId="77777777" w:rsidR="00A12F16" w:rsidRPr="00235ECB" w:rsidRDefault="000A6C88" w:rsidP="00A62078">
            <w:pPr>
              <w:widowControl w:val="0"/>
              <w:spacing w:before="80" w:after="80"/>
            </w:pPr>
            <w:r w:rsidRPr="00235ECB">
              <w:lastRenderedPageBreak/>
              <w:t>Agribusiness</w:t>
            </w:r>
            <w:r>
              <w:t xml:space="preserve"> </w:t>
            </w:r>
          </w:p>
        </w:tc>
        <w:tc>
          <w:tcPr>
            <w:tcW w:w="2065" w:type="dxa"/>
          </w:tcPr>
          <w:p w14:paraId="70C613EE" w14:textId="77777777" w:rsidR="00A12F16" w:rsidRDefault="000A6C88" w:rsidP="00A62078">
            <w:pPr>
              <w:pStyle w:val="ListBullet"/>
              <w:widowControl w:val="0"/>
              <w:spacing w:before="80" w:after="80"/>
            </w:pPr>
            <w:r>
              <w:t>Landholders</w:t>
            </w:r>
          </w:p>
          <w:p w14:paraId="79F79123" w14:textId="77777777" w:rsidR="00A12F16" w:rsidRDefault="000A6C88" w:rsidP="00A62078">
            <w:pPr>
              <w:pStyle w:val="ListBullet"/>
              <w:widowControl w:val="0"/>
              <w:spacing w:before="80" w:after="80"/>
            </w:pPr>
            <w:r>
              <w:t xml:space="preserve">Neighbours </w:t>
            </w:r>
          </w:p>
          <w:p w14:paraId="2987D956" w14:textId="2E7D821C" w:rsidR="00A12F16" w:rsidRPr="005569B6" w:rsidRDefault="000A6C88" w:rsidP="00A62078">
            <w:pPr>
              <w:pStyle w:val="ListBullet"/>
              <w:widowControl w:val="0"/>
              <w:spacing w:before="80" w:after="80"/>
            </w:pPr>
            <w:r>
              <w:t>General community</w:t>
            </w:r>
            <w:r w:rsidR="00545FDA" w:rsidRPr="000E3729">
              <w:t>.</w:t>
            </w:r>
          </w:p>
        </w:tc>
        <w:tc>
          <w:tcPr>
            <w:tcW w:w="4924" w:type="dxa"/>
          </w:tcPr>
          <w:p w14:paraId="5BA98830" w14:textId="0EBAC753" w:rsidR="00A12F16" w:rsidRPr="005569B6" w:rsidRDefault="000A6C88" w:rsidP="00A62078">
            <w:pPr>
              <w:pStyle w:val="ListBullet"/>
              <w:widowControl w:val="0"/>
              <w:spacing w:before="80" w:after="80"/>
            </w:pPr>
            <w:r w:rsidRPr="00AD758D">
              <w:t>Any changes to farming operations that could result from the Project</w:t>
            </w:r>
            <w:r w:rsidR="00545FDA" w:rsidRPr="000E3729">
              <w:t>.</w:t>
            </w:r>
          </w:p>
        </w:tc>
        <w:tc>
          <w:tcPr>
            <w:tcW w:w="5201" w:type="dxa"/>
          </w:tcPr>
          <w:p w14:paraId="11DA9260" w14:textId="43DB539C" w:rsidR="00A12F16" w:rsidRPr="00AD758D" w:rsidRDefault="000A6C88" w:rsidP="00A62078">
            <w:pPr>
              <w:pStyle w:val="ListBullet"/>
              <w:keepLines/>
              <w:widowControl w:val="0"/>
              <w:spacing w:before="80" w:after="80"/>
            </w:pPr>
            <w:r>
              <w:rPr>
                <w:rStyle w:val="normaltextrun"/>
                <w:rFonts w:ascii="Calibri Light" w:hAnsi="Calibri Light" w:cs="Calibri Light"/>
                <w:color w:val="6D6E71"/>
              </w:rPr>
              <w:t>The Proponent</w:t>
            </w:r>
            <w:r w:rsidRPr="004F2362">
              <w:rPr>
                <w:rStyle w:val="normaltextrun"/>
                <w:rFonts w:ascii="Calibri Light" w:hAnsi="Calibri Light" w:cs="Calibri Light"/>
                <w:color w:val="6D6E71"/>
              </w:rPr>
              <w:t xml:space="preserve"> </w:t>
            </w:r>
            <w:r w:rsidRPr="00AD758D">
              <w:t xml:space="preserve">will </w:t>
            </w:r>
            <w:r>
              <w:t>continue to consult</w:t>
            </w:r>
            <w:r w:rsidRPr="00AD758D">
              <w:t xml:space="preserve"> with landholders throughout the design process to minimise the impacts to their agribusiness and ensure that the agribusiness operations remain in place. </w:t>
            </w:r>
          </w:p>
          <w:p w14:paraId="092E26CC" w14:textId="44373853" w:rsidR="00A12F16" w:rsidRPr="00AD758D" w:rsidRDefault="000A6C88" w:rsidP="00A62078">
            <w:pPr>
              <w:pStyle w:val="ListBullet"/>
              <w:widowControl w:val="0"/>
              <w:spacing w:before="80" w:after="80"/>
            </w:pPr>
            <w:r w:rsidRPr="00AD758D">
              <w:t>Collaboration with landholders regarding the interface with their agribusiness operations will include tailored, on</w:t>
            </w:r>
            <w:r>
              <w:t>e</w:t>
            </w:r>
            <w:r w:rsidRPr="00AD758D">
              <w:t xml:space="preserve">-on-one consultation and regular landholder meetings, along with other associated activities as detailed in Section </w:t>
            </w:r>
            <w:r w:rsidR="00BF2202" w:rsidRPr="000E3729">
              <w:fldChar w:fldCharType="begin"/>
            </w:r>
            <w:r w:rsidR="00BF2202" w:rsidRPr="000E3729">
              <w:instrText xml:space="preserve"> REF _Ref153283557 \r \h </w:instrText>
            </w:r>
            <w:r w:rsidR="000E3729">
              <w:instrText xml:space="preserve"> \* MERGEFORMAT </w:instrText>
            </w:r>
            <w:r w:rsidR="00BF2202" w:rsidRPr="000E3729">
              <w:fldChar w:fldCharType="separate"/>
            </w:r>
            <w:r w:rsidR="00770A68">
              <w:t>7</w:t>
            </w:r>
            <w:r w:rsidR="00BF2202" w:rsidRPr="000E3729">
              <w:fldChar w:fldCharType="end"/>
            </w:r>
            <w:r w:rsidR="00BF2202" w:rsidRPr="000E3729">
              <w:t>.</w:t>
            </w:r>
          </w:p>
          <w:p w14:paraId="09BBF823" w14:textId="287D3FDC" w:rsidR="00A12F16" w:rsidRPr="00AD758D" w:rsidRDefault="000A6C88" w:rsidP="00A62078">
            <w:pPr>
              <w:pStyle w:val="ListBullet"/>
              <w:widowControl w:val="0"/>
              <w:spacing w:before="80" w:after="80"/>
            </w:pPr>
            <w:r w:rsidRPr="00AD758D">
              <w:t>As part of the contractual arrangements to secure land tenure a Paddock Protocol manual is agreed with all host landholders. The protocol outlines working princip</w:t>
            </w:r>
            <w:r>
              <w:t>le</w:t>
            </w:r>
            <w:r w:rsidRPr="00AD758D">
              <w:t xml:space="preserve">s including items like stock management, access areas, and gates. These are agreed principles in which the Project team and their contractors are contractually required to work with in respect to the landholder’s property and business. </w:t>
            </w:r>
          </w:p>
          <w:p w14:paraId="0B2B1ECD" w14:textId="77777777" w:rsidR="00A12F16" w:rsidRPr="003B2AFE" w:rsidRDefault="000A6C88" w:rsidP="00A62078">
            <w:pPr>
              <w:pStyle w:val="ListBullet"/>
              <w:widowControl w:val="0"/>
              <w:spacing w:before="80" w:after="80"/>
              <w:ind w:left="357" w:hanging="357"/>
            </w:pPr>
            <w:r w:rsidRPr="00AD758D">
              <w:t>Agribusiness has been independently assessed by Ethos Urban within the Social and Economic Impact Assessment</w:t>
            </w:r>
            <w:r>
              <w:t xml:space="preserve"> (SEIA)</w:t>
            </w:r>
            <w:r w:rsidRPr="00AD758D">
              <w:t xml:space="preserve">, the findings of which will be applied to </w:t>
            </w:r>
            <w:r>
              <w:t>all engagement</w:t>
            </w:r>
            <w:r w:rsidRPr="00AD758D">
              <w:t xml:space="preserve"> activities to allow for informed discussion. </w:t>
            </w:r>
          </w:p>
        </w:tc>
      </w:tr>
      <w:tr w:rsidR="00A17C2A" w14:paraId="02D05DEB" w14:textId="77777777" w:rsidTr="00A17C2A">
        <w:trPr>
          <w:trHeight w:val="300"/>
        </w:trPr>
        <w:tc>
          <w:tcPr>
            <w:tcW w:w="3198" w:type="dxa"/>
          </w:tcPr>
          <w:p w14:paraId="66587A47" w14:textId="77777777" w:rsidR="00A12F16" w:rsidRPr="00235ECB" w:rsidRDefault="000A6C88" w:rsidP="00A62078">
            <w:pPr>
              <w:widowControl w:val="0"/>
              <w:spacing w:before="80" w:after="80"/>
              <w:rPr>
                <w:b/>
              </w:rPr>
            </w:pPr>
            <w:r w:rsidRPr="00235ECB">
              <w:t>Management of construction </w:t>
            </w:r>
          </w:p>
        </w:tc>
        <w:tc>
          <w:tcPr>
            <w:tcW w:w="2065" w:type="dxa"/>
          </w:tcPr>
          <w:p w14:paraId="6B57DE51" w14:textId="77777777" w:rsidR="00A12F16" w:rsidRDefault="000A6C88" w:rsidP="00A62078">
            <w:pPr>
              <w:pStyle w:val="ListBullet"/>
              <w:widowControl w:val="0"/>
              <w:spacing w:before="80" w:after="80"/>
            </w:pPr>
            <w:r>
              <w:t xml:space="preserve">Landholders </w:t>
            </w:r>
          </w:p>
          <w:p w14:paraId="24F8B22D" w14:textId="1A7596D5" w:rsidR="00A12F16" w:rsidRDefault="000A6C88" w:rsidP="00A62078">
            <w:pPr>
              <w:pStyle w:val="ListBullet"/>
              <w:widowControl w:val="0"/>
              <w:spacing w:before="80" w:after="80"/>
            </w:pPr>
            <w:r>
              <w:t xml:space="preserve">Neighbours (within </w:t>
            </w:r>
            <w:r w:rsidRPr="000E3729">
              <w:t>5</w:t>
            </w:r>
            <w:r w:rsidR="00DE78C0" w:rsidRPr="000E3729">
              <w:t xml:space="preserve"> </w:t>
            </w:r>
            <w:r w:rsidRPr="000E3729">
              <w:t>km</w:t>
            </w:r>
            <w:r>
              <w:t xml:space="preserve"> </w:t>
            </w:r>
            <w:r>
              <w:lastRenderedPageBreak/>
              <w:t>radius)</w:t>
            </w:r>
          </w:p>
          <w:p w14:paraId="73D83FC9" w14:textId="66ADCE20" w:rsidR="00A12F16" w:rsidRPr="005569B6" w:rsidRDefault="000A6C88" w:rsidP="00A62078">
            <w:pPr>
              <w:pStyle w:val="ListBullet"/>
              <w:widowControl w:val="0"/>
              <w:spacing w:before="80" w:after="80"/>
            </w:pPr>
            <w:r>
              <w:t>General community</w:t>
            </w:r>
            <w:r w:rsidR="00545FDA" w:rsidRPr="000E3729">
              <w:t>.</w:t>
            </w:r>
          </w:p>
        </w:tc>
        <w:tc>
          <w:tcPr>
            <w:tcW w:w="4924" w:type="dxa"/>
          </w:tcPr>
          <w:p w14:paraId="4A14013F" w14:textId="76AAA912" w:rsidR="00A12F16" w:rsidRPr="00AC1ED1" w:rsidRDefault="000A6C88" w:rsidP="00A62078">
            <w:pPr>
              <w:pStyle w:val="ListBullet"/>
              <w:widowControl w:val="0"/>
              <w:spacing w:before="80" w:after="80"/>
            </w:pPr>
            <w:r w:rsidRPr="00AC1ED1">
              <w:lastRenderedPageBreak/>
              <w:t>How construction will be managed to avoid or minimise impacts on communities, landholders, agribusiness, and the local environment</w:t>
            </w:r>
            <w:r w:rsidR="008F7E91" w:rsidRPr="000E3729">
              <w:t>.</w:t>
            </w:r>
          </w:p>
          <w:p w14:paraId="7C80B835" w14:textId="1F038FBB" w:rsidR="00A12F16" w:rsidRPr="00AC1ED1" w:rsidRDefault="000A6C88" w:rsidP="00A62078">
            <w:pPr>
              <w:pStyle w:val="ListBullet"/>
              <w:widowControl w:val="0"/>
              <w:spacing w:before="80" w:after="80"/>
            </w:pPr>
            <w:r w:rsidRPr="00AC1ED1">
              <w:lastRenderedPageBreak/>
              <w:t xml:space="preserve">Roads and traffic management </w:t>
            </w:r>
            <w:r>
              <w:t xml:space="preserve">- </w:t>
            </w:r>
            <w:r w:rsidRPr="00AC1ED1">
              <w:t>particularly along Blue Ribbon Road in western part of site.</w:t>
            </w:r>
          </w:p>
          <w:p w14:paraId="7127BFCA" w14:textId="070F5A22" w:rsidR="00A12F16" w:rsidRPr="00AC1ED1" w:rsidRDefault="000A6C88" w:rsidP="00A62078">
            <w:pPr>
              <w:pStyle w:val="ListBullet"/>
              <w:widowControl w:val="0"/>
              <w:spacing w:before="80" w:after="80"/>
            </w:pPr>
            <w:r w:rsidRPr="00AC1ED1">
              <w:t>Stress on accommodation supply with an influx of workers</w:t>
            </w:r>
            <w:r w:rsidR="008F7E91" w:rsidRPr="000E3729">
              <w:t>.</w:t>
            </w:r>
          </w:p>
        </w:tc>
        <w:tc>
          <w:tcPr>
            <w:tcW w:w="5201" w:type="dxa"/>
          </w:tcPr>
          <w:p w14:paraId="1CF59003" w14:textId="305221CB" w:rsidR="00A12F16" w:rsidRPr="003D2DD2" w:rsidRDefault="000A6C88" w:rsidP="00A62078">
            <w:pPr>
              <w:pStyle w:val="ListBullet"/>
              <w:widowControl w:val="0"/>
              <w:spacing w:before="80" w:after="80"/>
            </w:pPr>
            <w:r w:rsidRPr="003D2DD2">
              <w:lastRenderedPageBreak/>
              <w:t xml:space="preserve">The impact of the Project on local roads, and the delivery of construction materials will be assessed as part of a traffic management plan, in consultation with Yarriambiack Shire Council and the Department of </w:t>
            </w:r>
            <w:r w:rsidRPr="003D2DD2">
              <w:lastRenderedPageBreak/>
              <w:t xml:space="preserve">Transport. Before development starts, </w:t>
            </w:r>
            <w:r w:rsidR="0081240F">
              <w:rPr>
                <w:rStyle w:val="normaltextrun"/>
                <w:rFonts w:ascii="Calibri Light" w:hAnsi="Calibri Light" w:cs="Calibri Light"/>
                <w:color w:val="6D6E71"/>
              </w:rPr>
              <w:t>the Proponent</w:t>
            </w:r>
            <w:r w:rsidRPr="004F2362">
              <w:rPr>
                <w:rStyle w:val="normaltextrun"/>
                <w:rFonts w:ascii="Calibri Light" w:hAnsi="Calibri Light" w:cs="Calibri Light"/>
                <w:color w:val="6D6E71"/>
              </w:rPr>
              <w:t xml:space="preserve"> </w:t>
            </w:r>
            <w:r w:rsidRPr="003D2DD2">
              <w:t xml:space="preserve">will commission a Pavement Impact Assessment of public roads and proposed access points to the site to be prepared in consultation with the relevant road management authorities. </w:t>
            </w:r>
            <w:r w:rsidR="00DB5BB6">
              <w:rPr>
                <w:rStyle w:val="normaltextrun"/>
                <w:rFonts w:ascii="Calibri Light" w:hAnsi="Calibri Light" w:cs="Calibri Light"/>
                <w:color w:val="6D6E71"/>
              </w:rPr>
              <w:t>WAEPPL</w:t>
            </w:r>
            <w:r w:rsidRPr="004F2362">
              <w:rPr>
                <w:rStyle w:val="normaltextrun"/>
                <w:rFonts w:ascii="Calibri Light" w:hAnsi="Calibri Light" w:cs="Calibri Light"/>
                <w:color w:val="6D6E71"/>
              </w:rPr>
              <w:t xml:space="preserve"> </w:t>
            </w:r>
            <w:r w:rsidRPr="003D2DD2">
              <w:t xml:space="preserve">will remediate any damages to roads to equal to or better than the original condition found in the preconstruction Pavement Impact Assessment. </w:t>
            </w:r>
          </w:p>
          <w:p w14:paraId="13A27EA9" w14:textId="63183C91" w:rsidR="00A12F16" w:rsidRPr="003D2DD2" w:rsidRDefault="000A6C88" w:rsidP="00A62078">
            <w:pPr>
              <w:pStyle w:val="ListBullet"/>
              <w:keepLines/>
              <w:widowControl w:val="0"/>
              <w:spacing w:before="80" w:after="80"/>
            </w:pPr>
            <w:r>
              <w:rPr>
                <w:rStyle w:val="normaltextrun"/>
                <w:rFonts w:ascii="Calibri Light" w:hAnsi="Calibri Light" w:cs="Calibri Light"/>
                <w:color w:val="6D6E71"/>
              </w:rPr>
              <w:t>The Proponent</w:t>
            </w:r>
            <w:r w:rsidRPr="004F2362">
              <w:rPr>
                <w:rStyle w:val="normaltextrun"/>
                <w:rFonts w:ascii="Calibri Light" w:hAnsi="Calibri Light" w:cs="Calibri Light"/>
                <w:color w:val="6D6E71"/>
              </w:rPr>
              <w:t xml:space="preserve"> </w:t>
            </w:r>
            <w:r w:rsidRPr="003D2DD2">
              <w:t xml:space="preserve">will collaborate with local providers and local government to ensure that employees and contractors working on the Project can be suitably housed, while preventing locals from being locked out of the market due to over-occupation of local residences. </w:t>
            </w:r>
          </w:p>
          <w:p w14:paraId="5BE1DC61" w14:textId="77777777" w:rsidR="00A12F16" w:rsidRDefault="000A6C88" w:rsidP="00A62078">
            <w:pPr>
              <w:pStyle w:val="ListBullet"/>
              <w:widowControl w:val="0"/>
              <w:spacing w:before="80" w:after="80"/>
            </w:pPr>
            <w:r w:rsidRPr="003D2DD2">
              <w:t>A Workforce Accommodation Strategy will be developed to address potential pressures on local housing stock, with key principles been developed to address the limited housing stock and balance the needs of local residents, property owners and the workforce. Compliance with these principles will ensure that employees and contractors on the Project can be appropriately housed, while ensuring local residents seeking housing are not displaced from the local housing market due to low availability or price increases.</w:t>
            </w:r>
          </w:p>
        </w:tc>
      </w:tr>
      <w:tr w:rsidR="00A17C2A" w14:paraId="573175FE" w14:textId="77777777" w:rsidTr="00A17C2A">
        <w:trPr>
          <w:trHeight w:val="300"/>
        </w:trPr>
        <w:tc>
          <w:tcPr>
            <w:tcW w:w="3198" w:type="dxa"/>
          </w:tcPr>
          <w:p w14:paraId="0EAFAA56" w14:textId="77777777" w:rsidR="00A12F16" w:rsidRPr="00235ECB" w:rsidRDefault="000A6C88" w:rsidP="00A62078">
            <w:pPr>
              <w:widowControl w:val="0"/>
              <w:spacing w:before="80" w:after="80"/>
            </w:pPr>
            <w:r w:rsidRPr="00235ECB">
              <w:lastRenderedPageBreak/>
              <w:t>Impacts to private property</w:t>
            </w:r>
            <w:r>
              <w:t xml:space="preserve"> values</w:t>
            </w:r>
            <w:r w:rsidRPr="00235ECB">
              <w:t> </w:t>
            </w:r>
          </w:p>
        </w:tc>
        <w:tc>
          <w:tcPr>
            <w:tcW w:w="2065" w:type="dxa"/>
          </w:tcPr>
          <w:p w14:paraId="04264DEF" w14:textId="34C98F9F" w:rsidR="00A12F16" w:rsidRPr="00156D87" w:rsidRDefault="000A6C88" w:rsidP="00A62078">
            <w:pPr>
              <w:pStyle w:val="ListBullet"/>
              <w:widowControl w:val="0"/>
              <w:spacing w:before="80" w:after="80"/>
            </w:pPr>
            <w:r w:rsidRPr="00156D87">
              <w:t>Landholders</w:t>
            </w:r>
          </w:p>
          <w:p w14:paraId="4C888624" w14:textId="2C2817C3" w:rsidR="00A12F16" w:rsidRPr="005569B6" w:rsidRDefault="000A6C88" w:rsidP="00A62078">
            <w:pPr>
              <w:pStyle w:val="ListBullet"/>
              <w:widowControl w:val="0"/>
              <w:numPr>
                <w:ilvl w:val="0"/>
                <w:numId w:val="0"/>
              </w:numPr>
              <w:spacing w:before="80" w:after="80"/>
              <w:ind w:left="357" w:hanging="357"/>
            </w:pPr>
            <w:r w:rsidRPr="00156D87">
              <w:t>•</w:t>
            </w:r>
            <w:r w:rsidRPr="00156D87">
              <w:tab/>
              <w:t xml:space="preserve">Neighbours (within </w:t>
            </w:r>
            <w:r w:rsidRPr="000E3729">
              <w:t>5</w:t>
            </w:r>
            <w:r w:rsidR="00DE78C0" w:rsidRPr="000E3729">
              <w:t xml:space="preserve"> </w:t>
            </w:r>
            <w:r w:rsidRPr="000E3729">
              <w:t>km</w:t>
            </w:r>
            <w:r w:rsidRPr="00156D87">
              <w:t xml:space="preserve"> radius</w:t>
            </w:r>
            <w:r w:rsidRPr="000E3729">
              <w:t>)</w:t>
            </w:r>
            <w:r w:rsidR="00545FDA" w:rsidRPr="000E3729">
              <w:t>.</w:t>
            </w:r>
          </w:p>
        </w:tc>
        <w:tc>
          <w:tcPr>
            <w:tcW w:w="4924" w:type="dxa"/>
          </w:tcPr>
          <w:p w14:paraId="2C8EF563" w14:textId="1E27BE74" w:rsidR="00A12F16" w:rsidRPr="00D93310" w:rsidRDefault="000A6C88" w:rsidP="00A62078">
            <w:pPr>
              <w:pStyle w:val="ListBullet"/>
              <w:widowControl w:val="0"/>
              <w:spacing w:before="80" w:after="80"/>
            </w:pPr>
            <w:r w:rsidRPr="00D93310">
              <w:t>How impacts to private property will be minimized</w:t>
            </w:r>
            <w:r w:rsidR="008F7E91" w:rsidRPr="000E3729">
              <w:t>.</w:t>
            </w:r>
          </w:p>
          <w:p w14:paraId="0368966F" w14:textId="75C22A4D" w:rsidR="00A12F16" w:rsidRDefault="000A6C88" w:rsidP="00A62078">
            <w:pPr>
              <w:pStyle w:val="ListBullet"/>
              <w:widowControl w:val="0"/>
              <w:spacing w:before="80" w:after="80"/>
            </w:pPr>
            <w:r w:rsidRPr="00D93310">
              <w:t>Depreciation of surrounding property values</w:t>
            </w:r>
            <w:r w:rsidR="008F7E91" w:rsidRPr="000E3729">
              <w:t>.</w:t>
            </w:r>
          </w:p>
          <w:p w14:paraId="5E5FCE07" w14:textId="77777777" w:rsidR="00A12F16" w:rsidRPr="005569B6" w:rsidRDefault="00A12F16" w:rsidP="00A62078">
            <w:pPr>
              <w:pStyle w:val="ListBullet"/>
              <w:widowControl w:val="0"/>
              <w:numPr>
                <w:ilvl w:val="0"/>
                <w:numId w:val="0"/>
              </w:numPr>
              <w:spacing w:before="80" w:after="80"/>
            </w:pPr>
          </w:p>
        </w:tc>
        <w:tc>
          <w:tcPr>
            <w:tcW w:w="5201" w:type="dxa"/>
          </w:tcPr>
          <w:p w14:paraId="1C6FDB1B" w14:textId="546AF659" w:rsidR="00A12F16" w:rsidRDefault="000A6C88" w:rsidP="00A62078">
            <w:pPr>
              <w:pStyle w:val="ListBullet"/>
              <w:widowControl w:val="0"/>
              <w:spacing w:before="80" w:after="80"/>
            </w:pPr>
            <w:r w:rsidRPr="00BE3585">
              <w:t xml:space="preserve">Property values have been independently assessed by Ethos Urban within the Social </w:t>
            </w:r>
            <w:r>
              <w:t xml:space="preserve">and Economic </w:t>
            </w:r>
            <w:r w:rsidRPr="00BE3585">
              <w:t>Impact Assessment</w:t>
            </w:r>
            <w:r>
              <w:t xml:space="preserve"> (SEIA) and will be further assessed in the subsequent SEIA to inform the EES. </w:t>
            </w:r>
          </w:p>
          <w:p w14:paraId="0A355841" w14:textId="3E1E887A" w:rsidR="00A12F16" w:rsidRPr="00BE3585" w:rsidRDefault="000A6C88" w:rsidP="00A62078">
            <w:pPr>
              <w:pStyle w:val="ListBullet"/>
              <w:widowControl w:val="0"/>
              <w:spacing w:before="80" w:after="80"/>
            </w:pPr>
            <w:r>
              <w:t xml:space="preserve">CSIRO research acknowledged that property prices have not been found to change, however there may be a decrease in the potential market of buyers </w:t>
            </w:r>
            <w:sdt>
              <w:sdtPr>
                <w:id w:val="1703206909"/>
                <w:placeholder>
                  <w:docPart w:val="7698197BDACF4B38A4D37A844622A2EC"/>
                </w:placeholder>
                <w:citation/>
              </w:sdtPr>
              <w:sdtEndPr/>
              <w:sdtContent>
                <w:r>
                  <w:fldChar w:fldCharType="begin"/>
                </w:r>
                <w:r>
                  <w:rPr>
                    <w:lang w:val="en-US"/>
                  </w:rPr>
                  <w:instrText xml:space="preserve"> CITATION Lan12 \l 1033 </w:instrText>
                </w:r>
                <w:r>
                  <w:fldChar w:fldCharType="separate"/>
                </w:r>
                <w:r w:rsidR="00770A68">
                  <w:rPr>
                    <w:noProof/>
                    <w:lang w:val="en-US"/>
                  </w:rPr>
                  <w:t xml:space="preserve">(Lansbury, </w:t>
                </w:r>
                <w:r w:rsidR="00770A68">
                  <w:rPr>
                    <w:noProof/>
                    <w:lang w:val="en-US"/>
                  </w:rPr>
                  <w:lastRenderedPageBreak/>
                  <w:t>Ashworth, &amp; Shaw, 2012)</w:t>
                </w:r>
                <w:r>
                  <w:fldChar w:fldCharType="end"/>
                </w:r>
              </w:sdtContent>
            </w:sdt>
            <w:r>
              <w:t>.</w:t>
            </w:r>
          </w:p>
          <w:p w14:paraId="3B8766FE" w14:textId="77777777" w:rsidR="00A12F16" w:rsidRPr="00BE3585" w:rsidRDefault="000A6C88" w:rsidP="00A62078">
            <w:pPr>
              <w:pStyle w:val="ListBullet"/>
              <w:widowControl w:val="0"/>
              <w:spacing w:before="80" w:after="80"/>
            </w:pPr>
            <w:r w:rsidRPr="00BE3585">
              <w:t xml:space="preserve">Anecdotally, a number of sales have occurred in the district in the vicinity of the Murra Warra Wind Farm in recent years, including properties close to the Project site. There has been no indication the Murra Warra Wind Farm has impacted the contract price or level of interest in any of those properties, and no expectation the Project would negatively influence this trend. </w:t>
            </w:r>
          </w:p>
          <w:p w14:paraId="5486ECA6" w14:textId="77777777" w:rsidR="00A12F16" w:rsidRDefault="000A6C88" w:rsidP="00A62078">
            <w:pPr>
              <w:pStyle w:val="ListBullet"/>
              <w:widowControl w:val="0"/>
              <w:spacing w:before="80" w:after="80"/>
            </w:pPr>
            <w:r w:rsidRPr="00BE3585">
              <w:t>This information will be applied to consultation activities to allow for an informed discussion.</w:t>
            </w:r>
          </w:p>
        </w:tc>
      </w:tr>
      <w:tr w:rsidR="00A17C2A" w14:paraId="4B0A2268" w14:textId="77777777" w:rsidTr="00A17C2A">
        <w:trPr>
          <w:trHeight w:val="300"/>
        </w:trPr>
        <w:tc>
          <w:tcPr>
            <w:tcW w:w="3198" w:type="dxa"/>
          </w:tcPr>
          <w:p w14:paraId="1F887B60" w14:textId="77777777" w:rsidR="00A12F16" w:rsidRDefault="000A6C88" w:rsidP="00A62078">
            <w:pPr>
              <w:widowControl w:val="0"/>
              <w:spacing w:before="80" w:after="80"/>
            </w:pPr>
            <w:r w:rsidRPr="00235ECB">
              <w:lastRenderedPageBreak/>
              <w:t>Turbine noise </w:t>
            </w:r>
          </w:p>
          <w:p w14:paraId="51F1CD24" w14:textId="77777777" w:rsidR="00A12F16" w:rsidRPr="00235ECB" w:rsidRDefault="00A12F16" w:rsidP="00A62078">
            <w:pPr>
              <w:widowControl w:val="0"/>
              <w:spacing w:before="80" w:after="80"/>
            </w:pPr>
          </w:p>
        </w:tc>
        <w:tc>
          <w:tcPr>
            <w:tcW w:w="2065" w:type="dxa"/>
          </w:tcPr>
          <w:p w14:paraId="4457D1EB" w14:textId="19245807" w:rsidR="00A12F16" w:rsidRPr="003B30ED" w:rsidRDefault="000A6C88" w:rsidP="00A62078">
            <w:pPr>
              <w:pStyle w:val="ListBullet"/>
              <w:widowControl w:val="0"/>
              <w:spacing w:before="80" w:after="80"/>
            </w:pPr>
            <w:r w:rsidRPr="003B30ED">
              <w:t xml:space="preserve">Neighbours (within </w:t>
            </w:r>
            <w:r w:rsidRPr="000E3729">
              <w:t>5</w:t>
            </w:r>
            <w:r w:rsidR="00DE78C0" w:rsidRPr="000E3729">
              <w:t xml:space="preserve"> </w:t>
            </w:r>
            <w:r w:rsidRPr="000E3729">
              <w:t>km</w:t>
            </w:r>
            <w:r w:rsidRPr="003B30ED">
              <w:t xml:space="preserve"> radius)</w:t>
            </w:r>
          </w:p>
          <w:p w14:paraId="781CF72A" w14:textId="77777777" w:rsidR="00A12F16" w:rsidRDefault="000A6C88" w:rsidP="00A62078">
            <w:pPr>
              <w:pStyle w:val="ListBullet"/>
              <w:widowControl w:val="0"/>
              <w:spacing w:before="80" w:after="80"/>
            </w:pPr>
            <w:r>
              <w:t>General community</w:t>
            </w:r>
          </w:p>
          <w:p w14:paraId="0A42FB73" w14:textId="58F39CE5" w:rsidR="00A12F16" w:rsidRPr="005569B6" w:rsidRDefault="000A6C88" w:rsidP="00A62078">
            <w:pPr>
              <w:pStyle w:val="ListBullet"/>
              <w:widowControl w:val="0"/>
              <w:spacing w:before="80" w:after="80"/>
            </w:pPr>
            <w:r w:rsidRPr="00AE3BF4">
              <w:t>DELWP</w:t>
            </w:r>
            <w:r w:rsidR="00545FDA" w:rsidRPr="000E3729">
              <w:t>.</w:t>
            </w:r>
          </w:p>
        </w:tc>
        <w:tc>
          <w:tcPr>
            <w:tcW w:w="4924" w:type="dxa"/>
          </w:tcPr>
          <w:p w14:paraId="46B5218D" w14:textId="386AF4A6" w:rsidR="00A12F16" w:rsidRPr="00BE3585" w:rsidRDefault="000A6C88" w:rsidP="00A62078">
            <w:pPr>
              <w:pStyle w:val="ListBullet"/>
              <w:widowControl w:val="0"/>
              <w:spacing w:before="80" w:after="80"/>
            </w:pPr>
            <w:r w:rsidRPr="00BE3585">
              <w:t>Noise pollution during construction</w:t>
            </w:r>
            <w:r w:rsidR="008F7E91" w:rsidRPr="000E3729">
              <w:t>.</w:t>
            </w:r>
          </w:p>
          <w:p w14:paraId="2DD4EF99" w14:textId="7A385D2B" w:rsidR="00A12F16" w:rsidRDefault="000A6C88" w:rsidP="00A62078">
            <w:pPr>
              <w:pStyle w:val="ListBullet"/>
              <w:widowControl w:val="0"/>
              <w:spacing w:before="80" w:after="80"/>
            </w:pPr>
            <w:r w:rsidRPr="00BE3585">
              <w:t>Ongoing turbine noise during construction</w:t>
            </w:r>
            <w:r w:rsidR="008F7E91" w:rsidRPr="000E3729">
              <w:t>.</w:t>
            </w:r>
          </w:p>
          <w:p w14:paraId="5CF87E19" w14:textId="15BABE4F" w:rsidR="00A12F16" w:rsidRPr="005569B6" w:rsidRDefault="000A6C88" w:rsidP="00A62078">
            <w:pPr>
              <w:pStyle w:val="ListBullet"/>
              <w:widowControl w:val="0"/>
              <w:spacing w:before="80" w:after="80"/>
            </w:pPr>
            <w:r>
              <w:t>Consideration to Project design - CSIRO research found that concerns regarding noise pollution leading to adverse health effects, including sleep disturbance, influenced acceptance. Although the link between noise and health impacts is not supported by the literature</w:t>
            </w:r>
            <w:sdt>
              <w:sdtPr>
                <w:id w:val="1547876895"/>
                <w:placeholder>
                  <w:docPart w:val="7698197BDACF4B38A4D37A844622A2EC"/>
                </w:placeholder>
                <w:citation/>
              </w:sdtPr>
              <w:sdtEndPr/>
              <w:sdtContent>
                <w:r>
                  <w:fldChar w:fldCharType="begin"/>
                </w:r>
                <w:r>
                  <w:rPr>
                    <w:lang w:val="en-US"/>
                  </w:rPr>
                  <w:instrText xml:space="preserve"> CITATION Lan12 \l 1033 </w:instrText>
                </w:r>
                <w:r>
                  <w:fldChar w:fldCharType="separate"/>
                </w:r>
                <w:r w:rsidR="00770A68">
                  <w:rPr>
                    <w:noProof/>
                    <w:lang w:val="en-US"/>
                  </w:rPr>
                  <w:t xml:space="preserve"> (Lansbury, Ashworth, &amp; Shaw, 2012)</w:t>
                </w:r>
                <w:r>
                  <w:fldChar w:fldCharType="end"/>
                </w:r>
              </w:sdtContent>
            </w:sdt>
            <w:r>
              <w:t xml:space="preserve">. </w:t>
            </w:r>
          </w:p>
        </w:tc>
        <w:tc>
          <w:tcPr>
            <w:tcW w:w="5201" w:type="dxa"/>
          </w:tcPr>
          <w:p w14:paraId="440A63CB" w14:textId="77777777" w:rsidR="00A12F16" w:rsidRPr="00CB59F3" w:rsidRDefault="000A6C88" w:rsidP="00A62078">
            <w:pPr>
              <w:pStyle w:val="ListBullet"/>
              <w:keepLines/>
              <w:widowControl w:val="0"/>
              <w:spacing w:before="80" w:after="80"/>
            </w:pPr>
            <w:r w:rsidRPr="00CB59F3">
              <w:t xml:space="preserve">An experienced and qualified acoustic consultant will prepare an environmental noise assessment in compliance with the New Zealand Standard NZS6808:2010, Acoustics – Wind Farm Noise dated 23 March 2021 (Noise and Vibration Impact Assessment). </w:t>
            </w:r>
          </w:p>
          <w:p w14:paraId="5DA32D00" w14:textId="77777777" w:rsidR="00A12F16" w:rsidRPr="00CB59F3" w:rsidRDefault="000A6C88" w:rsidP="00A62078">
            <w:pPr>
              <w:pStyle w:val="ListBullet"/>
              <w:widowControl w:val="0"/>
              <w:spacing w:before="80" w:after="80"/>
            </w:pPr>
            <w:r w:rsidRPr="00CB59F3">
              <w:t xml:space="preserve">Assessments will also comply with the Environment Protection Regulations 2021, supporting the objectives of the Environment Protection Act 2017 to prevent or minimise risks of harm to human health or the environment. </w:t>
            </w:r>
          </w:p>
          <w:p w14:paraId="58023310" w14:textId="34145657" w:rsidR="00A12F16" w:rsidRPr="00CB59F3" w:rsidRDefault="000A6C88" w:rsidP="00A62078">
            <w:pPr>
              <w:pStyle w:val="ListBullet"/>
              <w:widowControl w:val="0"/>
              <w:spacing w:before="80" w:after="80"/>
            </w:pPr>
            <w:r w:rsidRPr="00CB59F3">
              <w:t xml:space="preserve">By modelling the noise outputs of turbines, the proposed turbine locations, and the known location of sensitive receptors </w:t>
            </w:r>
            <w:r w:rsidR="0081240F">
              <w:rPr>
                <w:rStyle w:val="normaltextrun"/>
                <w:rFonts w:ascii="Calibri Light" w:hAnsi="Calibri Light" w:cs="Calibri Light"/>
                <w:color w:val="6D6E71"/>
              </w:rPr>
              <w:t>the Proponent</w:t>
            </w:r>
            <w:r w:rsidRPr="004F2362">
              <w:rPr>
                <w:rStyle w:val="normaltextrun"/>
                <w:rFonts w:ascii="Calibri Light" w:hAnsi="Calibri Light" w:cs="Calibri Light"/>
                <w:color w:val="6D6E71"/>
              </w:rPr>
              <w:t xml:space="preserve"> </w:t>
            </w:r>
            <w:r w:rsidRPr="00CB59F3">
              <w:t xml:space="preserve">can ensure the wind farm layout can comply with the applicable noise limits. </w:t>
            </w:r>
          </w:p>
          <w:p w14:paraId="676DD363" w14:textId="77777777" w:rsidR="00A12F16" w:rsidRDefault="000A6C88" w:rsidP="00A62078">
            <w:pPr>
              <w:pStyle w:val="ListBullet"/>
              <w:widowControl w:val="0"/>
              <w:spacing w:before="80" w:after="80"/>
            </w:pPr>
            <w:r w:rsidRPr="00CB59F3">
              <w:t xml:space="preserve">A Noise Management Plan will be developed in consultation with the community within the vicinity of the Project prior to being submitted to the responsible authority for endorsement before development starts. The endorsed Noise Management Plan and supporting reports, plans and peer review will be placed on the </w:t>
            </w:r>
            <w:r w:rsidRPr="00CB59F3">
              <w:lastRenderedPageBreak/>
              <w:t>Project website.</w:t>
            </w:r>
          </w:p>
          <w:p w14:paraId="7B53705A" w14:textId="469F686C" w:rsidR="00A12F16" w:rsidRDefault="000A6C88" w:rsidP="00A62078">
            <w:pPr>
              <w:pStyle w:val="ListBullet"/>
              <w:widowControl w:val="0"/>
              <w:spacing w:before="80" w:after="80"/>
              <w:rPr>
                <w:color w:val="7F7F7F" w:themeColor="text2" w:themeTint="80"/>
              </w:rPr>
            </w:pPr>
            <w:r w:rsidRPr="00CC5667">
              <w:t>A Complaints Management mechanism will be implemented to track and address complaints and acknowledge that perceived or intangible impacts are also experienced by community members</w:t>
            </w:r>
            <w:r w:rsidR="008F7E91" w:rsidRPr="00CC5667">
              <w:t>.</w:t>
            </w:r>
          </w:p>
        </w:tc>
      </w:tr>
      <w:tr w:rsidR="00A17C2A" w14:paraId="2A2BE9AC" w14:textId="77777777" w:rsidTr="00A17C2A">
        <w:trPr>
          <w:trHeight w:val="300"/>
        </w:trPr>
        <w:tc>
          <w:tcPr>
            <w:tcW w:w="3198" w:type="dxa"/>
          </w:tcPr>
          <w:p w14:paraId="5ED6D768" w14:textId="5F8F3BEC" w:rsidR="00A12F16" w:rsidRPr="00235ECB" w:rsidRDefault="000A6C88" w:rsidP="00A62078">
            <w:pPr>
              <w:widowControl w:val="0"/>
              <w:spacing w:before="80" w:after="80"/>
            </w:pPr>
            <w:r w:rsidRPr="00720BBA">
              <w:rPr>
                <w:rStyle w:val="normaltextrun"/>
                <w:rFonts w:ascii="Calibri Light" w:hAnsi="Calibri Light" w:cs="Calibri Light"/>
                <w:color w:val="6D6E71"/>
                <w:shd w:val="clear" w:color="auto" w:fill="FFFFFF"/>
              </w:rPr>
              <w:lastRenderedPageBreak/>
              <w:t xml:space="preserve">Perceived lack of opportunity </w:t>
            </w:r>
            <w:r>
              <w:rPr>
                <w:rStyle w:val="normaltextrun"/>
                <w:rFonts w:ascii="Calibri Light" w:hAnsi="Calibri Light" w:cs="Calibri Light"/>
                <w:color w:val="6D6E71"/>
                <w:shd w:val="clear" w:color="auto" w:fill="FFFFFF"/>
              </w:rPr>
              <w:t xml:space="preserve">for Traditional Owners </w:t>
            </w:r>
            <w:r w:rsidRPr="00720BBA">
              <w:rPr>
                <w:rStyle w:val="normaltextrun"/>
                <w:rFonts w:ascii="Calibri Light" w:hAnsi="Calibri Light" w:cs="Calibri Light"/>
                <w:color w:val="6D6E71"/>
                <w:shd w:val="clear" w:color="auto" w:fill="FFFFFF"/>
              </w:rPr>
              <w:t xml:space="preserve">to actively participate in the </w:t>
            </w:r>
            <w:r w:rsidR="00014A54">
              <w:rPr>
                <w:rStyle w:val="normaltextrun"/>
                <w:rFonts w:ascii="Calibri Light" w:hAnsi="Calibri Light" w:cs="Calibri Light"/>
                <w:color w:val="6D6E71"/>
                <w:shd w:val="clear" w:color="auto" w:fill="FFFFFF"/>
              </w:rPr>
              <w:t>P</w:t>
            </w:r>
            <w:r w:rsidRPr="00720BBA">
              <w:rPr>
                <w:rStyle w:val="normaltextrun"/>
                <w:rFonts w:ascii="Calibri Light" w:hAnsi="Calibri Light" w:cs="Calibri Light"/>
                <w:color w:val="6D6E71"/>
                <w:shd w:val="clear" w:color="auto" w:fill="FFFFFF"/>
              </w:rPr>
              <w:t>roject development process</w:t>
            </w:r>
          </w:p>
        </w:tc>
        <w:tc>
          <w:tcPr>
            <w:tcW w:w="2065" w:type="dxa"/>
          </w:tcPr>
          <w:p w14:paraId="731292A3" w14:textId="14D6E379" w:rsidR="00A12F16" w:rsidRDefault="000A6C88" w:rsidP="00A62078">
            <w:pPr>
              <w:pStyle w:val="ListBullet"/>
              <w:widowControl w:val="0"/>
              <w:spacing w:before="80" w:after="80"/>
            </w:pPr>
            <w:r w:rsidRPr="0069597F">
              <w:t>Barengi Gadjin Land Council</w:t>
            </w:r>
            <w:r>
              <w:t xml:space="preserve"> (BGLC</w:t>
            </w:r>
            <w:r w:rsidRPr="000E3729">
              <w:t>)</w:t>
            </w:r>
            <w:r w:rsidR="00545FDA" w:rsidRPr="000E3729">
              <w:t>.</w:t>
            </w:r>
          </w:p>
          <w:p w14:paraId="2A905999" w14:textId="77777777" w:rsidR="00A12F16" w:rsidRPr="005569B6" w:rsidRDefault="00A12F16" w:rsidP="00A62078">
            <w:pPr>
              <w:pStyle w:val="ListBullet"/>
              <w:widowControl w:val="0"/>
              <w:numPr>
                <w:ilvl w:val="0"/>
                <w:numId w:val="0"/>
              </w:numPr>
              <w:spacing w:before="80" w:after="80"/>
            </w:pPr>
          </w:p>
        </w:tc>
        <w:tc>
          <w:tcPr>
            <w:tcW w:w="4924" w:type="dxa"/>
          </w:tcPr>
          <w:p w14:paraId="71784286" w14:textId="77777777" w:rsidR="00A12F16" w:rsidRDefault="000A6C88" w:rsidP="00A62078">
            <w:pPr>
              <w:pStyle w:val="ListBullet"/>
              <w:widowControl w:val="0"/>
              <w:spacing w:before="80" w:after="80"/>
              <w:ind w:left="357" w:hanging="357"/>
            </w:pPr>
            <w:r>
              <w:t>BGLC w</w:t>
            </w:r>
            <w:r w:rsidRPr="00BB78B5">
              <w:t xml:space="preserve">ould like developers to work together with </w:t>
            </w:r>
            <w:r>
              <w:t>them</w:t>
            </w:r>
            <w:r w:rsidRPr="00BB78B5">
              <w:t xml:space="preserve"> in a coordinated way.</w:t>
            </w:r>
            <w:r>
              <w:t xml:space="preserve"> </w:t>
            </w:r>
            <w:r w:rsidRPr="00E62EF4">
              <w:t xml:space="preserve">As the </w:t>
            </w:r>
            <w:r>
              <w:t xml:space="preserve">local </w:t>
            </w:r>
            <w:r w:rsidRPr="00E62EF4">
              <w:t>RAP they're keen to map the landscape (not just within the site boundary</w:t>
            </w:r>
            <w:r>
              <w:t>) t</w:t>
            </w:r>
            <w:r w:rsidRPr="00E62EF4">
              <w:t>o identify places in the landscape where they wouldn’t want turbines.</w:t>
            </w:r>
          </w:p>
          <w:p w14:paraId="04F6F029" w14:textId="77777777" w:rsidR="006611AC" w:rsidRDefault="000A6C88" w:rsidP="00A62078">
            <w:pPr>
              <w:pStyle w:val="ListBullet"/>
              <w:spacing w:before="80" w:after="80"/>
            </w:pPr>
            <w:r>
              <w:t>BGLC wish proponents to consider:</w:t>
            </w:r>
          </w:p>
          <w:p w14:paraId="4900B49D" w14:textId="1F816BB5" w:rsidR="007D7E9B" w:rsidRDefault="000A6C88" w:rsidP="00A62078">
            <w:pPr>
              <w:pStyle w:val="ListBullet2"/>
              <w:spacing w:before="80" w:after="80"/>
            </w:pPr>
            <w:r>
              <w:t>Early engagement with BGLC to have input to Project development.</w:t>
            </w:r>
          </w:p>
          <w:p w14:paraId="5B30AB0E" w14:textId="799E4D19" w:rsidR="00F41951" w:rsidRDefault="000A6C88" w:rsidP="00A62078">
            <w:pPr>
              <w:pStyle w:val="ListBullet2"/>
              <w:spacing w:before="80" w:after="80"/>
            </w:pPr>
            <w:r w:rsidRPr="00581561">
              <w:t>BGLC has developed a Renewable Energy Roadmap, which highlights priorities and key areas BGLC would like to partner with renewable energy developers</w:t>
            </w:r>
            <w:r>
              <w:t>.</w:t>
            </w:r>
          </w:p>
          <w:p w14:paraId="10680AB2" w14:textId="32F87B85" w:rsidR="006611AC" w:rsidRDefault="000A6C88" w:rsidP="00A62078">
            <w:pPr>
              <w:pStyle w:val="ListBullet2"/>
              <w:spacing w:before="80" w:after="80"/>
            </w:pPr>
            <w:r>
              <w:t xml:space="preserve">‘Above compliance’ business opportunities for consideration like </w:t>
            </w:r>
            <w:r w:rsidR="00C846B2">
              <w:t xml:space="preserve">the </w:t>
            </w:r>
            <w:r>
              <w:t>native nursery providing plants for projects.</w:t>
            </w:r>
          </w:p>
          <w:p w14:paraId="026F122E" w14:textId="02B5CDD0" w:rsidR="006611AC" w:rsidRDefault="000A6C88" w:rsidP="00A62078">
            <w:pPr>
              <w:pStyle w:val="ListBullet2"/>
              <w:spacing w:before="80" w:after="80"/>
            </w:pPr>
            <w:r>
              <w:t xml:space="preserve">Neutralising impact opportunities- actions which support </w:t>
            </w:r>
            <w:r w:rsidR="00F41951">
              <w:t>F</w:t>
            </w:r>
            <w:r>
              <w:t xml:space="preserve">irst </w:t>
            </w:r>
            <w:r w:rsidR="00F41951">
              <w:t>N</w:t>
            </w:r>
            <w:r>
              <w:t>ations peoples and place to compensate for project impacts</w:t>
            </w:r>
            <w:r w:rsidR="00F41951">
              <w:t xml:space="preserve"> and share benefits more equitably.</w:t>
            </w:r>
          </w:p>
          <w:p w14:paraId="7ECA0916" w14:textId="4B833AFC" w:rsidR="00A12F16" w:rsidRPr="005569B6" w:rsidRDefault="000A6C88" w:rsidP="00A62078">
            <w:pPr>
              <w:pStyle w:val="ListBullet2"/>
              <w:spacing w:before="80" w:after="80"/>
            </w:pPr>
            <w:r>
              <w:t xml:space="preserve">Benefit or value sharing-actions that consider </w:t>
            </w:r>
            <w:r w:rsidR="00C846B2">
              <w:t>Fi</w:t>
            </w:r>
            <w:r>
              <w:t xml:space="preserve">rst </w:t>
            </w:r>
            <w:r w:rsidR="00C846B2">
              <w:t>N</w:t>
            </w:r>
            <w:r>
              <w:t xml:space="preserve">ations people and project impacts and share the benefits more </w:t>
            </w:r>
            <w:r w:rsidR="00C846B2">
              <w:t>equitably</w:t>
            </w:r>
            <w:r>
              <w:t>. Ideas for consideration could include scholarship</w:t>
            </w:r>
            <w:r w:rsidR="00C846B2">
              <w:t>,</w:t>
            </w:r>
            <w:r>
              <w:t xml:space="preserve"> training </w:t>
            </w:r>
            <w:r w:rsidR="00C846B2">
              <w:t xml:space="preserve">and employment </w:t>
            </w:r>
            <w:r>
              <w:t>opportunities.</w:t>
            </w:r>
          </w:p>
        </w:tc>
        <w:tc>
          <w:tcPr>
            <w:tcW w:w="5201" w:type="dxa"/>
          </w:tcPr>
          <w:p w14:paraId="20205C0C" w14:textId="0E4F7F37" w:rsidR="007D7E9B" w:rsidRPr="007D7E9B" w:rsidRDefault="000A6C88" w:rsidP="00A62078">
            <w:pPr>
              <w:pStyle w:val="ListBullet"/>
              <w:spacing w:before="80" w:after="80"/>
            </w:pPr>
            <w:r>
              <w:t>Commitment to</w:t>
            </w:r>
            <w:r w:rsidRPr="007D7E9B">
              <w:t xml:space="preserve"> </w:t>
            </w:r>
            <w:r>
              <w:t xml:space="preserve">a </w:t>
            </w:r>
            <w:r w:rsidRPr="007D7E9B">
              <w:t xml:space="preserve">relationship </w:t>
            </w:r>
            <w:r>
              <w:t>based on</w:t>
            </w:r>
            <w:r w:rsidRPr="007D7E9B">
              <w:t xml:space="preserve"> ongoing conversations and regular meetings at </w:t>
            </w:r>
            <w:r w:rsidR="00C1748D">
              <w:t>P</w:t>
            </w:r>
            <w:r w:rsidRPr="007D7E9B">
              <w:t>roject level.</w:t>
            </w:r>
          </w:p>
          <w:p w14:paraId="27CB8E46" w14:textId="3ACB30EA" w:rsidR="00A12F16" w:rsidRDefault="000A6C88" w:rsidP="00A62078">
            <w:pPr>
              <w:pStyle w:val="ListBullet"/>
              <w:spacing w:before="80" w:after="80"/>
            </w:pPr>
            <w:r>
              <w:t>Work with</w:t>
            </w:r>
            <w:r w:rsidR="7A3EE367">
              <w:t xml:space="preserve"> BGLC to </w:t>
            </w:r>
            <w:r>
              <w:t>identify</w:t>
            </w:r>
            <w:r w:rsidR="7A3EE367">
              <w:t xml:space="preserve"> </w:t>
            </w:r>
            <w:r>
              <w:t xml:space="preserve">priorities in the </w:t>
            </w:r>
            <w:r w:rsidR="7A3EE367">
              <w:t xml:space="preserve">renewable energy roadmap </w:t>
            </w:r>
            <w:r>
              <w:t>that will support the development of</w:t>
            </w:r>
            <w:r w:rsidR="7A3EE367">
              <w:t xml:space="preserve"> the </w:t>
            </w:r>
            <w:r>
              <w:t>L</w:t>
            </w:r>
            <w:r w:rsidR="7A3EE367">
              <w:t xml:space="preserve">and </w:t>
            </w:r>
            <w:r>
              <w:t>C</w:t>
            </w:r>
            <w:r w:rsidR="7A3EE367">
              <w:t>ouncil.</w:t>
            </w:r>
          </w:p>
          <w:p w14:paraId="471DE1E1" w14:textId="6E2FA6C0" w:rsidR="00A12F16" w:rsidRDefault="000A6C88" w:rsidP="00A62078">
            <w:pPr>
              <w:pStyle w:val="ListBullet"/>
              <w:spacing w:before="80" w:after="80"/>
            </w:pPr>
            <w:r w:rsidRPr="00A13524">
              <w:t>Cultural landscape mapping</w:t>
            </w:r>
            <w:r w:rsidR="00F2334F">
              <w:t xml:space="preserve"> (Cultural values)</w:t>
            </w:r>
            <w:r>
              <w:t xml:space="preserve"> could be developed in collaboration with BGLC</w:t>
            </w:r>
            <w:r w:rsidRPr="00A13524">
              <w:t xml:space="preserve"> to pilot methodology for mapping cultural landscapes and values at proposed site for Warracknabeal Wind Farm</w:t>
            </w:r>
            <w:r>
              <w:t>.</w:t>
            </w:r>
            <w:r w:rsidR="00A34ACF">
              <w:t xml:space="preserve"> As the RAP, BGLC wants to map the landscape beyond the site boundary. They aim to identify areas where they wouldn’t want turbines, considering cultural and environmental factors.</w:t>
            </w:r>
          </w:p>
          <w:p w14:paraId="0746DACC" w14:textId="67EB91C1" w:rsidR="00C846B2" w:rsidRPr="00D77CFE" w:rsidRDefault="000A6C88" w:rsidP="00A62078">
            <w:pPr>
              <w:pStyle w:val="ListBullet"/>
              <w:spacing w:before="80" w:after="80"/>
            </w:pPr>
            <w:r>
              <w:t>Engagement in the d</w:t>
            </w:r>
            <w:r w:rsidR="4AA8B5AA">
              <w:t xml:space="preserve">evelopment of </w:t>
            </w:r>
            <w:r>
              <w:t>the</w:t>
            </w:r>
            <w:r w:rsidR="4AA8B5AA">
              <w:t xml:space="preserve"> Cultural Heritage Management Plan (CHMP)</w:t>
            </w:r>
            <w:r w:rsidR="6F43CA8B">
              <w:t>.</w:t>
            </w:r>
          </w:p>
          <w:p w14:paraId="0EC3C406" w14:textId="77777777" w:rsidR="00F30F1D" w:rsidRPr="00581561" w:rsidRDefault="000A6C88" w:rsidP="00A62078">
            <w:pPr>
              <w:pStyle w:val="ListBullet"/>
              <w:spacing w:before="80" w:after="80"/>
            </w:pPr>
            <w:r w:rsidRPr="00581561">
              <w:t>Commitment to cultural values training for construction worksites.</w:t>
            </w:r>
          </w:p>
          <w:p w14:paraId="3AEAFE19" w14:textId="77777777" w:rsidR="00F30F1D" w:rsidRDefault="00F30F1D" w:rsidP="00A62078">
            <w:pPr>
              <w:pStyle w:val="ListBullet"/>
              <w:numPr>
                <w:ilvl w:val="0"/>
                <w:numId w:val="0"/>
              </w:numPr>
              <w:spacing w:before="80" w:after="80"/>
            </w:pPr>
          </w:p>
          <w:p w14:paraId="606F5565" w14:textId="5C574C49" w:rsidR="00A12F16" w:rsidRDefault="00A12F16" w:rsidP="00A62078">
            <w:pPr>
              <w:pStyle w:val="ListBullet"/>
              <w:widowControl w:val="0"/>
              <w:numPr>
                <w:ilvl w:val="0"/>
                <w:numId w:val="0"/>
              </w:numPr>
              <w:spacing w:before="80" w:after="80"/>
              <w:rPr>
                <w:color w:val="7F7F7F" w:themeColor="text2" w:themeTint="80"/>
              </w:rPr>
            </w:pPr>
          </w:p>
        </w:tc>
      </w:tr>
      <w:tr w:rsidR="00A17C2A" w14:paraId="47FF6A68" w14:textId="77777777" w:rsidTr="00A17C2A">
        <w:trPr>
          <w:trHeight w:val="300"/>
        </w:trPr>
        <w:tc>
          <w:tcPr>
            <w:tcW w:w="3198" w:type="dxa"/>
          </w:tcPr>
          <w:p w14:paraId="71B02720" w14:textId="14FAC6CC" w:rsidR="00A12F16" w:rsidRDefault="000A6C88" w:rsidP="00A62078">
            <w:pPr>
              <w:widowControl w:val="0"/>
              <w:spacing w:before="80" w:after="80"/>
              <w:rPr>
                <w:rStyle w:val="normaltextrun"/>
                <w:rFonts w:ascii="Calibri Light" w:hAnsi="Calibri Light" w:cs="Calibri Light"/>
                <w:color w:val="6D6E71"/>
                <w:shd w:val="clear" w:color="auto" w:fill="FFFFFF"/>
              </w:rPr>
            </w:pPr>
            <w:r>
              <w:rPr>
                <w:rStyle w:val="normaltextrun"/>
                <w:rFonts w:ascii="Calibri Light" w:hAnsi="Calibri Light" w:cs="Calibri Light"/>
                <w:color w:val="6D6E71"/>
                <w:shd w:val="clear" w:color="auto" w:fill="FFFFFF"/>
              </w:rPr>
              <w:lastRenderedPageBreak/>
              <w:t xml:space="preserve">Lack of information regarding what occurs at the </w:t>
            </w:r>
            <w:r w:rsidRPr="00C006F3">
              <w:rPr>
                <w:rStyle w:val="normaltextrun"/>
                <w:rFonts w:ascii="Calibri Light" w:hAnsi="Calibri Light" w:cs="Calibri Light"/>
                <w:color w:val="6D6E71"/>
                <w:shd w:val="clear" w:color="auto" w:fill="FFFFFF"/>
              </w:rPr>
              <w:t xml:space="preserve">end of the </w:t>
            </w:r>
            <w:r w:rsidR="00014A54">
              <w:rPr>
                <w:rStyle w:val="normaltextrun"/>
                <w:rFonts w:ascii="Calibri Light" w:hAnsi="Calibri Light" w:cs="Calibri Light"/>
                <w:color w:val="6D6E71"/>
                <w:shd w:val="clear" w:color="auto" w:fill="FFFFFF"/>
              </w:rPr>
              <w:t>P</w:t>
            </w:r>
            <w:r w:rsidRPr="00C006F3">
              <w:rPr>
                <w:rStyle w:val="normaltextrun"/>
                <w:rFonts w:ascii="Calibri Light" w:hAnsi="Calibri Light" w:cs="Calibri Light"/>
                <w:color w:val="6D6E71"/>
                <w:shd w:val="clear" w:color="auto" w:fill="FFFFFF"/>
              </w:rPr>
              <w:t xml:space="preserve">roject </w:t>
            </w:r>
            <w:r>
              <w:rPr>
                <w:rStyle w:val="normaltextrun"/>
                <w:rFonts w:ascii="Calibri Light" w:hAnsi="Calibri Light" w:cs="Calibri Light"/>
                <w:color w:val="6D6E71"/>
                <w:shd w:val="clear" w:color="auto" w:fill="FFFFFF"/>
              </w:rPr>
              <w:t xml:space="preserve">as part of a </w:t>
            </w:r>
            <w:r w:rsidRPr="00C006F3">
              <w:rPr>
                <w:rStyle w:val="normaltextrun"/>
                <w:rFonts w:ascii="Calibri Light" w:hAnsi="Calibri Light" w:cs="Calibri Light"/>
                <w:color w:val="6D6E71"/>
                <w:shd w:val="clear" w:color="auto" w:fill="FFFFFF"/>
              </w:rPr>
              <w:t>decommissioning</w:t>
            </w:r>
            <w:r>
              <w:rPr>
                <w:rStyle w:val="normaltextrun"/>
                <w:rFonts w:ascii="Calibri Light" w:hAnsi="Calibri Light" w:cs="Calibri Light"/>
                <w:color w:val="6D6E71"/>
                <w:shd w:val="clear" w:color="auto" w:fill="FFFFFF"/>
              </w:rPr>
              <w:t xml:space="preserve"> process. </w:t>
            </w:r>
          </w:p>
        </w:tc>
        <w:tc>
          <w:tcPr>
            <w:tcW w:w="2065" w:type="dxa"/>
          </w:tcPr>
          <w:p w14:paraId="0DD9E6F2" w14:textId="21672F53" w:rsidR="00A12F16" w:rsidRDefault="000A6C88" w:rsidP="00A62078">
            <w:pPr>
              <w:pStyle w:val="ListBullet"/>
              <w:widowControl w:val="0"/>
              <w:spacing w:before="80" w:after="80"/>
            </w:pPr>
            <w:r>
              <w:t>Neighbours (within 5</w:t>
            </w:r>
            <w:r w:rsidR="643E4139">
              <w:t xml:space="preserve"> </w:t>
            </w:r>
            <w:r>
              <w:t>km radius)</w:t>
            </w:r>
          </w:p>
          <w:p w14:paraId="7B7D902D" w14:textId="67E4F401" w:rsidR="00A12F16" w:rsidRDefault="000A6C88" w:rsidP="00A62078">
            <w:pPr>
              <w:pStyle w:val="ListBullet"/>
              <w:widowControl w:val="0"/>
              <w:spacing w:before="80" w:after="80"/>
            </w:pPr>
            <w:r>
              <w:t>General community</w:t>
            </w:r>
            <w:r w:rsidR="24D5E652">
              <w:t>.</w:t>
            </w:r>
          </w:p>
        </w:tc>
        <w:tc>
          <w:tcPr>
            <w:tcW w:w="4924" w:type="dxa"/>
          </w:tcPr>
          <w:p w14:paraId="1B110C61" w14:textId="77777777" w:rsidR="00A12F16" w:rsidRPr="005569B6" w:rsidRDefault="000A6C88" w:rsidP="00A62078">
            <w:pPr>
              <w:pStyle w:val="ListBullet"/>
              <w:widowControl w:val="0"/>
              <w:spacing w:before="80" w:after="80"/>
            </w:pPr>
            <w:r>
              <w:t xml:space="preserve">Lack of awareness/understanding of what occurs at the end of a projects life which raises stakeholders concern or anxiety about the Project. </w:t>
            </w:r>
          </w:p>
        </w:tc>
        <w:tc>
          <w:tcPr>
            <w:tcW w:w="5201" w:type="dxa"/>
          </w:tcPr>
          <w:p w14:paraId="7814ACCB" w14:textId="77777777" w:rsidR="00A12F16" w:rsidRDefault="000A6C88" w:rsidP="00A62078">
            <w:pPr>
              <w:pStyle w:val="ListBullet"/>
              <w:keepLines/>
              <w:widowControl w:val="0"/>
              <w:spacing w:before="80" w:after="80"/>
            </w:pPr>
            <w:r>
              <w:t xml:space="preserve">Develop a decommissioning and rehabilitation management plan. </w:t>
            </w:r>
          </w:p>
          <w:p w14:paraId="4C35D37E" w14:textId="77777777" w:rsidR="00A12F16" w:rsidRDefault="000A6C88" w:rsidP="00A62078">
            <w:pPr>
              <w:pStyle w:val="ListBullet"/>
              <w:widowControl w:val="0"/>
              <w:spacing w:before="80" w:after="80"/>
            </w:pPr>
            <w:r>
              <w:t xml:space="preserve">Include messaging about Project decommissioning throughout each stage of the Project. </w:t>
            </w:r>
          </w:p>
        </w:tc>
      </w:tr>
      <w:tr w:rsidR="00A17C2A" w14:paraId="041203E0" w14:textId="77777777" w:rsidTr="00A17C2A">
        <w:trPr>
          <w:trHeight w:val="300"/>
        </w:trPr>
        <w:tc>
          <w:tcPr>
            <w:tcW w:w="3198" w:type="dxa"/>
          </w:tcPr>
          <w:p w14:paraId="2CA1E542" w14:textId="1A9C8319" w:rsidR="00A12F16" w:rsidRPr="00807082" w:rsidRDefault="000A6C88" w:rsidP="00A62078">
            <w:pPr>
              <w:widowControl w:val="0"/>
              <w:spacing w:before="80" w:after="80"/>
              <w:rPr>
                <w:b/>
                <w:bCs/>
              </w:rPr>
            </w:pPr>
            <w:r w:rsidRPr="00720BBA">
              <w:t>Engagement with climate change related topics is significantly lower in the region compared to the State</w:t>
            </w:r>
            <w:r>
              <w:rPr>
                <w:b/>
                <w:bCs/>
              </w:rPr>
              <w:t xml:space="preserve"> </w:t>
            </w:r>
            <w:r w:rsidRPr="006B7892">
              <w:t>(58% somewhat or very interested compared to 74% of the State population)</w:t>
            </w:r>
            <w:r>
              <w:rPr>
                <w:b/>
                <w:bCs/>
              </w:rPr>
              <w:t xml:space="preserve"> </w:t>
            </w:r>
            <w:sdt>
              <w:sdtPr>
                <w:rPr>
                  <w:b/>
                  <w:bCs/>
                </w:rPr>
                <w:id w:val="-1865826347"/>
                <w:citation/>
              </w:sdtPr>
              <w:sdtEndPr/>
              <w:sdtContent>
                <w:r>
                  <w:rPr>
                    <w:b/>
                    <w:bCs/>
                  </w:rPr>
                  <w:fldChar w:fldCharType="begin"/>
                </w:r>
                <w:r>
                  <w:rPr>
                    <w:b/>
                    <w:bCs/>
                    <w:lang w:val="en-US"/>
                  </w:rPr>
                  <w:instrText xml:space="preserve"> CITATION Sus17 \l 1033 </w:instrText>
                </w:r>
                <w:r>
                  <w:rPr>
                    <w:b/>
                    <w:bCs/>
                  </w:rPr>
                  <w:fldChar w:fldCharType="separate"/>
                </w:r>
                <w:r w:rsidR="00770A68">
                  <w:rPr>
                    <w:noProof/>
                    <w:lang w:val="en-US"/>
                  </w:rPr>
                  <w:t>(Sustainability Victoria, 2017)</w:t>
                </w:r>
                <w:r>
                  <w:rPr>
                    <w:b/>
                    <w:bCs/>
                  </w:rPr>
                  <w:fldChar w:fldCharType="end"/>
                </w:r>
              </w:sdtContent>
            </w:sdt>
            <w:r w:rsidR="003E2582" w:rsidRPr="000E3729">
              <w:rPr>
                <w:b/>
                <w:bCs/>
              </w:rPr>
              <w:t>.</w:t>
            </w:r>
          </w:p>
        </w:tc>
        <w:tc>
          <w:tcPr>
            <w:tcW w:w="2065" w:type="dxa"/>
          </w:tcPr>
          <w:p w14:paraId="59E4E7C5" w14:textId="5571B06A" w:rsidR="00A12F16" w:rsidRPr="005569B6" w:rsidRDefault="000A6C88" w:rsidP="00A62078">
            <w:pPr>
              <w:pStyle w:val="ListBullet"/>
              <w:widowControl w:val="0"/>
              <w:spacing w:before="80" w:after="80"/>
            </w:pPr>
            <w:r>
              <w:t>Broader community</w:t>
            </w:r>
            <w:r w:rsidR="24D5E652">
              <w:t>.</w:t>
            </w:r>
            <w:r>
              <w:t xml:space="preserve"> </w:t>
            </w:r>
          </w:p>
        </w:tc>
        <w:tc>
          <w:tcPr>
            <w:tcW w:w="4924" w:type="dxa"/>
          </w:tcPr>
          <w:p w14:paraId="3D9C65C1" w14:textId="04ADC5D7" w:rsidR="00A12F16" w:rsidRPr="005569B6" w:rsidRDefault="000A6C88" w:rsidP="00A62078">
            <w:pPr>
              <w:pStyle w:val="ListBullet"/>
              <w:widowControl w:val="0"/>
              <w:spacing w:before="80" w:after="80"/>
            </w:pPr>
            <w:r>
              <w:t xml:space="preserve">Lack of awareness/understanding of the </w:t>
            </w:r>
            <w:r w:rsidR="5CB5595F">
              <w:t>P</w:t>
            </w:r>
            <w:r>
              <w:t>roject or topics relating to the need for the Project leading to spread of misinformation.</w:t>
            </w:r>
          </w:p>
          <w:p w14:paraId="33F87A40" w14:textId="77777777" w:rsidR="00A12F16" w:rsidRDefault="000A6C88" w:rsidP="00A62078">
            <w:pPr>
              <w:pStyle w:val="ListBullet"/>
              <w:widowControl w:val="0"/>
              <w:spacing w:before="80" w:after="80"/>
            </w:pPr>
            <w:r>
              <w:t>SEIA/ EES process is unable to adequately identify and assess social impacts based on community engagement as stakeholders do not feel motivated to actively participate.</w:t>
            </w:r>
          </w:p>
        </w:tc>
        <w:tc>
          <w:tcPr>
            <w:tcW w:w="5201" w:type="dxa"/>
          </w:tcPr>
          <w:p w14:paraId="5E76BA9F" w14:textId="6EBF2C35" w:rsidR="00A12F16" w:rsidRDefault="000A6C88" w:rsidP="00A62078">
            <w:pPr>
              <w:pStyle w:val="ListBullet"/>
              <w:widowControl w:val="0"/>
              <w:spacing w:before="80" w:after="80"/>
            </w:pPr>
            <w:r>
              <w:t xml:space="preserve">Full implementation of Consultation Plan. </w:t>
            </w:r>
          </w:p>
          <w:p w14:paraId="0BE249A5" w14:textId="77777777" w:rsidR="00A12F16" w:rsidRPr="00E464AF" w:rsidRDefault="000A6C88" w:rsidP="00A62078">
            <w:pPr>
              <w:pStyle w:val="ListBullet"/>
              <w:widowControl w:val="0"/>
              <w:spacing w:before="80" w:after="80"/>
            </w:pPr>
            <w:r>
              <w:t>Iterative evaluation of engagement approach.</w:t>
            </w:r>
          </w:p>
          <w:p w14:paraId="032FF74B" w14:textId="77777777" w:rsidR="00A12F16" w:rsidRDefault="000A6C88" w:rsidP="00A62078">
            <w:pPr>
              <w:pStyle w:val="ListBullet"/>
              <w:widowControl w:val="0"/>
              <w:spacing w:before="80" w:after="80"/>
            </w:pPr>
            <w:r>
              <w:t xml:space="preserve">Complete ongoing monitoring of media, community issues, and local stakeholder sentiment to assist in identification of any emerging stakeholder issues. </w:t>
            </w:r>
          </w:p>
          <w:p w14:paraId="622E9C23" w14:textId="77777777" w:rsidR="00A12F16" w:rsidRDefault="000A6C88" w:rsidP="00A62078">
            <w:pPr>
              <w:pStyle w:val="ListBullet"/>
              <w:widowControl w:val="0"/>
              <w:spacing w:before="80" w:after="80"/>
            </w:pPr>
            <w:r>
              <w:t>Continue to provide opportunities for information provision and feedback from interested parties.</w:t>
            </w:r>
          </w:p>
          <w:p w14:paraId="3128C4C8" w14:textId="198B8B6B" w:rsidR="00A12F16" w:rsidRDefault="000A6C88" w:rsidP="00A62078">
            <w:pPr>
              <w:pStyle w:val="ListBullet"/>
              <w:widowControl w:val="0"/>
              <w:spacing w:before="80" w:after="80"/>
            </w:pPr>
            <w:r>
              <w:t xml:space="preserve">Continue to provide clear, transparent, and proactive communication to stakeholders regarding the </w:t>
            </w:r>
            <w:r w:rsidR="5CB5595F">
              <w:t>P</w:t>
            </w:r>
            <w:r>
              <w:t>roject and the assessment process – stages, timing, opportunities for input.</w:t>
            </w:r>
          </w:p>
        </w:tc>
      </w:tr>
      <w:tr w:rsidR="00A17C2A" w14:paraId="22282D3E" w14:textId="77777777" w:rsidTr="00A17C2A">
        <w:trPr>
          <w:trHeight w:val="300"/>
        </w:trPr>
        <w:tc>
          <w:tcPr>
            <w:tcW w:w="3198" w:type="dxa"/>
          </w:tcPr>
          <w:p w14:paraId="422B6C56" w14:textId="77777777" w:rsidR="00A12F16" w:rsidRPr="00720BBA" w:rsidRDefault="000A6C88" w:rsidP="00A62078">
            <w:pPr>
              <w:widowControl w:val="0"/>
              <w:spacing w:before="80" w:after="80"/>
            </w:pPr>
            <w:r w:rsidRPr="00720BBA">
              <w:t>Stakeholder engagement program does not adequately address stakeholders’ key interests and concerns.</w:t>
            </w:r>
          </w:p>
        </w:tc>
        <w:tc>
          <w:tcPr>
            <w:tcW w:w="2065" w:type="dxa"/>
          </w:tcPr>
          <w:p w14:paraId="16E7EF6B" w14:textId="0FEA49E2" w:rsidR="00A12F16" w:rsidRPr="003F65C6" w:rsidRDefault="000A6C88" w:rsidP="00A62078">
            <w:pPr>
              <w:pStyle w:val="ListBullet"/>
              <w:widowControl w:val="0"/>
              <w:spacing w:before="80" w:after="80"/>
            </w:pPr>
            <w:r>
              <w:t>All stakeholders</w:t>
            </w:r>
            <w:r w:rsidR="24D5E652">
              <w:t>.</w:t>
            </w:r>
          </w:p>
        </w:tc>
        <w:tc>
          <w:tcPr>
            <w:tcW w:w="4924" w:type="dxa"/>
          </w:tcPr>
          <w:p w14:paraId="5AD89CFC" w14:textId="77777777" w:rsidR="00A12F16" w:rsidRPr="003F65C6" w:rsidRDefault="000A6C88" w:rsidP="00A62078">
            <w:pPr>
              <w:pStyle w:val="ListBullet"/>
              <w:widowControl w:val="0"/>
              <w:spacing w:before="80" w:after="80"/>
            </w:pPr>
            <w:r>
              <w:t>Increased stakeholder, government, and media scrutiny.</w:t>
            </w:r>
          </w:p>
          <w:p w14:paraId="430B4377" w14:textId="77777777" w:rsidR="00A12F16" w:rsidRPr="003F65C6" w:rsidRDefault="000A6C88" w:rsidP="00A62078">
            <w:pPr>
              <w:pStyle w:val="ListBullet"/>
              <w:widowControl w:val="0"/>
              <w:spacing w:before="80" w:after="80"/>
            </w:pPr>
            <w:r>
              <w:t>Lack of trust in the proponents given all stakeholders not consulted.</w:t>
            </w:r>
          </w:p>
          <w:p w14:paraId="65F9F2A2" w14:textId="46C52004" w:rsidR="00A12F16" w:rsidRPr="003F65C6" w:rsidRDefault="000A6C88" w:rsidP="00A62078">
            <w:pPr>
              <w:pStyle w:val="ListBullet"/>
              <w:widowControl w:val="0"/>
              <w:spacing w:before="80" w:after="80"/>
            </w:pPr>
            <w:r>
              <w:t xml:space="preserve">Implications </w:t>
            </w:r>
            <w:r w:rsidR="01E99FD3">
              <w:t xml:space="preserve">for </w:t>
            </w:r>
            <w:r>
              <w:t xml:space="preserve">the robustness of the </w:t>
            </w:r>
            <w:r w:rsidR="002D3712">
              <w:t>P</w:t>
            </w:r>
            <w:r>
              <w:t>roject.</w:t>
            </w:r>
          </w:p>
          <w:p w14:paraId="222816DB" w14:textId="58339183" w:rsidR="00A12F16" w:rsidRPr="003F65C6" w:rsidRDefault="000A6C88" w:rsidP="00A62078">
            <w:pPr>
              <w:pStyle w:val="ListBullet"/>
              <w:widowControl w:val="0"/>
              <w:spacing w:before="80" w:after="80"/>
            </w:pPr>
            <w:r>
              <w:t>Negative experiences from other projects, or from others'</w:t>
            </w:r>
            <w:r w:rsidR="52E20F37">
              <w:t xml:space="preserve"> reported experiences, that erodes trust in this Project.</w:t>
            </w:r>
            <w:r w:rsidR="542BF59A">
              <w:t xml:space="preserve"> </w:t>
            </w:r>
          </w:p>
          <w:p w14:paraId="7701953D" w14:textId="77777777" w:rsidR="00A12F16" w:rsidRDefault="000A6C88" w:rsidP="00A62078">
            <w:pPr>
              <w:pStyle w:val="ListBullet"/>
              <w:widowControl w:val="0"/>
              <w:spacing w:before="80" w:after="80"/>
            </w:pPr>
            <w:r>
              <w:t xml:space="preserve">Project schedule extended and potential increase in costs as a result of extra effort required to establish relationship/ address interests and concerns. </w:t>
            </w:r>
          </w:p>
        </w:tc>
        <w:tc>
          <w:tcPr>
            <w:tcW w:w="5201" w:type="dxa"/>
          </w:tcPr>
          <w:p w14:paraId="12C74285" w14:textId="77777777" w:rsidR="00A12F16" w:rsidRPr="005B7701" w:rsidRDefault="000A6C88" w:rsidP="00A62078">
            <w:pPr>
              <w:pStyle w:val="ListBullet"/>
              <w:widowControl w:val="0"/>
              <w:spacing w:before="80" w:after="80"/>
            </w:pPr>
            <w:r>
              <w:t xml:space="preserve">Continue to implement the Consultation Plan to ensure stakeholder interests and issues are documented. </w:t>
            </w:r>
          </w:p>
          <w:p w14:paraId="014F9773" w14:textId="77777777" w:rsidR="00A12F16" w:rsidRPr="005B7701" w:rsidRDefault="000A6C88" w:rsidP="00A62078">
            <w:pPr>
              <w:pStyle w:val="ListBullet"/>
              <w:widowControl w:val="0"/>
              <w:spacing w:before="80" w:after="80"/>
            </w:pPr>
            <w:r>
              <w:t>Continue to update the Consultation Plan to ensure emerging issues are captured and stakeholder identification is refreshed as required.</w:t>
            </w:r>
          </w:p>
          <w:p w14:paraId="6571D3EB" w14:textId="77777777" w:rsidR="00A12F16" w:rsidRPr="005B7701" w:rsidRDefault="000A6C88" w:rsidP="00A62078">
            <w:pPr>
              <w:pStyle w:val="ListBullet"/>
              <w:widowControl w:val="0"/>
              <w:spacing w:before="80" w:after="80"/>
            </w:pPr>
            <w:r>
              <w:t>Complete ongoing monitoring of media, community issues, and local stakeholder sentiment to assist in identification of emerging stakeholder issues.</w:t>
            </w:r>
          </w:p>
          <w:p w14:paraId="5ADBC09A" w14:textId="4AD4C1BA" w:rsidR="00A12F16" w:rsidRDefault="000A6C88" w:rsidP="00A62078">
            <w:pPr>
              <w:pStyle w:val="ListBullet"/>
              <w:widowControl w:val="0"/>
              <w:spacing w:before="80" w:after="80"/>
            </w:pPr>
            <w:r>
              <w:t xml:space="preserve">Continue to provide an opportunity for key stakeholders to provide feedback, raise issues, concerns and </w:t>
            </w:r>
            <w:r w:rsidR="009B09F5">
              <w:t>P</w:t>
            </w:r>
            <w:r>
              <w:t>roject opportunities.</w:t>
            </w:r>
          </w:p>
          <w:p w14:paraId="3B78BE45" w14:textId="2BEF7975" w:rsidR="00A12F16" w:rsidRDefault="000A6C88" w:rsidP="00A62078">
            <w:pPr>
              <w:pStyle w:val="ListBullet"/>
              <w:widowControl w:val="0"/>
              <w:spacing w:before="80" w:after="80"/>
              <w:rPr>
                <w:color w:val="7F7F7F" w:themeColor="text2" w:themeTint="80"/>
              </w:rPr>
            </w:pPr>
            <w:r w:rsidRPr="00823503">
              <w:t xml:space="preserve">Complaints mechanism and demonstration of how </w:t>
            </w:r>
            <w:r w:rsidRPr="00823503">
              <w:lastRenderedPageBreak/>
              <w:t>concerns have been considered publicly available</w:t>
            </w:r>
            <w:r w:rsidR="643E4139" w:rsidRPr="00823503">
              <w:t>.</w:t>
            </w:r>
          </w:p>
        </w:tc>
      </w:tr>
      <w:tr w:rsidR="00A17C2A" w14:paraId="01FF83DD" w14:textId="77777777" w:rsidTr="00A17C2A">
        <w:trPr>
          <w:trHeight w:val="300"/>
        </w:trPr>
        <w:tc>
          <w:tcPr>
            <w:tcW w:w="3198" w:type="dxa"/>
          </w:tcPr>
          <w:p w14:paraId="7A5C64A2" w14:textId="77777777" w:rsidR="00A12F16" w:rsidRPr="00FB15AE" w:rsidRDefault="000A6C88" w:rsidP="00A62078">
            <w:pPr>
              <w:widowControl w:val="0"/>
              <w:spacing w:before="80" w:after="80"/>
            </w:pPr>
            <w:r w:rsidRPr="00FB15AE">
              <w:lastRenderedPageBreak/>
              <w:t>Consultation fatigue due to multiple concurrent projects</w:t>
            </w:r>
          </w:p>
        </w:tc>
        <w:tc>
          <w:tcPr>
            <w:tcW w:w="2065" w:type="dxa"/>
          </w:tcPr>
          <w:p w14:paraId="458D9522" w14:textId="77777777" w:rsidR="00A12F16" w:rsidRPr="00FB15AE" w:rsidRDefault="000A6C88" w:rsidP="00A62078">
            <w:pPr>
              <w:pStyle w:val="ListBullet"/>
              <w:widowControl w:val="0"/>
              <w:spacing w:before="80" w:after="80"/>
            </w:pPr>
            <w:r>
              <w:t>Barengi Gadjin Land Council</w:t>
            </w:r>
          </w:p>
          <w:p w14:paraId="639F23F9" w14:textId="77777777" w:rsidR="00A12F16" w:rsidRPr="00FB15AE" w:rsidRDefault="000A6C88" w:rsidP="00A62078">
            <w:pPr>
              <w:pStyle w:val="ListBullet"/>
              <w:widowControl w:val="0"/>
              <w:spacing w:before="80" w:after="80"/>
            </w:pPr>
            <w:r>
              <w:t xml:space="preserve">Special Interest Groups </w:t>
            </w:r>
          </w:p>
          <w:p w14:paraId="6B33F380" w14:textId="2A2121AB" w:rsidR="00A12F16" w:rsidRPr="00FB15AE" w:rsidRDefault="000A6C88" w:rsidP="00A62078">
            <w:pPr>
              <w:pStyle w:val="ListBullet"/>
              <w:widowControl w:val="0"/>
              <w:spacing w:before="80" w:after="80"/>
            </w:pPr>
            <w:r>
              <w:t>Broader community</w:t>
            </w:r>
            <w:r w:rsidR="24D5E652">
              <w:t>.</w:t>
            </w:r>
            <w:r>
              <w:t xml:space="preserve"> </w:t>
            </w:r>
          </w:p>
        </w:tc>
        <w:tc>
          <w:tcPr>
            <w:tcW w:w="4924" w:type="dxa"/>
          </w:tcPr>
          <w:p w14:paraId="431172DB" w14:textId="05F44538" w:rsidR="00A12F16" w:rsidRPr="00FB15AE" w:rsidRDefault="000A6C88" w:rsidP="00A62078">
            <w:pPr>
              <w:pStyle w:val="ListBullet"/>
              <w:widowControl w:val="0"/>
              <w:spacing w:before="80" w:after="80"/>
            </w:pPr>
            <w:r>
              <w:t xml:space="preserve">Implications to the robustness of the </w:t>
            </w:r>
            <w:r w:rsidR="5CB5595F">
              <w:t>P</w:t>
            </w:r>
            <w:r>
              <w:t xml:space="preserve">roject. </w:t>
            </w:r>
          </w:p>
          <w:p w14:paraId="0F70110E" w14:textId="77777777" w:rsidR="00A12F16" w:rsidRPr="00FB15AE" w:rsidRDefault="000A6C88" w:rsidP="00A62078">
            <w:pPr>
              <w:pStyle w:val="ListBullet"/>
              <w:widowControl w:val="0"/>
              <w:spacing w:before="80" w:after="80"/>
            </w:pPr>
            <w:r>
              <w:t xml:space="preserve">Project schedule extended and potential increase in costs as a result of extra effort required to establish undertake secondary engagement program to reach adequate level of engagement. </w:t>
            </w:r>
          </w:p>
        </w:tc>
        <w:tc>
          <w:tcPr>
            <w:tcW w:w="5201" w:type="dxa"/>
          </w:tcPr>
          <w:p w14:paraId="594B033A" w14:textId="77777777" w:rsidR="00A12F16" w:rsidRPr="00FB15AE" w:rsidRDefault="000A6C88" w:rsidP="00A62078">
            <w:pPr>
              <w:pStyle w:val="ListBullet"/>
              <w:keepLines/>
              <w:widowControl w:val="0"/>
              <w:spacing w:before="80" w:after="80"/>
            </w:pPr>
            <w:r>
              <w:t>Integrate with other engagement activities planned for the EES to avoid duplication and manage consultation fatigue.</w:t>
            </w:r>
          </w:p>
          <w:p w14:paraId="2DC7AA4E" w14:textId="77777777" w:rsidR="00A12F16" w:rsidRPr="00FB15AE" w:rsidRDefault="000A6C88" w:rsidP="00A62078">
            <w:pPr>
              <w:pStyle w:val="ListBullet"/>
              <w:widowControl w:val="0"/>
              <w:spacing w:before="80" w:after="80"/>
              <w:rPr>
                <w:color w:val="7F7F7F" w:themeColor="text2" w:themeTint="80"/>
              </w:rPr>
            </w:pPr>
            <w:r w:rsidRPr="00823503">
              <w:t>Tailor community engagement to local livelihoods and realities in terms of timing and farming seasons</w:t>
            </w:r>
          </w:p>
          <w:p w14:paraId="5FDD2AD5" w14:textId="56C6AD3D" w:rsidR="00A12F16" w:rsidRPr="00FB15AE" w:rsidRDefault="000A6C88" w:rsidP="00A62078">
            <w:pPr>
              <w:pStyle w:val="ListBullet"/>
              <w:widowControl w:val="0"/>
              <w:spacing w:before="80" w:after="80"/>
            </w:pPr>
            <w:r>
              <w:t xml:space="preserve">Continue to provide opportunities for key stakeholders to provide feedback, raise issues, concerns and </w:t>
            </w:r>
            <w:r w:rsidR="009B09F5">
              <w:t>P</w:t>
            </w:r>
            <w:r>
              <w:t>roject opportunities in ways that reflect their needs.</w:t>
            </w:r>
          </w:p>
          <w:p w14:paraId="42C10592" w14:textId="77777777" w:rsidR="00A12F16" w:rsidRPr="00FB15AE" w:rsidRDefault="000A6C88" w:rsidP="00A62078">
            <w:pPr>
              <w:pStyle w:val="ListBullet"/>
              <w:widowControl w:val="0"/>
              <w:spacing w:before="80" w:after="80"/>
            </w:pPr>
            <w:r>
              <w:t>Follow up with contributors to the engagement program and keep updated with key milestones and how they can contribute.</w:t>
            </w:r>
          </w:p>
        </w:tc>
      </w:tr>
      <w:tr w:rsidR="00A17C2A" w14:paraId="114AB5D4" w14:textId="77777777" w:rsidTr="00A17C2A">
        <w:trPr>
          <w:trHeight w:val="300"/>
        </w:trPr>
        <w:tc>
          <w:tcPr>
            <w:tcW w:w="3198" w:type="dxa"/>
          </w:tcPr>
          <w:p w14:paraId="42727640" w14:textId="77777777" w:rsidR="00A12F16" w:rsidRPr="00DE5EAB" w:rsidRDefault="000A6C88" w:rsidP="00A62078">
            <w:pPr>
              <w:widowControl w:val="0"/>
              <w:spacing w:before="80" w:after="80"/>
            </w:pPr>
            <w:r>
              <w:t>Fire risk</w:t>
            </w:r>
          </w:p>
        </w:tc>
        <w:tc>
          <w:tcPr>
            <w:tcW w:w="2065" w:type="dxa"/>
          </w:tcPr>
          <w:p w14:paraId="3C2F3B3C" w14:textId="54156A4C" w:rsidR="00A12F16" w:rsidRPr="00DF7BEC" w:rsidRDefault="000A6C88" w:rsidP="00A62078">
            <w:pPr>
              <w:pStyle w:val="ListBullet"/>
              <w:widowControl w:val="0"/>
              <w:spacing w:before="80" w:after="80"/>
            </w:pPr>
            <w:r>
              <w:t>CFA members</w:t>
            </w:r>
            <w:r w:rsidR="24D5E652">
              <w:t>.</w:t>
            </w:r>
          </w:p>
        </w:tc>
        <w:tc>
          <w:tcPr>
            <w:tcW w:w="4924" w:type="dxa"/>
          </w:tcPr>
          <w:p w14:paraId="7B00504C" w14:textId="07729A85" w:rsidR="00A12F16" w:rsidRPr="003F65C6" w:rsidRDefault="000A6C88" w:rsidP="00A62078">
            <w:pPr>
              <w:pStyle w:val="ListBullet"/>
              <w:widowControl w:val="0"/>
              <w:spacing w:before="80" w:after="80"/>
            </w:pPr>
            <w:r>
              <w:t>Project may impact the fire risk in the area</w:t>
            </w:r>
            <w:r w:rsidR="643E4139">
              <w:t>.</w:t>
            </w:r>
          </w:p>
        </w:tc>
        <w:tc>
          <w:tcPr>
            <w:tcW w:w="5201" w:type="dxa"/>
          </w:tcPr>
          <w:p w14:paraId="56157C34" w14:textId="529E8C39" w:rsidR="00A12F16" w:rsidRDefault="000A6C88" w:rsidP="00A62078">
            <w:pPr>
              <w:pStyle w:val="ListBullet"/>
              <w:widowControl w:val="0"/>
              <w:spacing w:before="80" w:after="80"/>
            </w:pPr>
            <w:r>
              <w:t>Engage with CFA to mitigate any fire risks</w:t>
            </w:r>
            <w:r w:rsidR="643E4139">
              <w:t>.</w:t>
            </w:r>
          </w:p>
        </w:tc>
      </w:tr>
      <w:tr w:rsidR="00A17C2A" w14:paraId="6CC95157" w14:textId="77777777" w:rsidTr="00A17C2A">
        <w:trPr>
          <w:trHeight w:val="300"/>
        </w:trPr>
        <w:tc>
          <w:tcPr>
            <w:tcW w:w="3198" w:type="dxa"/>
          </w:tcPr>
          <w:p w14:paraId="4177B2AF" w14:textId="74ADCBCB" w:rsidR="00CA261D" w:rsidRDefault="000A6C88" w:rsidP="00A62078">
            <w:pPr>
              <w:spacing w:before="80" w:after="80"/>
            </w:pPr>
            <w:r>
              <w:t>Impacts on the environment</w:t>
            </w:r>
          </w:p>
        </w:tc>
        <w:tc>
          <w:tcPr>
            <w:tcW w:w="2065" w:type="dxa"/>
          </w:tcPr>
          <w:p w14:paraId="280ECA3A" w14:textId="4A702541" w:rsidR="00CA261D" w:rsidRDefault="000A6C88" w:rsidP="00A62078">
            <w:pPr>
              <w:pStyle w:val="ListBullet"/>
              <w:spacing w:before="80" w:after="80"/>
            </w:pPr>
            <w:r>
              <w:t>Neighbours (within 5 km radius)</w:t>
            </w:r>
          </w:p>
        </w:tc>
        <w:tc>
          <w:tcPr>
            <w:tcW w:w="4924" w:type="dxa"/>
          </w:tcPr>
          <w:p w14:paraId="4B5207DA" w14:textId="77777777" w:rsidR="00CA261D" w:rsidRDefault="000A6C88" w:rsidP="00A62078">
            <w:pPr>
              <w:pStyle w:val="ListBullet"/>
              <w:spacing w:before="80" w:after="80"/>
            </w:pPr>
            <w:r>
              <w:t xml:space="preserve">Concern for Yarriambiack Creek, in terms of </w:t>
            </w:r>
          </w:p>
          <w:p w14:paraId="38ADB44F" w14:textId="2EC9FE53" w:rsidR="00FF5310" w:rsidRDefault="000A6C88" w:rsidP="00A62078">
            <w:pPr>
              <w:pStyle w:val="ListBullet2"/>
              <w:spacing w:before="80" w:after="80"/>
            </w:pPr>
            <w:r>
              <w:t>Birdlife along the creek</w:t>
            </w:r>
          </w:p>
          <w:p w14:paraId="437BE00F" w14:textId="59C0AEAC" w:rsidR="000E1D29" w:rsidRDefault="000A6C88" w:rsidP="00A62078">
            <w:pPr>
              <w:pStyle w:val="ListBullet2"/>
              <w:spacing w:before="80" w:after="80"/>
            </w:pPr>
            <w:r>
              <w:t>Biodiversity</w:t>
            </w:r>
          </w:p>
          <w:p w14:paraId="182613DB" w14:textId="77777777" w:rsidR="00D86D43" w:rsidRDefault="000A6C88" w:rsidP="00A62078">
            <w:pPr>
              <w:pStyle w:val="ListBullet2"/>
              <w:spacing w:before="80" w:after="80"/>
            </w:pPr>
            <w:r>
              <w:t>Possibility for significant waterway impacts</w:t>
            </w:r>
          </w:p>
          <w:p w14:paraId="5A70E710" w14:textId="162E8BB9" w:rsidR="00CA261D" w:rsidRPr="00FF5310" w:rsidRDefault="00CA261D" w:rsidP="00A62078">
            <w:pPr>
              <w:pStyle w:val="ListBullet2"/>
              <w:numPr>
                <w:ilvl w:val="0"/>
                <w:numId w:val="0"/>
              </w:numPr>
              <w:spacing w:before="80" w:after="80"/>
              <w:ind w:left="720"/>
            </w:pPr>
          </w:p>
        </w:tc>
        <w:tc>
          <w:tcPr>
            <w:tcW w:w="5201" w:type="dxa"/>
          </w:tcPr>
          <w:p w14:paraId="385D4268" w14:textId="77868D88" w:rsidR="00E60952" w:rsidRDefault="000A6C88" w:rsidP="00A62078">
            <w:pPr>
              <w:pStyle w:val="ListBullet"/>
              <w:spacing w:before="80" w:after="80"/>
            </w:pPr>
            <w:r>
              <w:t xml:space="preserve">Technical assessments undertaken for the EES, including the Biodiversity Impact Assessment and Surface Water Impact Assessment will </w:t>
            </w:r>
            <w:r w:rsidR="00F760AC">
              <w:t xml:space="preserve">identify </w:t>
            </w:r>
            <w:r w:rsidR="00301D50">
              <w:t xml:space="preserve">mitigation measures to avoid, minimise and manage potential impacts. These will </w:t>
            </w:r>
            <w:r w:rsidR="47A02195">
              <w:t>be</w:t>
            </w:r>
            <w:r w:rsidR="00301D50">
              <w:t xml:space="preserve"> documented in the EES and the Project’s Environmental Management Framework.</w:t>
            </w:r>
          </w:p>
        </w:tc>
      </w:tr>
      <w:tr w:rsidR="00A17C2A" w14:paraId="5B2C7F43" w14:textId="77777777" w:rsidTr="00A17C2A">
        <w:trPr>
          <w:trHeight w:val="300"/>
        </w:trPr>
        <w:tc>
          <w:tcPr>
            <w:tcW w:w="15388" w:type="dxa"/>
            <w:gridSpan w:val="4"/>
          </w:tcPr>
          <w:p w14:paraId="7A2E3ECF" w14:textId="77777777" w:rsidR="00A12F16" w:rsidRPr="00C006F3" w:rsidRDefault="000A6C88" w:rsidP="00A62078">
            <w:pPr>
              <w:pStyle w:val="ListBullet"/>
              <w:widowControl w:val="0"/>
              <w:numPr>
                <w:ilvl w:val="0"/>
                <w:numId w:val="0"/>
              </w:numPr>
              <w:spacing w:before="80" w:after="80"/>
              <w:ind w:left="357" w:hanging="357"/>
              <w:rPr>
                <w:b/>
                <w:bCs/>
              </w:rPr>
            </w:pPr>
            <w:r w:rsidRPr="00C006F3">
              <w:rPr>
                <w:b/>
                <w:bCs/>
              </w:rPr>
              <w:t xml:space="preserve">Opportunities </w:t>
            </w:r>
          </w:p>
        </w:tc>
      </w:tr>
      <w:tr w:rsidR="00A17C2A" w14:paraId="03521229" w14:textId="77777777" w:rsidTr="00A17C2A">
        <w:trPr>
          <w:trHeight w:val="300"/>
        </w:trPr>
        <w:tc>
          <w:tcPr>
            <w:tcW w:w="3198" w:type="dxa"/>
          </w:tcPr>
          <w:p w14:paraId="551B151D" w14:textId="31383062" w:rsidR="00A12F16" w:rsidRDefault="000A6C88" w:rsidP="00A62078">
            <w:pPr>
              <w:widowControl w:val="0"/>
              <w:spacing w:before="80" w:after="80"/>
              <w:rPr>
                <w:b/>
                <w:bCs/>
              </w:rPr>
            </w:pPr>
            <w:r w:rsidRPr="00720BBA">
              <w:t>Region is generally supportive of renewable energy, with 80% of the region’s population supportive of wind turbines in their area (compared to 75% in State)</w:t>
            </w:r>
            <w:sdt>
              <w:sdtPr>
                <w:id w:val="-1140256786"/>
                <w:citation/>
              </w:sdtPr>
              <w:sdtEndPr/>
              <w:sdtContent>
                <w:r w:rsidRPr="00720BBA">
                  <w:fldChar w:fldCharType="begin"/>
                </w:r>
                <w:r w:rsidRPr="00720BBA">
                  <w:rPr>
                    <w:lang w:val="en-US"/>
                  </w:rPr>
                  <w:instrText xml:space="preserve"> CITATION Sus17 \l 1033 </w:instrText>
                </w:r>
                <w:r w:rsidRPr="00720BBA">
                  <w:fldChar w:fldCharType="separate"/>
                </w:r>
                <w:r w:rsidR="00770A68">
                  <w:rPr>
                    <w:noProof/>
                    <w:lang w:val="en-US"/>
                  </w:rPr>
                  <w:t xml:space="preserve"> (Sustainability Victoria, 2017)</w:t>
                </w:r>
                <w:r w:rsidRPr="00720BBA">
                  <w:fldChar w:fldCharType="end"/>
                </w:r>
              </w:sdtContent>
            </w:sdt>
            <w:r w:rsidR="004E78E6" w:rsidRPr="000E3729">
              <w:t>.</w:t>
            </w:r>
          </w:p>
        </w:tc>
        <w:tc>
          <w:tcPr>
            <w:tcW w:w="2065" w:type="dxa"/>
          </w:tcPr>
          <w:p w14:paraId="0B05E955" w14:textId="77777777" w:rsidR="00A12F16" w:rsidRDefault="000A6C88" w:rsidP="00A62078">
            <w:pPr>
              <w:pStyle w:val="ListBullet"/>
              <w:widowControl w:val="0"/>
              <w:spacing w:before="80" w:after="80"/>
            </w:pPr>
            <w:r>
              <w:t>Landholders</w:t>
            </w:r>
          </w:p>
          <w:p w14:paraId="7CD515A7" w14:textId="78F2F4CD" w:rsidR="00A12F16" w:rsidRDefault="000A6C88" w:rsidP="00A62078">
            <w:pPr>
              <w:pStyle w:val="ListBullet"/>
              <w:widowControl w:val="0"/>
              <w:spacing w:before="80" w:after="80"/>
            </w:pPr>
            <w:r>
              <w:t xml:space="preserve">Broader community </w:t>
            </w:r>
          </w:p>
          <w:p w14:paraId="15AC9537" w14:textId="77777777" w:rsidR="00A12F16" w:rsidRDefault="000A6C88" w:rsidP="00A62078">
            <w:pPr>
              <w:pStyle w:val="ListBullet"/>
              <w:widowControl w:val="0"/>
              <w:spacing w:before="80" w:after="80"/>
            </w:pPr>
            <w:r>
              <w:t xml:space="preserve">Special Interest Groups </w:t>
            </w:r>
          </w:p>
          <w:p w14:paraId="18E5280A" w14:textId="77777777" w:rsidR="00A12F16" w:rsidRDefault="000A6C88" w:rsidP="00A62078">
            <w:pPr>
              <w:pStyle w:val="ListBullet"/>
              <w:widowControl w:val="0"/>
              <w:spacing w:before="80" w:after="80"/>
            </w:pPr>
            <w:r>
              <w:t>Local Government</w:t>
            </w:r>
          </w:p>
          <w:p w14:paraId="2A3DBEEE" w14:textId="1002500E" w:rsidR="00A12F16" w:rsidRPr="00DF7BEC" w:rsidRDefault="000A6C88" w:rsidP="00A62078">
            <w:pPr>
              <w:pStyle w:val="ListBullet"/>
              <w:widowControl w:val="0"/>
              <w:spacing w:before="80" w:after="80"/>
              <w:ind w:left="357" w:hanging="357"/>
            </w:pPr>
            <w:r>
              <w:lastRenderedPageBreak/>
              <w:t>State Government</w:t>
            </w:r>
            <w:r w:rsidR="52618007">
              <w:t>.</w:t>
            </w:r>
            <w:r>
              <w:t xml:space="preserve"> </w:t>
            </w:r>
          </w:p>
        </w:tc>
        <w:tc>
          <w:tcPr>
            <w:tcW w:w="4924" w:type="dxa"/>
          </w:tcPr>
          <w:p w14:paraId="1DD28C40" w14:textId="62FA0816" w:rsidR="00A12F16" w:rsidRPr="00A62078" w:rsidRDefault="000A6C88" w:rsidP="00A62078">
            <w:pPr>
              <w:pStyle w:val="ListBullet"/>
              <w:widowControl w:val="0"/>
              <w:spacing w:before="80" w:after="80"/>
            </w:pPr>
            <w:r>
              <w:lastRenderedPageBreak/>
              <w:t xml:space="preserve">Environmental benefits from the Project in terms of addressing climate change. </w:t>
            </w:r>
          </w:p>
        </w:tc>
        <w:tc>
          <w:tcPr>
            <w:tcW w:w="5201" w:type="dxa"/>
          </w:tcPr>
          <w:p w14:paraId="315B3A49" w14:textId="5DF21216" w:rsidR="00A12F16" w:rsidRDefault="000A6C88" w:rsidP="00A62078">
            <w:pPr>
              <w:pStyle w:val="ListBullet"/>
              <w:widowControl w:val="0"/>
              <w:spacing w:before="80" w:after="80"/>
            </w:pPr>
            <w:r>
              <w:t>Acknowledge local impacts over and above the broader state and national benefits</w:t>
            </w:r>
            <w:r w:rsidR="643E4139">
              <w:t>.</w:t>
            </w:r>
          </w:p>
          <w:p w14:paraId="13D7BD7E" w14:textId="77777777" w:rsidR="00A12F16" w:rsidRDefault="000A6C88" w:rsidP="00A62078">
            <w:pPr>
              <w:pStyle w:val="ListBullet"/>
              <w:widowControl w:val="0"/>
              <w:spacing w:before="80" w:after="80"/>
            </w:pPr>
            <w:r>
              <w:t xml:space="preserve">Include messaging regarding the environmental benefit from renewable energy more broadly and specific to the Project in engagement material. </w:t>
            </w:r>
          </w:p>
          <w:p w14:paraId="568D3C60" w14:textId="7B7AFDED" w:rsidR="00A12F16" w:rsidRDefault="000A6C88" w:rsidP="00A62078">
            <w:pPr>
              <w:pStyle w:val="ListBullet"/>
              <w:widowControl w:val="0"/>
              <w:spacing w:before="80" w:after="80"/>
            </w:pPr>
            <w:r>
              <w:t xml:space="preserve">Evaluate this Plan as per Section </w:t>
            </w:r>
            <w:r>
              <w:fldChar w:fldCharType="begin"/>
            </w:r>
            <w:r>
              <w:instrText xml:space="preserve"> REF _Ref153283691 \r \h </w:instrText>
            </w:r>
            <w:r>
              <w:fldChar w:fldCharType="separate"/>
            </w:r>
            <w:r w:rsidR="00770A68">
              <w:t>8</w:t>
            </w:r>
            <w:r>
              <w:fldChar w:fldCharType="end"/>
            </w:r>
            <w:r>
              <w:t xml:space="preserve"> to ensure information is received by stakeholders in a timely and accessible </w:t>
            </w:r>
            <w:r>
              <w:lastRenderedPageBreak/>
              <w:t xml:space="preserve">manner to encourage broader information sharing. </w:t>
            </w:r>
          </w:p>
        </w:tc>
      </w:tr>
      <w:tr w:rsidR="00A17C2A" w14:paraId="7BC0F023" w14:textId="77777777" w:rsidTr="00A17C2A">
        <w:trPr>
          <w:trHeight w:val="300"/>
        </w:trPr>
        <w:tc>
          <w:tcPr>
            <w:tcW w:w="3198" w:type="dxa"/>
          </w:tcPr>
          <w:p w14:paraId="065A2CFB" w14:textId="31EF3F39" w:rsidR="31150B6E" w:rsidRDefault="000A6C88" w:rsidP="00A62078">
            <w:pPr>
              <w:spacing w:before="80" w:after="80"/>
            </w:pPr>
            <w:r>
              <w:lastRenderedPageBreak/>
              <w:t>Community Benefits</w:t>
            </w:r>
          </w:p>
        </w:tc>
        <w:tc>
          <w:tcPr>
            <w:tcW w:w="2065" w:type="dxa"/>
          </w:tcPr>
          <w:p w14:paraId="03B92DFB" w14:textId="3870550C" w:rsidR="319A7285" w:rsidRDefault="319A7285" w:rsidP="00A62078">
            <w:pPr>
              <w:pStyle w:val="ListBullet"/>
              <w:numPr>
                <w:ilvl w:val="0"/>
                <w:numId w:val="0"/>
              </w:numPr>
              <w:spacing w:before="80" w:after="80"/>
            </w:pPr>
          </w:p>
        </w:tc>
        <w:tc>
          <w:tcPr>
            <w:tcW w:w="4924" w:type="dxa"/>
          </w:tcPr>
          <w:p w14:paraId="3FF4C229" w14:textId="0F77E749" w:rsidR="31150B6E" w:rsidRDefault="000A6C88" w:rsidP="00A62078">
            <w:pPr>
              <w:pStyle w:val="ListBullet"/>
              <w:numPr>
                <w:ilvl w:val="0"/>
                <w:numId w:val="0"/>
              </w:numPr>
              <w:spacing w:before="80" w:after="80"/>
            </w:pPr>
            <w:r w:rsidRPr="001F4BAA">
              <w:rPr>
                <w:rFonts w:ascii="Calibri Light" w:eastAsia="Calibri Light" w:hAnsi="Calibri Light" w:cs="Calibri Light"/>
                <w:color w:val="6D6E71"/>
                <w:lang w:val="en-US"/>
              </w:rPr>
              <w:t xml:space="preserve"> </w:t>
            </w:r>
            <w:r w:rsidR="11DF3D5B" w:rsidRPr="001F4BAA">
              <w:rPr>
                <w:rFonts w:ascii="Calibri Light" w:eastAsia="Calibri Light" w:hAnsi="Calibri Light" w:cs="Calibri Light"/>
                <w:color w:val="6D6E71"/>
                <w:lang w:val="en-US"/>
              </w:rPr>
              <w:t>Potential for fi</w:t>
            </w:r>
            <w:r w:rsidRPr="001F4BAA">
              <w:rPr>
                <w:rFonts w:ascii="Calibri Light" w:eastAsia="Calibri Light" w:hAnsi="Calibri Light" w:cs="Calibri Light"/>
                <w:color w:val="6D6E71"/>
                <w:lang w:val="en-US"/>
              </w:rPr>
              <w:t>nancial incentives and electricity bill offsets.</w:t>
            </w:r>
          </w:p>
          <w:p w14:paraId="66B77846" w14:textId="2D152476" w:rsidR="5AE0D834" w:rsidRPr="001F4BAA" w:rsidRDefault="000A6C88" w:rsidP="00A62078">
            <w:pPr>
              <w:pStyle w:val="ListBullet"/>
              <w:spacing w:before="80" w:after="80"/>
              <w:rPr>
                <w:rFonts w:ascii="Calibri Light" w:eastAsia="Calibri Light" w:hAnsi="Calibri Light" w:cs="Calibri Light"/>
                <w:color w:val="6D6E71"/>
                <w:lang w:val="en-US"/>
              </w:rPr>
            </w:pPr>
            <w:r w:rsidRPr="001F4BAA">
              <w:rPr>
                <w:rFonts w:ascii="Calibri Light" w:eastAsia="Calibri Light" w:hAnsi="Calibri Light" w:cs="Calibri Light"/>
                <w:color w:val="6D6E71"/>
                <w:lang w:val="en-US"/>
              </w:rPr>
              <w:t>Project funding for small communities</w:t>
            </w:r>
            <w:r w:rsidR="00A62078">
              <w:rPr>
                <w:rFonts w:ascii="Calibri Light" w:eastAsia="Calibri Light" w:hAnsi="Calibri Light" w:cs="Calibri Light"/>
                <w:color w:val="6D6E71"/>
                <w:lang w:val="en-US"/>
              </w:rPr>
              <w:t>.</w:t>
            </w:r>
          </w:p>
        </w:tc>
        <w:tc>
          <w:tcPr>
            <w:tcW w:w="5201" w:type="dxa"/>
          </w:tcPr>
          <w:p w14:paraId="4399A15F" w14:textId="77777777" w:rsidR="00946229" w:rsidRDefault="000A6C88" w:rsidP="00946229">
            <w:pPr>
              <w:pStyle w:val="ListBullet"/>
              <w:spacing w:before="80" w:after="80"/>
            </w:pPr>
            <w:r>
              <w:t xml:space="preserve">Establish Community Reference Group </w:t>
            </w:r>
            <w:r w:rsidR="25215795">
              <w:t>t</w:t>
            </w:r>
            <w:r w:rsidR="34DBBEC2">
              <w:t>o</w:t>
            </w:r>
            <w:r>
              <w:t xml:space="preserve"> provide input from community stakeholders</w:t>
            </w:r>
            <w:r w:rsidR="15051C9A">
              <w:t>.</w:t>
            </w:r>
          </w:p>
          <w:p w14:paraId="218E76C8" w14:textId="4BF9A772" w:rsidR="319A7285" w:rsidRPr="00946229" w:rsidRDefault="000A6C88" w:rsidP="00946229">
            <w:pPr>
              <w:pStyle w:val="ListBullet"/>
              <w:spacing w:before="80" w:after="80"/>
            </w:pPr>
            <w:r w:rsidRPr="00946229">
              <w:rPr>
                <w:rStyle w:val="normaltextrun"/>
                <w:rFonts w:ascii="Calibri Light" w:hAnsi="Calibri Light" w:cs="Calibri Light"/>
                <w:color w:val="6D6E71"/>
              </w:rPr>
              <w:t>The Proponent</w:t>
            </w:r>
            <w:r w:rsidR="15051C9A" w:rsidRPr="00946229">
              <w:rPr>
                <w:rStyle w:val="normaltextrun"/>
                <w:rFonts w:ascii="Calibri Light" w:hAnsi="Calibri Light" w:cs="Calibri Light"/>
                <w:color w:val="6D6E71"/>
              </w:rPr>
              <w:t xml:space="preserve"> </w:t>
            </w:r>
            <w:r w:rsidR="15051C9A" w:rsidRPr="00946229">
              <w:t>will continue to engage with community members to develop schemes that will maximise the spread of benefits across the wider community.</w:t>
            </w:r>
          </w:p>
        </w:tc>
      </w:tr>
      <w:tr w:rsidR="00A17C2A" w14:paraId="6AE72135" w14:textId="77777777" w:rsidTr="00A17C2A">
        <w:trPr>
          <w:trHeight w:val="300"/>
        </w:trPr>
        <w:tc>
          <w:tcPr>
            <w:tcW w:w="3198" w:type="dxa"/>
          </w:tcPr>
          <w:p w14:paraId="7E8F55DB" w14:textId="77777777" w:rsidR="00A12F16" w:rsidRDefault="000A6C88" w:rsidP="00A62078">
            <w:pPr>
              <w:widowControl w:val="0"/>
              <w:spacing w:before="80" w:after="80"/>
            </w:pPr>
            <w:r w:rsidRPr="00235ECB">
              <w:t>Broader economic benefit </w:t>
            </w:r>
            <w:r>
              <w:t xml:space="preserve">- local job generation, training and upskilling, and business participation across both the construction and operational phases. </w:t>
            </w:r>
          </w:p>
          <w:p w14:paraId="5BDD9DC8" w14:textId="77777777" w:rsidR="00A12F16" w:rsidRDefault="00A12F16" w:rsidP="00A62078">
            <w:pPr>
              <w:widowControl w:val="0"/>
              <w:spacing w:before="80" w:after="80"/>
            </w:pPr>
          </w:p>
        </w:tc>
        <w:tc>
          <w:tcPr>
            <w:tcW w:w="2065" w:type="dxa"/>
          </w:tcPr>
          <w:p w14:paraId="5FFAEFB9" w14:textId="63D352CA" w:rsidR="00A12F16" w:rsidRDefault="000A6C88" w:rsidP="00A62078">
            <w:pPr>
              <w:pStyle w:val="ListBullet"/>
              <w:widowControl w:val="0"/>
              <w:spacing w:before="80" w:after="80"/>
            </w:pPr>
            <w:r>
              <w:t>Local business owners (from door knocking exercise)</w:t>
            </w:r>
            <w:r w:rsidR="005C35CC">
              <w:t>.</w:t>
            </w:r>
          </w:p>
          <w:p w14:paraId="38CB85E4" w14:textId="1C1AEA6A" w:rsidR="00A12F16" w:rsidRPr="00DF7BEC" w:rsidRDefault="000A6C88" w:rsidP="00A62078">
            <w:pPr>
              <w:pStyle w:val="ListBullet"/>
              <w:widowControl w:val="0"/>
              <w:spacing w:before="80" w:after="80"/>
            </w:pPr>
            <w:r>
              <w:t>Broader community</w:t>
            </w:r>
            <w:r w:rsidR="2D3689F1">
              <w:t>.</w:t>
            </w:r>
          </w:p>
        </w:tc>
        <w:tc>
          <w:tcPr>
            <w:tcW w:w="4924" w:type="dxa"/>
          </w:tcPr>
          <w:p w14:paraId="72DC5511" w14:textId="66CA158A" w:rsidR="00A12F16" w:rsidRPr="003F65C6" w:rsidRDefault="000A6C88" w:rsidP="00A62078">
            <w:pPr>
              <w:pStyle w:val="ListBullet"/>
              <w:widowControl w:val="0"/>
              <w:spacing w:before="80" w:after="80"/>
            </w:pPr>
            <w:r>
              <w:t xml:space="preserve">Jobs, economic and industry benefits from the </w:t>
            </w:r>
            <w:r w:rsidR="3AD8292B">
              <w:t>P</w:t>
            </w:r>
            <w:r>
              <w:t>roject</w:t>
            </w:r>
            <w:r w:rsidR="2D3689F1">
              <w:t>.</w:t>
            </w:r>
          </w:p>
        </w:tc>
        <w:tc>
          <w:tcPr>
            <w:tcW w:w="5201" w:type="dxa"/>
          </w:tcPr>
          <w:p w14:paraId="09B853D5" w14:textId="6EBCBF53" w:rsidR="00A12F16" w:rsidRPr="00C1199A" w:rsidRDefault="000A6C88" w:rsidP="00A62078">
            <w:pPr>
              <w:pStyle w:val="ListBullet"/>
              <w:widowControl w:val="0"/>
              <w:spacing w:before="80" w:after="80"/>
            </w:pPr>
            <w:r>
              <w:t xml:space="preserve">Economic impacts have been independently assessed by Ethos Urban within the SEIA and will support ongoing consultation and implementation of measures to maximise broader economic benefit. </w:t>
            </w:r>
          </w:p>
          <w:p w14:paraId="7F74C028" w14:textId="68E8FB0A" w:rsidR="00A12F16" w:rsidRPr="00C1199A" w:rsidRDefault="000A6C88" w:rsidP="00A62078">
            <w:pPr>
              <w:pStyle w:val="ListBullet"/>
              <w:widowControl w:val="0"/>
              <w:spacing w:before="80" w:after="80"/>
            </w:pPr>
            <w:r>
              <w:rPr>
                <w:rStyle w:val="normaltextrun"/>
                <w:rFonts w:ascii="Calibri Light" w:hAnsi="Calibri Light" w:cs="Calibri Light"/>
                <w:color w:val="6D6E71"/>
              </w:rPr>
              <w:t>The Proponent</w:t>
            </w:r>
            <w:r w:rsidR="542BF59A" w:rsidRPr="0E057F00">
              <w:rPr>
                <w:rStyle w:val="normaltextrun"/>
                <w:rFonts w:ascii="Calibri Light" w:hAnsi="Calibri Light" w:cs="Calibri Light"/>
                <w:color w:val="6D6E71"/>
              </w:rPr>
              <w:t xml:space="preserve"> </w:t>
            </w:r>
            <w:r w:rsidR="542BF59A">
              <w:t xml:space="preserve">will seek to maximise local benefits of the Project relating to the opportunities for local job generation, as well as training and upskilling opportunities for local businesses from the construction and operation phases, in partnership with local and regional education institutions. </w:t>
            </w:r>
          </w:p>
          <w:p w14:paraId="3CFCBE0F" w14:textId="71A930FD" w:rsidR="00A12F16" w:rsidRPr="00C1199A" w:rsidRDefault="000A6C88" w:rsidP="00A62078">
            <w:pPr>
              <w:pStyle w:val="ListBullet"/>
              <w:keepLines/>
              <w:widowControl w:val="0"/>
              <w:spacing w:before="80" w:after="80"/>
            </w:pPr>
            <w:r>
              <w:t xml:space="preserve">A Benefit Sharing Program will be created in consultation with the community and key stakeholders to deliver added value to the local region over the </w:t>
            </w:r>
            <w:r w:rsidR="3AD8292B">
              <w:t>P</w:t>
            </w:r>
            <w:r>
              <w:t xml:space="preserve">roject’s lifecycle and potentially beyond. This will be tailored to local community needs and aspirations, prepared with local community input, and remain flexible enough to be adapted over time. </w:t>
            </w:r>
          </w:p>
          <w:p w14:paraId="47142548" w14:textId="3FC5090A" w:rsidR="00A12F16" w:rsidRDefault="000A6C88" w:rsidP="00A62078">
            <w:pPr>
              <w:pStyle w:val="ListBullet"/>
              <w:widowControl w:val="0"/>
              <w:spacing w:before="80" w:after="80"/>
            </w:pPr>
            <w:r>
              <w:rPr>
                <w:rStyle w:val="normaltextrun"/>
                <w:rFonts w:ascii="Calibri Light" w:hAnsi="Calibri Light" w:cs="Calibri Light"/>
                <w:color w:val="6D6E71"/>
              </w:rPr>
              <w:t>The Proponent</w:t>
            </w:r>
            <w:r w:rsidR="542BF59A" w:rsidRPr="0E057F00">
              <w:rPr>
                <w:rStyle w:val="normaltextrun"/>
                <w:rFonts w:ascii="Calibri Light" w:hAnsi="Calibri Light" w:cs="Calibri Light"/>
                <w:color w:val="6D6E71"/>
              </w:rPr>
              <w:t xml:space="preserve"> </w:t>
            </w:r>
            <w:r w:rsidR="542BF59A">
              <w:t xml:space="preserve">commits to maximising industry engagement with the regional community and to social procurement. </w:t>
            </w:r>
            <w:r>
              <w:t>The Proponent</w:t>
            </w:r>
            <w:r w:rsidR="542BF59A">
              <w:t xml:space="preserve"> will always endeavour to use our buying power to generate social value above and beyond the value of the goods, services or construction </w:t>
            </w:r>
            <w:r w:rsidR="542BF59A">
              <w:lastRenderedPageBreak/>
              <w:t>being procured.</w:t>
            </w:r>
          </w:p>
        </w:tc>
      </w:tr>
      <w:tr w:rsidR="00A17C2A" w14:paraId="5EC575B1" w14:textId="77777777" w:rsidTr="00A17C2A">
        <w:trPr>
          <w:trHeight w:val="300"/>
        </w:trPr>
        <w:tc>
          <w:tcPr>
            <w:tcW w:w="3198" w:type="dxa"/>
          </w:tcPr>
          <w:p w14:paraId="3FF1D73B" w14:textId="77777777" w:rsidR="00A12F16" w:rsidRPr="00235ECB" w:rsidRDefault="000A6C88" w:rsidP="00A62078">
            <w:pPr>
              <w:widowControl w:val="0"/>
              <w:spacing w:before="80" w:after="80"/>
            </w:pPr>
            <w:r>
              <w:lastRenderedPageBreak/>
              <w:t xml:space="preserve">Engagement with Traditional Owners </w:t>
            </w:r>
          </w:p>
        </w:tc>
        <w:tc>
          <w:tcPr>
            <w:tcW w:w="2065" w:type="dxa"/>
          </w:tcPr>
          <w:p w14:paraId="3BDAB858" w14:textId="3942E876" w:rsidR="00A12F16" w:rsidRPr="00DF7BEC" w:rsidRDefault="000A6C88" w:rsidP="00A62078">
            <w:pPr>
              <w:pStyle w:val="ListBullet"/>
              <w:widowControl w:val="0"/>
              <w:spacing w:before="80" w:after="80"/>
            </w:pPr>
            <w:r>
              <w:t>Barengi Gadjin Land Council</w:t>
            </w:r>
            <w:r w:rsidR="2D3689F1">
              <w:t>.</w:t>
            </w:r>
          </w:p>
        </w:tc>
        <w:tc>
          <w:tcPr>
            <w:tcW w:w="4924" w:type="dxa"/>
          </w:tcPr>
          <w:p w14:paraId="50DECD80" w14:textId="31EB6480" w:rsidR="00A12F16" w:rsidRPr="00C1199A" w:rsidRDefault="000A6C88" w:rsidP="00A62078">
            <w:pPr>
              <w:pStyle w:val="ListBullet"/>
              <w:widowControl w:val="0"/>
              <w:spacing w:before="80" w:after="80"/>
            </w:pPr>
            <w:r>
              <w:t xml:space="preserve">Value alignment established in early engagement activities between </w:t>
            </w:r>
            <w:r w:rsidR="00665C29">
              <w:rPr>
                <w:rStyle w:val="normaltextrun"/>
                <w:rFonts w:ascii="Calibri Light" w:hAnsi="Calibri Light" w:cs="Calibri Light"/>
                <w:color w:val="6D6E71"/>
              </w:rPr>
              <w:t>the Proponent</w:t>
            </w:r>
            <w:r w:rsidRPr="0E057F00">
              <w:rPr>
                <w:rStyle w:val="normaltextrun"/>
                <w:rFonts w:ascii="Calibri Light" w:hAnsi="Calibri Light" w:cs="Calibri Light"/>
                <w:color w:val="6D6E71"/>
              </w:rPr>
              <w:t xml:space="preserve"> </w:t>
            </w:r>
            <w:r>
              <w:t xml:space="preserve">and BGLC. </w:t>
            </w:r>
          </w:p>
        </w:tc>
        <w:tc>
          <w:tcPr>
            <w:tcW w:w="5201" w:type="dxa"/>
          </w:tcPr>
          <w:p w14:paraId="0E7E96EC" w14:textId="77777777" w:rsidR="00A12F16" w:rsidRDefault="000A6C88" w:rsidP="00A62078">
            <w:pPr>
              <w:pStyle w:val="ListBullet"/>
              <w:widowControl w:val="0"/>
              <w:spacing w:before="80" w:after="80"/>
            </w:pPr>
            <w:r>
              <w:t xml:space="preserve">Explore opportunities to collaborate on aspects of the Project through further engagement. </w:t>
            </w:r>
          </w:p>
          <w:p w14:paraId="29709308" w14:textId="75C01F7E" w:rsidR="00A12F16" w:rsidRPr="00C1199A" w:rsidRDefault="000A6C88" w:rsidP="00A62078">
            <w:pPr>
              <w:pStyle w:val="ListBullet"/>
              <w:widowControl w:val="0"/>
              <w:spacing w:before="80" w:after="80"/>
            </w:pPr>
            <w:r>
              <w:t xml:space="preserve">Align Project opportunities to the BGLC Country Plan (summarised in </w:t>
            </w:r>
            <w:r w:rsidRPr="319A7285">
              <w:rPr>
                <w:b/>
                <w:bCs/>
              </w:rPr>
              <w:t>Section</w:t>
            </w:r>
            <w:r w:rsidR="2D3689F1" w:rsidRPr="000E3729">
              <w:rPr>
                <w:b/>
                <w:bCs/>
              </w:rPr>
              <w:t> </w:t>
            </w:r>
            <w:r w:rsidR="00A23DC1" w:rsidRPr="319A7285">
              <w:rPr>
                <w:b/>
                <w:bCs/>
              </w:rPr>
              <w:fldChar w:fldCharType="begin"/>
            </w:r>
            <w:r w:rsidR="00A23DC1">
              <w:rPr>
                <w:b/>
                <w:bCs/>
              </w:rPr>
              <w:instrText xml:space="preserve"> REF _Ref153296714 \r \h </w:instrText>
            </w:r>
            <w:r w:rsidR="00A23DC1" w:rsidRPr="319A7285">
              <w:rPr>
                <w:b/>
                <w:bCs/>
              </w:rPr>
            </w:r>
            <w:r w:rsidR="00A23DC1" w:rsidRPr="319A7285">
              <w:rPr>
                <w:b/>
                <w:bCs/>
              </w:rPr>
              <w:fldChar w:fldCharType="separate"/>
            </w:r>
            <w:r w:rsidR="005C35CC">
              <w:rPr>
                <w:b/>
                <w:bCs/>
              </w:rPr>
              <w:t>5.2.1</w:t>
            </w:r>
            <w:r w:rsidR="00A23DC1" w:rsidRPr="319A7285">
              <w:rPr>
                <w:b/>
                <w:bCs/>
              </w:rPr>
              <w:fldChar w:fldCharType="end"/>
            </w:r>
            <w:r w:rsidR="29F619D5" w:rsidRPr="319A7285">
              <w:rPr>
                <w:b/>
                <w:bCs/>
              </w:rPr>
              <w:t>)</w:t>
            </w:r>
            <w:r w:rsidR="29CF7859" w:rsidRPr="319A7285">
              <w:rPr>
                <w:b/>
                <w:bCs/>
              </w:rPr>
              <w:t xml:space="preserve"> </w:t>
            </w:r>
            <w:r w:rsidR="29CF7859">
              <w:t xml:space="preserve">where </w:t>
            </w:r>
            <w:r w:rsidR="29CF7859" w:rsidRPr="093DC5ED">
              <w:t>feasible</w:t>
            </w:r>
            <w:r w:rsidR="29F619D5" w:rsidRPr="093DC5ED">
              <w:t>.</w:t>
            </w:r>
            <w:r>
              <w:t xml:space="preserve"> </w:t>
            </w:r>
          </w:p>
        </w:tc>
      </w:tr>
    </w:tbl>
    <w:p w14:paraId="5840F4B2" w14:textId="3F03B1F6" w:rsidR="00A12F16" w:rsidRDefault="000A6C88" w:rsidP="00A12F16">
      <w:pPr>
        <w:rPr>
          <w:i/>
          <w:iCs/>
          <w:sz w:val="20"/>
          <w:szCs w:val="20"/>
        </w:rPr>
      </w:pPr>
      <w:r w:rsidRPr="00213F82">
        <w:rPr>
          <w:i/>
          <w:iCs/>
          <w:sz w:val="20"/>
          <w:szCs w:val="20"/>
        </w:rPr>
        <w:t>Source: Umwelt, 2023</w:t>
      </w:r>
      <w:r w:rsidR="00DE78C0" w:rsidRPr="000E3729">
        <w:rPr>
          <w:i/>
          <w:iCs/>
          <w:sz w:val="20"/>
          <w:szCs w:val="20"/>
        </w:rPr>
        <w:t>.</w:t>
      </w:r>
    </w:p>
    <w:p w14:paraId="4EF831FF" w14:textId="77777777" w:rsidR="00A12F16" w:rsidRDefault="00A12F16" w:rsidP="00A12F16">
      <w:pPr>
        <w:rPr>
          <w:i/>
          <w:iCs/>
          <w:sz w:val="20"/>
          <w:szCs w:val="20"/>
        </w:rPr>
      </w:pPr>
    </w:p>
    <w:p w14:paraId="22A2DB9B" w14:textId="77777777" w:rsidR="00A12F16" w:rsidRDefault="000A6C88" w:rsidP="00A12F16">
      <w:pPr>
        <w:pStyle w:val="Heading3"/>
      </w:pPr>
      <w:bookmarkStart w:id="122" w:name="_Toc153954631"/>
      <w:bookmarkStart w:id="123" w:name="_Toc170291227"/>
      <w:bookmarkStart w:id="124" w:name="_Toc170311658"/>
      <w:r>
        <w:t>Summary of stakeholder feedback regarding proximal windfarm</w:t>
      </w:r>
      <w:bookmarkEnd w:id="122"/>
      <w:bookmarkEnd w:id="123"/>
      <w:bookmarkEnd w:id="124"/>
    </w:p>
    <w:p w14:paraId="317D09EA" w14:textId="54A06C56" w:rsidR="00A12F16" w:rsidRDefault="000A6C88" w:rsidP="00A12F16">
      <w:r w:rsidRPr="00407FB6">
        <w:t>Within the Yarriambiack LGA there is one wind farm – the Murra Warra Wind Farm (MWWF) which is</w:t>
      </w:r>
      <w:r>
        <w:t xml:space="preserve"> approximately </w:t>
      </w:r>
      <w:r w:rsidRPr="000E3729">
        <w:t>4</w:t>
      </w:r>
      <w:r w:rsidR="00856D93" w:rsidRPr="000E3729">
        <w:t> </w:t>
      </w:r>
      <w:r w:rsidRPr="000E3729">
        <w:t>km</w:t>
      </w:r>
      <w:r>
        <w:t xml:space="preserve"> from the southern section of the Project.</w:t>
      </w:r>
      <w:r w:rsidRPr="00407FB6">
        <w:t xml:space="preserve"> The MWWF </w:t>
      </w:r>
      <w:r>
        <w:t xml:space="preserve">is fully operational and </w:t>
      </w:r>
      <w:r w:rsidRPr="00407FB6">
        <w:t xml:space="preserve">was developed in two stages and the first stage has been operational since August 2020 and consists of 61 wind turbines with a maximum capacity of </w:t>
      </w:r>
      <w:r w:rsidRPr="000E3729">
        <w:t>226</w:t>
      </w:r>
      <w:r w:rsidR="00856D93" w:rsidRPr="000E3729">
        <w:t> </w:t>
      </w:r>
      <w:r w:rsidRPr="000E3729">
        <w:t>MW.</w:t>
      </w:r>
      <w:r w:rsidRPr="00407FB6">
        <w:t xml:space="preserve"> The MWWF now has a total maximum capacity of 435 MW with 99 wind turbines. </w:t>
      </w:r>
    </w:p>
    <w:p w14:paraId="79B80E49" w14:textId="1D5DBC7B" w:rsidR="00A12F16" w:rsidRDefault="000A6C88" w:rsidP="00A12F16">
      <w:r>
        <w:t xml:space="preserve">The MWWF </w:t>
      </w:r>
      <w:r w:rsidR="00AE3F2A">
        <w:t>p</w:t>
      </w:r>
      <w:r>
        <w:t xml:space="preserve">roject was raised during a variety of community engagement activities for this </w:t>
      </w:r>
      <w:r w:rsidR="00AE3F2A">
        <w:t>P</w:t>
      </w:r>
      <w:r>
        <w:t xml:space="preserve">roject conducted by </w:t>
      </w:r>
      <w:r w:rsidR="00665C29">
        <w:t>the Proponent</w:t>
      </w:r>
      <w:r>
        <w:t xml:space="preserve"> which highlights a range of possible positive and negative cumulative impacts:</w:t>
      </w:r>
    </w:p>
    <w:p w14:paraId="46675BA7" w14:textId="77777777" w:rsidR="00A13E89" w:rsidRDefault="000A6C88" w:rsidP="00A13E89">
      <w:pPr>
        <w:pStyle w:val="ListParagraph"/>
        <w:numPr>
          <w:ilvl w:val="0"/>
          <w:numId w:val="19"/>
        </w:numPr>
      </w:pPr>
      <w:r w:rsidRPr="00300E83">
        <w:rPr>
          <w:b/>
          <w:bCs/>
        </w:rPr>
        <w:t>Transportation routes:</w:t>
      </w:r>
      <w:r>
        <w:t xml:space="preserve"> Significant </w:t>
      </w:r>
      <w:r w:rsidR="6CD5C150">
        <w:t>Road</w:t>
      </w:r>
      <w:r>
        <w:t xml:space="preserve"> and intersection upgrades were conducted between Portland and the </w:t>
      </w:r>
      <w:r w:rsidRPr="004752F5">
        <w:t>MWWF Project</w:t>
      </w:r>
      <w:r>
        <w:t xml:space="preserve">, therefore limited upgrades will be required for this </w:t>
      </w:r>
      <w:r w:rsidR="00AE3F2A">
        <w:t>P</w:t>
      </w:r>
      <w:r>
        <w:t>roject.</w:t>
      </w:r>
    </w:p>
    <w:p w14:paraId="05AE8D36" w14:textId="36ADD8EA" w:rsidR="00A12F16" w:rsidRDefault="000A6C88" w:rsidP="00A13E89">
      <w:pPr>
        <w:pStyle w:val="ListParagraph"/>
        <w:numPr>
          <w:ilvl w:val="0"/>
          <w:numId w:val="19"/>
        </w:numPr>
      </w:pPr>
      <w:r w:rsidRPr="00A13E89">
        <w:rPr>
          <w:b/>
          <w:bCs/>
        </w:rPr>
        <w:t>Strong stakeholder support:</w:t>
      </w:r>
      <w:r>
        <w:t xml:space="preserve"> Yarriambiack Council were very supportive during the development of the MWWF project.</w:t>
      </w:r>
    </w:p>
    <w:p w14:paraId="6D7075A7" w14:textId="78A94871" w:rsidR="008F5723" w:rsidRPr="008F5723" w:rsidRDefault="000A6C88" w:rsidP="008F5723">
      <w:pPr>
        <w:pStyle w:val="ListParagraph"/>
        <w:numPr>
          <w:ilvl w:val="0"/>
          <w:numId w:val="19"/>
        </w:numPr>
        <w:sectPr w:rsidR="008F5723" w:rsidRPr="008F5723" w:rsidSect="00834E6C">
          <w:pgSz w:w="16838" w:h="11906" w:orient="landscape"/>
          <w:pgMar w:top="720" w:right="720" w:bottom="720" w:left="720" w:header="709" w:footer="709" w:gutter="0"/>
          <w:cols w:space="708"/>
          <w:docGrid w:linePitch="360"/>
        </w:sectPr>
      </w:pPr>
      <w:r w:rsidRPr="00876BA3">
        <w:rPr>
          <w:b/>
        </w:rPr>
        <w:t>Reflections of engagement</w:t>
      </w:r>
      <w:r w:rsidRPr="00E4149D">
        <w:rPr>
          <w:b/>
          <w:bCs/>
        </w:rPr>
        <w:t>:</w:t>
      </w:r>
      <w:r>
        <w:t xml:space="preserve"> </w:t>
      </w:r>
      <w:r w:rsidRPr="00CA540F">
        <w:t xml:space="preserve">Landholders and neighbours </w:t>
      </w:r>
      <w:r>
        <w:t xml:space="preserve">of this </w:t>
      </w:r>
      <w:r w:rsidR="00AE3F2A">
        <w:t>P</w:t>
      </w:r>
      <w:r>
        <w:t xml:space="preserve">roject </w:t>
      </w:r>
      <w:r w:rsidRPr="00CA540F">
        <w:t>express</w:t>
      </w:r>
      <w:r>
        <w:t>ed</w:t>
      </w:r>
      <w:r w:rsidRPr="00CA540F">
        <w:t xml:space="preserve"> an understanding of what to expect </w:t>
      </w:r>
      <w:r w:rsidRPr="00FA3F9A">
        <w:t>due</w:t>
      </w:r>
      <w:r w:rsidRPr="00CA540F">
        <w:t xml:space="preserve"> to the proximity of the Murra Warra Wind Farm.</w:t>
      </w:r>
      <w:r>
        <w:t xml:space="preserve"> Some u</w:t>
      </w:r>
      <w:r w:rsidRPr="008E5532">
        <w:t>ncertainty</w:t>
      </w:r>
      <w:r w:rsidRPr="00C415EE">
        <w:t xml:space="preserve"> around the authenticity of </w:t>
      </w:r>
      <w:r w:rsidR="005B7437">
        <w:t>the Proponent</w:t>
      </w:r>
      <w:r w:rsidRPr="00C415EE">
        <w:t>’s commitments</w:t>
      </w:r>
      <w:r>
        <w:t xml:space="preserve"> was expressed</w:t>
      </w:r>
      <w:r w:rsidRPr="00C415EE">
        <w:t>, based on some negative experiences with the Murra Warra Wind Farm. (Note that the ‘negative experiences’ were always based on hearsay, not on community member’s personal experiences.</w:t>
      </w:r>
    </w:p>
    <w:p w14:paraId="404F79BF" w14:textId="6AFFDE66" w:rsidR="005531F5" w:rsidRPr="005531F5" w:rsidRDefault="000A6C88" w:rsidP="00B605D5">
      <w:pPr>
        <w:pStyle w:val="Heading1"/>
        <w:keepNext w:val="0"/>
        <w:keepLines w:val="0"/>
        <w:numPr>
          <w:ilvl w:val="0"/>
          <w:numId w:val="0"/>
        </w:numPr>
        <w:ind w:left="431" w:hanging="431"/>
      </w:pPr>
      <w:bookmarkStart w:id="125" w:name="_Ref153291637"/>
      <w:bookmarkStart w:id="126" w:name="_Ref153291713"/>
      <w:bookmarkStart w:id="127" w:name="_Toc153954632"/>
      <w:bookmarkStart w:id="128" w:name="_Toc170291228"/>
      <w:bookmarkStart w:id="129" w:name="_Toc170311659"/>
      <w:r w:rsidRPr="005531F5">
        <w:lastRenderedPageBreak/>
        <w:t xml:space="preserve">Appendix </w:t>
      </w:r>
      <w:r w:rsidR="00AC2D03">
        <w:t>C</w:t>
      </w:r>
      <w:r w:rsidRPr="005531F5">
        <w:t>:</w:t>
      </w:r>
      <w:r w:rsidR="00A20A06">
        <w:t xml:space="preserve"> Key stakeholders</w:t>
      </w:r>
      <w:bookmarkEnd w:id="125"/>
      <w:bookmarkEnd w:id="126"/>
      <w:bookmarkEnd w:id="127"/>
      <w:bookmarkEnd w:id="128"/>
      <w:bookmarkEnd w:id="129"/>
    </w:p>
    <w:p w14:paraId="74E1A180" w14:textId="48E654ED" w:rsidR="00372A70" w:rsidRPr="00770A68" w:rsidRDefault="000A6C88" w:rsidP="00770A68">
      <w:pPr>
        <w:pStyle w:val="BodyText"/>
        <w:rPr>
          <w:b/>
          <w:bCs/>
        </w:rPr>
      </w:pPr>
      <w:bookmarkStart w:id="130" w:name="_Toc153298476"/>
      <w:bookmarkStart w:id="131" w:name="_Toc173410189"/>
      <w:r w:rsidRPr="00770A68">
        <w:rPr>
          <w:b/>
          <w:bCs/>
        </w:rPr>
        <w:t>Table</w:t>
      </w:r>
      <w:r w:rsidR="00A20A06" w:rsidRPr="00770A68">
        <w:rPr>
          <w:b/>
          <w:bCs/>
        </w:rPr>
        <w:t xml:space="preserve"> </w:t>
      </w:r>
      <w:r w:rsidR="00770A68" w:rsidRPr="00770A68">
        <w:rPr>
          <w:b/>
          <w:bCs/>
        </w:rPr>
        <w:fldChar w:fldCharType="begin"/>
      </w:r>
      <w:r w:rsidR="00770A68" w:rsidRPr="00770A68">
        <w:rPr>
          <w:b/>
          <w:bCs/>
        </w:rPr>
        <w:instrText xml:space="preserve"> SEQ Table \* ARABIC </w:instrText>
      </w:r>
      <w:r w:rsidR="00770A68" w:rsidRPr="00770A68">
        <w:rPr>
          <w:b/>
          <w:bCs/>
        </w:rPr>
        <w:fldChar w:fldCharType="separate"/>
      </w:r>
      <w:r w:rsidR="00770A68">
        <w:rPr>
          <w:b/>
          <w:bCs/>
          <w:noProof/>
        </w:rPr>
        <w:t>11</w:t>
      </w:r>
      <w:r w:rsidR="00770A68" w:rsidRPr="00770A68">
        <w:rPr>
          <w:b/>
          <w:bCs/>
        </w:rPr>
        <w:fldChar w:fldCharType="end"/>
      </w:r>
      <w:r w:rsidRPr="00770A68">
        <w:rPr>
          <w:b/>
          <w:bCs/>
        </w:rPr>
        <w:tab/>
        <w:t>Key stakeholders identified in the Preliminary CSEP</w:t>
      </w:r>
      <w:r w:rsidR="00A23023" w:rsidRPr="00770A68">
        <w:rPr>
          <w:b/>
          <w:bCs/>
        </w:rPr>
        <w:t xml:space="preserve"> </w:t>
      </w:r>
      <w:r w:rsidR="00586CC3" w:rsidRPr="00770A68">
        <w:rPr>
          <w:b/>
          <w:bCs/>
        </w:rPr>
        <w:t>(with further detailed incorporated into the stakeholder details)</w:t>
      </w:r>
      <w:bookmarkEnd w:id="130"/>
      <w:bookmarkEnd w:id="131"/>
    </w:p>
    <w:tbl>
      <w:tblPr>
        <w:tblW w:w="5000" w:type="pct"/>
        <w:tblBorders>
          <w:top w:val="single" w:sz="4" w:space="0" w:color="4DA8D3"/>
          <w:left w:val="single" w:sz="4" w:space="0" w:color="4DA8D3"/>
          <w:bottom w:val="single" w:sz="4" w:space="0" w:color="4DA8D3"/>
          <w:right w:val="single" w:sz="4" w:space="0" w:color="4DA8D3"/>
          <w:insideH w:val="single" w:sz="4" w:space="0" w:color="4DA8D3"/>
          <w:insideV w:val="single" w:sz="4" w:space="0" w:color="4DA8D3"/>
        </w:tblBorders>
        <w:tblLook w:val="04A0" w:firstRow="1" w:lastRow="0" w:firstColumn="1" w:lastColumn="0" w:noHBand="0" w:noVBand="1"/>
      </w:tblPr>
      <w:tblGrid>
        <w:gridCol w:w="1500"/>
        <w:gridCol w:w="4066"/>
        <w:gridCol w:w="3850"/>
        <w:gridCol w:w="1358"/>
        <w:gridCol w:w="4614"/>
      </w:tblGrid>
      <w:tr w:rsidR="00A17C2A" w14:paraId="35A08C5B" w14:textId="77777777" w:rsidTr="76E63C21">
        <w:trPr>
          <w:cantSplit/>
          <w:tblHeader/>
        </w:trPr>
        <w:tc>
          <w:tcPr>
            <w:tcW w:w="435" w:type="pct"/>
            <w:shd w:val="clear" w:color="auto" w:fill="auto"/>
            <w:hideMark/>
          </w:tcPr>
          <w:p w14:paraId="343CEDE6" w14:textId="77777777" w:rsidR="004039C5" w:rsidRPr="000E3729" w:rsidRDefault="000A6C88" w:rsidP="005C35CC">
            <w:pPr>
              <w:pStyle w:val="paragraph"/>
              <w:widowControl w:val="0"/>
              <w:spacing w:before="80" w:beforeAutospacing="0" w:after="80" w:afterAutospacing="0"/>
              <w:textAlignment w:val="baseline"/>
              <w:rPr>
                <w:rStyle w:val="normaltextrun"/>
                <w:color w:val="808183"/>
                <w:sz w:val="20"/>
                <w:szCs w:val="20"/>
              </w:rPr>
            </w:pPr>
            <w:r w:rsidRPr="000E3729">
              <w:rPr>
                <w:rStyle w:val="normaltextrun"/>
                <w:rFonts w:ascii="Calibri Light" w:hAnsi="Calibri Light" w:cs="Calibri Light"/>
                <w:b/>
                <w:color w:val="808183"/>
                <w:sz w:val="20"/>
                <w:szCs w:val="20"/>
              </w:rPr>
              <w:t>Category</w:t>
            </w:r>
            <w:r w:rsidRPr="000E3729">
              <w:rPr>
                <w:rStyle w:val="normaltextrun"/>
                <w:color w:val="808183"/>
                <w:sz w:val="20"/>
                <w:szCs w:val="20"/>
              </w:rPr>
              <w:t> </w:t>
            </w:r>
          </w:p>
        </w:tc>
        <w:tc>
          <w:tcPr>
            <w:tcW w:w="1334" w:type="pct"/>
            <w:shd w:val="clear" w:color="auto" w:fill="auto"/>
            <w:hideMark/>
          </w:tcPr>
          <w:p w14:paraId="207F5B69" w14:textId="77777777" w:rsidR="004039C5" w:rsidRPr="000E3729" w:rsidRDefault="000A6C88" w:rsidP="005C35CC">
            <w:pPr>
              <w:pStyle w:val="paragraph"/>
              <w:widowControl w:val="0"/>
              <w:spacing w:before="80" w:beforeAutospacing="0" w:after="80" w:afterAutospacing="0"/>
              <w:textAlignment w:val="baseline"/>
              <w:rPr>
                <w:rStyle w:val="normaltextrun"/>
                <w:color w:val="808183"/>
                <w:sz w:val="20"/>
                <w:szCs w:val="20"/>
              </w:rPr>
            </w:pPr>
            <w:r w:rsidRPr="000E3729">
              <w:rPr>
                <w:rStyle w:val="normaltextrun"/>
                <w:rFonts w:ascii="Calibri Light" w:hAnsi="Calibri Light" w:cs="Calibri Light"/>
                <w:b/>
                <w:color w:val="808183"/>
                <w:sz w:val="20"/>
                <w:szCs w:val="20"/>
              </w:rPr>
              <w:t>Stakeholder</w:t>
            </w:r>
            <w:r w:rsidRPr="000E3729">
              <w:rPr>
                <w:rStyle w:val="normaltextrun"/>
                <w:color w:val="808183"/>
                <w:sz w:val="20"/>
                <w:szCs w:val="20"/>
              </w:rPr>
              <w:t> </w:t>
            </w:r>
          </w:p>
        </w:tc>
        <w:tc>
          <w:tcPr>
            <w:tcW w:w="1264" w:type="pct"/>
            <w:shd w:val="clear" w:color="auto" w:fill="auto"/>
            <w:hideMark/>
          </w:tcPr>
          <w:p w14:paraId="50E2903A" w14:textId="77777777" w:rsidR="004039C5" w:rsidRPr="000E3729" w:rsidRDefault="000A6C88" w:rsidP="005C35CC">
            <w:pPr>
              <w:pStyle w:val="paragraph"/>
              <w:widowControl w:val="0"/>
              <w:spacing w:before="80" w:beforeAutospacing="0" w:after="80" w:afterAutospacing="0"/>
              <w:textAlignment w:val="baseline"/>
              <w:rPr>
                <w:rStyle w:val="normaltextrun"/>
                <w:color w:val="808183"/>
                <w:sz w:val="20"/>
                <w:szCs w:val="20"/>
              </w:rPr>
            </w:pPr>
            <w:r w:rsidRPr="000E3729">
              <w:rPr>
                <w:rStyle w:val="normaltextrun"/>
                <w:rFonts w:ascii="Calibri Light" w:hAnsi="Calibri Light" w:cs="Calibri Light"/>
                <w:b/>
                <w:color w:val="808183"/>
                <w:sz w:val="20"/>
                <w:szCs w:val="20"/>
              </w:rPr>
              <w:t>Key interests</w:t>
            </w:r>
            <w:r w:rsidRPr="000E3729">
              <w:rPr>
                <w:rStyle w:val="normaltextrun"/>
                <w:color w:val="808183"/>
                <w:sz w:val="20"/>
                <w:szCs w:val="20"/>
              </w:rPr>
              <w:t> </w:t>
            </w:r>
          </w:p>
        </w:tc>
        <w:tc>
          <w:tcPr>
            <w:tcW w:w="454" w:type="pct"/>
            <w:shd w:val="clear" w:color="auto" w:fill="auto"/>
            <w:hideMark/>
          </w:tcPr>
          <w:p w14:paraId="1EC3ED0B" w14:textId="77777777" w:rsidR="004039C5" w:rsidRPr="000E3729" w:rsidRDefault="000A6C88" w:rsidP="005C35CC">
            <w:pPr>
              <w:pStyle w:val="paragraph"/>
              <w:widowControl w:val="0"/>
              <w:spacing w:before="80" w:beforeAutospacing="0" w:after="80" w:afterAutospacing="0"/>
              <w:textAlignment w:val="baseline"/>
              <w:rPr>
                <w:rStyle w:val="normaltextrun"/>
                <w:color w:val="808183"/>
                <w:sz w:val="20"/>
                <w:szCs w:val="20"/>
              </w:rPr>
            </w:pPr>
            <w:r w:rsidRPr="000E3729">
              <w:rPr>
                <w:rStyle w:val="normaltextrun"/>
                <w:rFonts w:ascii="Calibri Light" w:hAnsi="Calibri Light" w:cs="Calibri Light"/>
                <w:b/>
                <w:color w:val="808183"/>
                <w:sz w:val="20"/>
                <w:szCs w:val="20"/>
              </w:rPr>
              <w:t>IAP2 Level of Consultation</w:t>
            </w:r>
            <w:r w:rsidRPr="000E3729">
              <w:rPr>
                <w:rStyle w:val="normaltextrun"/>
                <w:color w:val="808183"/>
                <w:sz w:val="20"/>
                <w:szCs w:val="20"/>
              </w:rPr>
              <w:t> </w:t>
            </w:r>
          </w:p>
        </w:tc>
        <w:tc>
          <w:tcPr>
            <w:tcW w:w="1512" w:type="pct"/>
            <w:shd w:val="clear" w:color="auto" w:fill="auto"/>
            <w:hideMark/>
          </w:tcPr>
          <w:p w14:paraId="5D698F05" w14:textId="77777777" w:rsidR="004039C5" w:rsidRPr="000E3729" w:rsidRDefault="000A6C88" w:rsidP="005C35CC">
            <w:pPr>
              <w:pStyle w:val="paragraph"/>
              <w:widowControl w:val="0"/>
              <w:spacing w:before="80" w:beforeAutospacing="0" w:after="80" w:afterAutospacing="0"/>
              <w:textAlignment w:val="baseline"/>
              <w:rPr>
                <w:rStyle w:val="normaltextrun"/>
                <w:color w:val="808183"/>
                <w:sz w:val="20"/>
                <w:szCs w:val="20"/>
              </w:rPr>
            </w:pPr>
            <w:r w:rsidRPr="000E3729">
              <w:rPr>
                <w:rStyle w:val="normaltextrun"/>
                <w:rFonts w:ascii="Calibri Light" w:hAnsi="Calibri Light" w:cs="Calibri Light"/>
                <w:b/>
                <w:color w:val="808183"/>
                <w:sz w:val="20"/>
                <w:szCs w:val="20"/>
              </w:rPr>
              <w:t>Engagement Activities</w:t>
            </w:r>
            <w:r w:rsidRPr="000E3729">
              <w:rPr>
                <w:rStyle w:val="normaltextrun"/>
                <w:color w:val="808183"/>
                <w:sz w:val="20"/>
                <w:szCs w:val="20"/>
              </w:rPr>
              <w:t> </w:t>
            </w:r>
          </w:p>
        </w:tc>
      </w:tr>
      <w:tr w:rsidR="00A17C2A" w14:paraId="68AB183E" w14:textId="77777777" w:rsidTr="76E63C21">
        <w:trPr>
          <w:cantSplit/>
        </w:trPr>
        <w:tc>
          <w:tcPr>
            <w:tcW w:w="435" w:type="pct"/>
            <w:shd w:val="clear" w:color="auto" w:fill="DBEDF6" w:themeFill="accent1" w:themeFillTint="33"/>
            <w:hideMark/>
          </w:tcPr>
          <w:p w14:paraId="6B355B38" w14:textId="11D64A2D" w:rsidR="004039C5" w:rsidRPr="00724FB9" w:rsidRDefault="000A6C88" w:rsidP="005C35CC">
            <w:pPr>
              <w:pStyle w:val="paragraph"/>
              <w:widowControl w:val="0"/>
              <w:spacing w:before="80" w:beforeAutospacing="0" w:after="80" w:afterAutospacing="0"/>
              <w:textAlignment w:val="baseline"/>
              <w:rPr>
                <w:rFonts w:ascii="Calibri Light" w:hAnsi="Calibri Light" w:cs="Calibri Light"/>
                <w:b/>
                <w:sz w:val="20"/>
                <w:szCs w:val="20"/>
              </w:rPr>
            </w:pPr>
            <w:r w:rsidRPr="00724FB9">
              <w:rPr>
                <w:rStyle w:val="normaltextrun"/>
                <w:rFonts w:ascii="Calibri Light" w:hAnsi="Calibri Light" w:cs="Calibri Light"/>
                <w:b/>
                <w:color w:val="808183"/>
                <w:sz w:val="20"/>
                <w:szCs w:val="20"/>
              </w:rPr>
              <w:t>Decision makers</w:t>
            </w:r>
            <w:r w:rsidRPr="00724FB9">
              <w:rPr>
                <w:rStyle w:val="eop"/>
                <w:rFonts w:ascii="Calibri Light" w:hAnsi="Calibri Light" w:cs="Calibri Light"/>
                <w:b/>
                <w:color w:val="808183"/>
                <w:sz w:val="20"/>
                <w:szCs w:val="20"/>
              </w:rPr>
              <w:t> </w:t>
            </w:r>
            <w:r w:rsidR="000E10B4" w:rsidRPr="00724FB9">
              <w:rPr>
                <w:rStyle w:val="eop"/>
                <w:rFonts w:ascii="Calibri Light" w:hAnsi="Calibri Light" w:cs="Calibri Light"/>
                <w:b/>
                <w:bCs/>
                <w:color w:val="808183"/>
                <w:sz w:val="20"/>
                <w:szCs w:val="20"/>
              </w:rPr>
              <w:t xml:space="preserve">– </w:t>
            </w:r>
          </w:p>
        </w:tc>
        <w:tc>
          <w:tcPr>
            <w:tcW w:w="1334" w:type="pct"/>
            <w:shd w:val="clear" w:color="auto" w:fill="DBEDF6" w:themeFill="accent1" w:themeFillTint="33"/>
            <w:hideMark/>
          </w:tcPr>
          <w:p w14:paraId="78F95D37" w14:textId="6F707F37" w:rsidR="004039C5" w:rsidRPr="00724FB9" w:rsidRDefault="000A6C88" w:rsidP="005C35CC">
            <w:pPr>
              <w:pStyle w:val="paragraph"/>
              <w:widowControl w:val="0"/>
              <w:spacing w:before="80" w:beforeAutospacing="0" w:after="80" w:afterAutospacing="0"/>
              <w:textAlignment w:val="baseline"/>
              <w:rPr>
                <w:rFonts w:ascii="Calibri Light" w:hAnsi="Calibri Light" w:cs="Calibri Light"/>
                <w:sz w:val="20"/>
                <w:szCs w:val="20"/>
              </w:rPr>
            </w:pPr>
            <w:r w:rsidRPr="00724FB9">
              <w:rPr>
                <w:rStyle w:val="normaltextrun"/>
                <w:rFonts w:ascii="Calibri Light" w:hAnsi="Calibri Light" w:cs="Calibri Light"/>
                <w:color w:val="808183"/>
                <w:sz w:val="20"/>
                <w:szCs w:val="20"/>
              </w:rPr>
              <w:t>Commonwealth Government</w:t>
            </w:r>
            <w:r w:rsidR="00300155" w:rsidRPr="000E3729">
              <w:rPr>
                <w:rStyle w:val="normaltextrun"/>
                <w:rFonts w:ascii="Calibri Light" w:hAnsi="Calibri Light" w:cs="Calibri Light"/>
                <w:color w:val="808183"/>
                <w:sz w:val="20"/>
                <w:szCs w:val="20"/>
              </w:rPr>
              <w:t>:</w:t>
            </w:r>
          </w:p>
          <w:p w14:paraId="1179FA26" w14:textId="77777777" w:rsidR="004039C5" w:rsidRPr="001B3BD3" w:rsidRDefault="000A6C88" w:rsidP="005C35CC">
            <w:pPr>
              <w:pStyle w:val="ListBullet"/>
              <w:keepLines/>
              <w:widowControl w:val="0"/>
              <w:spacing w:before="80" w:after="80"/>
              <w:rPr>
                <w:sz w:val="20"/>
                <w:szCs w:val="20"/>
              </w:rPr>
            </w:pPr>
            <w:r w:rsidRPr="0E057F00">
              <w:rPr>
                <w:sz w:val="20"/>
                <w:szCs w:val="20"/>
              </w:rPr>
              <w:t>Minister for the Environment </w:t>
            </w:r>
          </w:p>
          <w:p w14:paraId="0F7E3E54" w14:textId="77777777" w:rsidR="004039C5" w:rsidRPr="001B3BD3" w:rsidRDefault="000A6C88" w:rsidP="005C35CC">
            <w:pPr>
              <w:pStyle w:val="ListBullet"/>
              <w:keepLines/>
              <w:widowControl w:val="0"/>
              <w:spacing w:before="80" w:after="80"/>
              <w:rPr>
                <w:sz w:val="20"/>
                <w:szCs w:val="20"/>
              </w:rPr>
            </w:pPr>
            <w:r w:rsidRPr="0E057F00">
              <w:rPr>
                <w:sz w:val="20"/>
                <w:szCs w:val="20"/>
              </w:rPr>
              <w:t>Minister for Energy and Emissions Reduction </w:t>
            </w:r>
          </w:p>
          <w:p w14:paraId="7929CAAB" w14:textId="77777777" w:rsidR="004039C5" w:rsidRPr="001B3BD3" w:rsidRDefault="000A6C88" w:rsidP="005C35CC">
            <w:pPr>
              <w:pStyle w:val="ListBullet"/>
              <w:keepLines/>
              <w:widowControl w:val="0"/>
              <w:spacing w:before="80" w:after="80"/>
              <w:rPr>
                <w:sz w:val="20"/>
                <w:szCs w:val="20"/>
              </w:rPr>
            </w:pPr>
            <w:r w:rsidRPr="0E057F00">
              <w:rPr>
                <w:sz w:val="20"/>
                <w:szCs w:val="20"/>
              </w:rPr>
              <w:t>Department of Agriculture, Water and Environment </w:t>
            </w:r>
          </w:p>
          <w:p w14:paraId="5350FE20" w14:textId="0160BFE6" w:rsidR="004039C5" w:rsidRPr="001B3BD3" w:rsidRDefault="000A6C88" w:rsidP="005C35CC">
            <w:pPr>
              <w:pStyle w:val="ListBullet"/>
              <w:keepLines/>
              <w:widowControl w:val="0"/>
              <w:spacing w:before="80" w:after="80"/>
              <w:rPr>
                <w:sz w:val="20"/>
                <w:szCs w:val="20"/>
              </w:rPr>
            </w:pPr>
            <w:r w:rsidRPr="0E057F00">
              <w:rPr>
                <w:sz w:val="20"/>
                <w:szCs w:val="20"/>
              </w:rPr>
              <w:t>Department of Industry, Science, Energy and Resources</w:t>
            </w:r>
            <w:r w:rsidR="5D8C2FCD" w:rsidRPr="0E057F00">
              <w:rPr>
                <w:sz w:val="20"/>
                <w:szCs w:val="20"/>
              </w:rPr>
              <w:t>.</w:t>
            </w:r>
            <w:r w:rsidRPr="0E057F00">
              <w:rPr>
                <w:sz w:val="20"/>
                <w:szCs w:val="20"/>
              </w:rPr>
              <w:t> </w:t>
            </w:r>
          </w:p>
          <w:p w14:paraId="65320324" w14:textId="6E1918DC" w:rsidR="004039C5" w:rsidRPr="00724FB9" w:rsidRDefault="000A6C88" w:rsidP="005C35CC">
            <w:pPr>
              <w:pStyle w:val="paragraph"/>
              <w:widowControl w:val="0"/>
              <w:spacing w:before="80" w:beforeAutospacing="0" w:after="80" w:afterAutospacing="0"/>
              <w:textAlignment w:val="baseline"/>
              <w:rPr>
                <w:rFonts w:ascii="Calibri Light" w:hAnsi="Calibri Light" w:cs="Calibri Light"/>
                <w:sz w:val="20"/>
                <w:szCs w:val="20"/>
              </w:rPr>
            </w:pPr>
            <w:r w:rsidRPr="00724FB9">
              <w:rPr>
                <w:rStyle w:val="normaltextrun"/>
                <w:rFonts w:ascii="Calibri Light" w:hAnsi="Calibri Light" w:cs="Calibri Light"/>
                <w:color w:val="808183"/>
                <w:sz w:val="20"/>
                <w:szCs w:val="20"/>
              </w:rPr>
              <w:t>Victorian Government</w:t>
            </w:r>
            <w:r w:rsidR="008867B1" w:rsidRPr="000E3729">
              <w:rPr>
                <w:rStyle w:val="normaltextrun"/>
                <w:rFonts w:ascii="Calibri Light" w:hAnsi="Calibri Light" w:cs="Calibri Light"/>
                <w:color w:val="808183"/>
                <w:sz w:val="20"/>
                <w:szCs w:val="20"/>
              </w:rPr>
              <w:t>:</w:t>
            </w:r>
          </w:p>
          <w:p w14:paraId="4AAF5D09" w14:textId="77777777" w:rsidR="004039C5" w:rsidRPr="001B3BD3" w:rsidRDefault="000A6C88" w:rsidP="005C35CC">
            <w:pPr>
              <w:pStyle w:val="ListBullet"/>
              <w:keepLines/>
              <w:widowControl w:val="0"/>
              <w:spacing w:before="80" w:after="80"/>
              <w:rPr>
                <w:sz w:val="20"/>
                <w:szCs w:val="20"/>
              </w:rPr>
            </w:pPr>
            <w:r w:rsidRPr="0E057F00">
              <w:rPr>
                <w:sz w:val="20"/>
                <w:szCs w:val="20"/>
              </w:rPr>
              <w:t>Minister for Planning </w:t>
            </w:r>
          </w:p>
          <w:p w14:paraId="4490FDC2" w14:textId="77777777" w:rsidR="004039C5" w:rsidRPr="001B3BD3" w:rsidRDefault="000A6C88" w:rsidP="005C35CC">
            <w:pPr>
              <w:pStyle w:val="ListBullet"/>
              <w:keepLines/>
              <w:widowControl w:val="0"/>
              <w:spacing w:before="80" w:after="80"/>
              <w:rPr>
                <w:sz w:val="20"/>
                <w:szCs w:val="20"/>
              </w:rPr>
            </w:pPr>
            <w:r w:rsidRPr="0E057F00">
              <w:rPr>
                <w:sz w:val="20"/>
                <w:szCs w:val="20"/>
              </w:rPr>
              <w:t>Minister for Climate Action, Energy and Resources and the SEC </w:t>
            </w:r>
          </w:p>
          <w:p w14:paraId="0963CD01" w14:textId="77777777" w:rsidR="004039C5" w:rsidRPr="001B3BD3" w:rsidRDefault="000A6C88" w:rsidP="005C35CC">
            <w:pPr>
              <w:pStyle w:val="ListBullet"/>
              <w:keepLines/>
              <w:widowControl w:val="0"/>
              <w:spacing w:before="80" w:after="80"/>
              <w:rPr>
                <w:sz w:val="20"/>
                <w:szCs w:val="20"/>
              </w:rPr>
            </w:pPr>
            <w:r w:rsidRPr="0E057F00">
              <w:rPr>
                <w:sz w:val="20"/>
                <w:szCs w:val="20"/>
              </w:rPr>
              <w:t>Department of Environment, Land, Water and Planning </w:t>
            </w:r>
          </w:p>
          <w:p w14:paraId="54BC4474" w14:textId="77777777" w:rsidR="004039C5" w:rsidRPr="001B3BD3" w:rsidRDefault="000A6C88" w:rsidP="005C35CC">
            <w:pPr>
              <w:pStyle w:val="ListBullet"/>
              <w:keepLines/>
              <w:widowControl w:val="0"/>
              <w:spacing w:before="80" w:after="80"/>
              <w:rPr>
                <w:sz w:val="20"/>
                <w:szCs w:val="20"/>
              </w:rPr>
            </w:pPr>
            <w:r w:rsidRPr="0E057F00">
              <w:rPr>
                <w:sz w:val="20"/>
                <w:szCs w:val="20"/>
              </w:rPr>
              <w:t>Department of Transport/ Regional Roads Victoria </w:t>
            </w:r>
          </w:p>
          <w:p w14:paraId="674E29A7" w14:textId="77777777" w:rsidR="004039C5" w:rsidRPr="001B3BD3" w:rsidRDefault="000A6C88" w:rsidP="005C35CC">
            <w:pPr>
              <w:pStyle w:val="ListBullet"/>
              <w:keepLines/>
              <w:widowControl w:val="0"/>
              <w:spacing w:before="80" w:after="80"/>
              <w:rPr>
                <w:sz w:val="20"/>
                <w:szCs w:val="20"/>
              </w:rPr>
            </w:pPr>
            <w:r w:rsidRPr="0E057F00">
              <w:rPr>
                <w:sz w:val="20"/>
                <w:szCs w:val="20"/>
              </w:rPr>
              <w:t>Aboriginal Victoria </w:t>
            </w:r>
          </w:p>
          <w:p w14:paraId="3373E7AD" w14:textId="3CA0D6E4" w:rsidR="004039C5" w:rsidRPr="0093500D" w:rsidRDefault="000A6C88" w:rsidP="005C35CC">
            <w:pPr>
              <w:pStyle w:val="ListBullet"/>
              <w:keepLines/>
              <w:widowControl w:val="0"/>
              <w:spacing w:before="80" w:after="80"/>
              <w:rPr>
                <w:rFonts w:ascii="Calibri Light" w:hAnsi="Calibri Light" w:cs="Calibri Light"/>
                <w:color w:val="6D6E71"/>
                <w:sz w:val="20"/>
                <w:szCs w:val="20"/>
              </w:rPr>
            </w:pPr>
            <w:r w:rsidRPr="0E057F00">
              <w:rPr>
                <w:sz w:val="20"/>
                <w:szCs w:val="20"/>
              </w:rPr>
              <w:t>Environment Protection Authority</w:t>
            </w:r>
            <w:r w:rsidR="5D8C2FCD" w:rsidRPr="0E057F00">
              <w:rPr>
                <w:sz w:val="20"/>
                <w:szCs w:val="20"/>
              </w:rPr>
              <w:t>.</w:t>
            </w:r>
            <w:r w:rsidRPr="0E057F00">
              <w:rPr>
                <w:sz w:val="20"/>
                <w:szCs w:val="20"/>
              </w:rPr>
              <w:t> </w:t>
            </w:r>
          </w:p>
        </w:tc>
        <w:tc>
          <w:tcPr>
            <w:tcW w:w="1264" w:type="pct"/>
            <w:shd w:val="clear" w:color="auto" w:fill="DBEDF6" w:themeFill="accent1" w:themeFillTint="33"/>
            <w:hideMark/>
          </w:tcPr>
          <w:p w14:paraId="008BAADF" w14:textId="5F03CC7E" w:rsidR="004039C5" w:rsidRPr="001B3BD3" w:rsidRDefault="000A6C88" w:rsidP="005C35CC">
            <w:pPr>
              <w:pStyle w:val="ListBullet"/>
              <w:keepLines/>
              <w:widowControl w:val="0"/>
              <w:spacing w:before="80" w:after="80"/>
              <w:rPr>
                <w:sz w:val="20"/>
                <w:szCs w:val="20"/>
              </w:rPr>
            </w:pPr>
            <w:r w:rsidRPr="0E057F00">
              <w:rPr>
                <w:sz w:val="20"/>
                <w:szCs w:val="20"/>
              </w:rPr>
              <w:t>Planning process complies with legislation and requirements</w:t>
            </w:r>
            <w:r w:rsidR="33CD1627" w:rsidRPr="0E057F00">
              <w:rPr>
                <w:sz w:val="20"/>
                <w:szCs w:val="20"/>
              </w:rPr>
              <w:t>.</w:t>
            </w:r>
          </w:p>
          <w:p w14:paraId="0926EA62" w14:textId="2AEBEF6D" w:rsidR="004039C5" w:rsidRPr="001B3BD3" w:rsidRDefault="000A6C88" w:rsidP="005C35CC">
            <w:pPr>
              <w:pStyle w:val="ListBullet"/>
              <w:keepLines/>
              <w:widowControl w:val="0"/>
              <w:spacing w:before="80" w:after="80"/>
              <w:rPr>
                <w:sz w:val="20"/>
                <w:szCs w:val="20"/>
              </w:rPr>
            </w:pPr>
            <w:r w:rsidRPr="0E057F00">
              <w:rPr>
                <w:sz w:val="20"/>
                <w:szCs w:val="20"/>
              </w:rPr>
              <w:t xml:space="preserve">Involvement in </w:t>
            </w:r>
            <w:r w:rsidR="00C27D9D">
              <w:rPr>
                <w:sz w:val="20"/>
                <w:szCs w:val="20"/>
              </w:rPr>
              <w:t>P</w:t>
            </w:r>
            <w:r w:rsidRPr="0E057F00">
              <w:rPr>
                <w:sz w:val="20"/>
                <w:szCs w:val="20"/>
              </w:rPr>
              <w:t>roject development and assessment</w:t>
            </w:r>
            <w:r w:rsidR="33CD1627" w:rsidRPr="0E057F00">
              <w:rPr>
                <w:sz w:val="20"/>
                <w:szCs w:val="20"/>
              </w:rPr>
              <w:t>.</w:t>
            </w:r>
          </w:p>
          <w:p w14:paraId="34FA5C03" w14:textId="06AFDE5A" w:rsidR="004039C5" w:rsidRPr="001B3BD3" w:rsidRDefault="000A6C88" w:rsidP="005C35CC">
            <w:pPr>
              <w:pStyle w:val="ListBullet"/>
              <w:keepLines/>
              <w:widowControl w:val="0"/>
              <w:spacing w:before="80" w:after="80"/>
              <w:rPr>
                <w:sz w:val="20"/>
                <w:szCs w:val="20"/>
              </w:rPr>
            </w:pPr>
            <w:r w:rsidRPr="0E057F00">
              <w:rPr>
                <w:sz w:val="20"/>
                <w:szCs w:val="20"/>
              </w:rPr>
              <w:t>Optimal outcomes for environment and community</w:t>
            </w:r>
            <w:r w:rsidR="33CD1627" w:rsidRPr="0E057F00">
              <w:rPr>
                <w:sz w:val="20"/>
                <w:szCs w:val="20"/>
              </w:rPr>
              <w:t>.</w:t>
            </w:r>
          </w:p>
          <w:p w14:paraId="1AE2F2BF" w14:textId="77777777" w:rsidR="0093500D" w:rsidRDefault="000A6C88" w:rsidP="005C35CC">
            <w:pPr>
              <w:pStyle w:val="ListBullet"/>
              <w:keepLines/>
              <w:widowControl w:val="0"/>
              <w:spacing w:before="80" w:after="80"/>
              <w:rPr>
                <w:sz w:val="20"/>
                <w:szCs w:val="20"/>
              </w:rPr>
            </w:pPr>
            <w:r w:rsidRPr="0E057F00">
              <w:rPr>
                <w:sz w:val="20"/>
                <w:szCs w:val="20"/>
              </w:rPr>
              <w:t>Broader regulatory requirements for onshore wind</w:t>
            </w:r>
            <w:r w:rsidR="33CD1627" w:rsidRPr="0E057F00">
              <w:rPr>
                <w:sz w:val="20"/>
                <w:szCs w:val="20"/>
              </w:rPr>
              <w:t>.</w:t>
            </w:r>
          </w:p>
          <w:p w14:paraId="66741238" w14:textId="2B00D283" w:rsidR="005C35CC" w:rsidRPr="001B3BD3" w:rsidRDefault="000A6C88" w:rsidP="005C35CC">
            <w:pPr>
              <w:pStyle w:val="ListBullet"/>
            </w:pPr>
            <w:r w:rsidRPr="0E057F00">
              <w:t>Community and stakeholder consultation.</w:t>
            </w:r>
          </w:p>
          <w:p w14:paraId="7B6ADCF4" w14:textId="5998BF5C" w:rsidR="004039C5" w:rsidRPr="0093500D" w:rsidRDefault="004039C5" w:rsidP="005C35CC">
            <w:pPr>
              <w:pStyle w:val="ListBullet"/>
              <w:keepLines/>
              <w:widowControl w:val="0"/>
              <w:numPr>
                <w:ilvl w:val="0"/>
                <w:numId w:val="0"/>
              </w:numPr>
              <w:spacing w:before="80" w:after="80"/>
              <w:rPr>
                <w:rFonts w:ascii="Times New Roman" w:hAnsi="Times New Roman" w:cs="Times New Roman"/>
                <w:color w:val="6D6E71"/>
                <w:sz w:val="24"/>
                <w:szCs w:val="24"/>
              </w:rPr>
            </w:pPr>
          </w:p>
        </w:tc>
        <w:tc>
          <w:tcPr>
            <w:tcW w:w="454" w:type="pct"/>
            <w:shd w:val="clear" w:color="auto" w:fill="DBEDF6" w:themeFill="accent1" w:themeFillTint="33"/>
            <w:hideMark/>
          </w:tcPr>
          <w:p w14:paraId="4DAB6AAC" w14:textId="77777777" w:rsidR="004039C5" w:rsidRPr="00724FB9" w:rsidRDefault="000A6C88" w:rsidP="005C35CC">
            <w:pPr>
              <w:pStyle w:val="paragraph"/>
              <w:widowControl w:val="0"/>
              <w:spacing w:before="80" w:beforeAutospacing="0" w:after="80" w:afterAutospacing="0"/>
              <w:textAlignment w:val="baseline"/>
              <w:rPr>
                <w:rFonts w:ascii="Calibri Light" w:hAnsi="Calibri Light" w:cs="Calibri Light"/>
                <w:sz w:val="20"/>
                <w:szCs w:val="20"/>
              </w:rPr>
            </w:pPr>
            <w:r w:rsidRPr="00724FB9">
              <w:rPr>
                <w:rStyle w:val="normaltextrun"/>
                <w:rFonts w:ascii="Calibri Light" w:hAnsi="Calibri Light" w:cs="Calibri Light"/>
                <w:color w:val="808183"/>
                <w:sz w:val="20"/>
                <w:szCs w:val="20"/>
              </w:rPr>
              <w:t>Collaborate</w:t>
            </w:r>
            <w:r w:rsidRPr="00724FB9">
              <w:rPr>
                <w:rStyle w:val="eop"/>
                <w:rFonts w:ascii="Calibri Light" w:hAnsi="Calibri Light" w:cs="Calibri Light"/>
                <w:color w:val="808183"/>
                <w:sz w:val="20"/>
                <w:szCs w:val="20"/>
              </w:rPr>
              <w:t> </w:t>
            </w:r>
          </w:p>
        </w:tc>
        <w:tc>
          <w:tcPr>
            <w:tcW w:w="1512" w:type="pct"/>
            <w:shd w:val="clear" w:color="auto" w:fill="DBEDF6" w:themeFill="accent1" w:themeFillTint="33"/>
            <w:hideMark/>
          </w:tcPr>
          <w:p w14:paraId="44282B9D" w14:textId="4123063D" w:rsidR="004039C5" w:rsidRPr="001B3BD3" w:rsidRDefault="000A6C88" w:rsidP="005C35CC">
            <w:pPr>
              <w:pStyle w:val="ListBullet"/>
              <w:keepLines/>
              <w:widowControl w:val="0"/>
              <w:spacing w:before="80" w:after="80"/>
              <w:rPr>
                <w:sz w:val="20"/>
                <w:szCs w:val="20"/>
              </w:rPr>
            </w:pPr>
            <w:r w:rsidRPr="0E057F00">
              <w:rPr>
                <w:sz w:val="20"/>
                <w:szCs w:val="20"/>
              </w:rPr>
              <w:t>Submission requirements of planning process</w:t>
            </w:r>
            <w:r w:rsidR="33CD1627" w:rsidRPr="0E057F00">
              <w:rPr>
                <w:sz w:val="20"/>
                <w:szCs w:val="20"/>
              </w:rPr>
              <w:t>.</w:t>
            </w:r>
          </w:p>
          <w:p w14:paraId="541E0BC9" w14:textId="2EA91950" w:rsidR="004039C5" w:rsidRPr="001B3BD3" w:rsidRDefault="000A6C88" w:rsidP="005C35CC">
            <w:pPr>
              <w:pStyle w:val="ListBullet"/>
              <w:keepLines/>
              <w:widowControl w:val="0"/>
              <w:spacing w:before="80" w:after="80"/>
              <w:rPr>
                <w:sz w:val="20"/>
                <w:szCs w:val="20"/>
              </w:rPr>
            </w:pPr>
            <w:r w:rsidRPr="0E057F00">
              <w:rPr>
                <w:sz w:val="20"/>
                <w:szCs w:val="20"/>
              </w:rPr>
              <w:t>Face to face meetings / site inspection</w:t>
            </w:r>
            <w:r w:rsidR="33CD1627" w:rsidRPr="0E057F00">
              <w:rPr>
                <w:sz w:val="20"/>
                <w:szCs w:val="20"/>
              </w:rPr>
              <w:t>.</w:t>
            </w:r>
          </w:p>
          <w:p w14:paraId="1FB7117C" w14:textId="4238E55A" w:rsidR="004039C5" w:rsidRPr="001B3BD3" w:rsidRDefault="000A6C88" w:rsidP="005C35CC">
            <w:pPr>
              <w:pStyle w:val="ListBullet"/>
              <w:keepLines/>
              <w:widowControl w:val="0"/>
              <w:spacing w:before="80" w:after="80"/>
              <w:rPr>
                <w:sz w:val="20"/>
                <w:szCs w:val="20"/>
              </w:rPr>
            </w:pPr>
            <w:r w:rsidRPr="0E057F00">
              <w:rPr>
                <w:sz w:val="20"/>
                <w:szCs w:val="20"/>
              </w:rPr>
              <w:t>Factsheets / newsletters</w:t>
            </w:r>
            <w:r w:rsidR="33CD1627" w:rsidRPr="0E057F00">
              <w:rPr>
                <w:sz w:val="20"/>
                <w:szCs w:val="20"/>
              </w:rPr>
              <w:t>.</w:t>
            </w:r>
          </w:p>
          <w:p w14:paraId="51F00676" w14:textId="77777777" w:rsidR="0093500D" w:rsidRPr="001B3BD3" w:rsidRDefault="000A6C88" w:rsidP="005C35CC">
            <w:pPr>
              <w:pStyle w:val="ListBullet"/>
              <w:keepLines/>
              <w:widowControl w:val="0"/>
              <w:spacing w:before="80" w:after="80"/>
              <w:rPr>
                <w:sz w:val="20"/>
                <w:szCs w:val="20"/>
              </w:rPr>
            </w:pPr>
            <w:r w:rsidRPr="0E057F00">
              <w:rPr>
                <w:sz w:val="20"/>
                <w:szCs w:val="20"/>
              </w:rPr>
              <w:t>Project information passed through organisational structure</w:t>
            </w:r>
            <w:r w:rsidR="33CD1627" w:rsidRPr="0E057F00">
              <w:rPr>
                <w:sz w:val="20"/>
                <w:szCs w:val="20"/>
              </w:rPr>
              <w:t>.</w:t>
            </w:r>
          </w:p>
          <w:p w14:paraId="5CB00B37" w14:textId="5D299F96" w:rsidR="004039C5" w:rsidRPr="0093500D" w:rsidRDefault="000A6C88" w:rsidP="005C35CC">
            <w:pPr>
              <w:pStyle w:val="ListBullet"/>
              <w:keepLines/>
              <w:widowControl w:val="0"/>
              <w:spacing w:before="80" w:after="80"/>
              <w:rPr>
                <w:rFonts w:ascii="Calibri Light" w:hAnsi="Calibri Light" w:cs="Calibri Light"/>
                <w:color w:val="7F7F7F"/>
                <w:sz w:val="20"/>
                <w:szCs w:val="20"/>
              </w:rPr>
            </w:pPr>
            <w:r w:rsidRPr="334EA0FD">
              <w:rPr>
                <w:sz w:val="20"/>
                <w:szCs w:val="20"/>
              </w:rPr>
              <w:t xml:space="preserve">Media </w:t>
            </w:r>
            <w:r w:rsidR="49519DE1" w:rsidRPr="334EA0FD">
              <w:rPr>
                <w:rStyle w:val="normaltextrun"/>
                <w:rFonts w:ascii="Calibri Light" w:hAnsi="Calibri Light" w:cs="Calibri Light"/>
                <w:color w:val="6D6E71"/>
                <w:sz w:val="20"/>
                <w:szCs w:val="20"/>
              </w:rPr>
              <w:t>coverage</w:t>
            </w:r>
            <w:r w:rsidR="0E0DB966" w:rsidRPr="334EA0FD">
              <w:rPr>
                <w:rStyle w:val="normaltextrun"/>
                <w:rFonts w:ascii="Calibri Light" w:hAnsi="Calibri Light" w:cs="Calibri Light"/>
                <w:color w:val="6D6E71"/>
                <w:sz w:val="20"/>
                <w:szCs w:val="20"/>
              </w:rPr>
              <w:t>.</w:t>
            </w:r>
          </w:p>
        </w:tc>
      </w:tr>
      <w:tr w:rsidR="00A17C2A" w14:paraId="39D32CD9" w14:textId="77777777" w:rsidTr="76E63C21">
        <w:trPr>
          <w:cantSplit/>
        </w:trPr>
        <w:tc>
          <w:tcPr>
            <w:tcW w:w="435" w:type="pct"/>
            <w:shd w:val="clear" w:color="auto" w:fill="auto"/>
            <w:hideMark/>
          </w:tcPr>
          <w:p w14:paraId="06CDE582" w14:textId="77777777" w:rsidR="004039C5" w:rsidRPr="00FC5C0D" w:rsidRDefault="000A6C88" w:rsidP="005C35CC">
            <w:pPr>
              <w:pStyle w:val="paragraph"/>
              <w:widowControl w:val="0"/>
              <w:spacing w:before="80" w:beforeAutospacing="0" w:after="80" w:afterAutospacing="0"/>
              <w:textAlignment w:val="baseline"/>
              <w:rPr>
                <w:rFonts w:ascii="Calibri Light" w:hAnsi="Calibri Light" w:cs="Calibri Light"/>
                <w:b/>
                <w:sz w:val="20"/>
                <w:szCs w:val="20"/>
              </w:rPr>
            </w:pPr>
            <w:r w:rsidRPr="00FC5C0D">
              <w:rPr>
                <w:rStyle w:val="normaltextrun"/>
                <w:rFonts w:ascii="Calibri Light" w:hAnsi="Calibri Light" w:cs="Calibri Light"/>
                <w:b/>
                <w:color w:val="808183"/>
                <w:sz w:val="20"/>
                <w:szCs w:val="20"/>
              </w:rPr>
              <w:lastRenderedPageBreak/>
              <w:t>Registered Aboriginal Parties and Traditional Owners</w:t>
            </w:r>
            <w:r w:rsidRPr="00FC5C0D">
              <w:rPr>
                <w:rStyle w:val="eop"/>
                <w:rFonts w:ascii="Calibri Light" w:hAnsi="Calibri Light" w:cs="Calibri Light"/>
                <w:b/>
                <w:color w:val="808183"/>
                <w:sz w:val="20"/>
                <w:szCs w:val="20"/>
              </w:rPr>
              <w:t> </w:t>
            </w:r>
          </w:p>
        </w:tc>
        <w:tc>
          <w:tcPr>
            <w:tcW w:w="1334" w:type="pct"/>
            <w:shd w:val="clear" w:color="auto" w:fill="auto"/>
            <w:hideMark/>
          </w:tcPr>
          <w:p w14:paraId="23EA5DAE" w14:textId="1361D4F4" w:rsidR="004039C5" w:rsidRPr="00FC5C0D" w:rsidRDefault="000A6C88" w:rsidP="005C35CC">
            <w:pPr>
              <w:pStyle w:val="ListBullet"/>
              <w:keepLines/>
              <w:widowControl w:val="0"/>
              <w:spacing w:before="80" w:after="80"/>
              <w:rPr>
                <w:rFonts w:ascii="Calibri Light" w:hAnsi="Calibri Light" w:cs="Calibri Light"/>
                <w:sz w:val="20"/>
                <w:szCs w:val="20"/>
              </w:rPr>
            </w:pPr>
            <w:r w:rsidRPr="0E057F00">
              <w:rPr>
                <w:sz w:val="20"/>
                <w:szCs w:val="20"/>
              </w:rPr>
              <w:t>Barengi</w:t>
            </w:r>
            <w:r w:rsidRPr="0E057F00">
              <w:rPr>
                <w:rStyle w:val="normaltextrun"/>
                <w:rFonts w:ascii="Calibri Light" w:hAnsi="Calibri Light" w:cs="Calibri Light"/>
                <w:color w:val="808183"/>
                <w:sz w:val="20"/>
                <w:szCs w:val="20"/>
              </w:rPr>
              <w:t xml:space="preserve"> Gadjin Land Council Aboriginal Corporation</w:t>
            </w:r>
          </w:p>
        </w:tc>
        <w:tc>
          <w:tcPr>
            <w:tcW w:w="1264" w:type="pct"/>
            <w:shd w:val="clear" w:color="auto" w:fill="auto"/>
            <w:hideMark/>
          </w:tcPr>
          <w:p w14:paraId="7118B18D" w14:textId="7B160EDE"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0FC5C0D">
              <w:rPr>
                <w:rStyle w:val="normaltextrun"/>
                <w:rFonts w:ascii="Calibri Light" w:hAnsi="Calibri Light" w:cs="Calibri Light"/>
                <w:color w:val="808183"/>
                <w:sz w:val="20"/>
                <w:szCs w:val="20"/>
              </w:rPr>
              <w:t xml:space="preserve">Understanding </w:t>
            </w:r>
            <w:r w:rsidR="00C27D9D">
              <w:rPr>
                <w:rStyle w:val="normaltextrun"/>
                <w:rFonts w:ascii="Calibri Light" w:hAnsi="Calibri Light" w:cs="Calibri Light"/>
                <w:color w:val="808183"/>
                <w:sz w:val="20"/>
                <w:szCs w:val="20"/>
              </w:rPr>
              <w:t>P</w:t>
            </w:r>
            <w:r w:rsidRPr="00FC5C0D">
              <w:rPr>
                <w:rStyle w:val="normaltextrun"/>
                <w:rFonts w:ascii="Calibri Light" w:hAnsi="Calibri Light" w:cs="Calibri Light"/>
                <w:color w:val="808183"/>
                <w:sz w:val="20"/>
                <w:szCs w:val="20"/>
              </w:rPr>
              <w:t>roject rationale and benefits</w:t>
            </w:r>
            <w:r w:rsidR="008867B1" w:rsidRPr="000E3729">
              <w:rPr>
                <w:rStyle w:val="normaltextrun"/>
                <w:sz w:val="20"/>
                <w:szCs w:val="20"/>
              </w:rPr>
              <w:t>.</w:t>
            </w:r>
          </w:p>
          <w:p w14:paraId="5B606A27" w14:textId="7D0026B1"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0FC5C0D">
              <w:rPr>
                <w:rStyle w:val="normaltextrun"/>
                <w:rFonts w:ascii="Calibri Light" w:hAnsi="Calibri Light" w:cs="Calibri Light"/>
                <w:color w:val="808183"/>
                <w:sz w:val="20"/>
                <w:szCs w:val="20"/>
              </w:rPr>
              <w:t xml:space="preserve">Understanding and avoiding/ </w:t>
            </w:r>
            <w:proofErr w:type="spellStart"/>
            <w:r w:rsidRPr="00FC5C0D">
              <w:rPr>
                <w:rStyle w:val="normaltextrun"/>
                <w:rFonts w:ascii="Calibri Light" w:hAnsi="Calibri Light" w:cs="Calibri Light"/>
                <w:color w:val="808183"/>
                <w:sz w:val="20"/>
                <w:szCs w:val="20"/>
              </w:rPr>
              <w:t>minimising</w:t>
            </w:r>
            <w:proofErr w:type="spellEnd"/>
            <w:r w:rsidRPr="00FC5C0D">
              <w:rPr>
                <w:rStyle w:val="normaltextrun"/>
                <w:rFonts w:ascii="Calibri Light" w:hAnsi="Calibri Light" w:cs="Calibri Light"/>
                <w:color w:val="808183"/>
                <w:sz w:val="20"/>
                <w:szCs w:val="20"/>
              </w:rPr>
              <w:t xml:space="preserve"> potential adverse impacts</w:t>
            </w:r>
            <w:r w:rsidR="008867B1" w:rsidRPr="000E3729">
              <w:rPr>
                <w:rStyle w:val="normaltextrun"/>
                <w:rFonts w:ascii="Calibri Light" w:hAnsi="Calibri Light" w:cs="Calibri Light"/>
                <w:color w:val="808183"/>
                <w:sz w:val="20"/>
                <w:szCs w:val="20"/>
              </w:rPr>
              <w:t>.</w:t>
            </w:r>
          </w:p>
          <w:p w14:paraId="1CD544CB" w14:textId="37C98E39"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0FC5C0D">
              <w:rPr>
                <w:rStyle w:val="normaltextrun"/>
                <w:rFonts w:ascii="Calibri Light" w:hAnsi="Calibri Light" w:cs="Calibri Light"/>
                <w:color w:val="808183"/>
                <w:sz w:val="20"/>
                <w:szCs w:val="20"/>
              </w:rPr>
              <w:t xml:space="preserve">Opportunities to provide input to </w:t>
            </w:r>
            <w:r w:rsidR="00C27D9D">
              <w:rPr>
                <w:rStyle w:val="normaltextrun"/>
                <w:rFonts w:ascii="Calibri Light" w:hAnsi="Calibri Light" w:cs="Calibri Light"/>
                <w:color w:val="808183"/>
                <w:sz w:val="20"/>
                <w:szCs w:val="20"/>
              </w:rPr>
              <w:t>P</w:t>
            </w:r>
            <w:r w:rsidRPr="00FC5C0D">
              <w:rPr>
                <w:rStyle w:val="normaltextrun"/>
                <w:rFonts w:ascii="Calibri Light" w:hAnsi="Calibri Light" w:cs="Calibri Light"/>
                <w:color w:val="808183"/>
                <w:sz w:val="20"/>
                <w:szCs w:val="20"/>
              </w:rPr>
              <w:t>roject planning and delivery</w:t>
            </w:r>
            <w:r w:rsidR="008867B1" w:rsidRPr="000E3729">
              <w:rPr>
                <w:rStyle w:val="normaltextrun"/>
                <w:sz w:val="20"/>
                <w:szCs w:val="20"/>
              </w:rPr>
              <w:t>.</w:t>
            </w:r>
          </w:p>
          <w:p w14:paraId="3CBCE56E" w14:textId="1AD5A013"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0FC5C0D">
              <w:rPr>
                <w:rStyle w:val="normaltextrun"/>
                <w:rFonts w:ascii="Calibri Light" w:hAnsi="Calibri Light" w:cs="Calibri Light"/>
                <w:color w:val="808183"/>
                <w:sz w:val="20"/>
                <w:szCs w:val="20"/>
              </w:rPr>
              <w:t>Native Title</w:t>
            </w:r>
            <w:r w:rsidR="008867B1" w:rsidRPr="000E3729">
              <w:rPr>
                <w:rStyle w:val="normaltextrun"/>
                <w:sz w:val="20"/>
                <w:szCs w:val="20"/>
              </w:rPr>
              <w:t>.</w:t>
            </w:r>
          </w:p>
          <w:p w14:paraId="46735D33" w14:textId="77777777" w:rsidR="001B3BD3"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00E3729">
              <w:rPr>
                <w:rStyle w:val="normaltextrun"/>
                <w:rFonts w:ascii="Calibri Light" w:hAnsi="Calibri Light" w:cs="Calibri Light"/>
                <w:color w:val="808183"/>
                <w:sz w:val="20"/>
                <w:szCs w:val="20"/>
              </w:rPr>
              <w:t>Cultural Heritage Management Plan</w:t>
            </w:r>
            <w:r w:rsidR="008867B1" w:rsidRPr="000E3729">
              <w:rPr>
                <w:rStyle w:val="normaltextrun"/>
                <w:rFonts w:ascii="Calibri Light" w:hAnsi="Calibri Light" w:cs="Calibri Light"/>
                <w:color w:val="808183"/>
                <w:sz w:val="20"/>
                <w:szCs w:val="20"/>
              </w:rPr>
              <w:t>.</w:t>
            </w:r>
          </w:p>
          <w:p w14:paraId="2DDAAC91" w14:textId="22E6FF45" w:rsidR="004039C5" w:rsidRPr="001B3BD3" w:rsidRDefault="000A6C88" w:rsidP="005C35CC">
            <w:pPr>
              <w:pStyle w:val="paragraph"/>
              <w:widowControl w:val="0"/>
              <w:numPr>
                <w:ilvl w:val="0"/>
                <w:numId w:val="24"/>
              </w:numPr>
              <w:spacing w:before="80" w:beforeAutospacing="0" w:after="80" w:afterAutospacing="0"/>
              <w:textAlignment w:val="baseline"/>
              <w:rPr>
                <w:color w:val="808183"/>
                <w:sz w:val="20"/>
                <w:szCs w:val="20"/>
              </w:rPr>
            </w:pPr>
            <w:r w:rsidRPr="6262617A">
              <w:rPr>
                <w:rStyle w:val="normaltextrun"/>
                <w:rFonts w:ascii="Calibri Light" w:hAnsi="Calibri Light" w:cs="Calibri Light"/>
                <w:color w:val="808183"/>
                <w:sz w:val="20"/>
                <w:szCs w:val="20"/>
              </w:rPr>
              <w:t>Opportunities for indigenous businesses and job seekers</w:t>
            </w:r>
            <w:r w:rsidR="24E584B1" w:rsidRPr="6262617A">
              <w:rPr>
                <w:rStyle w:val="normaltextrun"/>
                <w:rFonts w:ascii="Calibri Light" w:hAnsi="Calibri Light" w:cs="Calibri Light"/>
                <w:color w:val="808183"/>
                <w:sz w:val="20"/>
                <w:szCs w:val="20"/>
              </w:rPr>
              <w:t>.</w:t>
            </w:r>
          </w:p>
          <w:p w14:paraId="4F64FD0F" w14:textId="53F2091B" w:rsidR="004039C5" w:rsidRPr="001B3BD3"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Cultural Values Assessment</w:t>
            </w:r>
            <w:r w:rsidR="005C35CC">
              <w:rPr>
                <w:rStyle w:val="normaltextrun"/>
                <w:rFonts w:ascii="Calibri Light" w:hAnsi="Calibri Light" w:cs="Calibri Light"/>
                <w:color w:val="808183"/>
                <w:sz w:val="20"/>
                <w:szCs w:val="20"/>
              </w:rPr>
              <w:t>.</w:t>
            </w:r>
          </w:p>
        </w:tc>
        <w:tc>
          <w:tcPr>
            <w:tcW w:w="454" w:type="pct"/>
            <w:shd w:val="clear" w:color="auto" w:fill="auto"/>
            <w:hideMark/>
          </w:tcPr>
          <w:p w14:paraId="704D04FC" w14:textId="77777777" w:rsidR="004039C5" w:rsidRPr="00FC5C0D" w:rsidRDefault="000A6C88" w:rsidP="005C35CC">
            <w:pPr>
              <w:pStyle w:val="paragraph"/>
              <w:widowControl w:val="0"/>
              <w:spacing w:before="80" w:beforeAutospacing="0" w:after="80" w:afterAutospacing="0"/>
              <w:textAlignment w:val="baseline"/>
              <w:rPr>
                <w:rFonts w:ascii="Calibri Light" w:hAnsi="Calibri Light" w:cs="Calibri Light"/>
                <w:sz w:val="20"/>
                <w:szCs w:val="20"/>
              </w:rPr>
            </w:pPr>
            <w:r w:rsidRPr="00FC5C0D">
              <w:rPr>
                <w:rStyle w:val="normaltextrun"/>
                <w:rFonts w:ascii="Calibri Light" w:hAnsi="Calibri Light" w:cs="Calibri Light"/>
                <w:color w:val="808183"/>
                <w:sz w:val="20"/>
                <w:szCs w:val="20"/>
              </w:rPr>
              <w:t>Consult</w:t>
            </w:r>
            <w:r w:rsidRPr="00FC5C0D">
              <w:rPr>
                <w:rStyle w:val="eop"/>
                <w:rFonts w:ascii="Calibri Light" w:hAnsi="Calibri Light" w:cs="Calibri Light"/>
                <w:color w:val="808183"/>
                <w:sz w:val="20"/>
                <w:szCs w:val="20"/>
              </w:rPr>
              <w:t> </w:t>
            </w:r>
          </w:p>
        </w:tc>
        <w:tc>
          <w:tcPr>
            <w:tcW w:w="1512" w:type="pct"/>
            <w:shd w:val="clear" w:color="auto" w:fill="auto"/>
            <w:hideMark/>
          </w:tcPr>
          <w:p w14:paraId="55C51DE6" w14:textId="7DC6A828"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Face to face meetings, if required</w:t>
            </w:r>
            <w:r w:rsidR="33CD1627" w:rsidRPr="0E057F00">
              <w:rPr>
                <w:rStyle w:val="normaltextrun"/>
                <w:color w:val="808183"/>
                <w:sz w:val="20"/>
                <w:szCs w:val="20"/>
              </w:rPr>
              <w:t>.</w:t>
            </w:r>
          </w:p>
          <w:p w14:paraId="0618DF31" w14:textId="023BCBCA"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Invitation to community open days</w:t>
            </w:r>
            <w:r w:rsidR="33CD1627" w:rsidRPr="0E057F00">
              <w:rPr>
                <w:rStyle w:val="normaltextrun"/>
                <w:color w:val="808183"/>
                <w:sz w:val="20"/>
                <w:szCs w:val="20"/>
              </w:rPr>
              <w:t>.</w:t>
            </w:r>
          </w:p>
          <w:p w14:paraId="03371E17" w14:textId="341AF3BA"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Newsletters</w:t>
            </w:r>
            <w:r w:rsidR="33CD1627" w:rsidRPr="0E057F00">
              <w:rPr>
                <w:rStyle w:val="normaltextrun"/>
                <w:color w:val="808183"/>
                <w:sz w:val="20"/>
                <w:szCs w:val="20"/>
              </w:rPr>
              <w:t>.</w:t>
            </w:r>
          </w:p>
          <w:p w14:paraId="7EEAC020" w14:textId="77777777" w:rsidR="001B3BD3"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Project phone line, email address</w:t>
            </w:r>
            <w:r w:rsidR="33CD1627" w:rsidRPr="0E057F00">
              <w:rPr>
                <w:rStyle w:val="normaltextrun"/>
                <w:color w:val="808183"/>
                <w:sz w:val="20"/>
                <w:szCs w:val="20"/>
              </w:rPr>
              <w:t>.</w:t>
            </w:r>
          </w:p>
          <w:p w14:paraId="6F9B748D" w14:textId="52B18290" w:rsidR="004039C5" w:rsidRPr="001B3BD3" w:rsidRDefault="000A6C88" w:rsidP="005C35CC">
            <w:pPr>
              <w:pStyle w:val="paragraph"/>
              <w:widowControl w:val="0"/>
              <w:numPr>
                <w:ilvl w:val="0"/>
                <w:numId w:val="24"/>
              </w:numPr>
              <w:spacing w:before="80" w:beforeAutospacing="0" w:after="80" w:afterAutospacing="0"/>
              <w:textAlignment w:val="baseline"/>
              <w:rPr>
                <w:color w:val="808183"/>
                <w:sz w:val="20"/>
                <w:szCs w:val="20"/>
              </w:rPr>
            </w:pPr>
            <w:r w:rsidRPr="0E057F00">
              <w:rPr>
                <w:rStyle w:val="normaltextrun"/>
                <w:rFonts w:ascii="Calibri Light" w:hAnsi="Calibri Light" w:cs="Calibri Light"/>
                <w:color w:val="808183"/>
                <w:sz w:val="20"/>
                <w:szCs w:val="20"/>
              </w:rPr>
              <w:t>Website and social media</w:t>
            </w:r>
            <w:r w:rsidR="33CD1627" w:rsidRPr="0E057F00">
              <w:rPr>
                <w:rStyle w:val="normaltextrun"/>
                <w:rFonts w:ascii="Calibri Light" w:hAnsi="Calibri Light" w:cs="Calibri Light"/>
                <w:color w:val="808183"/>
                <w:sz w:val="20"/>
                <w:szCs w:val="20"/>
              </w:rPr>
              <w:t>.</w:t>
            </w:r>
          </w:p>
        </w:tc>
      </w:tr>
      <w:tr w:rsidR="00A17C2A" w14:paraId="4132CD48" w14:textId="77777777" w:rsidTr="76E63C21">
        <w:trPr>
          <w:cantSplit/>
        </w:trPr>
        <w:tc>
          <w:tcPr>
            <w:tcW w:w="435" w:type="pct"/>
            <w:shd w:val="clear" w:color="auto" w:fill="DBEDF6" w:themeFill="accent1" w:themeFillTint="33"/>
            <w:hideMark/>
          </w:tcPr>
          <w:p w14:paraId="756C62C3" w14:textId="3143D1D9" w:rsidR="004039C5" w:rsidRPr="00FC5C0D" w:rsidRDefault="000A6C88" w:rsidP="005C35CC">
            <w:pPr>
              <w:pStyle w:val="paragraph"/>
              <w:widowControl w:val="0"/>
              <w:spacing w:before="80" w:beforeAutospacing="0" w:after="80" w:afterAutospacing="0"/>
              <w:textAlignment w:val="baseline"/>
              <w:rPr>
                <w:rFonts w:ascii="Calibri Light" w:hAnsi="Calibri Light" w:cs="Calibri Light"/>
                <w:b/>
                <w:sz w:val="20"/>
                <w:szCs w:val="20"/>
              </w:rPr>
            </w:pPr>
            <w:r>
              <w:rPr>
                <w:rStyle w:val="normaltextrun"/>
                <w:rFonts w:ascii="Calibri Light" w:hAnsi="Calibri Light" w:cs="Calibri Light"/>
                <w:b/>
                <w:bCs/>
                <w:color w:val="808183"/>
                <w:sz w:val="20"/>
                <w:szCs w:val="20"/>
              </w:rPr>
              <w:t>Commonwealth</w:t>
            </w:r>
            <w:r>
              <w:rPr>
                <w:rStyle w:val="normaltextrun"/>
                <w:rFonts w:ascii="Calibri Light" w:hAnsi="Calibri Light" w:cs="Calibri Light"/>
                <w:b/>
                <w:color w:val="808183"/>
                <w:sz w:val="20"/>
                <w:szCs w:val="20"/>
              </w:rPr>
              <w:t xml:space="preserve"> </w:t>
            </w:r>
            <w:r w:rsidRPr="00FC5C0D">
              <w:rPr>
                <w:rStyle w:val="normaltextrun"/>
                <w:rFonts w:ascii="Calibri Light" w:hAnsi="Calibri Light" w:cs="Calibri Light"/>
                <w:b/>
                <w:color w:val="808183"/>
                <w:sz w:val="20"/>
                <w:szCs w:val="20"/>
              </w:rPr>
              <w:t>Government</w:t>
            </w:r>
            <w:r w:rsidRPr="00FC5C0D">
              <w:rPr>
                <w:rStyle w:val="eop"/>
                <w:rFonts w:ascii="Calibri Light" w:hAnsi="Calibri Light" w:cs="Calibri Light"/>
                <w:b/>
                <w:color w:val="808183"/>
                <w:sz w:val="20"/>
                <w:szCs w:val="20"/>
              </w:rPr>
              <w:t> </w:t>
            </w:r>
          </w:p>
        </w:tc>
        <w:tc>
          <w:tcPr>
            <w:tcW w:w="1334" w:type="pct"/>
            <w:shd w:val="clear" w:color="auto" w:fill="DBEDF6" w:themeFill="accent1" w:themeFillTint="33"/>
            <w:hideMark/>
          </w:tcPr>
          <w:p w14:paraId="5A15BC30" w14:textId="739D5AB9"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Australian Energy Infrastructure Commissioner</w:t>
            </w:r>
            <w:r w:rsidR="33CD1627" w:rsidRPr="0E057F00">
              <w:rPr>
                <w:rStyle w:val="normaltextrun"/>
                <w:sz w:val="20"/>
                <w:szCs w:val="20"/>
              </w:rPr>
              <w:t>.</w:t>
            </w:r>
          </w:p>
          <w:p w14:paraId="0EE16644" w14:textId="76AE6EDA"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Civil Aviation Safety Authority </w:t>
            </w:r>
            <w:r w:rsidR="2BC78A3B" w:rsidRPr="0E057F00">
              <w:rPr>
                <w:rStyle w:val="normaltextrun"/>
                <w:rFonts w:ascii="Calibri Light" w:hAnsi="Calibri Light" w:cs="Calibri Light"/>
                <w:color w:val="808183"/>
                <w:sz w:val="20"/>
                <w:szCs w:val="20"/>
              </w:rPr>
              <w:t>(CASA)</w:t>
            </w:r>
            <w:r w:rsidR="33CD1627" w:rsidRPr="0E057F00">
              <w:rPr>
                <w:rStyle w:val="normaltextrun"/>
                <w:rFonts w:ascii="Calibri Light" w:hAnsi="Calibri Light" w:cs="Calibri Light"/>
                <w:color w:val="808183"/>
                <w:sz w:val="20"/>
                <w:szCs w:val="20"/>
              </w:rPr>
              <w:t>.</w:t>
            </w:r>
          </w:p>
          <w:p w14:paraId="781CF699" w14:textId="4E0AAB7D"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Department of </w:t>
            </w:r>
            <w:proofErr w:type="spellStart"/>
            <w:r w:rsidRPr="0E057F00">
              <w:rPr>
                <w:rStyle w:val="normaltextrun"/>
                <w:rFonts w:ascii="Calibri Light" w:hAnsi="Calibri Light" w:cs="Calibri Light"/>
                <w:color w:val="808183"/>
                <w:sz w:val="20"/>
                <w:szCs w:val="20"/>
              </w:rPr>
              <w:t>Defence</w:t>
            </w:r>
            <w:proofErr w:type="spellEnd"/>
            <w:r w:rsidRPr="0E057F00">
              <w:rPr>
                <w:rStyle w:val="normaltextrun"/>
                <w:rFonts w:ascii="Calibri Light" w:hAnsi="Calibri Light" w:cs="Calibri Light"/>
                <w:color w:val="808183"/>
                <w:sz w:val="20"/>
                <w:szCs w:val="20"/>
              </w:rPr>
              <w:t xml:space="preserve"> Department of Infrastructure, Transport, Regional Development and Communications</w:t>
            </w:r>
            <w:r w:rsidR="33CD1627" w:rsidRPr="0E057F00">
              <w:rPr>
                <w:rStyle w:val="normaltextrun"/>
                <w:sz w:val="20"/>
                <w:szCs w:val="20"/>
              </w:rPr>
              <w:t>.</w:t>
            </w:r>
          </w:p>
          <w:p w14:paraId="6A2076DC" w14:textId="77777777" w:rsidR="001B3BD3" w:rsidRPr="001B3BD3"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Members of Parliament</w:t>
            </w:r>
            <w:r w:rsidR="33CD1627" w:rsidRPr="0E057F00">
              <w:rPr>
                <w:rStyle w:val="normaltextrun"/>
                <w:sz w:val="20"/>
                <w:szCs w:val="20"/>
              </w:rPr>
              <w:t>.</w:t>
            </w:r>
          </w:p>
          <w:p w14:paraId="03E7109E" w14:textId="4EB3FDE7" w:rsidR="004039C5" w:rsidRPr="001B3BD3" w:rsidRDefault="000A6C88" w:rsidP="005C35CC">
            <w:pPr>
              <w:pStyle w:val="paragraph"/>
              <w:widowControl w:val="0"/>
              <w:numPr>
                <w:ilvl w:val="0"/>
                <w:numId w:val="24"/>
              </w:numPr>
              <w:spacing w:before="80" w:beforeAutospacing="0" w:after="80" w:afterAutospacing="0"/>
              <w:textAlignment w:val="baseline"/>
              <w:rPr>
                <w:color w:val="808183"/>
                <w:sz w:val="20"/>
                <w:szCs w:val="20"/>
              </w:rPr>
            </w:pPr>
            <w:r w:rsidRPr="0E057F00">
              <w:rPr>
                <w:rStyle w:val="normaltextrun"/>
                <w:rFonts w:ascii="Calibri Light" w:hAnsi="Calibri Light" w:cs="Calibri Light"/>
                <w:color w:val="808183"/>
                <w:sz w:val="20"/>
                <w:szCs w:val="20"/>
              </w:rPr>
              <w:t>Regional Development Australia</w:t>
            </w:r>
            <w:r w:rsidR="33CD1627" w:rsidRPr="0E057F00">
              <w:rPr>
                <w:rStyle w:val="normaltextrun"/>
                <w:rFonts w:ascii="Calibri Light" w:hAnsi="Calibri Light" w:cs="Calibri Light"/>
                <w:color w:val="808183"/>
                <w:sz w:val="20"/>
                <w:szCs w:val="20"/>
              </w:rPr>
              <w:t>.</w:t>
            </w:r>
          </w:p>
        </w:tc>
        <w:tc>
          <w:tcPr>
            <w:tcW w:w="1264" w:type="pct"/>
            <w:shd w:val="clear" w:color="auto" w:fill="DBEDF6" w:themeFill="accent1" w:themeFillTint="33"/>
            <w:hideMark/>
          </w:tcPr>
          <w:p w14:paraId="52754255" w14:textId="28ADE2E0"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Understanding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rationale and benefits</w:t>
            </w:r>
            <w:r w:rsidR="33CD1627" w:rsidRPr="0E057F00">
              <w:rPr>
                <w:rStyle w:val="normaltextrun"/>
                <w:sz w:val="20"/>
                <w:szCs w:val="20"/>
              </w:rPr>
              <w:t>.</w:t>
            </w:r>
          </w:p>
          <w:p w14:paraId="777E94E9" w14:textId="0369875D"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Understanding and avoiding/ </w:t>
            </w:r>
            <w:proofErr w:type="spellStart"/>
            <w:r w:rsidRPr="0E057F00">
              <w:rPr>
                <w:rStyle w:val="normaltextrun"/>
                <w:rFonts w:ascii="Calibri Light" w:hAnsi="Calibri Light" w:cs="Calibri Light"/>
                <w:color w:val="808183"/>
                <w:sz w:val="20"/>
                <w:szCs w:val="20"/>
              </w:rPr>
              <w:t>minimising</w:t>
            </w:r>
            <w:proofErr w:type="spellEnd"/>
            <w:r w:rsidRPr="0E057F00">
              <w:rPr>
                <w:rStyle w:val="normaltextrun"/>
                <w:rFonts w:ascii="Calibri Light" w:hAnsi="Calibri Light" w:cs="Calibri Light"/>
                <w:color w:val="808183"/>
                <w:sz w:val="20"/>
                <w:szCs w:val="20"/>
              </w:rPr>
              <w:t xml:space="preserve"> adverse impacts</w:t>
            </w:r>
            <w:r w:rsidR="33CD1627" w:rsidRPr="0E057F00">
              <w:rPr>
                <w:rStyle w:val="normaltextrun"/>
                <w:sz w:val="20"/>
                <w:szCs w:val="20"/>
              </w:rPr>
              <w:t>.</w:t>
            </w:r>
          </w:p>
          <w:p w14:paraId="274F3F4C" w14:textId="4874775B" w:rsidR="001B3BD3" w:rsidRPr="001B3BD3"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Opportunities to provide input to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planning and delivery</w:t>
            </w:r>
            <w:r w:rsidR="33CD1627" w:rsidRPr="0E057F00">
              <w:rPr>
                <w:rStyle w:val="normaltextrun"/>
                <w:sz w:val="20"/>
                <w:szCs w:val="20"/>
              </w:rPr>
              <w:t>.</w:t>
            </w:r>
          </w:p>
          <w:p w14:paraId="49BB2F5F" w14:textId="76C965B1" w:rsidR="004039C5" w:rsidRPr="001B3BD3" w:rsidRDefault="000A6C88" w:rsidP="005C35CC">
            <w:pPr>
              <w:pStyle w:val="paragraph"/>
              <w:widowControl w:val="0"/>
              <w:numPr>
                <w:ilvl w:val="0"/>
                <w:numId w:val="24"/>
              </w:numPr>
              <w:spacing w:before="80" w:beforeAutospacing="0" w:after="80" w:afterAutospacing="0"/>
              <w:textAlignment w:val="baseline"/>
              <w:rPr>
                <w:color w:val="808183"/>
                <w:sz w:val="20"/>
                <w:szCs w:val="20"/>
              </w:rPr>
            </w:pPr>
            <w:r w:rsidRPr="0E057F00">
              <w:rPr>
                <w:rStyle w:val="normaltextrun"/>
                <w:rFonts w:ascii="Calibri Light" w:hAnsi="Calibri Light" w:cs="Calibri Light"/>
                <w:color w:val="808183"/>
                <w:sz w:val="20"/>
                <w:szCs w:val="20"/>
              </w:rPr>
              <w:t>Community consultation process</w:t>
            </w:r>
            <w:r w:rsidR="33CD1627" w:rsidRPr="0E057F00">
              <w:rPr>
                <w:rStyle w:val="normaltextrun"/>
                <w:rFonts w:ascii="Calibri Light" w:hAnsi="Calibri Light" w:cs="Calibri Light"/>
                <w:color w:val="808183"/>
                <w:sz w:val="20"/>
                <w:szCs w:val="20"/>
              </w:rPr>
              <w:t>.</w:t>
            </w:r>
          </w:p>
        </w:tc>
        <w:tc>
          <w:tcPr>
            <w:tcW w:w="454" w:type="pct"/>
            <w:shd w:val="clear" w:color="auto" w:fill="DBEDF6" w:themeFill="accent1" w:themeFillTint="33"/>
            <w:hideMark/>
          </w:tcPr>
          <w:p w14:paraId="2D151A4B" w14:textId="77777777" w:rsidR="004039C5" w:rsidRPr="00FC5C0D" w:rsidRDefault="000A6C88" w:rsidP="005C35CC">
            <w:pPr>
              <w:pStyle w:val="paragraph"/>
              <w:widowControl w:val="0"/>
              <w:spacing w:before="80" w:beforeAutospacing="0" w:after="80" w:afterAutospacing="0"/>
              <w:textAlignment w:val="baseline"/>
              <w:rPr>
                <w:rFonts w:ascii="Calibri Light" w:hAnsi="Calibri Light" w:cs="Calibri Light"/>
                <w:sz w:val="20"/>
                <w:szCs w:val="20"/>
              </w:rPr>
            </w:pPr>
            <w:r w:rsidRPr="00FC5C0D">
              <w:rPr>
                <w:rStyle w:val="normaltextrun"/>
                <w:rFonts w:ascii="Calibri Light" w:hAnsi="Calibri Light" w:cs="Calibri Light"/>
                <w:color w:val="808183"/>
                <w:sz w:val="20"/>
                <w:szCs w:val="20"/>
              </w:rPr>
              <w:t>Consult</w:t>
            </w:r>
            <w:r w:rsidRPr="00FC5C0D">
              <w:rPr>
                <w:rStyle w:val="eop"/>
                <w:rFonts w:ascii="Calibri Light" w:hAnsi="Calibri Light" w:cs="Calibri Light"/>
                <w:color w:val="808183"/>
                <w:sz w:val="20"/>
                <w:szCs w:val="20"/>
              </w:rPr>
              <w:t> </w:t>
            </w:r>
          </w:p>
        </w:tc>
        <w:tc>
          <w:tcPr>
            <w:tcW w:w="1512" w:type="pct"/>
            <w:shd w:val="clear" w:color="auto" w:fill="DBEDF6" w:themeFill="accent1" w:themeFillTint="33"/>
            <w:hideMark/>
          </w:tcPr>
          <w:p w14:paraId="1D9E6D5D" w14:textId="1DF8F6F9"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Face to face meetings / site inspection</w:t>
            </w:r>
            <w:r w:rsidR="33CD1627" w:rsidRPr="0E057F00">
              <w:rPr>
                <w:rStyle w:val="normaltextrun"/>
                <w:color w:val="808183"/>
                <w:sz w:val="20"/>
                <w:szCs w:val="20"/>
              </w:rPr>
              <w:t>.</w:t>
            </w:r>
          </w:p>
          <w:p w14:paraId="61D65283" w14:textId="4864F540"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Factsheets / newsletters</w:t>
            </w:r>
            <w:r w:rsidR="33CD1627" w:rsidRPr="0E057F00">
              <w:rPr>
                <w:rStyle w:val="normaltextrun"/>
                <w:color w:val="808183"/>
                <w:sz w:val="20"/>
                <w:szCs w:val="20"/>
              </w:rPr>
              <w:t>.</w:t>
            </w:r>
          </w:p>
          <w:p w14:paraId="6D2470F5" w14:textId="77777777" w:rsidR="001B3BD3"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Project information passed through </w:t>
            </w:r>
            <w:proofErr w:type="spellStart"/>
            <w:r w:rsidRPr="0E057F00">
              <w:rPr>
                <w:rStyle w:val="normaltextrun"/>
                <w:rFonts w:ascii="Calibri Light" w:hAnsi="Calibri Light" w:cs="Calibri Light"/>
                <w:color w:val="808183"/>
                <w:sz w:val="20"/>
                <w:szCs w:val="20"/>
              </w:rPr>
              <w:t>organisational</w:t>
            </w:r>
            <w:proofErr w:type="spellEnd"/>
            <w:r w:rsidRPr="0E057F00">
              <w:rPr>
                <w:rStyle w:val="normaltextrun"/>
                <w:rFonts w:ascii="Calibri Light" w:hAnsi="Calibri Light" w:cs="Calibri Light"/>
                <w:color w:val="808183"/>
                <w:sz w:val="20"/>
                <w:szCs w:val="20"/>
              </w:rPr>
              <w:t xml:space="preserve"> structure</w:t>
            </w:r>
            <w:r w:rsidR="33CD1627" w:rsidRPr="0E057F00">
              <w:rPr>
                <w:rStyle w:val="normaltextrun"/>
                <w:color w:val="808183"/>
                <w:sz w:val="20"/>
                <w:szCs w:val="20"/>
              </w:rPr>
              <w:t>.</w:t>
            </w:r>
          </w:p>
          <w:p w14:paraId="06352E03" w14:textId="777F63CC" w:rsidR="004039C5" w:rsidRPr="001B3BD3" w:rsidRDefault="000A6C88" w:rsidP="005C35CC">
            <w:pPr>
              <w:pStyle w:val="paragraph"/>
              <w:widowControl w:val="0"/>
              <w:numPr>
                <w:ilvl w:val="0"/>
                <w:numId w:val="24"/>
              </w:numPr>
              <w:spacing w:before="80" w:beforeAutospacing="0" w:after="80" w:afterAutospacing="0"/>
              <w:textAlignment w:val="baseline"/>
              <w:rPr>
                <w:color w:val="808183"/>
                <w:sz w:val="20"/>
                <w:szCs w:val="20"/>
              </w:rPr>
            </w:pPr>
            <w:r w:rsidRPr="0E057F00">
              <w:rPr>
                <w:rStyle w:val="normaltextrun"/>
                <w:rFonts w:ascii="Calibri Light" w:hAnsi="Calibri Light" w:cs="Calibri Light"/>
                <w:color w:val="808183"/>
                <w:sz w:val="20"/>
                <w:szCs w:val="20"/>
              </w:rPr>
              <w:t>Media opportunities</w:t>
            </w:r>
            <w:r w:rsidR="33CD1627" w:rsidRPr="0E057F00">
              <w:rPr>
                <w:rStyle w:val="normaltextrun"/>
                <w:rFonts w:ascii="Calibri Light" w:hAnsi="Calibri Light" w:cs="Calibri Light"/>
                <w:color w:val="808183"/>
                <w:sz w:val="20"/>
                <w:szCs w:val="20"/>
              </w:rPr>
              <w:t>.</w:t>
            </w:r>
          </w:p>
        </w:tc>
      </w:tr>
      <w:tr w:rsidR="00A17C2A" w14:paraId="734D76A4" w14:textId="77777777" w:rsidTr="76E63C21">
        <w:trPr>
          <w:cantSplit/>
        </w:trPr>
        <w:tc>
          <w:tcPr>
            <w:tcW w:w="435" w:type="pct"/>
            <w:shd w:val="clear" w:color="auto" w:fill="auto"/>
            <w:hideMark/>
          </w:tcPr>
          <w:p w14:paraId="54FA12BB" w14:textId="77777777" w:rsidR="004039C5" w:rsidRPr="00FC5C0D" w:rsidRDefault="000A6C88" w:rsidP="005C35CC">
            <w:pPr>
              <w:pStyle w:val="paragraph"/>
              <w:widowControl w:val="0"/>
              <w:spacing w:before="80" w:beforeAutospacing="0" w:after="80" w:afterAutospacing="0"/>
              <w:textAlignment w:val="baseline"/>
              <w:rPr>
                <w:rFonts w:ascii="Calibri Light" w:hAnsi="Calibri Light" w:cs="Calibri Light"/>
                <w:b/>
                <w:sz w:val="20"/>
                <w:szCs w:val="20"/>
              </w:rPr>
            </w:pPr>
            <w:r w:rsidRPr="00FC5C0D">
              <w:rPr>
                <w:rStyle w:val="normaltextrun"/>
                <w:rFonts w:ascii="Calibri Light" w:hAnsi="Calibri Light" w:cs="Calibri Light"/>
                <w:b/>
                <w:color w:val="808183"/>
                <w:sz w:val="20"/>
                <w:szCs w:val="20"/>
              </w:rPr>
              <w:lastRenderedPageBreak/>
              <w:t>Victorian Government and statutory authorities</w:t>
            </w:r>
            <w:r w:rsidRPr="00FC5C0D">
              <w:rPr>
                <w:rStyle w:val="eop"/>
                <w:rFonts w:ascii="Calibri Light" w:hAnsi="Calibri Light" w:cs="Calibri Light"/>
                <w:b/>
                <w:color w:val="808183"/>
                <w:sz w:val="20"/>
                <w:szCs w:val="20"/>
              </w:rPr>
              <w:t> </w:t>
            </w:r>
          </w:p>
        </w:tc>
        <w:tc>
          <w:tcPr>
            <w:tcW w:w="1334" w:type="pct"/>
            <w:shd w:val="clear" w:color="auto" w:fill="auto"/>
            <w:hideMark/>
          </w:tcPr>
          <w:p w14:paraId="18AD6607" w14:textId="7823F346"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Country Fire Authority</w:t>
            </w:r>
            <w:r w:rsidR="33CD1627" w:rsidRPr="0E057F00">
              <w:rPr>
                <w:rStyle w:val="normaltextrun"/>
                <w:sz w:val="20"/>
                <w:szCs w:val="20"/>
              </w:rPr>
              <w:t>.</w:t>
            </w:r>
          </w:p>
          <w:p w14:paraId="4F2FE911" w14:textId="1A77B10D"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Department of Jobs, Precincts and Regions</w:t>
            </w:r>
            <w:r w:rsidR="33CD1627" w:rsidRPr="0E057F00">
              <w:rPr>
                <w:rStyle w:val="normaltextrun"/>
                <w:sz w:val="20"/>
                <w:szCs w:val="20"/>
              </w:rPr>
              <w:t>.</w:t>
            </w:r>
          </w:p>
          <w:p w14:paraId="7C0D18CC" w14:textId="54FEABAB"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Emergency Management Victoria</w:t>
            </w:r>
            <w:r w:rsidR="33CD1627" w:rsidRPr="0E057F00">
              <w:rPr>
                <w:rStyle w:val="normaltextrun"/>
                <w:sz w:val="20"/>
                <w:szCs w:val="20"/>
              </w:rPr>
              <w:t>.</w:t>
            </w:r>
          </w:p>
          <w:p w14:paraId="1D7D5255" w14:textId="0274B121"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Members of Parliament</w:t>
            </w:r>
            <w:r w:rsidR="33CD1627" w:rsidRPr="0E057F00">
              <w:rPr>
                <w:rStyle w:val="normaltextrun"/>
                <w:sz w:val="20"/>
                <w:szCs w:val="20"/>
              </w:rPr>
              <w:t>.</w:t>
            </w:r>
          </w:p>
          <w:p w14:paraId="6BCC430B" w14:textId="35926324"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sz w:val="20"/>
                <w:szCs w:val="20"/>
              </w:rPr>
            </w:pPr>
            <w:r w:rsidRPr="6262617A">
              <w:rPr>
                <w:rStyle w:val="normaltextrun"/>
                <w:rFonts w:ascii="Calibri Light" w:hAnsi="Calibri Light" w:cs="Calibri Light"/>
                <w:color w:val="808183"/>
                <w:sz w:val="20"/>
                <w:szCs w:val="20"/>
              </w:rPr>
              <w:t>Regional Development Victoria</w:t>
            </w:r>
            <w:r w:rsidR="24E584B1" w:rsidRPr="6262617A">
              <w:rPr>
                <w:rStyle w:val="normaltextrun"/>
                <w:sz w:val="20"/>
                <w:szCs w:val="20"/>
              </w:rPr>
              <w:t>.</w:t>
            </w:r>
          </w:p>
          <w:p w14:paraId="376B7C73" w14:textId="23E28B99" w:rsidR="20DCA53D" w:rsidRDefault="000A6C88" w:rsidP="005C35CC">
            <w:pPr>
              <w:pStyle w:val="paragraph"/>
              <w:widowControl w:val="0"/>
              <w:numPr>
                <w:ilvl w:val="0"/>
                <w:numId w:val="24"/>
              </w:numPr>
              <w:spacing w:before="80" w:beforeAutospacing="0" w:after="80" w:afterAutospacing="0"/>
              <w:rPr>
                <w:rStyle w:val="normaltextrun"/>
                <w:rFonts w:ascii="Calibri Light" w:hAnsi="Calibri Light" w:cs="Calibri Light"/>
                <w:color w:val="808183"/>
                <w:sz w:val="20"/>
                <w:szCs w:val="20"/>
              </w:rPr>
            </w:pPr>
            <w:r w:rsidRPr="0BA394D8">
              <w:rPr>
                <w:rStyle w:val="normaltextrun"/>
                <w:rFonts w:ascii="Calibri Light" w:hAnsi="Calibri Light" w:cs="Calibri Light"/>
                <w:color w:val="808183"/>
                <w:sz w:val="20"/>
                <w:szCs w:val="20"/>
              </w:rPr>
              <w:t>Wimmera Catchment Management Authority</w:t>
            </w:r>
          </w:p>
          <w:p w14:paraId="1634F7BB" w14:textId="1FD84E58"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State Emergency Service</w:t>
            </w:r>
            <w:r w:rsidR="33CD1627" w:rsidRPr="0E057F00">
              <w:rPr>
                <w:rStyle w:val="normaltextrun"/>
                <w:sz w:val="20"/>
                <w:szCs w:val="20"/>
              </w:rPr>
              <w:t>.</w:t>
            </w:r>
          </w:p>
          <w:p w14:paraId="091088CB" w14:textId="13D42C76"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Transport Safety Victoria</w:t>
            </w:r>
            <w:r w:rsidR="33CD1627" w:rsidRPr="0E057F00">
              <w:rPr>
                <w:rStyle w:val="normaltextrun"/>
                <w:sz w:val="20"/>
                <w:szCs w:val="20"/>
              </w:rPr>
              <w:t>.</w:t>
            </w:r>
          </w:p>
          <w:p w14:paraId="5A5C8EA3" w14:textId="0296DE13"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Victoria Police</w:t>
            </w:r>
            <w:r w:rsidR="33CD1627" w:rsidRPr="0E057F00">
              <w:rPr>
                <w:rStyle w:val="normaltextrun"/>
                <w:sz w:val="20"/>
                <w:szCs w:val="20"/>
              </w:rPr>
              <w:t>.</w:t>
            </w:r>
          </w:p>
        </w:tc>
        <w:tc>
          <w:tcPr>
            <w:tcW w:w="1264" w:type="pct"/>
            <w:shd w:val="clear" w:color="auto" w:fill="auto"/>
            <w:hideMark/>
          </w:tcPr>
          <w:p w14:paraId="3E11C0CE" w14:textId="0CF847E8" w:rsidR="004039C5" w:rsidRPr="00DB42DE"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 xml:space="preserve">Understanding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rationale and </w:t>
            </w:r>
            <w:r w:rsidR="261809E8" w:rsidRPr="0E057F00">
              <w:rPr>
                <w:rStyle w:val="normaltextrun"/>
                <w:rFonts w:ascii="Calibri Light" w:hAnsi="Calibri Light" w:cs="Calibri Light"/>
                <w:color w:val="808183"/>
                <w:sz w:val="20"/>
                <w:szCs w:val="20"/>
              </w:rPr>
              <w:t>b</w:t>
            </w:r>
            <w:r w:rsidRPr="0E057F00">
              <w:rPr>
                <w:rStyle w:val="normaltextrun"/>
                <w:rFonts w:ascii="Calibri Light" w:hAnsi="Calibri Light" w:cs="Calibri Light"/>
                <w:color w:val="808183"/>
                <w:sz w:val="20"/>
                <w:szCs w:val="20"/>
              </w:rPr>
              <w:t>enefits</w:t>
            </w:r>
            <w:r w:rsidR="33CD1627" w:rsidRPr="0E057F00">
              <w:rPr>
                <w:rStyle w:val="normaltextrun"/>
                <w:rFonts w:ascii="Calibri Light" w:hAnsi="Calibri Light" w:cs="Calibri Light"/>
                <w:color w:val="808183"/>
                <w:sz w:val="20"/>
                <w:szCs w:val="20"/>
              </w:rPr>
              <w:t>.</w:t>
            </w:r>
          </w:p>
          <w:p w14:paraId="0C19ECC4" w14:textId="19029BB8" w:rsidR="004039C5" w:rsidRPr="00DB42D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Understanding and avoiding/</w:t>
            </w:r>
            <w:r w:rsidRPr="0E057F00">
              <w:rPr>
                <w:rStyle w:val="normaltextrun"/>
                <w:sz w:val="20"/>
                <w:szCs w:val="20"/>
              </w:rPr>
              <w:t> </w:t>
            </w:r>
            <w:proofErr w:type="spellStart"/>
            <w:r w:rsidRPr="0E057F00">
              <w:rPr>
                <w:rStyle w:val="normaltextrun"/>
                <w:rFonts w:ascii="Calibri Light" w:hAnsi="Calibri Light" w:cs="Calibri Light"/>
                <w:color w:val="808183"/>
                <w:sz w:val="20"/>
                <w:szCs w:val="20"/>
              </w:rPr>
              <w:t>minimising</w:t>
            </w:r>
            <w:proofErr w:type="spellEnd"/>
            <w:r w:rsidRPr="0E057F00">
              <w:rPr>
                <w:rStyle w:val="normaltextrun"/>
                <w:rFonts w:ascii="Calibri Light" w:hAnsi="Calibri Light" w:cs="Calibri Light"/>
                <w:color w:val="808183"/>
                <w:sz w:val="20"/>
                <w:szCs w:val="20"/>
              </w:rPr>
              <w:t xml:space="preserve"> adverse impacts</w:t>
            </w:r>
            <w:r w:rsidR="33CD1627" w:rsidRPr="0E057F00">
              <w:rPr>
                <w:rStyle w:val="normaltextrun"/>
                <w:sz w:val="20"/>
                <w:szCs w:val="20"/>
              </w:rPr>
              <w:t>.</w:t>
            </w:r>
          </w:p>
          <w:p w14:paraId="725DDC1A" w14:textId="7E161F7F" w:rsidR="004039C5" w:rsidRPr="00DB42D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Opportunities to provide input to</w:t>
            </w:r>
            <w:r w:rsidRPr="0E057F00">
              <w:rPr>
                <w:rStyle w:val="normaltextrun"/>
                <w:sz w:val="20"/>
                <w:szCs w:val="20"/>
              </w:rPr>
              <w:t> </w:t>
            </w:r>
            <w:r w:rsidR="00C27D9D" w:rsidRPr="00C27D9D">
              <w:rPr>
                <w:rStyle w:val="normaltextrun"/>
                <w:rFonts w:ascii="Calibri Light" w:hAnsi="Calibri Light" w:cs="Calibri Light"/>
                <w:color w:val="808183"/>
                <w:sz w:val="20"/>
                <w:szCs w:val="20"/>
              </w:rPr>
              <w:t>P</w:t>
            </w:r>
            <w:r w:rsidRPr="00C27D9D">
              <w:rPr>
                <w:rStyle w:val="normaltextrun"/>
                <w:rFonts w:ascii="Calibri Light" w:hAnsi="Calibri Light" w:cs="Calibri Light"/>
                <w:color w:val="808183"/>
                <w:sz w:val="20"/>
                <w:szCs w:val="20"/>
              </w:rPr>
              <w:t>roject</w:t>
            </w:r>
            <w:r w:rsidRPr="0E057F00">
              <w:rPr>
                <w:rStyle w:val="normaltextrun"/>
                <w:rFonts w:ascii="Calibri Light" w:hAnsi="Calibri Light" w:cs="Calibri Light"/>
                <w:color w:val="808183"/>
                <w:sz w:val="20"/>
                <w:szCs w:val="20"/>
              </w:rPr>
              <w:t xml:space="preserve"> planning and delivery</w:t>
            </w:r>
            <w:r w:rsidR="33CD1627" w:rsidRPr="0E057F00">
              <w:rPr>
                <w:rStyle w:val="normaltextrun"/>
                <w:sz w:val="20"/>
                <w:szCs w:val="20"/>
              </w:rPr>
              <w:t>.</w:t>
            </w:r>
          </w:p>
          <w:p w14:paraId="15D1BB79" w14:textId="2A7C4003"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Community consultation process</w:t>
            </w:r>
            <w:r w:rsidR="33CD1627" w:rsidRPr="0E057F00">
              <w:rPr>
                <w:rStyle w:val="normaltextrun"/>
                <w:sz w:val="20"/>
                <w:szCs w:val="20"/>
              </w:rPr>
              <w:t>.</w:t>
            </w:r>
          </w:p>
        </w:tc>
        <w:tc>
          <w:tcPr>
            <w:tcW w:w="454" w:type="pct"/>
            <w:shd w:val="clear" w:color="auto" w:fill="auto"/>
            <w:hideMark/>
          </w:tcPr>
          <w:p w14:paraId="2A11C555" w14:textId="77777777" w:rsidR="004039C5" w:rsidRPr="00FC5C0D" w:rsidRDefault="000A6C88" w:rsidP="005C35CC">
            <w:pPr>
              <w:pStyle w:val="paragraph"/>
              <w:widowControl w:val="0"/>
              <w:spacing w:before="80" w:beforeAutospacing="0" w:after="80" w:afterAutospacing="0"/>
              <w:textAlignment w:val="baseline"/>
              <w:rPr>
                <w:rFonts w:ascii="Calibri Light" w:hAnsi="Calibri Light" w:cs="Calibri Light"/>
                <w:sz w:val="20"/>
                <w:szCs w:val="20"/>
              </w:rPr>
            </w:pPr>
            <w:r w:rsidRPr="00FC5C0D">
              <w:rPr>
                <w:rStyle w:val="normaltextrun"/>
                <w:rFonts w:ascii="Calibri Light" w:hAnsi="Calibri Light" w:cs="Calibri Light"/>
                <w:color w:val="808183"/>
                <w:sz w:val="20"/>
                <w:szCs w:val="20"/>
              </w:rPr>
              <w:t>Consult</w:t>
            </w:r>
            <w:r w:rsidRPr="00FC5C0D">
              <w:rPr>
                <w:rStyle w:val="eop"/>
                <w:rFonts w:ascii="Calibri Light" w:hAnsi="Calibri Light" w:cs="Calibri Light"/>
                <w:color w:val="808183"/>
                <w:sz w:val="20"/>
                <w:szCs w:val="20"/>
              </w:rPr>
              <w:t> </w:t>
            </w:r>
          </w:p>
        </w:tc>
        <w:tc>
          <w:tcPr>
            <w:tcW w:w="1512" w:type="pct"/>
            <w:shd w:val="clear" w:color="auto" w:fill="auto"/>
            <w:hideMark/>
          </w:tcPr>
          <w:p w14:paraId="06CC2673" w14:textId="3A9D8BDD"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Face to face meetings / site inspection</w:t>
            </w:r>
            <w:r w:rsidR="33CD1627" w:rsidRPr="0E057F00">
              <w:rPr>
                <w:rStyle w:val="normaltextrun"/>
                <w:color w:val="808183"/>
                <w:sz w:val="20"/>
                <w:szCs w:val="20"/>
              </w:rPr>
              <w:t>.</w:t>
            </w:r>
          </w:p>
          <w:p w14:paraId="60EBB1B6" w14:textId="57AC5AE2" w:rsidR="004039C5" w:rsidRPr="00FC5C0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Factsheets / newsletters</w:t>
            </w:r>
            <w:r w:rsidR="33CD1627" w:rsidRPr="0E057F00">
              <w:rPr>
                <w:rStyle w:val="normaltextrun"/>
                <w:color w:val="808183"/>
                <w:sz w:val="20"/>
                <w:szCs w:val="20"/>
              </w:rPr>
              <w:t>.</w:t>
            </w:r>
          </w:p>
          <w:p w14:paraId="5CFB85AC" w14:textId="77777777" w:rsidR="001B3BD3"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Project information passed through </w:t>
            </w:r>
            <w:proofErr w:type="spellStart"/>
            <w:r w:rsidRPr="0E057F00">
              <w:rPr>
                <w:rStyle w:val="normaltextrun"/>
                <w:rFonts w:ascii="Calibri Light" w:hAnsi="Calibri Light" w:cs="Calibri Light"/>
                <w:color w:val="808183"/>
                <w:sz w:val="20"/>
                <w:szCs w:val="20"/>
              </w:rPr>
              <w:t>organisational</w:t>
            </w:r>
            <w:proofErr w:type="spellEnd"/>
            <w:r w:rsidRPr="0E057F00">
              <w:rPr>
                <w:rStyle w:val="normaltextrun"/>
                <w:rFonts w:ascii="Calibri Light" w:hAnsi="Calibri Light" w:cs="Calibri Light"/>
                <w:color w:val="808183"/>
                <w:sz w:val="20"/>
                <w:szCs w:val="20"/>
              </w:rPr>
              <w:t xml:space="preserve"> structure</w:t>
            </w:r>
            <w:r w:rsidR="33CD1627" w:rsidRPr="0E057F00">
              <w:rPr>
                <w:rStyle w:val="normaltextrun"/>
                <w:color w:val="808183"/>
                <w:sz w:val="20"/>
                <w:szCs w:val="20"/>
              </w:rPr>
              <w:t>.</w:t>
            </w:r>
          </w:p>
          <w:p w14:paraId="1BC86EC0" w14:textId="7529BB18" w:rsidR="004039C5" w:rsidRPr="001B3BD3" w:rsidRDefault="000A6C88" w:rsidP="005C35CC">
            <w:pPr>
              <w:pStyle w:val="paragraph"/>
              <w:widowControl w:val="0"/>
              <w:numPr>
                <w:ilvl w:val="0"/>
                <w:numId w:val="24"/>
              </w:numPr>
              <w:spacing w:before="80" w:beforeAutospacing="0" w:after="80" w:afterAutospacing="0"/>
              <w:textAlignment w:val="baseline"/>
              <w:rPr>
                <w:color w:val="808183"/>
                <w:sz w:val="20"/>
                <w:szCs w:val="20"/>
              </w:rPr>
            </w:pPr>
            <w:r w:rsidRPr="0E057F00">
              <w:rPr>
                <w:rStyle w:val="normaltextrun"/>
                <w:rFonts w:ascii="Calibri Light" w:hAnsi="Calibri Light" w:cs="Calibri Light"/>
                <w:color w:val="808183"/>
                <w:sz w:val="20"/>
                <w:szCs w:val="20"/>
              </w:rPr>
              <w:t>Media opportunities</w:t>
            </w:r>
            <w:r w:rsidR="33CD1627" w:rsidRPr="0E057F00">
              <w:rPr>
                <w:rStyle w:val="normaltextrun"/>
                <w:rFonts w:ascii="Calibri Light" w:hAnsi="Calibri Light" w:cs="Calibri Light"/>
                <w:color w:val="808183"/>
                <w:sz w:val="20"/>
                <w:szCs w:val="20"/>
              </w:rPr>
              <w:t>.</w:t>
            </w:r>
          </w:p>
        </w:tc>
      </w:tr>
      <w:tr w:rsidR="00A17C2A" w14:paraId="601072D3" w14:textId="77777777" w:rsidTr="76E63C21">
        <w:trPr>
          <w:cantSplit/>
        </w:trPr>
        <w:tc>
          <w:tcPr>
            <w:tcW w:w="435" w:type="pct"/>
            <w:shd w:val="clear" w:color="auto" w:fill="DBEDF6" w:themeFill="accent1" w:themeFillTint="33"/>
            <w:hideMark/>
          </w:tcPr>
          <w:p w14:paraId="7DCD68EF" w14:textId="1AB9C267" w:rsidR="004039C5" w:rsidRPr="00AC37BE" w:rsidRDefault="000A6C88" w:rsidP="005C35CC">
            <w:pPr>
              <w:pStyle w:val="paragraph"/>
              <w:widowControl w:val="0"/>
              <w:spacing w:before="80" w:beforeAutospacing="0" w:after="80" w:afterAutospacing="0"/>
              <w:textAlignment w:val="baseline"/>
              <w:rPr>
                <w:rFonts w:ascii="Calibri Light" w:hAnsi="Calibri Light" w:cs="Calibri Light"/>
                <w:b/>
                <w:sz w:val="20"/>
                <w:szCs w:val="20"/>
              </w:rPr>
            </w:pPr>
            <w:r w:rsidRPr="00AC37BE">
              <w:rPr>
                <w:rStyle w:val="normaltextrun"/>
                <w:rFonts w:ascii="Calibri Light" w:hAnsi="Calibri Light" w:cs="Calibri Light"/>
                <w:b/>
                <w:color w:val="808183"/>
                <w:sz w:val="20"/>
                <w:szCs w:val="20"/>
              </w:rPr>
              <w:t xml:space="preserve">Local </w:t>
            </w:r>
            <w:r w:rsidR="00AC37BE">
              <w:rPr>
                <w:rStyle w:val="normaltextrun"/>
                <w:rFonts w:ascii="Calibri Light" w:hAnsi="Calibri Light" w:cs="Calibri Light"/>
                <w:b/>
                <w:bCs/>
                <w:color w:val="808183"/>
                <w:sz w:val="20"/>
                <w:szCs w:val="20"/>
              </w:rPr>
              <w:t>G</w:t>
            </w:r>
            <w:r w:rsidRPr="00AC37BE">
              <w:rPr>
                <w:rStyle w:val="normaltextrun"/>
                <w:rFonts w:ascii="Calibri Light" w:hAnsi="Calibri Light" w:cs="Calibri Light"/>
                <w:b/>
                <w:bCs/>
                <w:color w:val="808183"/>
                <w:sz w:val="20"/>
                <w:szCs w:val="20"/>
              </w:rPr>
              <w:t>overnment</w:t>
            </w:r>
            <w:r w:rsidRPr="00AC37BE">
              <w:rPr>
                <w:rStyle w:val="eop"/>
                <w:rFonts w:ascii="Calibri Light" w:hAnsi="Calibri Light" w:cs="Calibri Light"/>
                <w:b/>
                <w:color w:val="808183"/>
                <w:sz w:val="20"/>
                <w:szCs w:val="20"/>
              </w:rPr>
              <w:t> </w:t>
            </w:r>
          </w:p>
        </w:tc>
        <w:tc>
          <w:tcPr>
            <w:tcW w:w="1334" w:type="pct"/>
            <w:shd w:val="clear" w:color="auto" w:fill="DBEDF6" w:themeFill="accent1" w:themeFillTint="33"/>
            <w:hideMark/>
          </w:tcPr>
          <w:p w14:paraId="40E99BC1" w14:textId="673D77A7"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proofErr w:type="spellStart"/>
            <w:r w:rsidRPr="0E057F00">
              <w:rPr>
                <w:rStyle w:val="normaltextrun"/>
                <w:rFonts w:ascii="Calibri Light" w:hAnsi="Calibri Light" w:cs="Calibri Light"/>
                <w:color w:val="808183"/>
                <w:sz w:val="20"/>
                <w:szCs w:val="20"/>
              </w:rPr>
              <w:t>Councillors</w:t>
            </w:r>
            <w:proofErr w:type="spellEnd"/>
            <w:r w:rsidRPr="0E057F00">
              <w:rPr>
                <w:rStyle w:val="normaltextrun"/>
                <w:rFonts w:ascii="Calibri Light" w:hAnsi="Calibri Light" w:cs="Calibri Light"/>
                <w:color w:val="808183"/>
                <w:sz w:val="20"/>
                <w:szCs w:val="20"/>
              </w:rPr>
              <w:t>, executive and officers from Yarriambiack Shire Council</w:t>
            </w:r>
            <w:r w:rsidR="1B9FE317" w:rsidRPr="0E057F00">
              <w:rPr>
                <w:rStyle w:val="normaltextrun"/>
                <w:sz w:val="20"/>
                <w:szCs w:val="20"/>
              </w:rPr>
              <w:t>.</w:t>
            </w:r>
          </w:p>
          <w:p w14:paraId="5D090657" w14:textId="7F56EE9D" w:rsidR="004039C5" w:rsidRPr="00AC37BE" w:rsidRDefault="004039C5" w:rsidP="005C35CC">
            <w:pPr>
              <w:pStyle w:val="paragraph"/>
              <w:widowControl w:val="0"/>
              <w:spacing w:before="80" w:beforeAutospacing="0" w:after="80" w:afterAutospacing="0"/>
              <w:ind w:left="360"/>
              <w:textAlignment w:val="baseline"/>
              <w:rPr>
                <w:rStyle w:val="normaltextrun"/>
                <w:color w:val="808183"/>
                <w:sz w:val="20"/>
                <w:szCs w:val="20"/>
              </w:rPr>
            </w:pPr>
          </w:p>
        </w:tc>
        <w:tc>
          <w:tcPr>
            <w:tcW w:w="1264" w:type="pct"/>
            <w:shd w:val="clear" w:color="auto" w:fill="DBEDF6" w:themeFill="accent1" w:themeFillTint="33"/>
            <w:hideMark/>
          </w:tcPr>
          <w:p w14:paraId="3E451F88" w14:textId="4DBE526F"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Understanding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rationale and benefits</w:t>
            </w:r>
            <w:r w:rsidR="1B9FE317" w:rsidRPr="0E057F00">
              <w:rPr>
                <w:rStyle w:val="normaltextrun"/>
                <w:sz w:val="20"/>
                <w:szCs w:val="20"/>
              </w:rPr>
              <w:t>.</w:t>
            </w:r>
          </w:p>
          <w:p w14:paraId="7CD77BC5" w14:textId="14877659"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Understanding and avoiding/ </w:t>
            </w:r>
            <w:proofErr w:type="spellStart"/>
            <w:r w:rsidRPr="0E057F00">
              <w:rPr>
                <w:rStyle w:val="normaltextrun"/>
                <w:rFonts w:ascii="Calibri Light" w:hAnsi="Calibri Light" w:cs="Calibri Light"/>
                <w:color w:val="808183"/>
                <w:sz w:val="20"/>
                <w:szCs w:val="20"/>
              </w:rPr>
              <w:t>minimising</w:t>
            </w:r>
            <w:proofErr w:type="spellEnd"/>
            <w:r w:rsidRPr="0E057F00">
              <w:rPr>
                <w:rStyle w:val="normaltextrun"/>
                <w:rFonts w:ascii="Calibri Light" w:hAnsi="Calibri Light" w:cs="Calibri Light"/>
                <w:color w:val="808183"/>
                <w:sz w:val="20"/>
                <w:szCs w:val="20"/>
              </w:rPr>
              <w:t xml:space="preserve"> adverse impacts on council land and assets, the local environment and residents and businesses</w:t>
            </w:r>
            <w:r w:rsidR="1B9FE317" w:rsidRPr="0E057F00">
              <w:rPr>
                <w:rStyle w:val="normaltextrun"/>
                <w:rFonts w:ascii="Calibri Light" w:hAnsi="Calibri Light" w:cs="Calibri Light"/>
                <w:color w:val="808183"/>
                <w:sz w:val="20"/>
                <w:szCs w:val="20"/>
              </w:rPr>
              <w:t>.</w:t>
            </w:r>
          </w:p>
          <w:p w14:paraId="71B42CD3" w14:textId="11519D9D"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Opportunities to provide input to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planning and delivery</w:t>
            </w:r>
            <w:r w:rsidR="681EC64B" w:rsidRPr="0E057F00">
              <w:rPr>
                <w:rStyle w:val="normaltextrun"/>
                <w:rFonts w:ascii="Calibri Light" w:hAnsi="Calibri Light" w:cs="Calibri Light"/>
                <w:color w:val="808183"/>
                <w:sz w:val="20"/>
                <w:szCs w:val="20"/>
              </w:rPr>
              <w:t>.</w:t>
            </w:r>
          </w:p>
          <w:p w14:paraId="28288906" w14:textId="6F750F2B"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Opportunities to regenerate or transition local industries, businesses, and the economy</w:t>
            </w:r>
            <w:r w:rsidR="681EC64B" w:rsidRPr="0E057F00">
              <w:rPr>
                <w:rStyle w:val="normaltextrun"/>
                <w:sz w:val="20"/>
                <w:szCs w:val="20"/>
              </w:rPr>
              <w:t>.</w:t>
            </w:r>
          </w:p>
          <w:p w14:paraId="361D7416" w14:textId="718BA097"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Community consultation process</w:t>
            </w:r>
            <w:r w:rsidR="681EC64B" w:rsidRPr="0E057F00">
              <w:rPr>
                <w:rStyle w:val="normaltextrun"/>
                <w:sz w:val="20"/>
                <w:szCs w:val="20"/>
              </w:rPr>
              <w:t>.</w:t>
            </w:r>
          </w:p>
        </w:tc>
        <w:tc>
          <w:tcPr>
            <w:tcW w:w="454" w:type="pct"/>
            <w:shd w:val="clear" w:color="auto" w:fill="DBEDF6" w:themeFill="accent1" w:themeFillTint="33"/>
            <w:hideMark/>
          </w:tcPr>
          <w:p w14:paraId="22FB3FB8" w14:textId="77777777" w:rsidR="004039C5" w:rsidRPr="00AC37BE" w:rsidRDefault="000A6C88" w:rsidP="005C35CC">
            <w:pPr>
              <w:pStyle w:val="paragraph"/>
              <w:widowControl w:val="0"/>
              <w:spacing w:before="80" w:beforeAutospacing="0" w:after="80" w:afterAutospacing="0"/>
              <w:textAlignment w:val="baseline"/>
              <w:rPr>
                <w:rStyle w:val="normaltextrun"/>
                <w:color w:val="808183"/>
                <w:sz w:val="20"/>
                <w:szCs w:val="20"/>
              </w:rPr>
            </w:pPr>
            <w:r w:rsidRPr="00AC37BE">
              <w:rPr>
                <w:rStyle w:val="normaltextrun"/>
                <w:rFonts w:ascii="Calibri Light" w:hAnsi="Calibri Light" w:cs="Calibri Light"/>
                <w:color w:val="808183"/>
                <w:sz w:val="20"/>
                <w:szCs w:val="20"/>
              </w:rPr>
              <w:t>Collaborate</w:t>
            </w:r>
            <w:r w:rsidRPr="00AC37BE">
              <w:rPr>
                <w:rStyle w:val="normaltextrun"/>
                <w:sz w:val="20"/>
                <w:szCs w:val="20"/>
              </w:rPr>
              <w:t> </w:t>
            </w:r>
          </w:p>
        </w:tc>
        <w:tc>
          <w:tcPr>
            <w:tcW w:w="1512" w:type="pct"/>
            <w:shd w:val="clear" w:color="auto" w:fill="DBEDF6" w:themeFill="accent1" w:themeFillTint="33"/>
            <w:hideMark/>
          </w:tcPr>
          <w:p w14:paraId="1BC83383" w14:textId="77777777"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Regular face to face meetings / site inspection</w:t>
            </w:r>
            <w:r w:rsidRPr="0E057F00">
              <w:rPr>
                <w:rStyle w:val="normaltextrun"/>
                <w:color w:val="808183"/>
                <w:sz w:val="20"/>
                <w:szCs w:val="20"/>
              </w:rPr>
              <w:t> </w:t>
            </w:r>
          </w:p>
          <w:p w14:paraId="6A6CEEDF" w14:textId="7467509C"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Factsheets / newsletters</w:t>
            </w:r>
            <w:r w:rsidR="1B9FE317" w:rsidRPr="0E057F00">
              <w:rPr>
                <w:rStyle w:val="normaltextrun"/>
                <w:color w:val="808183"/>
                <w:sz w:val="20"/>
                <w:szCs w:val="20"/>
              </w:rPr>
              <w:t>.</w:t>
            </w:r>
          </w:p>
          <w:p w14:paraId="7014C962" w14:textId="3723E686"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Project information passed through </w:t>
            </w:r>
            <w:proofErr w:type="spellStart"/>
            <w:r w:rsidRPr="0E057F00">
              <w:rPr>
                <w:rStyle w:val="normaltextrun"/>
                <w:rFonts w:ascii="Calibri Light" w:hAnsi="Calibri Light" w:cs="Calibri Light"/>
                <w:color w:val="808183"/>
                <w:sz w:val="20"/>
                <w:szCs w:val="20"/>
              </w:rPr>
              <w:t>organisational</w:t>
            </w:r>
            <w:proofErr w:type="spellEnd"/>
            <w:r w:rsidRPr="0E057F00">
              <w:rPr>
                <w:rStyle w:val="normaltextrun"/>
                <w:rFonts w:ascii="Calibri Light" w:hAnsi="Calibri Light" w:cs="Calibri Light"/>
                <w:color w:val="808183"/>
                <w:sz w:val="20"/>
                <w:szCs w:val="20"/>
              </w:rPr>
              <w:t xml:space="preserve"> structure</w:t>
            </w:r>
            <w:r w:rsidR="1B9FE317" w:rsidRPr="0E057F00">
              <w:rPr>
                <w:rStyle w:val="normaltextrun"/>
                <w:color w:val="808183"/>
                <w:sz w:val="20"/>
                <w:szCs w:val="20"/>
              </w:rPr>
              <w:t>.</w:t>
            </w:r>
          </w:p>
          <w:p w14:paraId="687EB5C7" w14:textId="3B49DB74"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Media opportunities</w:t>
            </w:r>
            <w:r w:rsidR="1B9FE317" w:rsidRPr="0E057F00">
              <w:rPr>
                <w:rStyle w:val="normaltextrun"/>
                <w:color w:val="808183"/>
                <w:sz w:val="20"/>
                <w:szCs w:val="20"/>
              </w:rPr>
              <w:t>.</w:t>
            </w:r>
          </w:p>
        </w:tc>
      </w:tr>
      <w:tr w:rsidR="00A17C2A" w14:paraId="0F551367" w14:textId="77777777" w:rsidTr="76E63C21">
        <w:trPr>
          <w:cantSplit/>
        </w:trPr>
        <w:tc>
          <w:tcPr>
            <w:tcW w:w="435" w:type="pct"/>
            <w:shd w:val="clear" w:color="auto" w:fill="auto"/>
            <w:hideMark/>
          </w:tcPr>
          <w:p w14:paraId="7211F931" w14:textId="77777777" w:rsidR="004039C5" w:rsidRPr="00AC37BE" w:rsidRDefault="000A6C88" w:rsidP="005C35CC">
            <w:pPr>
              <w:pStyle w:val="paragraph"/>
              <w:widowControl w:val="0"/>
              <w:spacing w:before="80" w:beforeAutospacing="0" w:after="80" w:afterAutospacing="0"/>
              <w:textAlignment w:val="baseline"/>
              <w:rPr>
                <w:rFonts w:ascii="Calibri Light" w:hAnsi="Calibri Light" w:cs="Calibri Light"/>
                <w:b/>
                <w:sz w:val="20"/>
                <w:szCs w:val="20"/>
              </w:rPr>
            </w:pPr>
            <w:r w:rsidRPr="00AC37BE">
              <w:rPr>
                <w:rStyle w:val="normaltextrun"/>
                <w:rFonts w:ascii="Calibri Light" w:hAnsi="Calibri Light" w:cs="Calibri Light"/>
                <w:b/>
                <w:color w:val="808183"/>
                <w:sz w:val="20"/>
                <w:szCs w:val="20"/>
              </w:rPr>
              <w:lastRenderedPageBreak/>
              <w:t xml:space="preserve">Directly affected or adjacent landholders, </w:t>
            </w:r>
            <w:proofErr w:type="spellStart"/>
            <w:r w:rsidRPr="00AC37BE">
              <w:rPr>
                <w:rStyle w:val="normaltextrun"/>
                <w:rFonts w:ascii="Calibri Light" w:hAnsi="Calibri Light" w:cs="Calibri Light"/>
                <w:b/>
                <w:color w:val="808183"/>
                <w:sz w:val="20"/>
                <w:szCs w:val="20"/>
              </w:rPr>
              <w:t>licence</w:t>
            </w:r>
            <w:proofErr w:type="spellEnd"/>
            <w:r w:rsidRPr="00AC37BE">
              <w:rPr>
                <w:rStyle w:val="normaltextrun"/>
                <w:rFonts w:ascii="Calibri Light" w:hAnsi="Calibri Light" w:cs="Calibri Light"/>
                <w:b/>
                <w:color w:val="808183"/>
                <w:sz w:val="20"/>
                <w:szCs w:val="20"/>
              </w:rPr>
              <w:t xml:space="preserve"> holders and asset owners</w:t>
            </w:r>
            <w:r w:rsidRPr="00AC37BE">
              <w:rPr>
                <w:rStyle w:val="eop"/>
                <w:rFonts w:ascii="Calibri Light" w:hAnsi="Calibri Light" w:cs="Calibri Light"/>
                <w:b/>
                <w:color w:val="808183"/>
                <w:sz w:val="20"/>
                <w:szCs w:val="20"/>
              </w:rPr>
              <w:t> </w:t>
            </w:r>
          </w:p>
        </w:tc>
        <w:tc>
          <w:tcPr>
            <w:tcW w:w="1334" w:type="pct"/>
            <w:shd w:val="clear" w:color="auto" w:fill="auto"/>
            <w:hideMark/>
          </w:tcPr>
          <w:p w14:paraId="3691C643" w14:textId="7D1ACFC0"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Private landholders in the </w:t>
            </w:r>
            <w:r w:rsidR="3AD8292B" w:rsidRPr="0E057F00">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 xml:space="preserve">roject site area and the </w:t>
            </w:r>
            <w:r w:rsidR="3AD8292B" w:rsidRPr="0E057F00">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roject’s transmission route</w:t>
            </w:r>
            <w:r w:rsidR="681EC64B" w:rsidRPr="0E057F00">
              <w:rPr>
                <w:rStyle w:val="normaltextrun"/>
                <w:sz w:val="20"/>
                <w:szCs w:val="20"/>
              </w:rPr>
              <w:t>.</w:t>
            </w:r>
          </w:p>
          <w:p w14:paraId="116FBCC1" w14:textId="411A5834"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proofErr w:type="spellStart"/>
            <w:r w:rsidRPr="0E057F00">
              <w:rPr>
                <w:rStyle w:val="normaltextrun"/>
                <w:rFonts w:ascii="Calibri Light" w:hAnsi="Calibri Light" w:cs="Calibri Light"/>
                <w:color w:val="808183"/>
                <w:sz w:val="20"/>
                <w:szCs w:val="20"/>
              </w:rPr>
              <w:t>AusNet</w:t>
            </w:r>
            <w:proofErr w:type="spellEnd"/>
            <w:r w:rsidRPr="0E057F00">
              <w:rPr>
                <w:rStyle w:val="normaltextrun"/>
                <w:rFonts w:ascii="Calibri Light" w:hAnsi="Calibri Light" w:cs="Calibri Light"/>
                <w:color w:val="808183"/>
                <w:sz w:val="20"/>
                <w:szCs w:val="20"/>
              </w:rPr>
              <w:t xml:space="preserve"> Services</w:t>
            </w:r>
            <w:r w:rsidR="681EC64B" w:rsidRPr="0E057F00">
              <w:rPr>
                <w:rStyle w:val="normaltextrun"/>
                <w:sz w:val="20"/>
                <w:szCs w:val="20"/>
              </w:rPr>
              <w:t>.</w:t>
            </w:r>
          </w:p>
          <w:p w14:paraId="06A8E560" w14:textId="3A31A8E9"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Crown land managers (if applicable)</w:t>
            </w:r>
            <w:r w:rsidR="681EC64B" w:rsidRPr="0E057F00">
              <w:rPr>
                <w:rStyle w:val="normaltextrun"/>
                <w:sz w:val="20"/>
                <w:szCs w:val="20"/>
              </w:rPr>
              <w:t>.</w:t>
            </w:r>
          </w:p>
        </w:tc>
        <w:tc>
          <w:tcPr>
            <w:tcW w:w="1264" w:type="pct"/>
            <w:shd w:val="clear" w:color="auto" w:fill="auto"/>
            <w:hideMark/>
          </w:tcPr>
          <w:p w14:paraId="18743C44" w14:textId="5472AF4E"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Understanding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rationale and benefits</w:t>
            </w:r>
            <w:r w:rsidR="681EC64B" w:rsidRPr="0E057F00">
              <w:rPr>
                <w:rStyle w:val="normaltextrun"/>
                <w:sz w:val="20"/>
                <w:szCs w:val="20"/>
              </w:rPr>
              <w:t>.</w:t>
            </w:r>
          </w:p>
          <w:p w14:paraId="3E38AC82" w14:textId="22BDC442"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Understanding potential impacts from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 xml:space="preserve">roject construction and operation on land, </w:t>
            </w:r>
            <w:proofErr w:type="spellStart"/>
            <w:r w:rsidRPr="0E057F00">
              <w:rPr>
                <w:rStyle w:val="normaltextrun"/>
                <w:rFonts w:ascii="Calibri Light" w:hAnsi="Calibri Light" w:cs="Calibri Light"/>
                <w:color w:val="808183"/>
                <w:sz w:val="20"/>
                <w:szCs w:val="20"/>
              </w:rPr>
              <w:t>licence</w:t>
            </w:r>
            <w:proofErr w:type="spellEnd"/>
            <w:r w:rsidRPr="0E057F00">
              <w:rPr>
                <w:rStyle w:val="normaltextrun"/>
                <w:rFonts w:ascii="Calibri Light" w:hAnsi="Calibri Light" w:cs="Calibri Light"/>
                <w:color w:val="808183"/>
                <w:sz w:val="20"/>
                <w:szCs w:val="20"/>
              </w:rPr>
              <w:t xml:space="preserve"> and/or asset</w:t>
            </w:r>
            <w:r w:rsidR="681EC64B" w:rsidRPr="0E057F00">
              <w:rPr>
                <w:rStyle w:val="normaltextrun"/>
                <w:sz w:val="20"/>
                <w:szCs w:val="20"/>
              </w:rPr>
              <w:t>.</w:t>
            </w:r>
          </w:p>
          <w:p w14:paraId="1F3ECCB9" w14:textId="00460BE7"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Involvement in decisions which may affect land, </w:t>
            </w:r>
            <w:proofErr w:type="spellStart"/>
            <w:r w:rsidRPr="0E057F00">
              <w:rPr>
                <w:rStyle w:val="normaltextrun"/>
                <w:rFonts w:ascii="Calibri Light" w:hAnsi="Calibri Light" w:cs="Calibri Light"/>
                <w:color w:val="808183"/>
                <w:sz w:val="20"/>
                <w:szCs w:val="20"/>
              </w:rPr>
              <w:t>licence</w:t>
            </w:r>
            <w:proofErr w:type="spellEnd"/>
            <w:r w:rsidRPr="0E057F00">
              <w:rPr>
                <w:rStyle w:val="normaltextrun"/>
                <w:rFonts w:ascii="Calibri Light" w:hAnsi="Calibri Light" w:cs="Calibri Light"/>
                <w:color w:val="808183"/>
                <w:sz w:val="20"/>
                <w:szCs w:val="20"/>
              </w:rPr>
              <w:t xml:space="preserve"> and/or asset</w:t>
            </w:r>
            <w:r w:rsidR="681EC64B" w:rsidRPr="0E057F00">
              <w:rPr>
                <w:rStyle w:val="normaltextrun"/>
                <w:sz w:val="20"/>
                <w:szCs w:val="20"/>
              </w:rPr>
              <w:t>.</w:t>
            </w:r>
          </w:p>
          <w:p w14:paraId="47409259" w14:textId="2370045E"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proofErr w:type="spellStart"/>
            <w:r w:rsidRPr="0E057F00">
              <w:rPr>
                <w:rStyle w:val="normaltextrun"/>
                <w:rFonts w:ascii="Calibri Light" w:hAnsi="Calibri Light" w:cs="Calibri Light"/>
                <w:color w:val="808183"/>
                <w:sz w:val="20"/>
                <w:szCs w:val="20"/>
              </w:rPr>
              <w:t>Minimising</w:t>
            </w:r>
            <w:proofErr w:type="spellEnd"/>
            <w:r w:rsidRPr="0E057F00">
              <w:rPr>
                <w:rStyle w:val="normaltextrun"/>
                <w:rFonts w:ascii="Calibri Light" w:hAnsi="Calibri Light" w:cs="Calibri Light"/>
                <w:color w:val="808183"/>
                <w:sz w:val="20"/>
                <w:szCs w:val="20"/>
              </w:rPr>
              <w:t xml:space="preserve"> impacts on land, </w:t>
            </w:r>
            <w:proofErr w:type="spellStart"/>
            <w:r w:rsidRPr="0E057F00">
              <w:rPr>
                <w:rStyle w:val="normaltextrun"/>
                <w:rFonts w:ascii="Calibri Light" w:hAnsi="Calibri Light" w:cs="Calibri Light"/>
                <w:color w:val="808183"/>
                <w:sz w:val="20"/>
                <w:szCs w:val="20"/>
              </w:rPr>
              <w:t>licence</w:t>
            </w:r>
            <w:proofErr w:type="spellEnd"/>
            <w:r w:rsidRPr="0E057F00">
              <w:rPr>
                <w:rStyle w:val="normaltextrun"/>
                <w:rFonts w:ascii="Calibri Light" w:hAnsi="Calibri Light" w:cs="Calibri Light"/>
                <w:color w:val="808183"/>
                <w:sz w:val="20"/>
                <w:szCs w:val="20"/>
              </w:rPr>
              <w:t xml:space="preserve"> and/or asset during construction and operation</w:t>
            </w:r>
            <w:r w:rsidR="681EC64B" w:rsidRPr="0E057F00">
              <w:rPr>
                <w:rStyle w:val="normaltextrun"/>
                <w:sz w:val="20"/>
                <w:szCs w:val="20"/>
              </w:rPr>
              <w:t>.</w:t>
            </w:r>
          </w:p>
          <w:p w14:paraId="133B4291" w14:textId="71B2E4CA"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Co-existing and/or compensation (if applicable)</w:t>
            </w:r>
            <w:r w:rsidR="681EC64B" w:rsidRPr="0E057F00">
              <w:rPr>
                <w:rStyle w:val="normaltextrun"/>
                <w:sz w:val="20"/>
                <w:szCs w:val="20"/>
              </w:rPr>
              <w:t>.</w:t>
            </w:r>
          </w:p>
        </w:tc>
        <w:tc>
          <w:tcPr>
            <w:tcW w:w="454" w:type="pct"/>
            <w:shd w:val="clear" w:color="auto" w:fill="auto"/>
            <w:hideMark/>
          </w:tcPr>
          <w:p w14:paraId="63756D2B" w14:textId="77777777" w:rsidR="004039C5" w:rsidRPr="00AC37BE" w:rsidRDefault="000A6C88" w:rsidP="005C35CC">
            <w:pPr>
              <w:pStyle w:val="paragraph"/>
              <w:widowControl w:val="0"/>
              <w:spacing w:before="80" w:beforeAutospacing="0" w:after="80" w:afterAutospacing="0"/>
              <w:textAlignment w:val="baseline"/>
              <w:rPr>
                <w:rStyle w:val="normaltextrun"/>
                <w:color w:val="808183"/>
                <w:sz w:val="20"/>
                <w:szCs w:val="20"/>
              </w:rPr>
            </w:pPr>
            <w:r w:rsidRPr="00AC37BE">
              <w:rPr>
                <w:rStyle w:val="normaltextrun"/>
                <w:rFonts w:ascii="Calibri Light" w:hAnsi="Calibri Light" w:cs="Calibri Light"/>
                <w:color w:val="808183"/>
                <w:sz w:val="20"/>
                <w:szCs w:val="20"/>
              </w:rPr>
              <w:t>Involve</w:t>
            </w:r>
            <w:r w:rsidRPr="00AC37BE">
              <w:rPr>
                <w:rStyle w:val="normaltextrun"/>
                <w:sz w:val="20"/>
                <w:szCs w:val="20"/>
              </w:rPr>
              <w:t> </w:t>
            </w:r>
          </w:p>
        </w:tc>
        <w:tc>
          <w:tcPr>
            <w:tcW w:w="1512" w:type="pct"/>
            <w:shd w:val="clear" w:color="auto" w:fill="auto"/>
            <w:hideMark/>
          </w:tcPr>
          <w:p w14:paraId="2AEA092D" w14:textId="5A583BDC"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Face to face meetings and regular group meetings</w:t>
            </w:r>
            <w:r w:rsidR="681EC64B" w:rsidRPr="0E057F00">
              <w:rPr>
                <w:rStyle w:val="normaltextrun"/>
                <w:color w:val="808183"/>
                <w:sz w:val="20"/>
                <w:szCs w:val="20"/>
              </w:rPr>
              <w:t>.</w:t>
            </w:r>
          </w:p>
          <w:p w14:paraId="6F6ED52B" w14:textId="694D745D"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Design meetings to incorporate feedback that informs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design to ensure minimal impact to agribusiness</w:t>
            </w:r>
            <w:r w:rsidR="681EC64B" w:rsidRPr="0E057F00">
              <w:rPr>
                <w:rStyle w:val="normaltextrun"/>
                <w:color w:val="808183"/>
                <w:sz w:val="20"/>
                <w:szCs w:val="20"/>
              </w:rPr>
              <w:t>.</w:t>
            </w:r>
          </w:p>
          <w:p w14:paraId="09F4B9F3" w14:textId="57C2126E"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Regular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updates by letter / email / newsletter</w:t>
            </w:r>
            <w:r w:rsidR="681EC64B" w:rsidRPr="0E057F00">
              <w:rPr>
                <w:rStyle w:val="normaltextrun"/>
                <w:color w:val="808183"/>
                <w:sz w:val="20"/>
                <w:szCs w:val="20"/>
              </w:rPr>
              <w:t>.</w:t>
            </w:r>
          </w:p>
          <w:p w14:paraId="0C8E6557" w14:textId="43C08577"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Invitation to community consultation sessions</w:t>
            </w:r>
            <w:r w:rsidR="681EC64B" w:rsidRPr="0E057F00">
              <w:rPr>
                <w:rStyle w:val="normaltextrun"/>
                <w:color w:val="808183"/>
                <w:sz w:val="20"/>
                <w:szCs w:val="20"/>
              </w:rPr>
              <w:t>.</w:t>
            </w:r>
          </w:p>
          <w:p w14:paraId="4DD267B6" w14:textId="11970F14"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Paddock Protocol Agreement</w:t>
            </w:r>
            <w:r w:rsidR="681EC64B" w:rsidRPr="0E057F00">
              <w:rPr>
                <w:rStyle w:val="normaltextrun"/>
                <w:color w:val="808183"/>
                <w:sz w:val="20"/>
                <w:szCs w:val="20"/>
              </w:rPr>
              <w:t>.</w:t>
            </w:r>
          </w:p>
          <w:p w14:paraId="1BE1984C" w14:textId="4B07FAEB"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Phone calls, SMS, email and website</w:t>
            </w:r>
            <w:r w:rsidR="681EC64B" w:rsidRPr="0E057F00">
              <w:rPr>
                <w:rStyle w:val="normaltextrun"/>
                <w:color w:val="808183"/>
                <w:sz w:val="20"/>
                <w:szCs w:val="20"/>
              </w:rPr>
              <w:t>.</w:t>
            </w:r>
          </w:p>
          <w:p w14:paraId="389C53A8" w14:textId="72E04986"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Site inspection / site </w:t>
            </w:r>
            <w:proofErr w:type="spellStart"/>
            <w:r w:rsidRPr="0E057F00">
              <w:rPr>
                <w:rStyle w:val="normaltextrun"/>
                <w:rFonts w:ascii="Calibri Light" w:hAnsi="Calibri Light" w:cs="Calibri Light"/>
                <w:color w:val="808183"/>
                <w:sz w:val="20"/>
                <w:szCs w:val="20"/>
              </w:rPr>
              <w:t>familiarisation</w:t>
            </w:r>
            <w:proofErr w:type="spellEnd"/>
            <w:r w:rsidRPr="0E057F00">
              <w:rPr>
                <w:rStyle w:val="normaltextrun"/>
                <w:rFonts w:ascii="Calibri Light" w:hAnsi="Calibri Light" w:cs="Calibri Light"/>
                <w:color w:val="808183"/>
                <w:sz w:val="20"/>
                <w:szCs w:val="20"/>
              </w:rPr>
              <w:t xml:space="preserve"> as required</w:t>
            </w:r>
            <w:r w:rsidR="681EC64B" w:rsidRPr="0E057F00">
              <w:rPr>
                <w:rStyle w:val="normaltextrun"/>
                <w:color w:val="808183"/>
                <w:sz w:val="20"/>
                <w:szCs w:val="20"/>
              </w:rPr>
              <w:t>.</w:t>
            </w:r>
          </w:p>
          <w:p w14:paraId="604228C6" w14:textId="21719D08"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Facilitation of group tour of wind farm under construction and one that is operational.</w:t>
            </w:r>
          </w:p>
          <w:p w14:paraId="65231E7A" w14:textId="70545C84" w:rsidR="004039C5" w:rsidRPr="00AC37B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Introduction to contractors and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construction update meetings</w:t>
            </w:r>
            <w:r w:rsidR="681EC64B" w:rsidRPr="0E057F00">
              <w:rPr>
                <w:rStyle w:val="normaltextrun"/>
                <w:color w:val="808183"/>
                <w:sz w:val="20"/>
                <w:szCs w:val="20"/>
              </w:rPr>
              <w:t>.</w:t>
            </w:r>
          </w:p>
        </w:tc>
      </w:tr>
      <w:tr w:rsidR="00A17C2A" w14:paraId="043B7668" w14:textId="77777777" w:rsidTr="76E63C21">
        <w:tc>
          <w:tcPr>
            <w:tcW w:w="435" w:type="pct"/>
            <w:shd w:val="clear" w:color="auto" w:fill="DBEDF6" w:themeFill="accent1" w:themeFillTint="33"/>
            <w:hideMark/>
          </w:tcPr>
          <w:p w14:paraId="4DD60B2B" w14:textId="565D7639" w:rsidR="004039C5" w:rsidRPr="0069088F" w:rsidRDefault="000A6C88" w:rsidP="005C35CC">
            <w:pPr>
              <w:pStyle w:val="paragraph"/>
              <w:widowControl w:val="0"/>
              <w:spacing w:before="80" w:beforeAutospacing="0" w:after="80" w:afterAutospacing="0"/>
              <w:textAlignment w:val="baseline"/>
              <w:rPr>
                <w:rFonts w:ascii="Calibri Light" w:hAnsi="Calibri Light" w:cs="Calibri Light"/>
                <w:b/>
                <w:sz w:val="20"/>
                <w:szCs w:val="20"/>
              </w:rPr>
            </w:pPr>
            <w:r w:rsidRPr="76E63C21">
              <w:rPr>
                <w:rStyle w:val="normaltextrun"/>
                <w:rFonts w:ascii="Calibri Light" w:hAnsi="Calibri Light" w:cs="Calibri Light"/>
                <w:b/>
                <w:bCs/>
                <w:color w:val="808183"/>
                <w:sz w:val="20"/>
                <w:szCs w:val="20"/>
              </w:rPr>
              <w:t xml:space="preserve">Local community, business and </w:t>
            </w:r>
            <w:r w:rsidR="3800AF23" w:rsidRPr="76E63C21">
              <w:rPr>
                <w:rStyle w:val="normaltextrun"/>
                <w:rFonts w:ascii="Calibri Light" w:hAnsi="Calibri Light" w:cs="Calibri Light"/>
                <w:b/>
                <w:bCs/>
                <w:color w:val="808183"/>
                <w:sz w:val="20"/>
                <w:szCs w:val="20"/>
              </w:rPr>
              <w:t xml:space="preserve">services </w:t>
            </w:r>
          </w:p>
        </w:tc>
        <w:tc>
          <w:tcPr>
            <w:tcW w:w="1334" w:type="pct"/>
            <w:shd w:val="clear" w:color="auto" w:fill="DBEDF6" w:themeFill="accent1" w:themeFillTint="33"/>
            <w:hideMark/>
          </w:tcPr>
          <w:p w14:paraId="277745AB" w14:textId="16C5E00C"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Chambers of Commerce</w:t>
            </w:r>
            <w:r w:rsidR="46A4016A" w:rsidRPr="0E057F00">
              <w:rPr>
                <w:rStyle w:val="normaltextrun"/>
                <w:rFonts w:ascii="Calibri Light" w:hAnsi="Calibri Light" w:cs="Calibri Light"/>
                <w:color w:val="808183"/>
                <w:sz w:val="20"/>
                <w:szCs w:val="20"/>
              </w:rPr>
              <w:t>.</w:t>
            </w:r>
            <w:r w:rsidRPr="0E057F00">
              <w:rPr>
                <w:rStyle w:val="normaltextrun"/>
                <w:sz w:val="20"/>
                <w:szCs w:val="20"/>
              </w:rPr>
              <w:t> </w:t>
            </w:r>
          </w:p>
          <w:p w14:paraId="61DBD2ED" w14:textId="4030F065" w:rsidR="004039C5" w:rsidRPr="00DA414B"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Local businesses and industry</w:t>
            </w:r>
            <w:r w:rsidR="46A4016A" w:rsidRPr="0E057F00">
              <w:rPr>
                <w:rStyle w:val="normaltextrun"/>
                <w:rFonts w:ascii="Calibri Light" w:hAnsi="Calibri Light" w:cs="Calibri Light"/>
                <w:color w:val="808183"/>
                <w:sz w:val="20"/>
                <w:szCs w:val="20"/>
              </w:rPr>
              <w:t>.</w:t>
            </w:r>
            <w:r w:rsidRPr="0E057F00">
              <w:rPr>
                <w:rStyle w:val="normaltextrun"/>
                <w:sz w:val="20"/>
                <w:szCs w:val="20"/>
              </w:rPr>
              <w:t> </w:t>
            </w:r>
          </w:p>
          <w:p w14:paraId="5A7FCDCB" w14:textId="6B690897" w:rsidR="00881BD0" w:rsidRPr="006807A3" w:rsidRDefault="000A6C88" w:rsidP="006807A3">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Residents of Warracknabeal and the Wimmera Southern Mallee region</w:t>
            </w:r>
            <w:r w:rsidR="46A4016A" w:rsidRPr="0E057F00">
              <w:rPr>
                <w:rStyle w:val="normaltextrun"/>
                <w:rFonts w:ascii="Calibri Light" w:hAnsi="Calibri Light" w:cs="Calibri Light"/>
                <w:color w:val="808183"/>
                <w:sz w:val="20"/>
                <w:szCs w:val="20"/>
              </w:rPr>
              <w:t>.</w:t>
            </w:r>
            <w:r w:rsidRPr="0E057F00">
              <w:rPr>
                <w:rStyle w:val="normaltextrun"/>
                <w:sz w:val="20"/>
                <w:szCs w:val="20"/>
              </w:rPr>
              <w:t> </w:t>
            </w:r>
          </w:p>
          <w:p w14:paraId="78D93444" w14:textId="3A254847" w:rsidR="00743834" w:rsidRPr="0019181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Wimmera Southern Mallee</w:t>
            </w:r>
            <w:r w:rsidR="776FE7B2" w:rsidRPr="0E057F00">
              <w:rPr>
                <w:rStyle w:val="normaltextrun"/>
                <w:rFonts w:ascii="Calibri Light" w:hAnsi="Calibri Light" w:cs="Calibri Light"/>
                <w:color w:val="808183"/>
                <w:sz w:val="20"/>
                <w:szCs w:val="20"/>
              </w:rPr>
              <w:t xml:space="preserve"> Development</w:t>
            </w:r>
          </w:p>
          <w:p w14:paraId="04E42C94" w14:textId="398EA648" w:rsidR="0019181D" w:rsidRPr="0019181D"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Yarriambiack Creek Development Committee – Warracknabeal</w:t>
            </w:r>
            <w:r w:rsidR="46A4016A" w:rsidRPr="0E057F00">
              <w:rPr>
                <w:rStyle w:val="normaltextrun"/>
                <w:rFonts w:ascii="Calibri Light" w:hAnsi="Calibri Light" w:cs="Calibri Light"/>
                <w:color w:val="808183"/>
                <w:sz w:val="20"/>
                <w:szCs w:val="20"/>
              </w:rPr>
              <w:t>.</w:t>
            </w:r>
            <w:r w:rsidRPr="0E057F00">
              <w:rPr>
                <w:rStyle w:val="normaltextrun"/>
                <w:rFonts w:ascii="Calibri Light" w:hAnsi="Calibri Light" w:cs="Calibri Light"/>
                <w:color w:val="808183"/>
                <w:sz w:val="20"/>
                <w:szCs w:val="20"/>
              </w:rPr>
              <w:t xml:space="preserve"> </w:t>
            </w:r>
          </w:p>
          <w:p w14:paraId="1845D04E" w14:textId="4D8B11F7" w:rsidR="008E04B4" w:rsidRPr="008E04B4"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Rotary </w:t>
            </w:r>
            <w:r w:rsidR="315D3C48" w:rsidRPr="0E057F00">
              <w:rPr>
                <w:rStyle w:val="normaltextrun"/>
                <w:rFonts w:ascii="Calibri Light" w:hAnsi="Calibri Light" w:cs="Calibri Light"/>
                <w:color w:val="808183"/>
                <w:sz w:val="20"/>
                <w:szCs w:val="20"/>
              </w:rPr>
              <w:t>C</w:t>
            </w:r>
            <w:r w:rsidRPr="0E057F00">
              <w:rPr>
                <w:rStyle w:val="normaltextrun"/>
                <w:rFonts w:ascii="Calibri Light" w:hAnsi="Calibri Light" w:cs="Calibri Light"/>
                <w:color w:val="808183"/>
                <w:sz w:val="20"/>
                <w:szCs w:val="20"/>
              </w:rPr>
              <w:t>lub</w:t>
            </w:r>
            <w:r w:rsidR="42D2FA03" w:rsidRPr="0E057F00">
              <w:rPr>
                <w:rStyle w:val="normaltextrun"/>
                <w:rFonts w:ascii="Calibri Light" w:hAnsi="Calibri Light" w:cs="Calibri Light"/>
                <w:color w:val="808183"/>
                <w:sz w:val="20"/>
                <w:szCs w:val="20"/>
              </w:rPr>
              <w:t xml:space="preserve"> of Warracknabeal</w:t>
            </w:r>
            <w:r w:rsidR="46A4016A" w:rsidRPr="0E057F00">
              <w:rPr>
                <w:rStyle w:val="normaltextrun"/>
                <w:rFonts w:ascii="Calibri Light" w:hAnsi="Calibri Light" w:cs="Calibri Light"/>
                <w:color w:val="808183"/>
                <w:sz w:val="20"/>
                <w:szCs w:val="20"/>
              </w:rPr>
              <w:t>.</w:t>
            </w:r>
          </w:p>
          <w:p w14:paraId="43C87815" w14:textId="45C220EE" w:rsidR="004039C5"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Lions Club of Warracknabeal</w:t>
            </w:r>
            <w:r w:rsidR="46A4016A" w:rsidRPr="0E057F00">
              <w:rPr>
                <w:rStyle w:val="normaltextrun"/>
                <w:rFonts w:ascii="Calibri Light" w:hAnsi="Calibri Light" w:cs="Calibri Light"/>
                <w:color w:val="808183"/>
                <w:sz w:val="20"/>
                <w:szCs w:val="20"/>
              </w:rPr>
              <w:t>.</w:t>
            </w:r>
          </w:p>
          <w:p w14:paraId="33DDE5C9" w14:textId="4376353C" w:rsidR="00D10BFD"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Lion</w:t>
            </w:r>
            <w:r w:rsidR="3A919879" w:rsidRPr="0E057F00">
              <w:rPr>
                <w:rStyle w:val="normaltextrun"/>
                <w:rFonts w:ascii="Calibri Light" w:hAnsi="Calibri Light" w:cs="Calibri Light"/>
                <w:color w:val="808183"/>
                <w:sz w:val="20"/>
                <w:szCs w:val="20"/>
              </w:rPr>
              <w:t>s</w:t>
            </w:r>
            <w:r w:rsidRPr="0E057F00">
              <w:rPr>
                <w:rStyle w:val="normaltextrun"/>
                <w:rFonts w:ascii="Calibri Light" w:hAnsi="Calibri Light" w:cs="Calibri Light"/>
                <w:color w:val="808183"/>
                <w:sz w:val="20"/>
                <w:szCs w:val="20"/>
              </w:rPr>
              <w:t xml:space="preserve"> Club of Brim</w:t>
            </w:r>
            <w:r w:rsidR="46A4016A" w:rsidRPr="0E057F00">
              <w:rPr>
                <w:rStyle w:val="normaltextrun"/>
                <w:rFonts w:ascii="Calibri Light" w:hAnsi="Calibri Light" w:cs="Calibri Light"/>
                <w:color w:val="808183"/>
                <w:sz w:val="20"/>
                <w:szCs w:val="20"/>
              </w:rPr>
              <w:t>.</w:t>
            </w:r>
          </w:p>
          <w:p w14:paraId="38F7E4FD" w14:textId="28E5126B" w:rsidR="008A0CCD"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Warracknabeal Eagles Football Club</w:t>
            </w:r>
            <w:r w:rsidR="46A4016A" w:rsidRPr="0E057F00">
              <w:rPr>
                <w:rStyle w:val="normaltextrun"/>
                <w:rFonts w:ascii="Calibri Light" w:hAnsi="Calibri Light" w:cs="Calibri Light"/>
                <w:color w:val="808183"/>
                <w:sz w:val="20"/>
                <w:szCs w:val="20"/>
              </w:rPr>
              <w:t>.</w:t>
            </w:r>
          </w:p>
          <w:p w14:paraId="27733677" w14:textId="7700619E" w:rsidR="008E04B4"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Apex Club of Warracknabeal</w:t>
            </w:r>
            <w:r w:rsidR="46A4016A" w:rsidRPr="0E057F00">
              <w:rPr>
                <w:rStyle w:val="normaltextrun"/>
                <w:rFonts w:ascii="Calibri Light" w:hAnsi="Calibri Light" w:cs="Calibri Light"/>
                <w:color w:val="808183"/>
                <w:sz w:val="20"/>
                <w:szCs w:val="20"/>
              </w:rPr>
              <w:t>.</w:t>
            </w:r>
          </w:p>
          <w:p w14:paraId="16E5AE62" w14:textId="64ADE6ED" w:rsidR="002068CC"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 xml:space="preserve">Country Women’s Association </w:t>
            </w:r>
            <w:r w:rsidR="6A724AC8" w:rsidRPr="0E057F00">
              <w:rPr>
                <w:rStyle w:val="normaltextrun"/>
                <w:rFonts w:ascii="Calibri Light" w:hAnsi="Calibri Light" w:cs="Calibri Light"/>
                <w:color w:val="808183"/>
                <w:sz w:val="20"/>
                <w:szCs w:val="20"/>
              </w:rPr>
              <w:t xml:space="preserve">– </w:t>
            </w:r>
            <w:r w:rsidR="6A724AC8" w:rsidRPr="0E057F00">
              <w:rPr>
                <w:rStyle w:val="normaltextrun"/>
                <w:rFonts w:ascii="Calibri Light" w:hAnsi="Calibri Light" w:cs="Calibri Light"/>
                <w:color w:val="808183"/>
                <w:sz w:val="20"/>
                <w:szCs w:val="20"/>
              </w:rPr>
              <w:lastRenderedPageBreak/>
              <w:t>Warracknabeal Evening Branch</w:t>
            </w:r>
            <w:r w:rsidR="46A4016A" w:rsidRPr="0E057F00">
              <w:rPr>
                <w:rStyle w:val="normaltextrun"/>
                <w:rFonts w:ascii="Calibri Light" w:hAnsi="Calibri Light" w:cs="Calibri Light"/>
                <w:color w:val="808183"/>
                <w:sz w:val="20"/>
                <w:szCs w:val="20"/>
              </w:rPr>
              <w:t>.</w:t>
            </w:r>
          </w:p>
          <w:p w14:paraId="6543CCE0" w14:textId="1DC9F37E" w:rsidR="00881BD0"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 xml:space="preserve">Neighbourhood Watch </w:t>
            </w:r>
            <w:r w:rsidR="46A4016A" w:rsidRPr="0E057F00">
              <w:rPr>
                <w:rStyle w:val="normaltextrun"/>
                <w:rFonts w:ascii="Calibri Light" w:hAnsi="Calibri Light" w:cs="Calibri Light"/>
                <w:color w:val="808183"/>
                <w:sz w:val="20"/>
                <w:szCs w:val="20"/>
              </w:rPr>
              <w:t>–</w:t>
            </w:r>
            <w:r w:rsidRPr="0E057F00">
              <w:rPr>
                <w:rStyle w:val="normaltextrun"/>
                <w:rFonts w:ascii="Calibri Light" w:hAnsi="Calibri Light" w:cs="Calibri Light"/>
                <w:color w:val="808183"/>
                <w:sz w:val="20"/>
                <w:szCs w:val="20"/>
              </w:rPr>
              <w:t xml:space="preserve"> Warracknabeal</w:t>
            </w:r>
            <w:r w:rsidR="46A4016A" w:rsidRPr="0E057F00">
              <w:rPr>
                <w:rStyle w:val="normaltextrun"/>
                <w:rFonts w:ascii="Calibri Light" w:hAnsi="Calibri Light" w:cs="Calibri Light"/>
                <w:color w:val="808183"/>
                <w:sz w:val="20"/>
                <w:szCs w:val="20"/>
              </w:rPr>
              <w:t>.</w:t>
            </w:r>
          </w:p>
          <w:p w14:paraId="20155264" w14:textId="7E810E1A" w:rsidR="008E04B4"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Warracknabeal RSL</w:t>
            </w:r>
            <w:r w:rsidR="46A4016A" w:rsidRPr="0E057F00">
              <w:rPr>
                <w:rStyle w:val="normaltextrun"/>
                <w:rFonts w:ascii="Calibri Light" w:hAnsi="Calibri Light" w:cs="Calibri Light"/>
                <w:color w:val="808183"/>
                <w:sz w:val="20"/>
                <w:szCs w:val="20"/>
              </w:rPr>
              <w:t>.</w:t>
            </w:r>
            <w:r w:rsidRPr="0E057F00">
              <w:rPr>
                <w:rStyle w:val="normaltextrun"/>
                <w:rFonts w:ascii="Calibri Light" w:hAnsi="Calibri Light" w:cs="Calibri Light"/>
                <w:color w:val="808183"/>
                <w:sz w:val="20"/>
                <w:szCs w:val="20"/>
              </w:rPr>
              <w:t xml:space="preserve"> </w:t>
            </w:r>
          </w:p>
          <w:p w14:paraId="14A529E9" w14:textId="504E8338" w:rsidR="00027E3B"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 xml:space="preserve">Combined Probus Club of </w:t>
            </w:r>
            <w:r w:rsidR="05B0BFBA" w:rsidRPr="0BA394D8">
              <w:rPr>
                <w:rStyle w:val="normaltextrun"/>
                <w:rFonts w:ascii="Calibri Light" w:hAnsi="Calibri Light" w:cs="Calibri Light"/>
                <w:color w:val="808183"/>
                <w:sz w:val="20"/>
                <w:szCs w:val="20"/>
              </w:rPr>
              <w:t>Warracknabeal</w:t>
            </w:r>
            <w:r w:rsidR="46A4016A" w:rsidRPr="0E057F00">
              <w:rPr>
                <w:rStyle w:val="normaltextrun"/>
                <w:rFonts w:ascii="Calibri Light" w:hAnsi="Calibri Light" w:cs="Calibri Light"/>
                <w:color w:val="808183"/>
                <w:sz w:val="20"/>
                <w:szCs w:val="20"/>
              </w:rPr>
              <w:t>.</w:t>
            </w:r>
          </w:p>
          <w:p w14:paraId="402A4D53" w14:textId="4091DBA3" w:rsidR="00424A2F" w:rsidRPr="008E04B4"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Beulah Business and Information Centre</w:t>
            </w:r>
            <w:r w:rsidR="46A4016A" w:rsidRPr="0E057F00">
              <w:rPr>
                <w:rStyle w:val="normaltextrun"/>
                <w:rFonts w:ascii="Calibri Light" w:hAnsi="Calibri Light" w:cs="Calibri Light"/>
                <w:color w:val="808183"/>
                <w:sz w:val="20"/>
                <w:szCs w:val="20"/>
              </w:rPr>
              <w:t>.</w:t>
            </w:r>
          </w:p>
          <w:p w14:paraId="4ED399D6" w14:textId="36A3C353" w:rsidR="008E6FA6"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Hockey, tennis, cricket, football, bowls,</w:t>
            </w:r>
            <w:r w:rsidR="089BC87F" w:rsidRPr="0E057F00">
              <w:rPr>
                <w:rStyle w:val="normaltextrun"/>
                <w:rFonts w:ascii="Calibri Light" w:hAnsi="Calibri Light" w:cs="Calibri Light"/>
                <w:color w:val="808183"/>
                <w:sz w:val="20"/>
                <w:szCs w:val="20"/>
              </w:rPr>
              <w:t xml:space="preserve"> and</w:t>
            </w:r>
            <w:r w:rsidRPr="0E057F00">
              <w:rPr>
                <w:rStyle w:val="normaltextrun"/>
                <w:rFonts w:ascii="Calibri Light" w:hAnsi="Calibri Light" w:cs="Calibri Light"/>
                <w:color w:val="808183"/>
                <w:sz w:val="20"/>
                <w:szCs w:val="20"/>
              </w:rPr>
              <w:t xml:space="preserve"> basketball </w:t>
            </w:r>
            <w:r w:rsidR="089BC87F" w:rsidRPr="0E057F00">
              <w:rPr>
                <w:rStyle w:val="normaltextrun"/>
                <w:rFonts w:ascii="Calibri Light" w:hAnsi="Calibri Light" w:cs="Calibri Light"/>
                <w:color w:val="808183"/>
                <w:sz w:val="20"/>
                <w:szCs w:val="20"/>
              </w:rPr>
              <w:t>clubs in Warracknabeal</w:t>
            </w:r>
            <w:r w:rsidR="46A4016A" w:rsidRPr="0E057F00">
              <w:rPr>
                <w:rStyle w:val="normaltextrun"/>
                <w:rFonts w:ascii="Calibri Light" w:hAnsi="Calibri Light" w:cs="Calibri Light"/>
                <w:color w:val="808183"/>
                <w:sz w:val="20"/>
                <w:szCs w:val="20"/>
              </w:rPr>
              <w:t>.</w:t>
            </w:r>
          </w:p>
          <w:p w14:paraId="46225DF5" w14:textId="274D7CC8" w:rsidR="00881BD0"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 xml:space="preserve">Scouts &amp; Cubs First Group </w:t>
            </w:r>
            <w:r w:rsidR="46A4016A" w:rsidRPr="0E057F00">
              <w:rPr>
                <w:rStyle w:val="normaltextrun"/>
                <w:rFonts w:ascii="Calibri Light" w:hAnsi="Calibri Light" w:cs="Calibri Light"/>
                <w:color w:val="808183"/>
                <w:sz w:val="20"/>
                <w:szCs w:val="20"/>
              </w:rPr>
              <w:t>–</w:t>
            </w:r>
            <w:r w:rsidRPr="0E057F00">
              <w:rPr>
                <w:rStyle w:val="normaltextrun"/>
                <w:rFonts w:ascii="Calibri Light" w:hAnsi="Calibri Light" w:cs="Calibri Light"/>
                <w:color w:val="808183"/>
                <w:sz w:val="20"/>
                <w:szCs w:val="20"/>
              </w:rPr>
              <w:t xml:space="preserve"> Warracknabeal</w:t>
            </w:r>
            <w:r w:rsidR="46A4016A" w:rsidRPr="0E057F00">
              <w:rPr>
                <w:rStyle w:val="normaltextrun"/>
                <w:rFonts w:ascii="Calibri Light" w:hAnsi="Calibri Light" w:cs="Calibri Light"/>
                <w:color w:val="808183"/>
                <w:sz w:val="20"/>
                <w:szCs w:val="20"/>
              </w:rPr>
              <w:t>.</w:t>
            </w:r>
          </w:p>
          <w:p w14:paraId="2DBD13FE" w14:textId="439F072F" w:rsidR="008528E2"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 xml:space="preserve">Aero </w:t>
            </w:r>
            <w:r w:rsidR="3BBA8E60" w:rsidRPr="0E057F00">
              <w:rPr>
                <w:rStyle w:val="normaltextrun"/>
                <w:rFonts w:ascii="Calibri Light" w:hAnsi="Calibri Light" w:cs="Calibri Light"/>
                <w:color w:val="808183"/>
                <w:sz w:val="20"/>
                <w:szCs w:val="20"/>
              </w:rPr>
              <w:t xml:space="preserve">Club </w:t>
            </w:r>
            <w:r w:rsidR="46A4016A" w:rsidRPr="0E057F00">
              <w:rPr>
                <w:rStyle w:val="normaltextrun"/>
                <w:rFonts w:ascii="Calibri Light" w:hAnsi="Calibri Light" w:cs="Calibri Light"/>
                <w:color w:val="808183"/>
                <w:sz w:val="20"/>
                <w:szCs w:val="20"/>
              </w:rPr>
              <w:t>–</w:t>
            </w:r>
            <w:r w:rsidR="3BBA8E60" w:rsidRPr="0E057F00">
              <w:rPr>
                <w:rStyle w:val="normaltextrun"/>
                <w:rFonts w:ascii="Calibri Light" w:hAnsi="Calibri Light" w:cs="Calibri Light"/>
                <w:color w:val="808183"/>
                <w:sz w:val="20"/>
                <w:szCs w:val="20"/>
              </w:rPr>
              <w:t xml:space="preserve"> Warracknabeal</w:t>
            </w:r>
            <w:r w:rsidR="46A4016A" w:rsidRPr="0E057F00">
              <w:rPr>
                <w:rStyle w:val="normaltextrun"/>
                <w:rFonts w:ascii="Calibri Light" w:hAnsi="Calibri Light" w:cs="Calibri Light"/>
                <w:color w:val="808183"/>
                <w:sz w:val="20"/>
                <w:szCs w:val="20"/>
              </w:rPr>
              <w:t>.</w:t>
            </w:r>
          </w:p>
          <w:p w14:paraId="2B6C8799" w14:textId="1259F55B" w:rsidR="00775D4E"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Warracknabeal Neighbourhood House</w:t>
            </w:r>
            <w:r w:rsidR="46A4016A" w:rsidRPr="0E057F00">
              <w:rPr>
                <w:rStyle w:val="normaltextrun"/>
                <w:rFonts w:ascii="Calibri Light" w:hAnsi="Calibri Light" w:cs="Calibri Light"/>
                <w:color w:val="808183"/>
                <w:sz w:val="20"/>
                <w:szCs w:val="20"/>
              </w:rPr>
              <w:t>.</w:t>
            </w:r>
            <w:r w:rsidRPr="0E057F00">
              <w:rPr>
                <w:rStyle w:val="normaltextrun"/>
                <w:rFonts w:ascii="Calibri Light" w:hAnsi="Calibri Light" w:cs="Calibri Light"/>
                <w:color w:val="808183"/>
                <w:sz w:val="20"/>
                <w:szCs w:val="20"/>
              </w:rPr>
              <w:t xml:space="preserve"> </w:t>
            </w:r>
          </w:p>
          <w:p w14:paraId="0EC4E71F" w14:textId="20265DE8" w:rsidR="004039C5" w:rsidRPr="00406EDF"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Victoria State Emergency Service – Warracknabeal</w:t>
            </w:r>
            <w:r w:rsidR="46A4016A" w:rsidRPr="0E057F00">
              <w:rPr>
                <w:rStyle w:val="normaltextrun"/>
                <w:rFonts w:ascii="Calibri Light" w:hAnsi="Calibri Light" w:cs="Calibri Light"/>
                <w:color w:val="808183"/>
                <w:sz w:val="20"/>
                <w:szCs w:val="20"/>
              </w:rPr>
              <w:t>.</w:t>
            </w:r>
            <w:r w:rsidRPr="0E057F00">
              <w:rPr>
                <w:rStyle w:val="normaltextrun"/>
                <w:rFonts w:ascii="Calibri Light" w:hAnsi="Calibri Light" w:cs="Calibri Light"/>
                <w:color w:val="808183"/>
                <w:sz w:val="20"/>
                <w:szCs w:val="20"/>
              </w:rPr>
              <w:t xml:space="preserve"> </w:t>
            </w:r>
          </w:p>
          <w:p w14:paraId="458FBC21" w14:textId="7C279525" w:rsidR="004039C5" w:rsidRPr="00A6401A"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Warracknabeal Action Group</w:t>
            </w:r>
            <w:r w:rsidR="46A4016A" w:rsidRPr="0E057F00">
              <w:rPr>
                <w:rStyle w:val="normaltextrun"/>
                <w:sz w:val="20"/>
                <w:szCs w:val="20"/>
              </w:rPr>
              <w:t>.</w:t>
            </w:r>
          </w:p>
          <w:p w14:paraId="5C17575B" w14:textId="15919AAA" w:rsidR="00A6401A" w:rsidRPr="00A6401A"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Men’s Shed Warracknabeal</w:t>
            </w:r>
            <w:r w:rsidR="46A4016A" w:rsidRPr="0E057F00">
              <w:rPr>
                <w:rStyle w:val="normaltextrun"/>
                <w:rFonts w:ascii="Calibri Light" w:hAnsi="Calibri Light" w:cs="Calibri Light"/>
                <w:color w:val="808183"/>
                <w:sz w:val="20"/>
                <w:szCs w:val="20"/>
              </w:rPr>
              <w:t>.</w:t>
            </w:r>
            <w:r w:rsidRPr="0E057F00">
              <w:rPr>
                <w:rStyle w:val="normaltextrun"/>
                <w:rFonts w:ascii="Calibri Light" w:hAnsi="Calibri Light" w:cs="Calibri Light"/>
                <w:color w:val="808183"/>
                <w:sz w:val="20"/>
                <w:szCs w:val="20"/>
              </w:rPr>
              <w:t xml:space="preserve"> </w:t>
            </w:r>
          </w:p>
          <w:p w14:paraId="50BAC1B3" w14:textId="0DE726BB" w:rsidR="00FF50E9" w:rsidRPr="00B61A0B"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Warracknabeal </w:t>
            </w:r>
            <w:r w:rsidR="7BAE486E" w:rsidRPr="0E057F00">
              <w:rPr>
                <w:rStyle w:val="normaltextrun"/>
                <w:rFonts w:ascii="Calibri Light" w:hAnsi="Calibri Light" w:cs="Calibri Light"/>
                <w:color w:val="808183"/>
                <w:sz w:val="20"/>
                <w:szCs w:val="20"/>
              </w:rPr>
              <w:t>S</w:t>
            </w:r>
            <w:r w:rsidRPr="0E057F00">
              <w:rPr>
                <w:rStyle w:val="normaltextrun"/>
                <w:rFonts w:ascii="Calibri Light" w:hAnsi="Calibri Light" w:cs="Calibri Light"/>
                <w:color w:val="808183"/>
                <w:sz w:val="20"/>
                <w:szCs w:val="20"/>
              </w:rPr>
              <w:t xml:space="preserve">ale </w:t>
            </w:r>
            <w:r w:rsidR="7BAE486E" w:rsidRPr="0E057F00">
              <w:rPr>
                <w:rStyle w:val="normaltextrun"/>
                <w:rFonts w:ascii="Calibri Light" w:hAnsi="Calibri Light" w:cs="Calibri Light"/>
                <w:color w:val="808183"/>
                <w:sz w:val="20"/>
                <w:szCs w:val="20"/>
              </w:rPr>
              <w:t>Y</w:t>
            </w:r>
            <w:r w:rsidRPr="0E057F00">
              <w:rPr>
                <w:rStyle w:val="normaltextrun"/>
                <w:rFonts w:ascii="Calibri Light" w:hAnsi="Calibri Light" w:cs="Calibri Light"/>
                <w:color w:val="808183"/>
                <w:sz w:val="20"/>
                <w:szCs w:val="20"/>
              </w:rPr>
              <w:t>ards</w:t>
            </w:r>
            <w:r w:rsidR="46A4016A" w:rsidRPr="0E057F00">
              <w:rPr>
                <w:rStyle w:val="normaltextrun"/>
                <w:rFonts w:ascii="Calibri Light" w:hAnsi="Calibri Light" w:cs="Calibri Light"/>
                <w:color w:val="808183"/>
                <w:sz w:val="20"/>
                <w:szCs w:val="20"/>
              </w:rPr>
              <w:t>.</w:t>
            </w:r>
          </w:p>
          <w:p w14:paraId="7150E9F6" w14:textId="77C58588" w:rsidR="00B61A0B" w:rsidRPr="00B61A0B"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Elders Warracknabeal</w:t>
            </w:r>
            <w:r w:rsidR="46A4016A" w:rsidRPr="0E057F00">
              <w:rPr>
                <w:rStyle w:val="normaltextrun"/>
                <w:rFonts w:ascii="Calibri Light" w:hAnsi="Calibri Light" w:cs="Calibri Light"/>
                <w:color w:val="808183"/>
                <w:sz w:val="20"/>
                <w:szCs w:val="20"/>
              </w:rPr>
              <w:t>.</w:t>
            </w:r>
          </w:p>
          <w:p w14:paraId="7AD3E8C8" w14:textId="33ECF387" w:rsidR="00B61A0B" w:rsidRPr="00ED5AAE"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proofErr w:type="spellStart"/>
            <w:r w:rsidRPr="0E057F00">
              <w:rPr>
                <w:rStyle w:val="normaltextrun"/>
                <w:rFonts w:ascii="Calibri Light" w:hAnsi="Calibri Light" w:cs="Calibri Light"/>
                <w:color w:val="808183"/>
                <w:sz w:val="20"/>
                <w:szCs w:val="20"/>
              </w:rPr>
              <w:t>NorthWest</w:t>
            </w:r>
            <w:proofErr w:type="spellEnd"/>
            <w:r w:rsidRPr="0E057F00">
              <w:rPr>
                <w:rStyle w:val="normaltextrun"/>
                <w:rFonts w:ascii="Calibri Light" w:hAnsi="Calibri Light" w:cs="Calibri Light"/>
                <w:color w:val="808183"/>
                <w:sz w:val="20"/>
                <w:szCs w:val="20"/>
              </w:rPr>
              <w:t xml:space="preserve"> Real Estate</w:t>
            </w:r>
            <w:r w:rsidR="46A4016A" w:rsidRPr="0E057F00">
              <w:rPr>
                <w:rStyle w:val="normaltextrun"/>
                <w:rFonts w:ascii="Calibri Light" w:hAnsi="Calibri Light" w:cs="Calibri Light"/>
                <w:color w:val="808183"/>
                <w:sz w:val="20"/>
                <w:szCs w:val="20"/>
              </w:rPr>
              <w:t>.</w:t>
            </w:r>
            <w:r w:rsidRPr="0E057F00">
              <w:rPr>
                <w:rStyle w:val="normaltextrun"/>
                <w:rFonts w:ascii="Calibri Light" w:hAnsi="Calibri Light" w:cs="Calibri Light"/>
                <w:color w:val="808183"/>
                <w:sz w:val="20"/>
                <w:szCs w:val="20"/>
              </w:rPr>
              <w:t xml:space="preserve"> </w:t>
            </w:r>
          </w:p>
          <w:p w14:paraId="2952C9AE" w14:textId="24475BF5" w:rsidR="00ED5AAE" w:rsidRPr="00017DE1"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Rural </w:t>
            </w:r>
            <w:proofErr w:type="gramStart"/>
            <w:r w:rsidRPr="0E057F00">
              <w:rPr>
                <w:rStyle w:val="normaltextrun"/>
                <w:rFonts w:ascii="Calibri Light" w:hAnsi="Calibri Light" w:cs="Calibri Light"/>
                <w:color w:val="808183"/>
                <w:sz w:val="20"/>
                <w:szCs w:val="20"/>
              </w:rPr>
              <w:t>North West</w:t>
            </w:r>
            <w:proofErr w:type="gramEnd"/>
            <w:r w:rsidRPr="0E057F00">
              <w:rPr>
                <w:rStyle w:val="normaltextrun"/>
                <w:rFonts w:ascii="Calibri Light" w:hAnsi="Calibri Light" w:cs="Calibri Light"/>
                <w:color w:val="808183"/>
                <w:sz w:val="20"/>
                <w:szCs w:val="20"/>
              </w:rPr>
              <w:t xml:space="preserve"> Health</w:t>
            </w:r>
            <w:r w:rsidR="46A4016A" w:rsidRPr="0E057F00">
              <w:rPr>
                <w:rStyle w:val="normaltextrun"/>
                <w:rFonts w:ascii="Calibri Light" w:hAnsi="Calibri Light" w:cs="Calibri Light"/>
                <w:color w:val="808183"/>
                <w:sz w:val="20"/>
                <w:szCs w:val="20"/>
              </w:rPr>
              <w:t>.</w:t>
            </w:r>
            <w:r w:rsidRPr="0E057F00">
              <w:rPr>
                <w:rStyle w:val="normaltextrun"/>
                <w:rFonts w:ascii="Calibri Light" w:hAnsi="Calibri Light" w:cs="Calibri Light"/>
                <w:color w:val="808183"/>
                <w:sz w:val="20"/>
                <w:szCs w:val="20"/>
              </w:rPr>
              <w:t xml:space="preserve"> </w:t>
            </w:r>
          </w:p>
          <w:p w14:paraId="1C07984C" w14:textId="609F9EA4" w:rsidR="00CF1ADA" w:rsidRPr="00CF1ADA"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St Vincent de Paul – Warracknabea</w:t>
            </w:r>
            <w:r w:rsidR="79853661" w:rsidRPr="0E057F00">
              <w:rPr>
                <w:rStyle w:val="normaltextrun"/>
                <w:rFonts w:ascii="Calibri Light" w:hAnsi="Calibri Light" w:cs="Calibri Light"/>
                <w:color w:val="808183"/>
                <w:sz w:val="20"/>
                <w:szCs w:val="20"/>
              </w:rPr>
              <w:t>l</w:t>
            </w:r>
            <w:r w:rsidR="46A4016A" w:rsidRPr="0E057F00">
              <w:rPr>
                <w:rStyle w:val="normaltextrun"/>
                <w:rFonts w:ascii="Calibri Light" w:hAnsi="Calibri Light" w:cs="Calibri Light"/>
                <w:color w:val="808183"/>
                <w:sz w:val="20"/>
                <w:szCs w:val="20"/>
              </w:rPr>
              <w:t>.</w:t>
            </w:r>
          </w:p>
          <w:p w14:paraId="0ED1E054" w14:textId="6695F535" w:rsidR="005A2C6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Uniting Wimmera – Crisis and Emergency Accommodation</w:t>
            </w:r>
            <w:r w:rsidR="46A4016A" w:rsidRPr="0E057F00">
              <w:rPr>
                <w:rStyle w:val="normaltextrun"/>
                <w:rFonts w:ascii="Calibri Light" w:hAnsi="Calibri Light" w:cs="Calibri Light"/>
                <w:color w:val="808183"/>
                <w:sz w:val="20"/>
                <w:szCs w:val="20"/>
              </w:rPr>
              <w:t>.</w:t>
            </w:r>
          </w:p>
          <w:p w14:paraId="6C4A5CE8" w14:textId="157761F7" w:rsidR="00B96EE8" w:rsidRPr="0084279A"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334EA0FD">
              <w:rPr>
                <w:rStyle w:val="normaltextrun"/>
                <w:rFonts w:ascii="Calibri Light" w:hAnsi="Calibri Light" w:cs="Calibri Light"/>
                <w:color w:val="808183"/>
                <w:sz w:val="20"/>
                <w:szCs w:val="20"/>
              </w:rPr>
              <w:t>Warracknabeal Airport</w:t>
            </w:r>
            <w:r w:rsidR="006807A3">
              <w:rPr>
                <w:rStyle w:val="normaltextrun"/>
                <w:rFonts w:ascii="Calibri Light" w:hAnsi="Calibri Light" w:cs="Calibri Light"/>
                <w:color w:val="808183"/>
                <w:sz w:val="20"/>
                <w:szCs w:val="20"/>
              </w:rPr>
              <w:t>.</w:t>
            </w:r>
          </w:p>
          <w:p w14:paraId="716BD5C2" w14:textId="00F16179" w:rsidR="002E6C38" w:rsidRPr="00F30A23"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Wimmera Catchment Management Authority</w:t>
            </w:r>
            <w:r w:rsidR="46A4016A" w:rsidRPr="0E057F00">
              <w:rPr>
                <w:rStyle w:val="normaltextrun"/>
                <w:rFonts w:ascii="Calibri Light" w:hAnsi="Calibri Light" w:cs="Calibri Light"/>
                <w:color w:val="808183"/>
                <w:sz w:val="20"/>
                <w:szCs w:val="20"/>
              </w:rPr>
              <w:t>.</w:t>
            </w:r>
          </w:p>
          <w:p w14:paraId="32E35B57" w14:textId="463267D3" w:rsidR="00F30A23" w:rsidRPr="005A2C6D"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Brim Active Group</w:t>
            </w:r>
            <w:r w:rsidR="46A4016A" w:rsidRPr="0E057F00">
              <w:rPr>
                <w:rStyle w:val="normaltextrun"/>
                <w:rFonts w:ascii="Calibri Light" w:hAnsi="Calibri Light" w:cs="Calibri Light"/>
                <w:color w:val="808183"/>
                <w:sz w:val="20"/>
                <w:szCs w:val="20"/>
              </w:rPr>
              <w:t>.</w:t>
            </w:r>
          </w:p>
        </w:tc>
        <w:tc>
          <w:tcPr>
            <w:tcW w:w="1264" w:type="pct"/>
            <w:shd w:val="clear" w:color="auto" w:fill="DBEDF6" w:themeFill="accent1" w:themeFillTint="33"/>
            <w:hideMark/>
          </w:tcPr>
          <w:p w14:paraId="5733F298" w14:textId="6F838EEB"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lastRenderedPageBreak/>
              <w:t xml:space="preserve">Understanding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rationale and benefits</w:t>
            </w:r>
            <w:r w:rsidR="6279D211" w:rsidRPr="0E057F00">
              <w:rPr>
                <w:rStyle w:val="normaltextrun"/>
                <w:sz w:val="20"/>
                <w:szCs w:val="20"/>
              </w:rPr>
              <w:t>.</w:t>
            </w:r>
          </w:p>
          <w:p w14:paraId="7EEE90D3" w14:textId="5F9180F5"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Understanding potential impacts from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construction and operation in the local area</w:t>
            </w:r>
            <w:r w:rsidR="6279D211" w:rsidRPr="0E057F00">
              <w:rPr>
                <w:rStyle w:val="normaltextrun"/>
                <w:sz w:val="20"/>
                <w:szCs w:val="20"/>
              </w:rPr>
              <w:t>.</w:t>
            </w:r>
          </w:p>
          <w:p w14:paraId="2136E62A" w14:textId="08A0F609"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Ability to provide local knowledge to enhance the </w:t>
            </w:r>
            <w:r w:rsidR="3AD8292B" w:rsidRPr="0E057F00">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and delivery and to help avoid/minimise impacts</w:t>
            </w:r>
            <w:r w:rsidR="6279D211" w:rsidRPr="0E057F00">
              <w:rPr>
                <w:rStyle w:val="normaltextrun"/>
                <w:rFonts w:ascii="Calibri Light" w:hAnsi="Calibri Light" w:cs="Calibri Light"/>
                <w:color w:val="808183"/>
                <w:sz w:val="20"/>
                <w:szCs w:val="20"/>
              </w:rPr>
              <w:t>.</w:t>
            </w:r>
          </w:p>
          <w:p w14:paraId="5228A84E" w14:textId="220B7670"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Opportunities to provide input to the </w:t>
            </w:r>
            <w:r w:rsidR="3AD8292B" w:rsidRPr="0E057F00">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w:t>
            </w:r>
            <w:r w:rsidR="6279D211" w:rsidRPr="0E057F00">
              <w:rPr>
                <w:rStyle w:val="normaltextrun"/>
                <w:rFonts w:ascii="Calibri Light" w:hAnsi="Calibri Light" w:cs="Calibri Light"/>
                <w:color w:val="808183"/>
                <w:sz w:val="20"/>
                <w:szCs w:val="20"/>
              </w:rPr>
              <w:t>.</w:t>
            </w:r>
          </w:p>
          <w:p w14:paraId="7CCDAA60" w14:textId="2CCB5EE3" w:rsidR="004039C5" w:rsidRPr="0069088F" w:rsidRDefault="000A6C88" w:rsidP="005C35CC">
            <w:pPr>
              <w:pStyle w:val="paragraph"/>
              <w:keepLines/>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Clear information and updates about the </w:t>
            </w:r>
            <w:r w:rsidR="3AD8292B" w:rsidRPr="0E057F00">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w:t>
            </w:r>
            <w:r w:rsidR="6279D211" w:rsidRPr="0E057F00">
              <w:rPr>
                <w:rStyle w:val="normaltextrun"/>
                <w:rFonts w:ascii="Calibri Light" w:hAnsi="Calibri Light" w:cs="Calibri Light"/>
                <w:color w:val="808183"/>
                <w:sz w:val="20"/>
                <w:szCs w:val="20"/>
              </w:rPr>
              <w:t>.</w:t>
            </w:r>
          </w:p>
          <w:p w14:paraId="790E103E" w14:textId="1103E6C9"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proofErr w:type="spellStart"/>
            <w:r w:rsidRPr="0E057F00">
              <w:rPr>
                <w:rStyle w:val="normaltextrun"/>
                <w:rFonts w:ascii="Calibri Light" w:hAnsi="Calibri Light" w:cs="Calibri Light"/>
                <w:color w:val="808183"/>
                <w:sz w:val="20"/>
                <w:szCs w:val="20"/>
              </w:rPr>
              <w:t>Maximising</w:t>
            </w:r>
            <w:proofErr w:type="spellEnd"/>
            <w:r w:rsidRPr="0E057F00">
              <w:rPr>
                <w:rStyle w:val="normaltextrun"/>
                <w:rFonts w:ascii="Calibri Light" w:hAnsi="Calibri Light" w:cs="Calibri Light"/>
                <w:color w:val="808183"/>
                <w:sz w:val="20"/>
                <w:szCs w:val="20"/>
              </w:rPr>
              <w:t xml:space="preserve"> local benefits from the </w:t>
            </w:r>
            <w:r w:rsidR="3AD8292B" w:rsidRPr="0E057F00">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w:t>
            </w:r>
            <w:r w:rsidR="6279D211" w:rsidRPr="0E057F00">
              <w:rPr>
                <w:rStyle w:val="normaltextrun"/>
                <w:rFonts w:ascii="Calibri Light" w:hAnsi="Calibri Light" w:cs="Calibri Light"/>
                <w:color w:val="808183"/>
                <w:sz w:val="20"/>
                <w:szCs w:val="20"/>
              </w:rPr>
              <w:t>.</w:t>
            </w:r>
          </w:p>
          <w:p w14:paraId="2B9225F7" w14:textId="03283C48"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lastRenderedPageBreak/>
              <w:t>Opportunities for local businesses and job seekers</w:t>
            </w:r>
            <w:r w:rsidR="6279D211" w:rsidRPr="0E057F00">
              <w:rPr>
                <w:rStyle w:val="normaltextrun"/>
                <w:sz w:val="20"/>
                <w:szCs w:val="20"/>
              </w:rPr>
              <w:t>.</w:t>
            </w:r>
          </w:p>
        </w:tc>
        <w:tc>
          <w:tcPr>
            <w:tcW w:w="454" w:type="pct"/>
            <w:shd w:val="clear" w:color="auto" w:fill="DBEDF6" w:themeFill="accent1" w:themeFillTint="33"/>
            <w:hideMark/>
          </w:tcPr>
          <w:p w14:paraId="20C74FEC" w14:textId="77777777" w:rsidR="004039C5" w:rsidRPr="0069088F" w:rsidRDefault="000A6C88" w:rsidP="005C35CC">
            <w:pPr>
              <w:pStyle w:val="paragraph"/>
              <w:widowControl w:val="0"/>
              <w:spacing w:before="80" w:beforeAutospacing="0" w:after="80" w:afterAutospacing="0"/>
              <w:textAlignment w:val="baseline"/>
              <w:rPr>
                <w:rStyle w:val="normaltextrun"/>
                <w:color w:val="808183"/>
                <w:sz w:val="20"/>
                <w:szCs w:val="20"/>
              </w:rPr>
            </w:pPr>
            <w:r w:rsidRPr="0069088F">
              <w:rPr>
                <w:rStyle w:val="normaltextrun"/>
                <w:rFonts w:ascii="Calibri Light" w:hAnsi="Calibri Light" w:cs="Calibri Light"/>
                <w:color w:val="808183"/>
                <w:sz w:val="20"/>
                <w:szCs w:val="20"/>
              </w:rPr>
              <w:lastRenderedPageBreak/>
              <w:t>Consult</w:t>
            </w:r>
            <w:r w:rsidRPr="0069088F">
              <w:rPr>
                <w:rStyle w:val="normaltextrun"/>
                <w:sz w:val="20"/>
                <w:szCs w:val="20"/>
              </w:rPr>
              <w:t> </w:t>
            </w:r>
          </w:p>
        </w:tc>
        <w:tc>
          <w:tcPr>
            <w:tcW w:w="1512" w:type="pct"/>
            <w:shd w:val="clear" w:color="auto" w:fill="DBEDF6" w:themeFill="accent1" w:themeFillTint="33"/>
            <w:hideMark/>
          </w:tcPr>
          <w:p w14:paraId="71347989" w14:textId="3FEC4073"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Regular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updates by letter / email / newsletter</w:t>
            </w:r>
            <w:r w:rsidR="6279D211" w:rsidRPr="0E057F00">
              <w:rPr>
                <w:rStyle w:val="normaltextrun"/>
                <w:color w:val="808183"/>
                <w:sz w:val="20"/>
                <w:szCs w:val="20"/>
              </w:rPr>
              <w:t>.</w:t>
            </w:r>
          </w:p>
          <w:p w14:paraId="0527781B" w14:textId="576DE413"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Invitation to community open days</w:t>
            </w:r>
            <w:r w:rsidR="6279D211" w:rsidRPr="0E057F00">
              <w:rPr>
                <w:rStyle w:val="normaltextrun"/>
                <w:color w:val="808183"/>
                <w:sz w:val="20"/>
                <w:szCs w:val="20"/>
              </w:rPr>
              <w:t>.</w:t>
            </w:r>
          </w:p>
          <w:p w14:paraId="563756AF" w14:textId="43529D77"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Attendance </w:t>
            </w:r>
            <w:r w:rsidR="738824CB" w:rsidRPr="0E057F00">
              <w:rPr>
                <w:rStyle w:val="normaltextrun"/>
                <w:rFonts w:ascii="Calibri Light" w:hAnsi="Calibri Light" w:cs="Calibri Light"/>
                <w:color w:val="808183"/>
                <w:sz w:val="20"/>
                <w:szCs w:val="20"/>
              </w:rPr>
              <w:t>at community events</w:t>
            </w:r>
            <w:r w:rsidR="6279D211" w:rsidRPr="0E057F00">
              <w:rPr>
                <w:rStyle w:val="normaltextrun"/>
                <w:color w:val="808183"/>
                <w:sz w:val="20"/>
                <w:szCs w:val="20"/>
              </w:rPr>
              <w:t>.</w:t>
            </w:r>
          </w:p>
          <w:p w14:paraId="24055E3A" w14:textId="45C958C6"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Present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updates to key groups</w:t>
            </w:r>
            <w:r w:rsidR="6279D211" w:rsidRPr="0E057F00">
              <w:rPr>
                <w:rStyle w:val="normaltextrun"/>
                <w:rFonts w:ascii="Calibri Light" w:hAnsi="Calibri Light" w:cs="Calibri Light"/>
                <w:color w:val="808183"/>
                <w:sz w:val="20"/>
                <w:szCs w:val="20"/>
              </w:rPr>
              <w:t>.</w:t>
            </w:r>
          </w:p>
          <w:p w14:paraId="7CFCAB10" w14:textId="512C79F6"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Project phone line, email address and website</w:t>
            </w:r>
            <w:r w:rsidR="6279D211" w:rsidRPr="0E057F00">
              <w:rPr>
                <w:rStyle w:val="normaltextrun"/>
                <w:color w:val="808183"/>
                <w:sz w:val="20"/>
                <w:szCs w:val="20"/>
              </w:rPr>
              <w:t>.</w:t>
            </w:r>
          </w:p>
        </w:tc>
      </w:tr>
      <w:tr w:rsidR="00A17C2A" w14:paraId="18FF7F1E" w14:textId="77777777" w:rsidTr="76E63C21">
        <w:trPr>
          <w:cantSplit/>
        </w:trPr>
        <w:tc>
          <w:tcPr>
            <w:tcW w:w="435" w:type="pct"/>
            <w:shd w:val="clear" w:color="auto" w:fill="auto"/>
            <w:hideMark/>
          </w:tcPr>
          <w:p w14:paraId="783A3557" w14:textId="77777777" w:rsidR="004039C5" w:rsidRPr="0069088F" w:rsidRDefault="000A6C88" w:rsidP="005C35CC">
            <w:pPr>
              <w:pStyle w:val="paragraph"/>
              <w:widowControl w:val="0"/>
              <w:spacing w:before="80" w:beforeAutospacing="0" w:after="80" w:afterAutospacing="0"/>
              <w:textAlignment w:val="baseline"/>
              <w:rPr>
                <w:rFonts w:ascii="Calibri Light" w:hAnsi="Calibri Light" w:cs="Calibri Light"/>
                <w:b/>
                <w:sz w:val="20"/>
                <w:szCs w:val="20"/>
              </w:rPr>
            </w:pPr>
            <w:r w:rsidRPr="0069088F">
              <w:rPr>
                <w:rStyle w:val="normaltextrun"/>
                <w:rFonts w:ascii="Calibri Light" w:hAnsi="Calibri Light" w:cs="Calibri Light"/>
                <w:b/>
                <w:color w:val="808183"/>
                <w:sz w:val="20"/>
                <w:szCs w:val="20"/>
              </w:rPr>
              <w:lastRenderedPageBreak/>
              <w:t>Broader community</w:t>
            </w:r>
            <w:r w:rsidRPr="0069088F">
              <w:rPr>
                <w:rStyle w:val="eop"/>
                <w:rFonts w:ascii="Calibri Light" w:hAnsi="Calibri Light" w:cs="Calibri Light"/>
                <w:b/>
                <w:color w:val="808183"/>
                <w:sz w:val="20"/>
                <w:szCs w:val="20"/>
              </w:rPr>
              <w:t> </w:t>
            </w:r>
          </w:p>
        </w:tc>
        <w:tc>
          <w:tcPr>
            <w:tcW w:w="1334" w:type="pct"/>
            <w:shd w:val="clear" w:color="auto" w:fill="auto"/>
            <w:hideMark/>
          </w:tcPr>
          <w:p w14:paraId="6C1D4855" w14:textId="5C51B8FB"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Victorian community</w:t>
            </w:r>
            <w:r w:rsidR="46A4016A" w:rsidRPr="0E057F00">
              <w:rPr>
                <w:rStyle w:val="normaltextrun"/>
                <w:sz w:val="20"/>
                <w:szCs w:val="20"/>
              </w:rPr>
              <w:t>.</w:t>
            </w:r>
          </w:p>
          <w:p w14:paraId="3A6CDD4A" w14:textId="743B695B"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Electricity consumers</w:t>
            </w:r>
            <w:r w:rsidR="46A4016A" w:rsidRPr="0E057F00">
              <w:rPr>
                <w:rStyle w:val="normaltextrun"/>
                <w:rFonts w:ascii="Calibri Light" w:hAnsi="Calibri Light" w:cs="Calibri Light"/>
                <w:color w:val="808183"/>
                <w:sz w:val="20"/>
                <w:szCs w:val="20"/>
              </w:rPr>
              <w:t>.</w:t>
            </w:r>
            <w:r w:rsidRPr="0E057F00">
              <w:rPr>
                <w:rStyle w:val="normaltextrun"/>
                <w:sz w:val="20"/>
                <w:szCs w:val="20"/>
              </w:rPr>
              <w:t> </w:t>
            </w:r>
          </w:p>
        </w:tc>
        <w:tc>
          <w:tcPr>
            <w:tcW w:w="1264" w:type="pct"/>
            <w:shd w:val="clear" w:color="auto" w:fill="auto"/>
            <w:hideMark/>
          </w:tcPr>
          <w:p w14:paraId="7D7235D2" w14:textId="4D405526"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Understanding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rationale, benefits, and impacts</w:t>
            </w:r>
            <w:r w:rsidR="6279D211" w:rsidRPr="0E057F00">
              <w:rPr>
                <w:rStyle w:val="normaltextrun"/>
                <w:sz w:val="20"/>
                <w:szCs w:val="20"/>
              </w:rPr>
              <w:t>.</w:t>
            </w:r>
          </w:p>
          <w:p w14:paraId="2187C69B" w14:textId="41F8D0ED"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Ability to access clear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information</w:t>
            </w:r>
            <w:r w:rsidR="6279D211" w:rsidRPr="0E057F00">
              <w:rPr>
                <w:rStyle w:val="normaltextrun"/>
                <w:sz w:val="20"/>
                <w:szCs w:val="20"/>
              </w:rPr>
              <w:t>.</w:t>
            </w:r>
          </w:p>
          <w:p w14:paraId="70DAF1F6" w14:textId="7F86323B"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Effects on electricity prices and supply</w:t>
            </w:r>
            <w:r w:rsidR="6279D211" w:rsidRPr="0E057F00">
              <w:rPr>
                <w:rStyle w:val="normaltextrun"/>
                <w:sz w:val="20"/>
                <w:szCs w:val="20"/>
              </w:rPr>
              <w:t>.</w:t>
            </w:r>
          </w:p>
        </w:tc>
        <w:tc>
          <w:tcPr>
            <w:tcW w:w="454" w:type="pct"/>
            <w:shd w:val="clear" w:color="auto" w:fill="auto"/>
            <w:hideMark/>
          </w:tcPr>
          <w:p w14:paraId="1A81596A" w14:textId="77777777" w:rsidR="004039C5" w:rsidRPr="0069088F" w:rsidRDefault="000A6C88" w:rsidP="005C35CC">
            <w:pPr>
              <w:pStyle w:val="paragraph"/>
              <w:widowControl w:val="0"/>
              <w:spacing w:before="80" w:beforeAutospacing="0" w:after="80" w:afterAutospacing="0"/>
              <w:textAlignment w:val="baseline"/>
              <w:rPr>
                <w:rStyle w:val="normaltextrun"/>
                <w:color w:val="808183"/>
                <w:sz w:val="20"/>
                <w:szCs w:val="20"/>
              </w:rPr>
            </w:pPr>
            <w:r w:rsidRPr="0069088F">
              <w:rPr>
                <w:rStyle w:val="normaltextrun"/>
                <w:rFonts w:ascii="Calibri Light" w:hAnsi="Calibri Light" w:cs="Calibri Light"/>
                <w:color w:val="808183"/>
                <w:sz w:val="20"/>
                <w:szCs w:val="20"/>
              </w:rPr>
              <w:t>Inform</w:t>
            </w:r>
            <w:r w:rsidRPr="0069088F">
              <w:rPr>
                <w:rStyle w:val="normaltextrun"/>
                <w:sz w:val="20"/>
                <w:szCs w:val="20"/>
              </w:rPr>
              <w:t> </w:t>
            </w:r>
          </w:p>
        </w:tc>
        <w:tc>
          <w:tcPr>
            <w:tcW w:w="1512" w:type="pct"/>
            <w:shd w:val="clear" w:color="auto" w:fill="auto"/>
            <w:hideMark/>
          </w:tcPr>
          <w:p w14:paraId="6F4FF279" w14:textId="333125EC"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Project phone line, email address</w:t>
            </w:r>
            <w:r w:rsidR="6279D211" w:rsidRPr="0E057F00">
              <w:rPr>
                <w:rStyle w:val="normaltextrun"/>
                <w:color w:val="808183"/>
                <w:sz w:val="20"/>
                <w:szCs w:val="20"/>
              </w:rPr>
              <w:t>.</w:t>
            </w:r>
          </w:p>
          <w:p w14:paraId="69160A49" w14:textId="389E023D"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Website and social media</w:t>
            </w:r>
            <w:r w:rsidR="6279D211" w:rsidRPr="0E057F00">
              <w:rPr>
                <w:rStyle w:val="normaltextrun"/>
                <w:color w:val="808183"/>
                <w:sz w:val="20"/>
                <w:szCs w:val="20"/>
              </w:rPr>
              <w:t>.</w:t>
            </w:r>
          </w:p>
          <w:p w14:paraId="0D9575F4" w14:textId="4F086C84"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Factsheets / newsletters</w:t>
            </w:r>
            <w:r w:rsidR="6279D211" w:rsidRPr="0E057F00">
              <w:rPr>
                <w:rStyle w:val="normaltextrun"/>
                <w:color w:val="808183"/>
                <w:sz w:val="20"/>
                <w:szCs w:val="20"/>
              </w:rPr>
              <w:t>.</w:t>
            </w:r>
          </w:p>
          <w:p w14:paraId="39DAC68A" w14:textId="2949EF24"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Invitation to community open days</w:t>
            </w:r>
            <w:r w:rsidR="6279D211" w:rsidRPr="0E057F00">
              <w:rPr>
                <w:rStyle w:val="normaltextrun"/>
                <w:color w:val="808183"/>
                <w:sz w:val="20"/>
                <w:szCs w:val="20"/>
              </w:rPr>
              <w:t>.</w:t>
            </w:r>
          </w:p>
        </w:tc>
      </w:tr>
      <w:tr w:rsidR="00A17C2A" w14:paraId="6B79A098" w14:textId="77777777" w:rsidTr="76E63C21">
        <w:trPr>
          <w:cantSplit/>
        </w:trPr>
        <w:tc>
          <w:tcPr>
            <w:tcW w:w="435" w:type="pct"/>
            <w:shd w:val="clear" w:color="auto" w:fill="DBEDF6" w:themeFill="accent1" w:themeFillTint="33"/>
            <w:hideMark/>
          </w:tcPr>
          <w:p w14:paraId="1CBC535B" w14:textId="77777777" w:rsidR="004039C5" w:rsidRPr="0069088F" w:rsidRDefault="000A6C88" w:rsidP="005C35CC">
            <w:pPr>
              <w:pStyle w:val="paragraph"/>
              <w:widowControl w:val="0"/>
              <w:spacing w:before="80" w:beforeAutospacing="0" w:after="80" w:afterAutospacing="0"/>
              <w:textAlignment w:val="baseline"/>
              <w:rPr>
                <w:rFonts w:ascii="Calibri Light" w:hAnsi="Calibri Light" w:cs="Calibri Light"/>
                <w:b/>
                <w:sz w:val="20"/>
                <w:szCs w:val="20"/>
              </w:rPr>
            </w:pPr>
            <w:r w:rsidRPr="0069088F">
              <w:rPr>
                <w:rStyle w:val="normaltextrun"/>
                <w:rFonts w:ascii="Calibri Light" w:hAnsi="Calibri Light" w:cs="Calibri Light"/>
                <w:b/>
                <w:color w:val="808183"/>
                <w:sz w:val="20"/>
                <w:szCs w:val="20"/>
              </w:rPr>
              <w:t>Energy market operators and regulators</w:t>
            </w:r>
            <w:r w:rsidRPr="0069088F">
              <w:rPr>
                <w:rStyle w:val="eop"/>
                <w:rFonts w:ascii="Calibri Light" w:hAnsi="Calibri Light" w:cs="Calibri Light"/>
                <w:b/>
                <w:color w:val="808183"/>
                <w:sz w:val="20"/>
                <w:szCs w:val="20"/>
              </w:rPr>
              <w:t> </w:t>
            </w:r>
          </w:p>
        </w:tc>
        <w:tc>
          <w:tcPr>
            <w:tcW w:w="1334" w:type="pct"/>
            <w:shd w:val="clear" w:color="auto" w:fill="DBEDF6" w:themeFill="accent1" w:themeFillTint="33"/>
            <w:hideMark/>
          </w:tcPr>
          <w:p w14:paraId="7FD67909" w14:textId="45D34628"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Australian Energy Market Commission</w:t>
            </w:r>
            <w:r w:rsidR="46A4016A" w:rsidRPr="0E057F00">
              <w:rPr>
                <w:rStyle w:val="normaltextrun"/>
                <w:sz w:val="20"/>
                <w:szCs w:val="20"/>
              </w:rPr>
              <w:t>.</w:t>
            </w:r>
          </w:p>
          <w:p w14:paraId="61EE4A33" w14:textId="72230DBF"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Australian Energy Market Operator</w:t>
            </w:r>
            <w:r w:rsidR="46A4016A" w:rsidRPr="0E057F00">
              <w:rPr>
                <w:rStyle w:val="normaltextrun"/>
                <w:rFonts w:ascii="Calibri Light" w:hAnsi="Calibri Light" w:cs="Calibri Light"/>
                <w:color w:val="808183"/>
                <w:sz w:val="20"/>
                <w:szCs w:val="20"/>
              </w:rPr>
              <w:t>.</w:t>
            </w:r>
          </w:p>
          <w:p w14:paraId="0DA17127" w14:textId="55374A6A"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Clean Energy Regulator</w:t>
            </w:r>
            <w:r w:rsidR="46A4016A" w:rsidRPr="0E057F00">
              <w:rPr>
                <w:rStyle w:val="normaltextrun"/>
                <w:rFonts w:ascii="Calibri Light" w:hAnsi="Calibri Light" w:cs="Calibri Light"/>
                <w:color w:val="808183"/>
                <w:sz w:val="20"/>
                <w:szCs w:val="20"/>
              </w:rPr>
              <w:t>.</w:t>
            </w:r>
            <w:r w:rsidR="2D3689F1" w:rsidRPr="0E057F00">
              <w:rPr>
                <w:rStyle w:val="normaltextrun"/>
                <w:rFonts w:ascii="Calibri Light" w:hAnsi="Calibri Light" w:cs="Calibri Light"/>
                <w:color w:val="808183"/>
                <w:sz w:val="20"/>
                <w:szCs w:val="20"/>
              </w:rPr>
              <w:t xml:space="preserve"> </w:t>
            </w:r>
          </w:p>
          <w:p w14:paraId="057EAADB" w14:textId="452EB533"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Energy Security Board</w:t>
            </w:r>
            <w:r w:rsidR="46A4016A" w:rsidRPr="0E057F00">
              <w:rPr>
                <w:rStyle w:val="normaltextrun"/>
                <w:rFonts w:ascii="Calibri Light" w:hAnsi="Calibri Light" w:cs="Calibri Light"/>
                <w:color w:val="808183"/>
                <w:sz w:val="20"/>
                <w:szCs w:val="20"/>
              </w:rPr>
              <w:t>.</w:t>
            </w:r>
            <w:r w:rsidR="2D3689F1" w:rsidRPr="0E057F00">
              <w:rPr>
                <w:rStyle w:val="normaltextrun"/>
                <w:rFonts w:ascii="Calibri Light" w:hAnsi="Calibri Light" w:cs="Calibri Light"/>
                <w:color w:val="808183"/>
                <w:sz w:val="20"/>
                <w:szCs w:val="20"/>
              </w:rPr>
              <w:t xml:space="preserve"> </w:t>
            </w:r>
          </w:p>
          <w:p w14:paraId="676D442F" w14:textId="2BEA4690"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Energy Safe Victoria</w:t>
            </w:r>
            <w:r w:rsidR="46A4016A" w:rsidRPr="0E057F00">
              <w:rPr>
                <w:rStyle w:val="normaltextrun"/>
                <w:rFonts w:ascii="Calibri Light" w:hAnsi="Calibri Light" w:cs="Calibri Light"/>
                <w:color w:val="808183"/>
                <w:sz w:val="20"/>
                <w:szCs w:val="20"/>
              </w:rPr>
              <w:t>.</w:t>
            </w:r>
            <w:r w:rsidRPr="0E057F00">
              <w:rPr>
                <w:rStyle w:val="normaltextrun"/>
                <w:sz w:val="20"/>
                <w:szCs w:val="20"/>
              </w:rPr>
              <w:t> </w:t>
            </w:r>
          </w:p>
        </w:tc>
        <w:tc>
          <w:tcPr>
            <w:tcW w:w="1264" w:type="pct"/>
            <w:shd w:val="clear" w:color="auto" w:fill="DBEDF6" w:themeFill="accent1" w:themeFillTint="33"/>
            <w:hideMark/>
          </w:tcPr>
          <w:p w14:paraId="65DDBADB" w14:textId="55E3B439"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Understanding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scope, capacity, and operations</w:t>
            </w:r>
            <w:r w:rsidR="6279D211" w:rsidRPr="0E057F00">
              <w:rPr>
                <w:rStyle w:val="normaltextrun"/>
                <w:sz w:val="20"/>
                <w:szCs w:val="20"/>
              </w:rPr>
              <w:t>.</w:t>
            </w:r>
          </w:p>
          <w:p w14:paraId="06564019" w14:textId="78CF27BC"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Grid connection</w:t>
            </w:r>
            <w:r w:rsidR="6279D211" w:rsidRPr="0E057F00">
              <w:rPr>
                <w:rStyle w:val="normaltextrun"/>
                <w:sz w:val="20"/>
                <w:szCs w:val="20"/>
              </w:rPr>
              <w:t>.</w:t>
            </w:r>
          </w:p>
          <w:p w14:paraId="35E5BF12" w14:textId="75AF420B"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Safety</w:t>
            </w:r>
            <w:r w:rsidR="6279D211" w:rsidRPr="0E057F00">
              <w:rPr>
                <w:rStyle w:val="normaltextrun"/>
                <w:sz w:val="20"/>
                <w:szCs w:val="20"/>
              </w:rPr>
              <w:t>.</w:t>
            </w:r>
          </w:p>
          <w:p w14:paraId="49DFF406" w14:textId="20E75E50"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National Electricity Market operations</w:t>
            </w:r>
            <w:r w:rsidR="6279D211" w:rsidRPr="0E057F00">
              <w:rPr>
                <w:rStyle w:val="normaltextrun"/>
                <w:sz w:val="20"/>
                <w:szCs w:val="20"/>
              </w:rPr>
              <w:t>.</w:t>
            </w:r>
          </w:p>
        </w:tc>
        <w:tc>
          <w:tcPr>
            <w:tcW w:w="454" w:type="pct"/>
            <w:shd w:val="clear" w:color="auto" w:fill="DBEDF6" w:themeFill="accent1" w:themeFillTint="33"/>
            <w:hideMark/>
          </w:tcPr>
          <w:p w14:paraId="2FA165E5" w14:textId="77777777" w:rsidR="004039C5" w:rsidRPr="0069088F" w:rsidRDefault="000A6C88" w:rsidP="005C35CC">
            <w:pPr>
              <w:pStyle w:val="paragraph"/>
              <w:widowControl w:val="0"/>
              <w:spacing w:before="80" w:beforeAutospacing="0" w:after="80" w:afterAutospacing="0"/>
              <w:textAlignment w:val="baseline"/>
              <w:rPr>
                <w:rStyle w:val="normaltextrun"/>
                <w:color w:val="808183"/>
                <w:sz w:val="20"/>
                <w:szCs w:val="20"/>
              </w:rPr>
            </w:pPr>
            <w:r w:rsidRPr="0069088F">
              <w:rPr>
                <w:rStyle w:val="normaltextrun"/>
                <w:rFonts w:ascii="Calibri Light" w:hAnsi="Calibri Light" w:cs="Calibri Light"/>
                <w:color w:val="808183"/>
                <w:sz w:val="20"/>
                <w:szCs w:val="20"/>
              </w:rPr>
              <w:t>Involve</w:t>
            </w:r>
            <w:r w:rsidRPr="0069088F">
              <w:rPr>
                <w:rStyle w:val="normaltextrun"/>
                <w:sz w:val="20"/>
                <w:szCs w:val="20"/>
              </w:rPr>
              <w:t> </w:t>
            </w:r>
          </w:p>
        </w:tc>
        <w:tc>
          <w:tcPr>
            <w:tcW w:w="1512" w:type="pct"/>
            <w:shd w:val="clear" w:color="auto" w:fill="DBEDF6" w:themeFill="accent1" w:themeFillTint="33"/>
            <w:hideMark/>
          </w:tcPr>
          <w:p w14:paraId="5DCEC241" w14:textId="75848D0F"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Face to face briefings, as required</w:t>
            </w:r>
            <w:r w:rsidR="6279D211" w:rsidRPr="0E057F00">
              <w:rPr>
                <w:rStyle w:val="normaltextrun"/>
                <w:color w:val="808183"/>
                <w:sz w:val="20"/>
                <w:szCs w:val="20"/>
              </w:rPr>
              <w:t>.</w:t>
            </w:r>
          </w:p>
          <w:p w14:paraId="5FFF1D11" w14:textId="07D6692D"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Project phone line, email address</w:t>
            </w:r>
            <w:r w:rsidR="6279D211" w:rsidRPr="0E057F00">
              <w:rPr>
                <w:rStyle w:val="normaltextrun"/>
                <w:color w:val="808183"/>
                <w:sz w:val="20"/>
                <w:szCs w:val="20"/>
              </w:rPr>
              <w:t>.</w:t>
            </w:r>
          </w:p>
          <w:p w14:paraId="590AECC4" w14:textId="1EC5E3FB"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Website and social media</w:t>
            </w:r>
            <w:r w:rsidR="6279D211" w:rsidRPr="0E057F00">
              <w:rPr>
                <w:rStyle w:val="normaltextrun"/>
                <w:color w:val="808183"/>
                <w:sz w:val="20"/>
                <w:szCs w:val="20"/>
              </w:rPr>
              <w:t>.</w:t>
            </w:r>
          </w:p>
          <w:p w14:paraId="132A0202" w14:textId="158815F2"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Factsheets / newsletters</w:t>
            </w:r>
            <w:r w:rsidR="6279D211" w:rsidRPr="0E057F00">
              <w:rPr>
                <w:rStyle w:val="normaltextrun"/>
                <w:color w:val="808183"/>
                <w:sz w:val="20"/>
                <w:szCs w:val="20"/>
              </w:rPr>
              <w:t>.</w:t>
            </w:r>
          </w:p>
          <w:p w14:paraId="4D9BC24B" w14:textId="4C9272DC"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Project information passed through </w:t>
            </w:r>
            <w:proofErr w:type="spellStart"/>
            <w:r w:rsidRPr="0E057F00">
              <w:rPr>
                <w:rStyle w:val="normaltextrun"/>
                <w:rFonts w:ascii="Calibri Light" w:hAnsi="Calibri Light" w:cs="Calibri Light"/>
                <w:color w:val="808183"/>
                <w:sz w:val="20"/>
                <w:szCs w:val="20"/>
              </w:rPr>
              <w:t>organisational</w:t>
            </w:r>
            <w:proofErr w:type="spellEnd"/>
            <w:r w:rsidRPr="0E057F00">
              <w:rPr>
                <w:rStyle w:val="normaltextrun"/>
                <w:rFonts w:ascii="Calibri Light" w:hAnsi="Calibri Light" w:cs="Calibri Light"/>
                <w:color w:val="808183"/>
                <w:sz w:val="20"/>
                <w:szCs w:val="20"/>
              </w:rPr>
              <w:t xml:space="preserve"> structure</w:t>
            </w:r>
            <w:r w:rsidR="6279D211" w:rsidRPr="0E057F00">
              <w:rPr>
                <w:rStyle w:val="normaltextrun"/>
                <w:color w:val="808183"/>
                <w:sz w:val="20"/>
                <w:szCs w:val="20"/>
              </w:rPr>
              <w:t>.</w:t>
            </w:r>
          </w:p>
        </w:tc>
      </w:tr>
      <w:tr w:rsidR="00A17C2A" w14:paraId="39DC0A44" w14:textId="77777777" w:rsidTr="76E63C21">
        <w:trPr>
          <w:cantSplit/>
        </w:trPr>
        <w:tc>
          <w:tcPr>
            <w:tcW w:w="435" w:type="pct"/>
            <w:shd w:val="clear" w:color="auto" w:fill="auto"/>
            <w:hideMark/>
          </w:tcPr>
          <w:p w14:paraId="3412CFE5" w14:textId="77777777" w:rsidR="004039C5" w:rsidRPr="0069088F" w:rsidRDefault="000A6C88" w:rsidP="005C35CC">
            <w:pPr>
              <w:pStyle w:val="paragraph"/>
              <w:widowControl w:val="0"/>
              <w:spacing w:before="80" w:beforeAutospacing="0" w:after="80" w:afterAutospacing="0"/>
              <w:textAlignment w:val="baseline"/>
              <w:rPr>
                <w:rFonts w:ascii="Calibri Light" w:hAnsi="Calibri Light" w:cs="Calibri Light"/>
                <w:b/>
                <w:sz w:val="20"/>
                <w:szCs w:val="20"/>
              </w:rPr>
            </w:pPr>
            <w:r w:rsidRPr="0069088F">
              <w:rPr>
                <w:rStyle w:val="normaltextrun"/>
                <w:rFonts w:ascii="Calibri Light" w:hAnsi="Calibri Light" w:cs="Calibri Light"/>
                <w:b/>
                <w:color w:val="808183"/>
                <w:sz w:val="20"/>
                <w:szCs w:val="20"/>
              </w:rPr>
              <w:t>Industry groups, peak bodies and NGOs</w:t>
            </w:r>
            <w:r w:rsidRPr="0069088F">
              <w:rPr>
                <w:rStyle w:val="eop"/>
                <w:rFonts w:ascii="Calibri Light" w:hAnsi="Calibri Light" w:cs="Calibri Light"/>
                <w:b/>
                <w:color w:val="808183"/>
                <w:sz w:val="20"/>
                <w:szCs w:val="20"/>
              </w:rPr>
              <w:t> </w:t>
            </w:r>
          </w:p>
        </w:tc>
        <w:tc>
          <w:tcPr>
            <w:tcW w:w="1334" w:type="pct"/>
            <w:shd w:val="clear" w:color="auto" w:fill="auto"/>
            <w:hideMark/>
          </w:tcPr>
          <w:p w14:paraId="17391AC6" w14:textId="77777777" w:rsidR="00FF1D77" w:rsidRPr="00190AF6"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Clean Energy Council</w:t>
            </w:r>
            <w:r w:rsidR="46A4016A" w:rsidRPr="0E057F00">
              <w:rPr>
                <w:rStyle w:val="normaltextrun"/>
                <w:rFonts w:ascii="Calibri Light" w:hAnsi="Calibri Light" w:cs="Calibri Light"/>
                <w:color w:val="808183"/>
                <w:sz w:val="20"/>
                <w:szCs w:val="20"/>
              </w:rPr>
              <w:t>.</w:t>
            </w:r>
          </w:p>
          <w:p w14:paraId="50BE5497" w14:textId="348D98F1"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Regional Development Victoria.</w:t>
            </w:r>
          </w:p>
          <w:p w14:paraId="30BFFAE0" w14:textId="1259FBE8"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West Vic Business</w:t>
            </w:r>
            <w:r w:rsidR="46A4016A" w:rsidRPr="0E057F00">
              <w:rPr>
                <w:rStyle w:val="normaltextrun"/>
                <w:sz w:val="20"/>
                <w:szCs w:val="20"/>
              </w:rPr>
              <w:t>.</w:t>
            </w:r>
          </w:p>
          <w:p w14:paraId="50082AEE" w14:textId="21219FDE" w:rsidR="004039C5" w:rsidRPr="008B6CD8"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Victorian Farmers Federation</w:t>
            </w:r>
            <w:r w:rsidR="46A4016A" w:rsidRPr="0E057F00">
              <w:rPr>
                <w:rStyle w:val="normaltextrun"/>
                <w:rFonts w:ascii="Calibri Light" w:hAnsi="Calibri Light" w:cs="Calibri Light"/>
                <w:color w:val="808183"/>
                <w:sz w:val="20"/>
                <w:szCs w:val="20"/>
              </w:rPr>
              <w:t>.</w:t>
            </w:r>
            <w:r w:rsidRPr="0E057F00">
              <w:rPr>
                <w:rStyle w:val="normaltextrun"/>
                <w:sz w:val="20"/>
                <w:szCs w:val="20"/>
              </w:rPr>
              <w:t> </w:t>
            </w:r>
          </w:p>
          <w:p w14:paraId="6463D835" w14:textId="21FEBE0C" w:rsidR="004039C5" w:rsidRPr="000E3729"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 xml:space="preserve">Agricultural &amp; Pastoral Societies – Wimmera Association, </w:t>
            </w:r>
            <w:r w:rsidR="123E112A" w:rsidRPr="0E057F00">
              <w:rPr>
                <w:rStyle w:val="normaltextrun"/>
                <w:rFonts w:ascii="Calibri Light" w:hAnsi="Calibri Light" w:cs="Calibri Light"/>
                <w:color w:val="808183"/>
                <w:sz w:val="20"/>
                <w:szCs w:val="20"/>
              </w:rPr>
              <w:t>Warracknabeal</w:t>
            </w:r>
            <w:r w:rsidRPr="0E057F00">
              <w:rPr>
                <w:rStyle w:val="normaltextrun"/>
                <w:rFonts w:ascii="Calibri Light" w:hAnsi="Calibri Light" w:cs="Calibri Light"/>
                <w:color w:val="808183"/>
                <w:sz w:val="20"/>
                <w:szCs w:val="20"/>
              </w:rPr>
              <w:t xml:space="preserve"> and Warracknabeal Ladies Committee</w:t>
            </w:r>
            <w:r w:rsidR="46A4016A" w:rsidRPr="0E057F00">
              <w:rPr>
                <w:rStyle w:val="normaltextrun"/>
                <w:rFonts w:ascii="Calibri Light" w:hAnsi="Calibri Light" w:cs="Calibri Light"/>
                <w:color w:val="808183"/>
                <w:sz w:val="20"/>
                <w:szCs w:val="20"/>
              </w:rPr>
              <w:t>.</w:t>
            </w:r>
          </w:p>
        </w:tc>
        <w:tc>
          <w:tcPr>
            <w:tcW w:w="1264" w:type="pct"/>
            <w:shd w:val="clear" w:color="auto" w:fill="auto"/>
            <w:hideMark/>
          </w:tcPr>
          <w:p w14:paraId="656A4ABC" w14:textId="77CFEFF5"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Understanding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rationale, benefits, and impacts</w:t>
            </w:r>
            <w:r w:rsidR="6279D211" w:rsidRPr="0E057F00">
              <w:rPr>
                <w:rStyle w:val="normaltextrun"/>
                <w:sz w:val="20"/>
                <w:szCs w:val="20"/>
              </w:rPr>
              <w:t>.</w:t>
            </w:r>
          </w:p>
          <w:p w14:paraId="39C1F433" w14:textId="40E7A8E6"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Opportunities to provide input to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planning and delivery</w:t>
            </w:r>
            <w:r w:rsidR="6279D211" w:rsidRPr="0E057F00">
              <w:rPr>
                <w:rStyle w:val="normaltextrun"/>
                <w:rFonts w:ascii="Calibri Light" w:hAnsi="Calibri Light" w:cs="Calibri Light"/>
                <w:color w:val="808183"/>
                <w:sz w:val="20"/>
                <w:szCs w:val="20"/>
              </w:rPr>
              <w:t>.</w:t>
            </w:r>
          </w:p>
          <w:p w14:paraId="60C22390" w14:textId="4CFE46A2"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Opportunities to regenerate or transition local industries, businesses, and the economy</w:t>
            </w:r>
            <w:r w:rsidR="6279D211" w:rsidRPr="0E057F00">
              <w:rPr>
                <w:rStyle w:val="normaltextrun"/>
                <w:sz w:val="20"/>
                <w:szCs w:val="20"/>
              </w:rPr>
              <w:t>.</w:t>
            </w:r>
          </w:p>
          <w:p w14:paraId="12DB3FC1" w14:textId="60669D1A"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Opportunities for local businesses and job seekers</w:t>
            </w:r>
            <w:r w:rsidR="6279D211" w:rsidRPr="0E057F00">
              <w:rPr>
                <w:rStyle w:val="normaltextrun"/>
                <w:sz w:val="20"/>
                <w:szCs w:val="20"/>
              </w:rPr>
              <w:t>.</w:t>
            </w:r>
          </w:p>
        </w:tc>
        <w:tc>
          <w:tcPr>
            <w:tcW w:w="454" w:type="pct"/>
            <w:shd w:val="clear" w:color="auto" w:fill="auto"/>
            <w:hideMark/>
          </w:tcPr>
          <w:p w14:paraId="00298CEF" w14:textId="77777777" w:rsidR="004039C5" w:rsidRPr="0069088F" w:rsidRDefault="000A6C88" w:rsidP="005C35CC">
            <w:pPr>
              <w:pStyle w:val="paragraph"/>
              <w:widowControl w:val="0"/>
              <w:spacing w:before="80" w:beforeAutospacing="0" w:after="80" w:afterAutospacing="0"/>
              <w:textAlignment w:val="baseline"/>
              <w:rPr>
                <w:rStyle w:val="normaltextrun"/>
                <w:rFonts w:ascii="Calibri Light" w:hAnsi="Calibri Light" w:cs="Calibri Light"/>
                <w:color w:val="808183"/>
                <w:sz w:val="20"/>
                <w:szCs w:val="20"/>
              </w:rPr>
            </w:pPr>
            <w:r w:rsidRPr="0069088F">
              <w:rPr>
                <w:rStyle w:val="normaltextrun"/>
                <w:rFonts w:ascii="Calibri Light" w:hAnsi="Calibri Light" w:cs="Calibri Light"/>
                <w:color w:val="808183"/>
                <w:sz w:val="20"/>
                <w:szCs w:val="20"/>
              </w:rPr>
              <w:t>Consult </w:t>
            </w:r>
          </w:p>
        </w:tc>
        <w:tc>
          <w:tcPr>
            <w:tcW w:w="1512" w:type="pct"/>
            <w:shd w:val="clear" w:color="auto" w:fill="auto"/>
            <w:hideMark/>
          </w:tcPr>
          <w:p w14:paraId="55105AAE" w14:textId="29D53ABF"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Face to face briefings, as required</w:t>
            </w:r>
            <w:r w:rsidR="46A4016A" w:rsidRPr="0E057F00">
              <w:rPr>
                <w:rStyle w:val="normaltextrun"/>
                <w:color w:val="808183"/>
                <w:sz w:val="20"/>
                <w:szCs w:val="20"/>
              </w:rPr>
              <w:t>.</w:t>
            </w:r>
          </w:p>
          <w:p w14:paraId="6F73A558" w14:textId="56DE421F"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Regular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updates by letter / email / newsletter</w:t>
            </w:r>
            <w:r w:rsidR="46A4016A" w:rsidRPr="0E057F00">
              <w:rPr>
                <w:rStyle w:val="normaltextrun"/>
                <w:rFonts w:ascii="Calibri Light" w:hAnsi="Calibri Light" w:cs="Calibri Light"/>
                <w:color w:val="808183"/>
                <w:sz w:val="20"/>
                <w:szCs w:val="20"/>
              </w:rPr>
              <w:t>.</w:t>
            </w:r>
            <w:r w:rsidRPr="0E057F00">
              <w:rPr>
                <w:rStyle w:val="normaltextrun"/>
                <w:color w:val="808183"/>
                <w:sz w:val="20"/>
                <w:szCs w:val="20"/>
              </w:rPr>
              <w:t> </w:t>
            </w:r>
          </w:p>
          <w:p w14:paraId="429B0AEB" w14:textId="2866CC91"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Invitation to community open days</w:t>
            </w:r>
            <w:r w:rsidR="46A4016A" w:rsidRPr="0E057F00">
              <w:rPr>
                <w:rStyle w:val="normaltextrun"/>
                <w:rFonts w:ascii="Calibri Light" w:hAnsi="Calibri Light" w:cs="Calibri Light"/>
                <w:color w:val="808183"/>
                <w:sz w:val="20"/>
                <w:szCs w:val="20"/>
              </w:rPr>
              <w:t>.</w:t>
            </w:r>
            <w:r w:rsidRPr="0E057F00">
              <w:rPr>
                <w:rStyle w:val="normaltextrun"/>
                <w:color w:val="808183"/>
                <w:sz w:val="20"/>
                <w:szCs w:val="20"/>
              </w:rPr>
              <w:t> </w:t>
            </w:r>
          </w:p>
          <w:p w14:paraId="50FEAD37" w14:textId="03171AAB"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Presence at community events</w:t>
            </w:r>
            <w:r w:rsidR="46A4016A" w:rsidRPr="0E057F00">
              <w:rPr>
                <w:rStyle w:val="normaltextrun"/>
                <w:rFonts w:ascii="Calibri Light" w:hAnsi="Calibri Light" w:cs="Calibri Light"/>
                <w:color w:val="808183"/>
                <w:sz w:val="20"/>
                <w:szCs w:val="20"/>
              </w:rPr>
              <w:t>.</w:t>
            </w:r>
            <w:r w:rsidR="2D3689F1" w:rsidRPr="0E057F00">
              <w:rPr>
                <w:rStyle w:val="normaltextrun"/>
                <w:rFonts w:ascii="Calibri Light" w:hAnsi="Calibri Light" w:cs="Calibri Light"/>
                <w:color w:val="808183"/>
                <w:sz w:val="20"/>
                <w:szCs w:val="20"/>
              </w:rPr>
              <w:t xml:space="preserve"> </w:t>
            </w:r>
          </w:p>
          <w:p w14:paraId="5547FAA2" w14:textId="0D514D82"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Project phone line, email address and website</w:t>
            </w:r>
            <w:r w:rsidR="46A4016A" w:rsidRPr="0E057F00">
              <w:rPr>
                <w:rStyle w:val="normaltextrun"/>
                <w:color w:val="808183"/>
                <w:sz w:val="20"/>
                <w:szCs w:val="20"/>
              </w:rPr>
              <w:t>.</w:t>
            </w:r>
          </w:p>
          <w:p w14:paraId="45670905" w14:textId="2381F853"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Social media</w:t>
            </w:r>
            <w:r w:rsidR="46A4016A" w:rsidRPr="0E057F00">
              <w:rPr>
                <w:rStyle w:val="normaltextrun"/>
                <w:rFonts w:ascii="Calibri Light" w:hAnsi="Calibri Light" w:cs="Calibri Light"/>
                <w:color w:val="808183"/>
                <w:sz w:val="20"/>
                <w:szCs w:val="20"/>
              </w:rPr>
              <w:t>.</w:t>
            </w:r>
            <w:r w:rsidRPr="0E057F00">
              <w:rPr>
                <w:rStyle w:val="normaltextrun"/>
                <w:color w:val="808183"/>
                <w:sz w:val="20"/>
                <w:szCs w:val="20"/>
              </w:rPr>
              <w:t> </w:t>
            </w:r>
          </w:p>
          <w:p w14:paraId="1CD1DB70" w14:textId="12596DEE"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rFonts w:ascii="Calibri Light" w:hAnsi="Calibri Light" w:cs="Calibri Light"/>
                <w:color w:val="808183"/>
                <w:sz w:val="20"/>
                <w:szCs w:val="20"/>
              </w:rPr>
            </w:pPr>
            <w:r w:rsidRPr="0E057F00">
              <w:rPr>
                <w:rStyle w:val="normaltextrun"/>
                <w:rFonts w:ascii="Calibri Light" w:hAnsi="Calibri Light" w:cs="Calibri Light"/>
                <w:color w:val="808183"/>
                <w:sz w:val="20"/>
                <w:szCs w:val="20"/>
              </w:rPr>
              <w:t xml:space="preserve">Industry Capability Network website to contain contract opportunities and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updates to registered suppliers, at appropriate time</w:t>
            </w:r>
            <w:r w:rsidR="46A4016A" w:rsidRPr="0E057F00">
              <w:rPr>
                <w:rStyle w:val="normaltextrun"/>
                <w:rFonts w:ascii="Calibri Light" w:hAnsi="Calibri Light" w:cs="Calibri Light"/>
                <w:color w:val="808183"/>
                <w:sz w:val="20"/>
                <w:szCs w:val="20"/>
              </w:rPr>
              <w:t>.</w:t>
            </w:r>
            <w:r w:rsidRPr="0E057F00">
              <w:rPr>
                <w:rStyle w:val="normaltextrun"/>
                <w:color w:val="808183"/>
                <w:sz w:val="20"/>
                <w:szCs w:val="20"/>
              </w:rPr>
              <w:t> </w:t>
            </w:r>
          </w:p>
        </w:tc>
      </w:tr>
      <w:tr w:rsidR="00A17C2A" w14:paraId="7AD37E77" w14:textId="77777777" w:rsidTr="76E63C21">
        <w:trPr>
          <w:cantSplit/>
        </w:trPr>
        <w:tc>
          <w:tcPr>
            <w:tcW w:w="435" w:type="pct"/>
            <w:shd w:val="clear" w:color="auto" w:fill="DBEDF6" w:themeFill="accent1" w:themeFillTint="33"/>
            <w:hideMark/>
          </w:tcPr>
          <w:p w14:paraId="49829D7B" w14:textId="77777777" w:rsidR="004039C5" w:rsidRPr="0069088F" w:rsidRDefault="000A6C88" w:rsidP="005C35CC">
            <w:pPr>
              <w:pStyle w:val="paragraph"/>
              <w:widowControl w:val="0"/>
              <w:spacing w:before="80" w:beforeAutospacing="0" w:after="80" w:afterAutospacing="0"/>
              <w:textAlignment w:val="baseline"/>
              <w:rPr>
                <w:rFonts w:ascii="Calibri Light" w:hAnsi="Calibri Light" w:cs="Calibri Light"/>
                <w:b/>
                <w:sz w:val="20"/>
                <w:szCs w:val="20"/>
              </w:rPr>
            </w:pPr>
            <w:r w:rsidRPr="0069088F">
              <w:rPr>
                <w:rStyle w:val="normaltextrun"/>
                <w:rFonts w:ascii="Calibri Light" w:hAnsi="Calibri Light" w:cs="Calibri Light"/>
                <w:b/>
                <w:color w:val="808183"/>
                <w:sz w:val="20"/>
                <w:szCs w:val="20"/>
              </w:rPr>
              <w:t>Environment groups and NGOs</w:t>
            </w:r>
            <w:r w:rsidRPr="0069088F">
              <w:rPr>
                <w:rStyle w:val="eop"/>
                <w:rFonts w:ascii="Calibri Light" w:hAnsi="Calibri Light" w:cs="Calibri Light"/>
                <w:b/>
                <w:color w:val="808183"/>
                <w:sz w:val="20"/>
                <w:szCs w:val="20"/>
              </w:rPr>
              <w:t> </w:t>
            </w:r>
          </w:p>
        </w:tc>
        <w:tc>
          <w:tcPr>
            <w:tcW w:w="1334" w:type="pct"/>
            <w:shd w:val="clear" w:color="auto" w:fill="DBEDF6" w:themeFill="accent1" w:themeFillTint="33"/>
            <w:hideMark/>
          </w:tcPr>
          <w:p w14:paraId="32E05C2A" w14:textId="3EEEE2FB"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Climate Action Network</w:t>
            </w:r>
            <w:r w:rsidR="46A4016A" w:rsidRPr="0E057F00">
              <w:rPr>
                <w:rStyle w:val="normaltextrun"/>
                <w:rFonts w:ascii="Calibri Light" w:hAnsi="Calibri Light" w:cs="Calibri Light"/>
                <w:color w:val="808183"/>
                <w:sz w:val="20"/>
                <w:szCs w:val="20"/>
              </w:rPr>
              <w:t>.</w:t>
            </w:r>
          </w:p>
          <w:p w14:paraId="643C80FC" w14:textId="5515C336"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Climate Change Council</w:t>
            </w:r>
            <w:r w:rsidR="46A4016A" w:rsidRPr="0E057F00">
              <w:rPr>
                <w:rStyle w:val="normaltextrun"/>
                <w:rFonts w:ascii="Calibri Light" w:hAnsi="Calibri Light" w:cs="Calibri Light"/>
                <w:color w:val="808183"/>
                <w:sz w:val="20"/>
                <w:szCs w:val="20"/>
              </w:rPr>
              <w:t>.</w:t>
            </w:r>
            <w:r w:rsidR="2D3689F1" w:rsidRPr="0E057F00">
              <w:rPr>
                <w:rStyle w:val="normaltextrun"/>
                <w:rFonts w:ascii="Calibri Light" w:hAnsi="Calibri Light" w:cs="Calibri Light"/>
                <w:color w:val="808183"/>
                <w:sz w:val="20"/>
                <w:szCs w:val="20"/>
              </w:rPr>
              <w:t xml:space="preserve"> </w:t>
            </w:r>
          </w:p>
          <w:p w14:paraId="002D3990" w14:textId="5EF7BF08"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Environment Victoria</w:t>
            </w:r>
            <w:r w:rsidR="46A4016A" w:rsidRPr="0E057F00">
              <w:rPr>
                <w:rStyle w:val="normaltextrun"/>
                <w:rFonts w:ascii="Calibri Light" w:hAnsi="Calibri Light" w:cs="Calibri Light"/>
                <w:color w:val="808183"/>
                <w:sz w:val="20"/>
                <w:szCs w:val="20"/>
              </w:rPr>
              <w:t>.</w:t>
            </w:r>
          </w:p>
          <w:p w14:paraId="62060002" w14:textId="616875BD"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Friends of the Earth</w:t>
            </w:r>
            <w:r w:rsidR="46A4016A" w:rsidRPr="0E057F00">
              <w:rPr>
                <w:rStyle w:val="normaltextrun"/>
                <w:rFonts w:ascii="Calibri Light" w:hAnsi="Calibri Light" w:cs="Calibri Light"/>
                <w:color w:val="808183"/>
                <w:sz w:val="20"/>
                <w:szCs w:val="20"/>
              </w:rPr>
              <w:t>.</w:t>
            </w:r>
            <w:r w:rsidRPr="0E057F00">
              <w:rPr>
                <w:rStyle w:val="normaltextrun"/>
                <w:sz w:val="20"/>
                <w:szCs w:val="20"/>
              </w:rPr>
              <w:t> </w:t>
            </w:r>
          </w:p>
          <w:p w14:paraId="1B3B3D7F" w14:textId="7F79B9B5"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Landcare </w:t>
            </w:r>
            <w:r w:rsidR="5B722784" w:rsidRPr="0E057F00">
              <w:rPr>
                <w:rStyle w:val="normaltextrun"/>
                <w:rFonts w:ascii="Calibri Light" w:hAnsi="Calibri Light" w:cs="Calibri Light"/>
                <w:color w:val="808183"/>
                <w:sz w:val="20"/>
                <w:szCs w:val="20"/>
              </w:rPr>
              <w:t>Wimmera</w:t>
            </w:r>
            <w:r w:rsidR="46A4016A" w:rsidRPr="0E057F00">
              <w:rPr>
                <w:rStyle w:val="normaltextrun"/>
                <w:rFonts w:ascii="Calibri Light" w:hAnsi="Calibri Light" w:cs="Calibri Light"/>
                <w:color w:val="808183"/>
                <w:sz w:val="20"/>
                <w:szCs w:val="20"/>
              </w:rPr>
              <w:t>.</w:t>
            </w:r>
          </w:p>
        </w:tc>
        <w:tc>
          <w:tcPr>
            <w:tcW w:w="1264" w:type="pct"/>
            <w:shd w:val="clear" w:color="auto" w:fill="DBEDF6" w:themeFill="accent1" w:themeFillTint="33"/>
            <w:hideMark/>
          </w:tcPr>
          <w:p w14:paraId="4AB30129" w14:textId="6D148644"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Understanding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rationale, benefits and impacts</w:t>
            </w:r>
            <w:r w:rsidR="6279D211" w:rsidRPr="0E057F00">
              <w:rPr>
                <w:rStyle w:val="normaltextrun"/>
                <w:rFonts w:ascii="Calibri Light" w:hAnsi="Calibri Light" w:cs="Calibri Light"/>
                <w:color w:val="808183"/>
                <w:sz w:val="20"/>
                <w:szCs w:val="20"/>
              </w:rPr>
              <w:t>.</w:t>
            </w:r>
          </w:p>
          <w:p w14:paraId="50405B6F" w14:textId="54331F90"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Understanding and avoiding/ </w:t>
            </w:r>
            <w:proofErr w:type="spellStart"/>
            <w:r w:rsidRPr="0E057F00">
              <w:rPr>
                <w:rStyle w:val="normaltextrun"/>
                <w:rFonts w:ascii="Calibri Light" w:hAnsi="Calibri Light" w:cs="Calibri Light"/>
                <w:color w:val="808183"/>
                <w:sz w:val="20"/>
                <w:szCs w:val="20"/>
              </w:rPr>
              <w:t>minimising</w:t>
            </w:r>
            <w:proofErr w:type="spellEnd"/>
            <w:r w:rsidRPr="0E057F00">
              <w:rPr>
                <w:rStyle w:val="normaltextrun"/>
                <w:rFonts w:ascii="Calibri Light" w:hAnsi="Calibri Light" w:cs="Calibri Light"/>
                <w:color w:val="808183"/>
                <w:sz w:val="20"/>
                <w:szCs w:val="20"/>
              </w:rPr>
              <w:t xml:space="preserve"> adverse impacts</w:t>
            </w:r>
            <w:r w:rsidR="6279D211" w:rsidRPr="0E057F00">
              <w:rPr>
                <w:rStyle w:val="normaltextrun"/>
                <w:sz w:val="20"/>
                <w:szCs w:val="20"/>
              </w:rPr>
              <w:t>.</w:t>
            </w:r>
          </w:p>
          <w:p w14:paraId="50008D7C" w14:textId="294E8176"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Opportunities to provide input to </w:t>
            </w:r>
            <w:r w:rsidR="00C27D9D">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 planning and delivery</w:t>
            </w:r>
            <w:r w:rsidR="6279D211" w:rsidRPr="0E057F00">
              <w:rPr>
                <w:rStyle w:val="normaltextrun"/>
                <w:sz w:val="20"/>
                <w:szCs w:val="20"/>
              </w:rPr>
              <w:t>.</w:t>
            </w:r>
          </w:p>
        </w:tc>
        <w:tc>
          <w:tcPr>
            <w:tcW w:w="454" w:type="pct"/>
            <w:shd w:val="clear" w:color="auto" w:fill="DBEDF6" w:themeFill="accent1" w:themeFillTint="33"/>
            <w:hideMark/>
          </w:tcPr>
          <w:p w14:paraId="4040B7EC" w14:textId="77777777" w:rsidR="004039C5" w:rsidRPr="0069088F" w:rsidRDefault="000A6C88" w:rsidP="005C35CC">
            <w:pPr>
              <w:pStyle w:val="paragraph"/>
              <w:widowControl w:val="0"/>
              <w:spacing w:before="80" w:beforeAutospacing="0" w:after="80" w:afterAutospacing="0"/>
              <w:textAlignment w:val="baseline"/>
              <w:rPr>
                <w:rStyle w:val="normaltextrun"/>
                <w:rFonts w:ascii="Calibri Light" w:hAnsi="Calibri Light" w:cs="Calibri Light"/>
                <w:color w:val="808183"/>
                <w:sz w:val="20"/>
                <w:szCs w:val="20"/>
              </w:rPr>
            </w:pPr>
            <w:r w:rsidRPr="0069088F">
              <w:rPr>
                <w:rStyle w:val="normaltextrun"/>
                <w:rFonts w:ascii="Calibri Light" w:hAnsi="Calibri Light" w:cs="Calibri Light"/>
                <w:color w:val="808183"/>
                <w:sz w:val="20"/>
                <w:szCs w:val="20"/>
              </w:rPr>
              <w:t>Consult </w:t>
            </w:r>
          </w:p>
        </w:tc>
        <w:tc>
          <w:tcPr>
            <w:tcW w:w="1512" w:type="pct"/>
            <w:shd w:val="clear" w:color="auto" w:fill="DBEDF6" w:themeFill="accent1" w:themeFillTint="33"/>
            <w:hideMark/>
          </w:tcPr>
          <w:p w14:paraId="0DDCA577" w14:textId="0164D043"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Face to face meetings, as required</w:t>
            </w:r>
            <w:r w:rsidR="6279D211" w:rsidRPr="0E057F00">
              <w:rPr>
                <w:rStyle w:val="normaltextrun"/>
                <w:color w:val="808183"/>
                <w:sz w:val="20"/>
                <w:szCs w:val="20"/>
              </w:rPr>
              <w:t>.</w:t>
            </w:r>
          </w:p>
          <w:p w14:paraId="64C479B4" w14:textId="05657CEF"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Invitation to community open days</w:t>
            </w:r>
            <w:r w:rsidR="6279D211" w:rsidRPr="0E057F00">
              <w:rPr>
                <w:rStyle w:val="normaltextrun"/>
                <w:color w:val="808183"/>
                <w:sz w:val="20"/>
                <w:szCs w:val="20"/>
              </w:rPr>
              <w:t>.</w:t>
            </w:r>
          </w:p>
          <w:p w14:paraId="607DE66D" w14:textId="5D5DF223"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Newsletters</w:t>
            </w:r>
            <w:r w:rsidR="6279D211" w:rsidRPr="0E057F00">
              <w:rPr>
                <w:rStyle w:val="normaltextrun"/>
                <w:color w:val="808183"/>
                <w:sz w:val="20"/>
                <w:szCs w:val="20"/>
              </w:rPr>
              <w:t>.</w:t>
            </w:r>
          </w:p>
          <w:p w14:paraId="58FDBCFC" w14:textId="5C1A3C0B"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Project phone line, email address</w:t>
            </w:r>
            <w:r w:rsidR="6279D211" w:rsidRPr="0E057F00">
              <w:rPr>
                <w:rStyle w:val="normaltextrun"/>
                <w:color w:val="808183"/>
                <w:sz w:val="20"/>
                <w:szCs w:val="20"/>
              </w:rPr>
              <w:t>.</w:t>
            </w:r>
          </w:p>
          <w:p w14:paraId="19480423" w14:textId="0BED82DD"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Website and social media</w:t>
            </w:r>
            <w:r w:rsidR="6279D211" w:rsidRPr="0E057F00">
              <w:rPr>
                <w:rStyle w:val="normaltextrun"/>
                <w:color w:val="808183"/>
                <w:sz w:val="20"/>
                <w:szCs w:val="20"/>
              </w:rPr>
              <w:t>.</w:t>
            </w:r>
          </w:p>
        </w:tc>
      </w:tr>
      <w:tr w:rsidR="00A17C2A" w14:paraId="06683455" w14:textId="77777777" w:rsidTr="76E63C21">
        <w:trPr>
          <w:cantSplit/>
        </w:trPr>
        <w:tc>
          <w:tcPr>
            <w:tcW w:w="435" w:type="pct"/>
            <w:shd w:val="clear" w:color="auto" w:fill="auto"/>
            <w:hideMark/>
          </w:tcPr>
          <w:p w14:paraId="1EA78D93" w14:textId="77777777" w:rsidR="004039C5" w:rsidRPr="0069088F" w:rsidRDefault="000A6C88" w:rsidP="005C35CC">
            <w:pPr>
              <w:pStyle w:val="paragraph"/>
              <w:widowControl w:val="0"/>
              <w:spacing w:before="80" w:beforeAutospacing="0" w:after="80" w:afterAutospacing="0"/>
              <w:textAlignment w:val="baseline"/>
              <w:rPr>
                <w:rFonts w:ascii="Calibri Light" w:hAnsi="Calibri Light" w:cs="Calibri Light"/>
                <w:b/>
                <w:sz w:val="20"/>
                <w:szCs w:val="20"/>
              </w:rPr>
            </w:pPr>
            <w:r w:rsidRPr="0069088F">
              <w:rPr>
                <w:rStyle w:val="normaltextrun"/>
                <w:rFonts w:ascii="Calibri Light" w:hAnsi="Calibri Light" w:cs="Calibri Light"/>
                <w:b/>
                <w:color w:val="808183"/>
                <w:sz w:val="20"/>
                <w:szCs w:val="20"/>
              </w:rPr>
              <w:lastRenderedPageBreak/>
              <w:t>Educational institutions</w:t>
            </w:r>
            <w:r w:rsidRPr="0069088F">
              <w:rPr>
                <w:rStyle w:val="eop"/>
                <w:rFonts w:ascii="Calibri Light" w:hAnsi="Calibri Light" w:cs="Calibri Light"/>
                <w:b/>
                <w:color w:val="808183"/>
                <w:sz w:val="20"/>
                <w:szCs w:val="20"/>
              </w:rPr>
              <w:t> </w:t>
            </w:r>
          </w:p>
        </w:tc>
        <w:tc>
          <w:tcPr>
            <w:tcW w:w="1334" w:type="pct"/>
            <w:shd w:val="clear" w:color="auto" w:fill="auto"/>
            <w:hideMark/>
          </w:tcPr>
          <w:p w14:paraId="1CEEFB13" w14:textId="11D894A8"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Federation University / Federation TAFE</w:t>
            </w:r>
            <w:r w:rsidR="46A4016A" w:rsidRPr="0E057F00">
              <w:rPr>
                <w:rStyle w:val="normaltextrun"/>
                <w:rFonts w:ascii="Calibri Light" w:hAnsi="Calibri Light" w:cs="Calibri Light"/>
                <w:color w:val="808183"/>
                <w:sz w:val="20"/>
                <w:szCs w:val="20"/>
              </w:rPr>
              <w:t>.</w:t>
            </w:r>
            <w:r w:rsidRPr="0E057F00">
              <w:rPr>
                <w:rStyle w:val="normaltextrun"/>
                <w:sz w:val="20"/>
                <w:szCs w:val="20"/>
              </w:rPr>
              <w:t> </w:t>
            </w:r>
          </w:p>
          <w:p w14:paraId="1722C3FF" w14:textId="616C467A"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Local training providers</w:t>
            </w:r>
            <w:r w:rsidR="46A4016A" w:rsidRPr="0E057F00">
              <w:rPr>
                <w:rStyle w:val="normaltextrun"/>
                <w:rFonts w:ascii="Calibri Light" w:hAnsi="Calibri Light" w:cs="Calibri Light"/>
                <w:color w:val="808183"/>
                <w:sz w:val="20"/>
                <w:szCs w:val="20"/>
              </w:rPr>
              <w:t>.</w:t>
            </w:r>
            <w:r w:rsidR="2D3689F1" w:rsidRPr="0E057F00">
              <w:rPr>
                <w:rStyle w:val="normaltextrun"/>
                <w:rFonts w:ascii="Calibri Light" w:hAnsi="Calibri Light" w:cs="Calibri Light"/>
                <w:color w:val="808183"/>
                <w:sz w:val="20"/>
                <w:szCs w:val="20"/>
              </w:rPr>
              <w:t xml:space="preserve"> </w:t>
            </w:r>
          </w:p>
          <w:p w14:paraId="075F10B4" w14:textId="450EBCC2" w:rsidR="001B3BD3"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Local </w:t>
            </w:r>
            <w:r w:rsidR="6B83B1D2" w:rsidRPr="0E057F00">
              <w:rPr>
                <w:rStyle w:val="normaltextrun"/>
                <w:rFonts w:ascii="Calibri Light" w:hAnsi="Calibri Light" w:cs="Calibri Light"/>
                <w:color w:val="808183"/>
                <w:sz w:val="20"/>
                <w:szCs w:val="20"/>
              </w:rPr>
              <w:t xml:space="preserve">playgroups, </w:t>
            </w:r>
            <w:r w:rsidR="360E127D" w:rsidRPr="0E057F00">
              <w:rPr>
                <w:rStyle w:val="normaltextrun"/>
                <w:rFonts w:ascii="Calibri Light" w:hAnsi="Calibri Light" w:cs="Calibri Light"/>
                <w:color w:val="808183"/>
                <w:sz w:val="20"/>
                <w:szCs w:val="20"/>
              </w:rPr>
              <w:t xml:space="preserve">kindergartens, </w:t>
            </w:r>
            <w:r w:rsidRPr="0E057F00">
              <w:rPr>
                <w:rStyle w:val="normaltextrun"/>
                <w:rFonts w:ascii="Calibri Light" w:hAnsi="Calibri Light" w:cs="Calibri Light"/>
                <w:color w:val="808183"/>
                <w:sz w:val="20"/>
                <w:szCs w:val="20"/>
              </w:rPr>
              <w:t>primary and secondary schools</w:t>
            </w:r>
            <w:r w:rsidR="46A4016A" w:rsidRPr="0E057F00">
              <w:rPr>
                <w:rStyle w:val="normaltextrun"/>
                <w:rFonts w:ascii="Calibri Light" w:hAnsi="Calibri Light" w:cs="Calibri Light"/>
                <w:color w:val="808183"/>
                <w:sz w:val="20"/>
                <w:szCs w:val="20"/>
              </w:rPr>
              <w:t>.</w:t>
            </w:r>
          </w:p>
          <w:p w14:paraId="2BC5DB0A" w14:textId="65108016"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Warracknabeal Playgroup</w:t>
            </w:r>
            <w:r w:rsidR="46A4016A" w:rsidRPr="0E057F00">
              <w:rPr>
                <w:rStyle w:val="normaltextrun"/>
                <w:rFonts w:ascii="Calibri Light" w:hAnsi="Calibri Light" w:cs="Calibri Light"/>
                <w:color w:val="808183"/>
                <w:sz w:val="20"/>
                <w:szCs w:val="20"/>
              </w:rPr>
              <w:t>.</w:t>
            </w:r>
            <w:r w:rsidR="2D3689F1" w:rsidRPr="0E057F00">
              <w:rPr>
                <w:rStyle w:val="normaltextrun"/>
                <w:rFonts w:ascii="Calibri Light" w:hAnsi="Calibri Light" w:cs="Calibri Light"/>
                <w:color w:val="808183"/>
                <w:sz w:val="20"/>
                <w:szCs w:val="20"/>
              </w:rPr>
              <w:t xml:space="preserve"> </w:t>
            </w:r>
          </w:p>
          <w:p w14:paraId="6070DA75" w14:textId="3BF96C28"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Victorian Skills Commissioner</w:t>
            </w:r>
            <w:r w:rsidR="006807A3">
              <w:rPr>
                <w:rStyle w:val="normaltextrun"/>
                <w:sz w:val="20"/>
                <w:szCs w:val="20"/>
              </w:rPr>
              <w:t>.</w:t>
            </w:r>
          </w:p>
        </w:tc>
        <w:tc>
          <w:tcPr>
            <w:tcW w:w="1264" w:type="pct"/>
            <w:shd w:val="clear" w:color="auto" w:fill="auto"/>
            <w:hideMark/>
          </w:tcPr>
          <w:p w14:paraId="6479B3D0" w14:textId="5DB968F6"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Clear information and updates about the </w:t>
            </w:r>
            <w:r w:rsidR="3AD8292B" w:rsidRPr="0E057F00">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w:t>
            </w:r>
            <w:r w:rsidR="6279D211" w:rsidRPr="0E057F00">
              <w:rPr>
                <w:rStyle w:val="normaltextrun"/>
                <w:sz w:val="20"/>
                <w:szCs w:val="20"/>
              </w:rPr>
              <w:t>.</w:t>
            </w:r>
          </w:p>
          <w:p w14:paraId="2BF40F53" w14:textId="4C7DB7C6"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Future workforce needs and opportunities</w:t>
            </w:r>
            <w:r w:rsidR="6279D211" w:rsidRPr="0E057F00">
              <w:rPr>
                <w:rStyle w:val="normaltextrun"/>
                <w:sz w:val="20"/>
                <w:szCs w:val="20"/>
              </w:rPr>
              <w:t>.</w:t>
            </w:r>
          </w:p>
        </w:tc>
        <w:tc>
          <w:tcPr>
            <w:tcW w:w="454" w:type="pct"/>
            <w:shd w:val="clear" w:color="auto" w:fill="auto"/>
            <w:hideMark/>
          </w:tcPr>
          <w:p w14:paraId="4CFCB80C" w14:textId="77777777" w:rsidR="004039C5" w:rsidRPr="0069088F" w:rsidRDefault="000A6C88" w:rsidP="005C35CC">
            <w:pPr>
              <w:pStyle w:val="paragraph"/>
              <w:widowControl w:val="0"/>
              <w:spacing w:before="80" w:beforeAutospacing="0" w:after="80" w:afterAutospacing="0"/>
              <w:textAlignment w:val="baseline"/>
              <w:rPr>
                <w:rFonts w:ascii="Calibri Light" w:hAnsi="Calibri Light" w:cs="Calibri Light"/>
                <w:sz w:val="20"/>
                <w:szCs w:val="20"/>
              </w:rPr>
            </w:pPr>
            <w:r w:rsidRPr="0069088F">
              <w:rPr>
                <w:rStyle w:val="normaltextrun"/>
                <w:rFonts w:ascii="Calibri Light" w:hAnsi="Calibri Light" w:cs="Calibri Light"/>
                <w:color w:val="808183"/>
                <w:sz w:val="20"/>
                <w:szCs w:val="20"/>
              </w:rPr>
              <w:t>Inform</w:t>
            </w:r>
            <w:r w:rsidRPr="0069088F">
              <w:rPr>
                <w:rStyle w:val="eop"/>
                <w:rFonts w:ascii="Calibri Light" w:hAnsi="Calibri Light" w:cs="Calibri Light"/>
                <w:color w:val="808183"/>
                <w:sz w:val="20"/>
                <w:szCs w:val="20"/>
              </w:rPr>
              <w:t> </w:t>
            </w:r>
          </w:p>
        </w:tc>
        <w:tc>
          <w:tcPr>
            <w:tcW w:w="1512" w:type="pct"/>
            <w:shd w:val="clear" w:color="auto" w:fill="auto"/>
            <w:hideMark/>
          </w:tcPr>
          <w:p w14:paraId="162D767C" w14:textId="31B73C5E"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Briefings</w:t>
            </w:r>
            <w:r w:rsidR="6279D211" w:rsidRPr="0E057F00">
              <w:rPr>
                <w:rStyle w:val="normaltextrun"/>
                <w:color w:val="808183"/>
                <w:sz w:val="20"/>
                <w:szCs w:val="20"/>
              </w:rPr>
              <w:t>.</w:t>
            </w:r>
          </w:p>
          <w:p w14:paraId="69272984" w14:textId="47CB529D"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Factsheets</w:t>
            </w:r>
            <w:r w:rsidR="6A638FED" w:rsidRPr="0E057F00">
              <w:rPr>
                <w:rStyle w:val="normaltextrun"/>
                <w:color w:val="808183"/>
                <w:sz w:val="20"/>
                <w:szCs w:val="20"/>
              </w:rPr>
              <w:t>.</w:t>
            </w:r>
          </w:p>
          <w:p w14:paraId="1E70AF2E" w14:textId="042C1810"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Project information passed through </w:t>
            </w:r>
            <w:proofErr w:type="spellStart"/>
            <w:r w:rsidRPr="0E057F00">
              <w:rPr>
                <w:rStyle w:val="normaltextrun"/>
                <w:rFonts w:ascii="Calibri Light" w:hAnsi="Calibri Light" w:cs="Calibri Light"/>
                <w:color w:val="808183"/>
                <w:sz w:val="20"/>
                <w:szCs w:val="20"/>
              </w:rPr>
              <w:t>organisational</w:t>
            </w:r>
            <w:proofErr w:type="spellEnd"/>
            <w:r w:rsidRPr="0E057F00">
              <w:rPr>
                <w:rStyle w:val="normaltextrun"/>
                <w:rFonts w:ascii="Calibri Light" w:hAnsi="Calibri Light" w:cs="Calibri Light"/>
                <w:color w:val="808183"/>
                <w:sz w:val="20"/>
                <w:szCs w:val="20"/>
              </w:rPr>
              <w:t xml:space="preserve"> structure</w:t>
            </w:r>
            <w:r w:rsidR="6A638FED" w:rsidRPr="0E057F00">
              <w:rPr>
                <w:rStyle w:val="normaltextrun"/>
                <w:color w:val="808183"/>
                <w:sz w:val="20"/>
                <w:szCs w:val="20"/>
              </w:rPr>
              <w:t>.</w:t>
            </w:r>
          </w:p>
          <w:p w14:paraId="63FD45B6" w14:textId="685C042B"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Website and social media</w:t>
            </w:r>
            <w:r w:rsidR="6A638FED" w:rsidRPr="0E057F00">
              <w:rPr>
                <w:rStyle w:val="normaltextrun"/>
                <w:color w:val="808183"/>
                <w:sz w:val="20"/>
                <w:szCs w:val="20"/>
              </w:rPr>
              <w:t>.</w:t>
            </w:r>
          </w:p>
        </w:tc>
      </w:tr>
      <w:tr w:rsidR="00A17C2A" w14:paraId="2CDC1D0D" w14:textId="77777777" w:rsidTr="76E63C21">
        <w:trPr>
          <w:cantSplit/>
        </w:trPr>
        <w:tc>
          <w:tcPr>
            <w:tcW w:w="435" w:type="pct"/>
            <w:shd w:val="clear" w:color="auto" w:fill="DBEDF6" w:themeFill="accent1" w:themeFillTint="33"/>
            <w:hideMark/>
          </w:tcPr>
          <w:p w14:paraId="66AC52DB" w14:textId="77777777" w:rsidR="004039C5" w:rsidRPr="0069088F" w:rsidRDefault="000A6C88" w:rsidP="005C35CC">
            <w:pPr>
              <w:pStyle w:val="paragraph"/>
              <w:widowControl w:val="0"/>
              <w:spacing w:before="80" w:beforeAutospacing="0" w:after="80" w:afterAutospacing="0"/>
              <w:textAlignment w:val="baseline"/>
              <w:rPr>
                <w:rFonts w:ascii="Calibri Light" w:hAnsi="Calibri Light" w:cs="Calibri Light"/>
                <w:b/>
                <w:sz w:val="20"/>
                <w:szCs w:val="20"/>
              </w:rPr>
            </w:pPr>
            <w:r w:rsidRPr="0069088F">
              <w:rPr>
                <w:rStyle w:val="normaltextrun"/>
                <w:rFonts w:ascii="Calibri Light" w:hAnsi="Calibri Light" w:cs="Calibri Light"/>
                <w:b/>
                <w:color w:val="808183"/>
                <w:sz w:val="20"/>
                <w:szCs w:val="20"/>
              </w:rPr>
              <w:t>Media</w:t>
            </w:r>
            <w:r w:rsidRPr="0069088F">
              <w:rPr>
                <w:rStyle w:val="eop"/>
                <w:rFonts w:ascii="Calibri Light" w:hAnsi="Calibri Light" w:cs="Calibri Light"/>
                <w:b/>
                <w:color w:val="808183"/>
                <w:sz w:val="20"/>
                <w:szCs w:val="20"/>
              </w:rPr>
              <w:t> </w:t>
            </w:r>
          </w:p>
        </w:tc>
        <w:tc>
          <w:tcPr>
            <w:tcW w:w="1334" w:type="pct"/>
            <w:shd w:val="clear" w:color="auto" w:fill="DBEDF6" w:themeFill="accent1" w:themeFillTint="33"/>
            <w:hideMark/>
          </w:tcPr>
          <w:p w14:paraId="7BF37B50" w14:textId="3CCBBECF"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Wimmera region media (print, radio, TV, online)</w:t>
            </w:r>
            <w:r w:rsidR="46A4016A" w:rsidRPr="0E057F00">
              <w:rPr>
                <w:rStyle w:val="normaltextrun"/>
                <w:rFonts w:ascii="Calibri Light" w:hAnsi="Calibri Light" w:cs="Calibri Light"/>
                <w:color w:val="808183"/>
                <w:sz w:val="20"/>
                <w:szCs w:val="20"/>
              </w:rPr>
              <w:t>.</w:t>
            </w:r>
            <w:r w:rsidRPr="0E057F00">
              <w:rPr>
                <w:rStyle w:val="normaltextrun"/>
                <w:sz w:val="20"/>
                <w:szCs w:val="20"/>
              </w:rPr>
              <w:t> </w:t>
            </w:r>
          </w:p>
          <w:p w14:paraId="46CEB182" w14:textId="6F63D381"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Statewide media (print, radio, TV, online)</w:t>
            </w:r>
            <w:r w:rsidR="46A4016A" w:rsidRPr="0E057F00">
              <w:rPr>
                <w:rStyle w:val="normaltextrun"/>
                <w:rFonts w:ascii="Calibri Light" w:hAnsi="Calibri Light" w:cs="Calibri Light"/>
                <w:color w:val="808183"/>
                <w:sz w:val="20"/>
                <w:szCs w:val="20"/>
              </w:rPr>
              <w:t>.</w:t>
            </w:r>
            <w:r w:rsidRPr="0E057F00">
              <w:rPr>
                <w:rStyle w:val="normaltextrun"/>
                <w:sz w:val="20"/>
                <w:szCs w:val="20"/>
              </w:rPr>
              <w:t> </w:t>
            </w:r>
          </w:p>
          <w:p w14:paraId="027CB567" w14:textId="5374F94F"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Industry media (online)</w:t>
            </w:r>
            <w:r w:rsidR="46A4016A" w:rsidRPr="0E057F00">
              <w:rPr>
                <w:rStyle w:val="normaltextrun"/>
                <w:sz w:val="20"/>
                <w:szCs w:val="20"/>
              </w:rPr>
              <w:t>.</w:t>
            </w:r>
          </w:p>
        </w:tc>
        <w:tc>
          <w:tcPr>
            <w:tcW w:w="1264" w:type="pct"/>
            <w:shd w:val="clear" w:color="auto" w:fill="DBEDF6" w:themeFill="accent1" w:themeFillTint="33"/>
            <w:hideMark/>
          </w:tcPr>
          <w:p w14:paraId="0547D67C" w14:textId="2CFC8B32"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 xml:space="preserve">Clear information and updates about the </w:t>
            </w:r>
            <w:r w:rsidR="3AD8292B" w:rsidRPr="0E057F00">
              <w:rPr>
                <w:rStyle w:val="normaltextrun"/>
                <w:rFonts w:ascii="Calibri Light" w:hAnsi="Calibri Light" w:cs="Calibri Light"/>
                <w:color w:val="808183"/>
                <w:sz w:val="20"/>
                <w:szCs w:val="20"/>
              </w:rPr>
              <w:t>P</w:t>
            </w:r>
            <w:r w:rsidRPr="0E057F00">
              <w:rPr>
                <w:rStyle w:val="normaltextrun"/>
                <w:rFonts w:ascii="Calibri Light" w:hAnsi="Calibri Light" w:cs="Calibri Light"/>
                <w:color w:val="808183"/>
                <w:sz w:val="20"/>
                <w:szCs w:val="20"/>
              </w:rPr>
              <w:t>roject</w:t>
            </w:r>
            <w:r w:rsidR="46A4016A" w:rsidRPr="0E057F00">
              <w:rPr>
                <w:rStyle w:val="normaltextrun"/>
                <w:sz w:val="20"/>
                <w:szCs w:val="20"/>
              </w:rPr>
              <w:t>.</w:t>
            </w:r>
          </w:p>
          <w:p w14:paraId="2FFC1104" w14:textId="625D2F27"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Involvement in key milestone media opportunities</w:t>
            </w:r>
            <w:r w:rsidR="46A4016A" w:rsidRPr="0E057F00">
              <w:rPr>
                <w:rStyle w:val="normaltextrun"/>
                <w:rFonts w:ascii="Calibri Light" w:hAnsi="Calibri Light" w:cs="Calibri Light"/>
                <w:color w:val="808183"/>
                <w:sz w:val="20"/>
                <w:szCs w:val="20"/>
              </w:rPr>
              <w:t>.</w:t>
            </w:r>
            <w:r w:rsidRPr="0E057F00">
              <w:rPr>
                <w:rStyle w:val="normaltextrun"/>
                <w:sz w:val="20"/>
                <w:szCs w:val="20"/>
              </w:rPr>
              <w:t> </w:t>
            </w:r>
          </w:p>
        </w:tc>
        <w:tc>
          <w:tcPr>
            <w:tcW w:w="454" w:type="pct"/>
            <w:shd w:val="clear" w:color="auto" w:fill="DBEDF6" w:themeFill="accent1" w:themeFillTint="33"/>
            <w:hideMark/>
          </w:tcPr>
          <w:p w14:paraId="7425993D" w14:textId="77777777" w:rsidR="004039C5" w:rsidRPr="0069088F" w:rsidRDefault="000A6C88" w:rsidP="005C35CC">
            <w:pPr>
              <w:pStyle w:val="paragraph"/>
              <w:widowControl w:val="0"/>
              <w:spacing w:before="80" w:beforeAutospacing="0" w:after="80" w:afterAutospacing="0"/>
              <w:textAlignment w:val="baseline"/>
              <w:rPr>
                <w:rStyle w:val="normaltextrun"/>
                <w:color w:val="808183"/>
                <w:sz w:val="20"/>
                <w:szCs w:val="20"/>
              </w:rPr>
            </w:pPr>
            <w:r w:rsidRPr="0069088F">
              <w:rPr>
                <w:rStyle w:val="normaltextrun"/>
                <w:rFonts w:ascii="Calibri Light" w:hAnsi="Calibri Light" w:cs="Calibri Light"/>
                <w:color w:val="808183"/>
                <w:sz w:val="20"/>
                <w:szCs w:val="20"/>
              </w:rPr>
              <w:t>Inform</w:t>
            </w:r>
            <w:r w:rsidRPr="0069088F">
              <w:rPr>
                <w:rStyle w:val="normaltextrun"/>
                <w:sz w:val="20"/>
                <w:szCs w:val="20"/>
              </w:rPr>
              <w:t> </w:t>
            </w:r>
          </w:p>
        </w:tc>
        <w:tc>
          <w:tcPr>
            <w:tcW w:w="1512" w:type="pct"/>
            <w:shd w:val="clear" w:color="auto" w:fill="DBEDF6" w:themeFill="accent1" w:themeFillTint="33"/>
            <w:hideMark/>
          </w:tcPr>
          <w:p w14:paraId="61749F19" w14:textId="2A30BB22"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Briefings</w:t>
            </w:r>
            <w:r w:rsidR="6A638FED" w:rsidRPr="0E057F00">
              <w:rPr>
                <w:rStyle w:val="normaltextrun"/>
                <w:color w:val="808183"/>
                <w:sz w:val="20"/>
                <w:szCs w:val="20"/>
              </w:rPr>
              <w:t>.</w:t>
            </w:r>
          </w:p>
          <w:p w14:paraId="520873E6" w14:textId="39DF8616"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Invitation to community information sessions</w:t>
            </w:r>
            <w:r w:rsidR="6A638FED" w:rsidRPr="0E057F00">
              <w:rPr>
                <w:rStyle w:val="normaltextrun"/>
                <w:color w:val="808183"/>
                <w:sz w:val="20"/>
                <w:szCs w:val="20"/>
              </w:rPr>
              <w:t>.</w:t>
            </w:r>
          </w:p>
          <w:p w14:paraId="29531506" w14:textId="440ADA2A"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Curated media releases</w:t>
            </w:r>
            <w:r w:rsidR="6A638FED" w:rsidRPr="0E057F00">
              <w:rPr>
                <w:rStyle w:val="normaltextrun"/>
                <w:color w:val="808183"/>
                <w:sz w:val="20"/>
                <w:szCs w:val="20"/>
              </w:rPr>
              <w:t>.</w:t>
            </w:r>
          </w:p>
          <w:p w14:paraId="735A522E" w14:textId="60083416"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Newsletters</w:t>
            </w:r>
            <w:r w:rsidR="6A638FED" w:rsidRPr="0E057F00">
              <w:rPr>
                <w:rStyle w:val="normaltextrun"/>
                <w:color w:val="808183"/>
                <w:sz w:val="20"/>
                <w:szCs w:val="20"/>
              </w:rPr>
              <w:t>.</w:t>
            </w:r>
          </w:p>
          <w:p w14:paraId="6B0FA818" w14:textId="1845AC11"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Project phone line, email address</w:t>
            </w:r>
            <w:r w:rsidR="6A638FED" w:rsidRPr="0E057F00">
              <w:rPr>
                <w:rStyle w:val="normaltextrun"/>
                <w:color w:val="808183"/>
                <w:sz w:val="20"/>
                <w:szCs w:val="20"/>
              </w:rPr>
              <w:t>.</w:t>
            </w:r>
          </w:p>
          <w:p w14:paraId="52B08473" w14:textId="09E7173C"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Website and social media</w:t>
            </w:r>
            <w:r w:rsidR="6A638FED" w:rsidRPr="0E057F00">
              <w:rPr>
                <w:rStyle w:val="normaltextrun"/>
                <w:color w:val="808183"/>
                <w:sz w:val="20"/>
                <w:szCs w:val="20"/>
              </w:rPr>
              <w:t>.</w:t>
            </w:r>
          </w:p>
          <w:p w14:paraId="58D600A0" w14:textId="35D2E94B"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High resolution images on website</w:t>
            </w:r>
            <w:r w:rsidR="6A638FED" w:rsidRPr="0E057F00">
              <w:rPr>
                <w:rStyle w:val="normaltextrun"/>
                <w:color w:val="808183"/>
                <w:sz w:val="20"/>
                <w:szCs w:val="20"/>
              </w:rPr>
              <w:t>.</w:t>
            </w:r>
          </w:p>
          <w:p w14:paraId="24E2D397" w14:textId="52E19745" w:rsidR="004039C5" w:rsidRPr="0069088F" w:rsidRDefault="000A6C88" w:rsidP="005C35CC">
            <w:pPr>
              <w:pStyle w:val="paragraph"/>
              <w:widowControl w:val="0"/>
              <w:numPr>
                <w:ilvl w:val="0"/>
                <w:numId w:val="24"/>
              </w:numPr>
              <w:spacing w:before="80" w:beforeAutospacing="0" w:after="80" w:afterAutospacing="0"/>
              <w:textAlignment w:val="baseline"/>
              <w:rPr>
                <w:rStyle w:val="normaltextrun"/>
                <w:color w:val="808183"/>
                <w:sz w:val="20"/>
                <w:szCs w:val="20"/>
              </w:rPr>
            </w:pPr>
            <w:r w:rsidRPr="0E057F00">
              <w:rPr>
                <w:rStyle w:val="normaltextrun"/>
                <w:rFonts w:ascii="Calibri Light" w:hAnsi="Calibri Light" w:cs="Calibri Light"/>
                <w:color w:val="808183"/>
                <w:sz w:val="20"/>
                <w:szCs w:val="20"/>
              </w:rPr>
              <w:t>Time lapse video</w:t>
            </w:r>
            <w:r w:rsidR="6A638FED" w:rsidRPr="0E057F00">
              <w:rPr>
                <w:rStyle w:val="normaltextrun"/>
                <w:color w:val="808183"/>
                <w:sz w:val="20"/>
                <w:szCs w:val="20"/>
              </w:rPr>
              <w:t>.</w:t>
            </w:r>
          </w:p>
        </w:tc>
      </w:tr>
    </w:tbl>
    <w:p w14:paraId="4A35303D" w14:textId="77777777" w:rsidR="004039C5" w:rsidRPr="00372A70" w:rsidRDefault="004039C5" w:rsidP="004039C5"/>
    <w:sectPr w:rsidR="004039C5" w:rsidRPr="00372A70" w:rsidSect="00834E6C">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E64682" w14:textId="77777777" w:rsidR="003C742F" w:rsidRDefault="003C742F">
      <w:pPr>
        <w:spacing w:before="0" w:after="0"/>
      </w:pPr>
      <w:r>
        <w:separator/>
      </w:r>
    </w:p>
  </w:endnote>
  <w:endnote w:type="continuationSeparator" w:id="0">
    <w:p w14:paraId="11B5D498" w14:textId="77777777" w:rsidR="003C742F" w:rsidRDefault="003C742F">
      <w:pPr>
        <w:spacing w:before="0" w:after="0"/>
      </w:pPr>
      <w:r>
        <w:continuationSeparator/>
      </w:r>
    </w:p>
  </w:endnote>
  <w:endnote w:type="continuationNotice" w:id="1">
    <w:p w14:paraId="0E3D0F85" w14:textId="77777777" w:rsidR="003C742F" w:rsidRDefault="003C742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A2221" w14:textId="12A46CD7" w:rsidR="00BC50D3" w:rsidRPr="00A27B8C" w:rsidRDefault="000A6C88" w:rsidP="0002276E">
    <w:pPr>
      <w:pStyle w:val="Footer"/>
    </w:pPr>
    <w:r w:rsidRPr="00A27B8C">
      <w:rPr>
        <w:noProof/>
        <w:color w:val="2B579A"/>
        <w:shd w:val="clear" w:color="auto" w:fill="E6E6E6"/>
      </w:rPr>
      <w:fldChar w:fldCharType="begin"/>
    </w:r>
    <w:r w:rsidRPr="00A27B8C">
      <w:rPr>
        <w:noProof/>
      </w:rPr>
      <w:instrText xml:space="preserve"> FILENAME \* MERGEFORMAT </w:instrText>
    </w:r>
    <w:r w:rsidRPr="00A27B8C">
      <w:rPr>
        <w:noProof/>
        <w:color w:val="2B579A"/>
        <w:shd w:val="clear" w:color="auto" w:fill="E6E6E6"/>
      </w:rPr>
      <w:fldChar w:fldCharType="separate"/>
    </w:r>
    <w:r w:rsidR="006846F8">
      <w:rPr>
        <w:noProof/>
      </w:rPr>
      <w:t>WAEP_EESConsultation Plan_V06-04_240822</w:t>
    </w:r>
    <w:r w:rsidRPr="00A27B8C">
      <w:rPr>
        <w:noProof/>
        <w:color w:val="2B579A"/>
        <w:shd w:val="clear" w:color="auto" w:fill="E6E6E6"/>
      </w:rPr>
      <w:fldChar w:fldCharType="end"/>
    </w:r>
    <w:r>
      <w:ptab w:relativeTo="margin" w:alignment="center" w:leader="none"/>
    </w:r>
    <w:r>
      <w:ptab w:relativeTo="margin" w:alignment="right" w:leader="none"/>
    </w:r>
    <w:r w:rsidRPr="00A27B8C">
      <w:rPr>
        <w:color w:val="2B579A"/>
        <w:shd w:val="clear" w:color="auto" w:fill="E6E6E6"/>
      </w:rPr>
      <w:fldChar w:fldCharType="begin"/>
    </w:r>
    <w:r w:rsidRPr="00A27B8C">
      <w:instrText xml:space="preserve"> PAGE  \* ROMAN </w:instrText>
    </w:r>
    <w:r w:rsidRPr="00A27B8C">
      <w:rPr>
        <w:color w:val="2B579A"/>
        <w:shd w:val="clear" w:color="auto" w:fill="E6E6E6"/>
      </w:rPr>
      <w:fldChar w:fldCharType="separate"/>
    </w:r>
    <w:r w:rsidRPr="00A27B8C">
      <w:rPr>
        <w:noProof/>
      </w:rPr>
      <w:t>III</w:t>
    </w:r>
    <w:r w:rsidRPr="00A27B8C">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D4569" w14:textId="1F434DE4" w:rsidR="00BC50D3" w:rsidRPr="00A27B8C" w:rsidRDefault="000A6C88" w:rsidP="0002276E">
    <w:pPr>
      <w:pStyle w:val="Footer"/>
    </w:pPr>
    <w:r w:rsidRPr="00A27B8C">
      <w:rPr>
        <w:noProof/>
        <w:color w:val="2B579A"/>
        <w:shd w:val="clear" w:color="auto" w:fill="E6E6E6"/>
      </w:rPr>
      <w:fldChar w:fldCharType="begin"/>
    </w:r>
    <w:r w:rsidRPr="00A27B8C">
      <w:rPr>
        <w:noProof/>
      </w:rPr>
      <w:instrText xml:space="preserve"> FILENAME \* MERGEFORMAT </w:instrText>
    </w:r>
    <w:r w:rsidRPr="00A27B8C">
      <w:rPr>
        <w:noProof/>
        <w:color w:val="2B579A"/>
        <w:shd w:val="clear" w:color="auto" w:fill="E6E6E6"/>
      </w:rPr>
      <w:fldChar w:fldCharType="separate"/>
    </w:r>
    <w:r w:rsidR="00EE1F04">
      <w:rPr>
        <w:noProof/>
      </w:rPr>
      <w:t>WAEP_EESConsultation Plan_V06-04_240822</w:t>
    </w:r>
    <w:r w:rsidRPr="00A27B8C">
      <w:rPr>
        <w:noProof/>
        <w:color w:val="2B579A"/>
        <w:shd w:val="clear" w:color="auto" w:fill="E6E6E6"/>
      </w:rPr>
      <w:fldChar w:fldCharType="end"/>
    </w:r>
    <w:r>
      <w:ptab w:relativeTo="margin" w:alignment="center" w:leader="none"/>
    </w:r>
    <w:r>
      <w:ptab w:relativeTo="margin" w:alignment="right" w:leader="none"/>
    </w:r>
    <w:r w:rsidR="005A0D16">
      <w:rPr>
        <w:noProof/>
      </w:rPr>
      <w:fldChar w:fldCharType="begin"/>
    </w:r>
    <w:r w:rsidR="005A0D16">
      <w:rPr>
        <w:noProof/>
      </w:rPr>
      <w:instrText>PAGE   \* MERGEFORMAT</w:instrText>
    </w:r>
    <w:r w:rsidR="005A0D16">
      <w:rPr>
        <w:noProof/>
      </w:rPr>
      <w:fldChar w:fldCharType="separate"/>
    </w:r>
    <w:r w:rsidR="005A0D16" w:rsidRPr="007B1CE0">
      <w:rPr>
        <w:noProof/>
      </w:rPr>
      <w:t>1</w:t>
    </w:r>
    <w:r w:rsidR="005A0D1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75831" w14:textId="77777777" w:rsidR="003C742F" w:rsidRDefault="003C742F" w:rsidP="0002276E">
      <w:r>
        <w:separator/>
      </w:r>
    </w:p>
  </w:footnote>
  <w:footnote w:type="continuationSeparator" w:id="0">
    <w:p w14:paraId="79DF22B5" w14:textId="77777777" w:rsidR="003C742F" w:rsidRDefault="003C742F" w:rsidP="0002276E">
      <w:r>
        <w:continuationSeparator/>
      </w:r>
    </w:p>
  </w:footnote>
  <w:footnote w:type="continuationNotice" w:id="1">
    <w:p w14:paraId="349CA0EE" w14:textId="77777777" w:rsidR="003C742F" w:rsidRDefault="003C742F"/>
  </w:footnote>
  <w:footnote w:id="2">
    <w:p w14:paraId="5CDA3AAC" w14:textId="77777777" w:rsidR="00E42FD3" w:rsidRPr="00E42FD3" w:rsidRDefault="000A6C88">
      <w:pPr>
        <w:pStyle w:val="FootnoteText"/>
        <w:rPr>
          <w:lang w:val="en-US"/>
        </w:rPr>
      </w:pPr>
      <w:r>
        <w:rPr>
          <w:rStyle w:val="FootnoteReference"/>
        </w:rPr>
        <w:footnoteRef/>
      </w:r>
      <w:r>
        <w:t xml:space="preserve"> </w:t>
      </w:r>
      <w:r w:rsidR="00810B48">
        <w:tab/>
      </w:r>
      <w:r>
        <w:rPr>
          <w:lang w:val="en-US"/>
        </w:rPr>
        <w:t xml:space="preserve">With the exception of communication and media tools outlined in </w:t>
      </w:r>
      <w:r w:rsidR="007C6194" w:rsidRPr="007C6194">
        <w:rPr>
          <w:b/>
          <w:bCs/>
          <w:lang w:val="en-US"/>
        </w:rPr>
        <w:fldChar w:fldCharType="begin"/>
      </w:r>
      <w:r w:rsidR="007C6194" w:rsidRPr="007C6194">
        <w:rPr>
          <w:b/>
          <w:bCs/>
          <w:lang w:val="en-US"/>
        </w:rPr>
        <w:instrText xml:space="preserve"> REF _Ref153290007 \h  \* MERGEFORMAT </w:instrText>
      </w:r>
      <w:r w:rsidR="007C6194" w:rsidRPr="007C6194">
        <w:rPr>
          <w:b/>
          <w:bCs/>
          <w:lang w:val="en-US"/>
        </w:rPr>
      </w:r>
      <w:r w:rsidR="007C6194" w:rsidRPr="007C6194">
        <w:rPr>
          <w:b/>
          <w:bCs/>
          <w:lang w:val="en-US"/>
        </w:rPr>
        <w:fldChar w:fldCharType="separate"/>
      </w:r>
      <w:r w:rsidR="007C6194" w:rsidRPr="007C6194">
        <w:rPr>
          <w:b/>
          <w:bCs/>
          <w:lang w:val="en-US"/>
        </w:rPr>
        <w:t>Table 5.2</w:t>
      </w:r>
      <w:r w:rsidR="007C6194" w:rsidRPr="007C6194">
        <w:rPr>
          <w:b/>
          <w:bCs/>
          <w:lang w:val="en-US"/>
        </w:rPr>
        <w:fldChar w:fldCharType="end"/>
      </w:r>
      <w:r w:rsidR="00653E69">
        <w:rPr>
          <w:lang w:val="en-US"/>
        </w:rPr>
        <w:t xml:space="preserve"> </w:t>
      </w:r>
      <w:r w:rsidR="00004B92">
        <w:rPr>
          <w:lang w:val="en-US"/>
        </w:rPr>
        <w:t xml:space="preserve">which will be utilized as part of the engagement activities across stakeholder groups. This includes </w:t>
      </w:r>
      <w:r w:rsidR="005D539E">
        <w:rPr>
          <w:lang w:val="en-US"/>
        </w:rPr>
        <w:t xml:space="preserve">media pack, social media, posters, visualisation tools and videos. </w:t>
      </w:r>
    </w:p>
  </w:footnote>
  <w:footnote w:id="3">
    <w:p w14:paraId="0D6C9947" w14:textId="7EAF7BF3" w:rsidR="00A12F16" w:rsidRPr="0079668F" w:rsidRDefault="000A6C88" w:rsidP="00A12F16">
      <w:pPr>
        <w:pStyle w:val="FootnoteText"/>
        <w:rPr>
          <w:rFonts w:asciiTheme="majorHAnsi" w:hAnsiTheme="majorHAnsi" w:cstheme="majorHAnsi"/>
          <w:szCs w:val="16"/>
        </w:rPr>
      </w:pPr>
      <w:r w:rsidRPr="0079668F">
        <w:rPr>
          <w:rStyle w:val="FootnoteReference"/>
          <w:rFonts w:asciiTheme="majorHAnsi" w:hAnsiTheme="majorHAnsi" w:cstheme="majorHAnsi"/>
          <w:szCs w:val="16"/>
        </w:rPr>
        <w:footnoteRef/>
      </w:r>
      <w:r w:rsidRPr="0079668F">
        <w:rPr>
          <w:rFonts w:asciiTheme="majorHAnsi" w:hAnsiTheme="majorHAnsi" w:cstheme="majorHAnsi"/>
          <w:szCs w:val="16"/>
        </w:rPr>
        <w:t xml:space="preserve"> </w:t>
      </w:r>
      <w:r w:rsidR="007E5EBF">
        <w:rPr>
          <w:rFonts w:asciiTheme="majorHAnsi" w:hAnsiTheme="majorHAnsi" w:cstheme="majorHAnsi"/>
          <w:szCs w:val="16"/>
        </w:rPr>
        <w:tab/>
      </w:r>
      <w:r w:rsidRPr="0079668F">
        <w:rPr>
          <w:rFonts w:asciiTheme="majorHAnsi" w:hAnsiTheme="majorHAnsi" w:cstheme="majorHAnsi"/>
          <w:szCs w:val="16"/>
        </w:rPr>
        <w:t>The State of Victoria Department of Environment, Land, Water and Planning, ‘Victoria in Future 2019’, July 2019</w:t>
      </w:r>
      <w:r w:rsidR="007E5EBF">
        <w:rPr>
          <w:rFonts w:asciiTheme="majorHAnsi" w:hAnsiTheme="majorHAnsi" w:cstheme="majorHAnsi"/>
          <w:szCs w:val="16"/>
        </w:rPr>
        <w:t>.</w:t>
      </w:r>
    </w:p>
  </w:footnote>
  <w:footnote w:id="4">
    <w:p w14:paraId="1A40ED8C" w14:textId="2D331549" w:rsidR="00A12F16" w:rsidRDefault="000A6C88" w:rsidP="00A12F16">
      <w:pPr>
        <w:pStyle w:val="FootnoteText"/>
      </w:pPr>
      <w:r w:rsidRPr="0079668F">
        <w:rPr>
          <w:rStyle w:val="FootnoteReference"/>
          <w:rFonts w:asciiTheme="majorHAnsi" w:hAnsiTheme="majorHAnsi" w:cstheme="majorHAnsi"/>
          <w:szCs w:val="16"/>
        </w:rPr>
        <w:footnoteRef/>
      </w:r>
      <w:r w:rsidRPr="0079668F">
        <w:rPr>
          <w:rFonts w:asciiTheme="majorHAnsi" w:hAnsiTheme="majorHAnsi" w:cstheme="majorHAnsi"/>
          <w:szCs w:val="16"/>
        </w:rPr>
        <w:t xml:space="preserve"> </w:t>
      </w:r>
      <w:r w:rsidR="007E5EBF">
        <w:rPr>
          <w:rFonts w:asciiTheme="majorHAnsi" w:hAnsiTheme="majorHAnsi" w:cstheme="majorHAnsi"/>
          <w:szCs w:val="16"/>
        </w:rPr>
        <w:tab/>
      </w:r>
      <w:r w:rsidRPr="0079668F">
        <w:rPr>
          <w:rFonts w:asciiTheme="majorHAnsi" w:hAnsiTheme="majorHAnsi" w:cstheme="majorHAnsi"/>
          <w:szCs w:val="16"/>
        </w:rPr>
        <w:t>Agriculture Victoria, ‘Victorian Grains Industry’, June 2021</w:t>
      </w:r>
      <w:r w:rsidR="007E5EBF">
        <w:rPr>
          <w:rFonts w:asciiTheme="majorHAnsi" w:hAnsiTheme="majorHAnsi" w:cstheme="majorHAnsi"/>
          <w:szCs w:val="16"/>
        </w:rPr>
        <w:t>.</w:t>
      </w:r>
    </w:p>
  </w:footnote>
  <w:footnote w:id="5">
    <w:p w14:paraId="47E5C28A" w14:textId="1BC45CAD" w:rsidR="00A12F16" w:rsidRPr="0079668F" w:rsidRDefault="000A6C88" w:rsidP="00A12F16">
      <w:pPr>
        <w:pStyle w:val="FootnoteText"/>
        <w:rPr>
          <w:rFonts w:asciiTheme="majorHAnsi" w:hAnsiTheme="majorHAnsi" w:cstheme="majorHAnsi"/>
          <w:szCs w:val="16"/>
        </w:rPr>
      </w:pPr>
      <w:r w:rsidRPr="0079668F">
        <w:rPr>
          <w:rStyle w:val="FootnoteReference"/>
          <w:rFonts w:asciiTheme="majorHAnsi" w:hAnsiTheme="majorHAnsi" w:cstheme="majorHAnsi"/>
          <w:szCs w:val="16"/>
        </w:rPr>
        <w:footnoteRef/>
      </w:r>
      <w:r w:rsidRPr="0079668F">
        <w:rPr>
          <w:rFonts w:asciiTheme="majorHAnsi" w:hAnsiTheme="majorHAnsi" w:cstheme="majorHAnsi"/>
          <w:szCs w:val="16"/>
        </w:rPr>
        <w:t xml:space="preserve"> </w:t>
      </w:r>
      <w:r w:rsidR="007E5EBF">
        <w:rPr>
          <w:rFonts w:asciiTheme="majorHAnsi" w:hAnsiTheme="majorHAnsi" w:cstheme="majorHAnsi"/>
          <w:szCs w:val="16"/>
        </w:rPr>
        <w:tab/>
      </w:r>
      <w:r w:rsidRPr="0079668F">
        <w:rPr>
          <w:rFonts w:asciiTheme="majorHAnsi" w:hAnsiTheme="majorHAnsi" w:cstheme="majorHAnsi"/>
          <w:szCs w:val="16"/>
        </w:rPr>
        <w:t>Australian Bureau of Statistics, ‘2021 Census Community Profiles’, 2021</w:t>
      </w:r>
      <w:r w:rsidR="007E5EBF">
        <w:rPr>
          <w:rFonts w:asciiTheme="majorHAnsi" w:hAnsiTheme="majorHAnsi" w:cstheme="majorHAnsi"/>
          <w:szCs w:val="16"/>
        </w:rPr>
        <w:t>.</w:t>
      </w:r>
    </w:p>
  </w:footnote>
  <w:footnote w:id="6">
    <w:p w14:paraId="54650831" w14:textId="6AC4103A" w:rsidR="00A12F16" w:rsidRPr="00553F66" w:rsidRDefault="000A6C88" w:rsidP="00A12F16">
      <w:pPr>
        <w:pStyle w:val="FootnoteText"/>
        <w:rPr>
          <w:lang w:val="en-US"/>
        </w:rPr>
      </w:pPr>
      <w:r>
        <w:rPr>
          <w:rStyle w:val="FootnoteReference"/>
        </w:rPr>
        <w:footnoteRef/>
      </w:r>
      <w:r>
        <w:t xml:space="preserve"> </w:t>
      </w:r>
      <w:r w:rsidR="007E5EBF">
        <w:tab/>
      </w:r>
      <w:r>
        <w:rPr>
          <w:lang w:val="en-US"/>
        </w:rPr>
        <w:t xml:space="preserve">The Australian Digital Inclusion Index (ADII) is a score between 1- 100 based on digital inclusion factors such as access. Affordability and digital ability, where a score close to 100 indicates higher inclusion </w:t>
      </w:r>
      <w:sdt>
        <w:sdtPr>
          <w:rPr>
            <w:lang w:val="en-US"/>
          </w:rPr>
          <w:id w:val="-1022012368"/>
          <w:citation/>
        </w:sdtPr>
        <w:sdtEndPr/>
        <w:sdtContent>
          <w:r>
            <w:rPr>
              <w:lang w:val="en-US"/>
            </w:rPr>
            <w:fldChar w:fldCharType="begin"/>
          </w:r>
          <w:r>
            <w:rPr>
              <w:lang w:val="en-US"/>
            </w:rPr>
            <w:instrText xml:space="preserve"> CITATION Aus \l 1033 </w:instrText>
          </w:r>
          <w:r>
            <w:rPr>
              <w:lang w:val="en-US"/>
            </w:rPr>
            <w:fldChar w:fldCharType="separate"/>
          </w:r>
          <w:r w:rsidR="00AD4B70">
            <w:rPr>
              <w:noProof/>
              <w:lang w:val="en-US"/>
            </w:rPr>
            <w:t>(Australian Digital Inclusion Index, n.d.)</w:t>
          </w:r>
          <w:r>
            <w:rPr>
              <w:lang w:val="en-US"/>
            </w:rPr>
            <w:fldChar w:fldCharType="end"/>
          </w:r>
        </w:sdtContent>
      </w:sdt>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809D9" w14:textId="085AEE69" w:rsidR="007B34C1" w:rsidRDefault="000A6C88">
    <w:pPr>
      <w:pStyle w:val="Header"/>
    </w:pPr>
    <w:r>
      <w:rPr>
        <w:noProof/>
      </w:rPr>
      <mc:AlternateContent>
        <mc:Choice Requires="wps">
          <w:drawing>
            <wp:anchor distT="0" distB="0" distL="114300" distR="114300" simplePos="0" relativeHeight="251658241" behindDoc="1" locked="0" layoutInCell="0" allowOverlap="1" wp14:anchorId="5BB115E6" wp14:editId="07777777">
              <wp:simplePos x="0" y="0"/>
              <wp:positionH relativeFrom="margin">
                <wp:align>center</wp:align>
              </wp:positionH>
              <wp:positionV relativeFrom="margin">
                <wp:align>center</wp:align>
              </wp:positionV>
              <wp:extent cx="5856605" cy="3513455"/>
              <wp:effectExtent l="0" t="0" r="0" b="0"/>
              <wp:wrapNone/>
              <wp:docPr id="12" name="PowerPlusWaterMarkObject53491776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856605" cy="3513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184262" w14:textId="77777777" w:rsidR="008C6679" w:rsidRDefault="000A6C88" w:rsidP="008C6679">
                          <w:pPr>
                            <w:jc w:val="center"/>
                            <w:rPr>
                              <w:rFonts w:ascii="Calibri Light" w:hAnsi="Calibri Light" w:cs="Calibri Light"/>
                              <w:color w:val="C0C0C0"/>
                              <w:sz w:val="16"/>
                              <w:szCs w:val="16"/>
                              <w14:textFill>
                                <w14:solidFill>
                                  <w14:srgbClr w14:val="C0C0C0">
                                    <w14:alpha w14:val="50000"/>
                                  </w14:srgbClr>
                                </w14:solidFill>
                              </w14:textFill>
                            </w:rPr>
                          </w:pPr>
                          <w:r>
                            <w:rPr>
                              <w:rFonts w:ascii="Calibri Light" w:hAnsi="Calibri Light" w:cs="Calibri Light"/>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w14:anchorId="5BB115E6" id="_x0000_t202" coordsize="21600,21600" o:spt="202" path="m,l,21600r21600,l21600,xe">
              <v:stroke joinstyle="miter"/>
              <v:path gradientshapeok="t" o:connecttype="rect"/>
            </v:shapetype>
            <v:shape id="PowerPlusWaterMarkObject534917766" o:spid="_x0000_s1026" type="#_x0000_t202" style="position:absolute;margin-left:0;margin-top:0;width:461.15pt;height:276.6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" o:allowincell="f" filled="f" stroked="f">
              <v:stroke joinstyle="round"/>
              <o:lock v:ext="edit" rotation="t" aspectratio="t" verticies="t" adjusthandles="t" grouping="t" shapetype="t"/>
              <v:textbox>
                <w:txbxContent>
                  <w:p w14:paraId="3E184262" w14:textId="77777777" w:rsidR="008C6679" w:rsidRDefault="000A6C88" w:rsidP="008C6679">
                    <w:pPr>
                      <w:jc w:val="center"/>
                      <w:rPr>
                        <w:rFonts w:ascii="Calibri Light" w:hAnsi="Calibri Light" w:cs="Calibri Light"/>
                        <w:color w:val="C0C0C0"/>
                        <w:sz w:val="16"/>
                        <w:szCs w:val="16"/>
                        <w14:textFill>
                          <w14:solidFill>
                            <w14:srgbClr w14:val="C0C0C0">
                              <w14:alpha w14:val="50000"/>
                            </w14:srgbClr>
                          </w14:solidFill>
                        </w14:textFill>
                      </w:rPr>
                    </w:pPr>
                    <w:r>
                      <w:rPr>
                        <w:rFonts w:ascii="Calibri Light" w:hAnsi="Calibri Light" w:cs="Calibri Light"/>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8F7C2" w14:textId="10723116" w:rsidR="007B34C1" w:rsidRDefault="000A6C88">
    <w:pPr>
      <w:pStyle w:val="Header"/>
    </w:pPr>
    <w:r>
      <w:rPr>
        <w:noProof/>
      </w:rPr>
      <mc:AlternateContent>
        <mc:Choice Requires="wps">
          <w:drawing>
            <wp:anchor distT="0" distB="0" distL="114300" distR="114300" simplePos="0" relativeHeight="251658240" behindDoc="1" locked="0" layoutInCell="0" allowOverlap="1" wp14:anchorId="02CAAED7" wp14:editId="07777777">
              <wp:simplePos x="0" y="0"/>
              <wp:positionH relativeFrom="margin">
                <wp:align>center</wp:align>
              </wp:positionH>
              <wp:positionV relativeFrom="margin">
                <wp:align>center</wp:align>
              </wp:positionV>
              <wp:extent cx="5856605" cy="3513455"/>
              <wp:effectExtent l="0" t="0" r="0" b="0"/>
              <wp:wrapNone/>
              <wp:docPr id="10" name="PowerPlusWaterMarkObject53491776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856605" cy="3513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02C664" w14:textId="77777777" w:rsidR="008C6679" w:rsidRDefault="000A6C88" w:rsidP="008C6679">
                          <w:pPr>
                            <w:jc w:val="center"/>
                            <w:rPr>
                              <w:rFonts w:ascii="Calibri Light" w:hAnsi="Calibri Light" w:cs="Calibri Light"/>
                              <w:color w:val="C0C0C0"/>
                              <w:sz w:val="16"/>
                              <w:szCs w:val="16"/>
                              <w14:textFill>
                                <w14:solidFill>
                                  <w14:srgbClr w14:val="C0C0C0">
                                    <w14:alpha w14:val="50000"/>
                                  </w14:srgbClr>
                                </w14:solidFill>
                              </w14:textFill>
                            </w:rPr>
                          </w:pPr>
                          <w:r>
                            <w:rPr>
                              <w:rFonts w:ascii="Calibri Light" w:hAnsi="Calibri Light" w:cs="Calibri Light"/>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w14:anchorId="02CAAED7" id="_x0000_t202" coordsize="21600,21600" o:spt="202" path="m,l,21600r21600,l21600,xe">
              <v:stroke joinstyle="miter"/>
              <v:path gradientshapeok="t" o:connecttype="rect"/>
            </v:shapetype>
            <v:shape id="PowerPlusWaterMarkObject534917765" o:spid="_x0000_s1027" type="#_x0000_t202" style="position:absolute;margin-left:0;margin-top:0;width:461.15pt;height:276.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" o:allowincell="f" filled="f" stroked="f">
              <v:stroke joinstyle="round"/>
              <o:lock v:ext="edit" rotation="t" aspectratio="t" verticies="t" adjusthandles="t" grouping="t" shapetype="t"/>
              <v:textbox>
                <w:txbxContent>
                  <w:p w14:paraId="7702C664" w14:textId="77777777" w:rsidR="008C6679" w:rsidRDefault="000A6C88" w:rsidP="008C6679">
                    <w:pPr>
                      <w:jc w:val="center"/>
                      <w:rPr>
                        <w:rFonts w:ascii="Calibri Light" w:hAnsi="Calibri Light" w:cs="Calibri Light"/>
                        <w:color w:val="C0C0C0"/>
                        <w:sz w:val="16"/>
                        <w:szCs w:val="16"/>
                        <w14:textFill>
                          <w14:solidFill>
                            <w14:srgbClr w14:val="C0C0C0">
                              <w14:alpha w14:val="50000"/>
                            </w14:srgbClr>
                          </w14:solidFill>
                        </w14:textFill>
                      </w:rPr>
                    </w:pPr>
                    <w:r>
                      <w:rPr>
                        <w:rFonts w:ascii="Calibri Light" w:hAnsi="Calibri Light" w:cs="Calibri Light"/>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7A1A6" w14:textId="55D4588E" w:rsidR="007B34C1" w:rsidRDefault="000A6C88">
    <w:pPr>
      <w:pStyle w:val="Header"/>
    </w:pPr>
    <w:r>
      <w:rPr>
        <w:noProof/>
      </w:rPr>
      <mc:AlternateContent>
        <mc:Choice Requires="wps">
          <w:drawing>
            <wp:anchor distT="0" distB="0" distL="114300" distR="114300" simplePos="0" relativeHeight="251658243" behindDoc="1" locked="0" layoutInCell="0" allowOverlap="1" wp14:anchorId="62450466" wp14:editId="07777777">
              <wp:simplePos x="0" y="0"/>
              <wp:positionH relativeFrom="margin">
                <wp:align>center</wp:align>
              </wp:positionH>
              <wp:positionV relativeFrom="margin">
                <wp:align>center</wp:align>
              </wp:positionV>
              <wp:extent cx="5856605" cy="3513455"/>
              <wp:effectExtent l="0" t="0" r="0" b="0"/>
              <wp:wrapNone/>
              <wp:docPr id="9" name="PowerPlusWaterMarkObject53491776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856605" cy="3513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B73029" w14:textId="77777777" w:rsidR="008C6679" w:rsidRDefault="000A6C88" w:rsidP="008C6679">
                          <w:pPr>
                            <w:jc w:val="center"/>
                            <w:rPr>
                              <w:rFonts w:ascii="Calibri Light" w:hAnsi="Calibri Light" w:cs="Calibri Light"/>
                              <w:color w:val="C0C0C0"/>
                              <w:sz w:val="16"/>
                              <w:szCs w:val="16"/>
                              <w14:textFill>
                                <w14:solidFill>
                                  <w14:srgbClr w14:val="C0C0C0">
                                    <w14:alpha w14:val="50000"/>
                                  </w14:srgbClr>
                                </w14:solidFill>
                              </w14:textFill>
                            </w:rPr>
                          </w:pPr>
                          <w:r>
                            <w:rPr>
                              <w:rFonts w:ascii="Calibri Light" w:hAnsi="Calibri Light" w:cs="Calibri Light"/>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w14:anchorId="62450466" id="_x0000_t202" coordsize="21600,21600" o:spt="202" path="m,l,21600r21600,l21600,xe">
              <v:stroke joinstyle="miter"/>
              <v:path gradientshapeok="t" o:connecttype="rect"/>
            </v:shapetype>
            <v:shape id="PowerPlusWaterMarkObject534917769" o:spid="_x0000_s1028" type="#_x0000_t202" style="position:absolute;margin-left:0;margin-top:0;width:461.15pt;height:276.6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" o:allowincell="f" filled="f" stroked="f">
              <v:stroke joinstyle="round"/>
              <o:lock v:ext="edit" rotation="t" aspectratio="t" verticies="t" adjusthandles="t" grouping="t" shapetype="t"/>
              <v:textbox>
                <w:txbxContent>
                  <w:p w14:paraId="61B73029" w14:textId="77777777" w:rsidR="008C6679" w:rsidRDefault="000A6C88" w:rsidP="008C6679">
                    <w:pPr>
                      <w:jc w:val="center"/>
                      <w:rPr>
                        <w:rFonts w:ascii="Calibri Light" w:hAnsi="Calibri Light" w:cs="Calibri Light"/>
                        <w:color w:val="C0C0C0"/>
                        <w:sz w:val="16"/>
                        <w:szCs w:val="16"/>
                        <w14:textFill>
                          <w14:solidFill>
                            <w14:srgbClr w14:val="C0C0C0">
                              <w14:alpha w14:val="50000"/>
                            </w14:srgbClr>
                          </w14:solidFill>
                        </w14:textFill>
                      </w:rPr>
                    </w:pPr>
                    <w:r>
                      <w:rPr>
                        <w:rFonts w:ascii="Calibri Light" w:hAnsi="Calibri Light" w:cs="Calibri Light"/>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02B19" w14:textId="0E60A7C7" w:rsidR="00BC50D3" w:rsidRPr="00F31D6C" w:rsidRDefault="000A6C88" w:rsidP="009836D4">
    <w:pPr>
      <w:pStyle w:val="Header"/>
      <w:jc w:val="right"/>
    </w:pPr>
    <w:r>
      <w:rPr>
        <w:noProof/>
      </w:rPr>
      <mc:AlternateContent>
        <mc:Choice Requires="wps">
          <w:drawing>
            <wp:anchor distT="0" distB="0" distL="114300" distR="114300" simplePos="0" relativeHeight="251658244" behindDoc="1" locked="0" layoutInCell="0" allowOverlap="1" wp14:anchorId="4B21A2F7" wp14:editId="07777777">
              <wp:simplePos x="0" y="0"/>
              <wp:positionH relativeFrom="margin">
                <wp:align>center</wp:align>
              </wp:positionH>
              <wp:positionV relativeFrom="margin">
                <wp:align>center</wp:align>
              </wp:positionV>
              <wp:extent cx="5856605" cy="3513455"/>
              <wp:effectExtent l="0" t="0" r="0" b="0"/>
              <wp:wrapNone/>
              <wp:docPr id="8" name="PowerPlusWaterMarkObject53491777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856605" cy="3513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37501D" w14:textId="7239EAE3" w:rsidR="008C6679" w:rsidRDefault="008C6679" w:rsidP="008C6679">
                          <w:pPr>
                            <w:jc w:val="center"/>
                            <w:rPr>
                              <w:rFonts w:ascii="Calibri Light" w:hAnsi="Calibri Light" w:cs="Calibri Light"/>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w14:anchorId="4B21A2F7" id="_x0000_t202" coordsize="21600,21600" o:spt="202" path="m,l,21600r21600,l21600,xe">
              <v:stroke joinstyle="miter"/>
              <v:path gradientshapeok="t" o:connecttype="rect"/>
            </v:shapetype>
            <v:shape id="PowerPlusWaterMarkObject534917770" o:spid="_x0000_s1029" type="#_x0000_t202" style="position:absolute;left:0;text-align:left;margin-left:0;margin-top:0;width:461.15pt;height:276.6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" o:allowincell="f" filled="f" stroked="f">
              <v:stroke joinstyle="round"/>
              <o:lock v:ext="edit" rotation="t" aspectratio="t" verticies="t" adjusthandles="t" grouping="t" shapetype="t"/>
              <v:textbox>
                <w:txbxContent>
                  <w:p w14:paraId="0A37501D" w14:textId="7239EAE3" w:rsidR="008C6679" w:rsidRDefault="008C6679" w:rsidP="008C6679">
                    <w:pPr>
                      <w:jc w:val="center"/>
                      <w:rPr>
                        <w:rFonts w:ascii="Calibri Light" w:hAnsi="Calibri Light" w:cs="Calibri Light"/>
                        <w:color w:val="C0C0C0"/>
                        <w:sz w:val="16"/>
                        <w:szCs w:val="16"/>
                        <w14:textFill>
                          <w14:solidFill>
                            <w14:srgbClr w14:val="C0C0C0">
                              <w14:alpha w14:val="50000"/>
                            </w14:srgbClr>
                          </w14:solidFill>
                        </w14:textFill>
                      </w:rPr>
                    </w:pPr>
                  </w:p>
                </w:txbxContent>
              </v:textbox>
              <w10:wrap anchorx="margin" anchory="margin"/>
            </v:shape>
          </w:pict>
        </mc:Fallback>
      </mc:AlternateContent>
    </w:r>
    <w:r w:rsidR="00BC50D3" w:rsidRPr="00665F12">
      <w:rPr>
        <w:noProof/>
        <w:color w:val="2B579A"/>
        <w:shd w:val="clear" w:color="auto" w:fill="FFFFFF" w:themeFill="background1"/>
        <w:lang w:val="en-US"/>
      </w:rPr>
      <w:drawing>
        <wp:inline distT="0" distB="0" distL="0" distR="0" wp14:anchorId="333662A8" wp14:editId="07777777">
          <wp:extent cx="1705656" cy="400998"/>
          <wp:effectExtent l="0" t="0" r="0" b="0"/>
          <wp:docPr id="265946136" name="Picture 26594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845"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705656" cy="400998"/>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11171" w14:textId="4F8BC887" w:rsidR="007B34C1" w:rsidRDefault="000A6C88">
    <w:pPr>
      <w:pStyle w:val="Header"/>
    </w:pPr>
    <w:r>
      <w:rPr>
        <w:noProof/>
      </w:rPr>
      <mc:AlternateContent>
        <mc:Choice Requires="wps">
          <w:drawing>
            <wp:anchor distT="0" distB="0" distL="114300" distR="114300" simplePos="0" relativeHeight="251658242" behindDoc="1" locked="0" layoutInCell="0" allowOverlap="1" wp14:anchorId="21B12908" wp14:editId="07777777">
              <wp:simplePos x="0" y="0"/>
              <wp:positionH relativeFrom="margin">
                <wp:align>center</wp:align>
              </wp:positionH>
              <wp:positionV relativeFrom="margin">
                <wp:align>center</wp:align>
              </wp:positionV>
              <wp:extent cx="5856605" cy="3513455"/>
              <wp:effectExtent l="0" t="0" r="0" b="0"/>
              <wp:wrapNone/>
              <wp:docPr id="7" name="PowerPlusWaterMarkObject53491776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856605" cy="3513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AB4603" w14:textId="77777777" w:rsidR="008C6679" w:rsidRDefault="000A6C88" w:rsidP="008C6679">
                          <w:pPr>
                            <w:jc w:val="center"/>
                            <w:rPr>
                              <w:rFonts w:ascii="Calibri Light" w:hAnsi="Calibri Light" w:cs="Calibri Light"/>
                              <w:color w:val="C0C0C0"/>
                              <w:sz w:val="16"/>
                              <w:szCs w:val="16"/>
                              <w14:textFill>
                                <w14:solidFill>
                                  <w14:srgbClr w14:val="C0C0C0">
                                    <w14:alpha w14:val="50000"/>
                                  </w14:srgbClr>
                                </w14:solidFill>
                              </w14:textFill>
                            </w:rPr>
                          </w:pPr>
                          <w:r>
                            <w:rPr>
                              <w:rFonts w:ascii="Calibri Light" w:hAnsi="Calibri Light" w:cs="Calibri Light"/>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w14:anchorId="21B12908" id="_x0000_t202" coordsize="21600,21600" o:spt="202" path="m,l,21600r21600,l21600,xe">
              <v:stroke joinstyle="miter"/>
              <v:path gradientshapeok="t" o:connecttype="rect"/>
            </v:shapetype>
            <v:shape id="PowerPlusWaterMarkObject534917768" o:spid="_x0000_s1030" type="#_x0000_t202" style="position:absolute;margin-left:0;margin-top:0;width:461.15pt;height:276.6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" o:allowincell="f" filled="f" stroked="f">
              <v:stroke joinstyle="round"/>
              <o:lock v:ext="edit" rotation="t" aspectratio="t" verticies="t" adjusthandles="t" grouping="t" shapetype="t"/>
              <v:textbox>
                <w:txbxContent>
                  <w:p w14:paraId="24AB4603" w14:textId="77777777" w:rsidR="008C6679" w:rsidRDefault="000A6C88" w:rsidP="008C6679">
                    <w:pPr>
                      <w:jc w:val="center"/>
                      <w:rPr>
                        <w:rFonts w:ascii="Calibri Light" w:hAnsi="Calibri Light" w:cs="Calibri Light"/>
                        <w:color w:val="C0C0C0"/>
                        <w:sz w:val="16"/>
                        <w:szCs w:val="16"/>
                        <w14:textFill>
                          <w14:solidFill>
                            <w14:srgbClr w14:val="C0C0C0">
                              <w14:alpha w14:val="50000"/>
                            </w14:srgbClr>
                          </w14:solidFill>
                        </w14:textFill>
                      </w:rPr>
                    </w:pPr>
                    <w:r>
                      <w:rPr>
                        <w:rFonts w:ascii="Calibri Light" w:hAnsi="Calibri Light" w:cs="Calibri Light"/>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AF8EB" w14:textId="256DC886" w:rsidR="007B34C1" w:rsidRDefault="000A6C88">
    <w:pPr>
      <w:pStyle w:val="Header"/>
    </w:pPr>
    <w:r>
      <w:rPr>
        <w:noProof/>
      </w:rPr>
      <mc:AlternateContent>
        <mc:Choice Requires="wps">
          <w:drawing>
            <wp:anchor distT="0" distB="0" distL="114300" distR="114300" simplePos="0" relativeHeight="251658246" behindDoc="1" locked="0" layoutInCell="0" allowOverlap="1" wp14:anchorId="61C5A510" wp14:editId="07777777">
              <wp:simplePos x="0" y="0"/>
              <wp:positionH relativeFrom="margin">
                <wp:align>center</wp:align>
              </wp:positionH>
              <wp:positionV relativeFrom="margin">
                <wp:align>center</wp:align>
              </wp:positionV>
              <wp:extent cx="5856605" cy="3513455"/>
              <wp:effectExtent l="0" t="0" r="0" b="0"/>
              <wp:wrapNone/>
              <wp:docPr id="6" name="PowerPlusWaterMarkObject53491777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856605" cy="3513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657217" w14:textId="77777777" w:rsidR="008C6679" w:rsidRDefault="000A6C88" w:rsidP="008C6679">
                          <w:pPr>
                            <w:jc w:val="center"/>
                            <w:rPr>
                              <w:rFonts w:ascii="Calibri Light" w:hAnsi="Calibri Light" w:cs="Calibri Light"/>
                              <w:color w:val="C0C0C0"/>
                              <w:sz w:val="16"/>
                              <w:szCs w:val="16"/>
                              <w14:textFill>
                                <w14:solidFill>
                                  <w14:srgbClr w14:val="C0C0C0">
                                    <w14:alpha w14:val="50000"/>
                                  </w14:srgbClr>
                                </w14:solidFill>
                              </w14:textFill>
                            </w:rPr>
                          </w:pPr>
                          <w:r>
                            <w:rPr>
                              <w:rFonts w:ascii="Calibri Light" w:hAnsi="Calibri Light" w:cs="Calibri Light"/>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w14:anchorId="61C5A510" id="_x0000_t202" coordsize="21600,21600" o:spt="202" path="m,l,21600r21600,l21600,xe">
              <v:stroke joinstyle="miter"/>
              <v:path gradientshapeok="t" o:connecttype="rect"/>
            </v:shapetype>
            <v:shape id="PowerPlusWaterMarkObject534917772" o:spid="_x0000_s1031" type="#_x0000_t202" style="position:absolute;margin-left:0;margin-top:0;width:461.15pt;height:276.6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" o:allowincell="f" filled="f" stroked="f">
              <v:stroke joinstyle="round"/>
              <o:lock v:ext="edit" rotation="t" aspectratio="t" verticies="t" adjusthandles="t" grouping="t" shapetype="t"/>
              <v:textbox>
                <w:txbxContent>
                  <w:p w14:paraId="39657217" w14:textId="77777777" w:rsidR="008C6679" w:rsidRDefault="000A6C88" w:rsidP="008C6679">
                    <w:pPr>
                      <w:jc w:val="center"/>
                      <w:rPr>
                        <w:rFonts w:ascii="Calibri Light" w:hAnsi="Calibri Light" w:cs="Calibri Light"/>
                        <w:color w:val="C0C0C0"/>
                        <w:sz w:val="16"/>
                        <w:szCs w:val="16"/>
                        <w14:textFill>
                          <w14:solidFill>
                            <w14:srgbClr w14:val="C0C0C0">
                              <w14:alpha w14:val="50000"/>
                            </w14:srgbClr>
                          </w14:solidFill>
                        </w14:textFill>
                      </w:rPr>
                    </w:pPr>
                    <w:r>
                      <w:rPr>
                        <w:rFonts w:ascii="Calibri Light" w:hAnsi="Calibri Light" w:cs="Calibri Light"/>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C7F2A" w14:textId="026D83D1" w:rsidR="007B34C1" w:rsidRDefault="000A6C88">
    <w:pPr>
      <w:pStyle w:val="Header"/>
    </w:pPr>
    <w:r>
      <w:rPr>
        <w:noProof/>
      </w:rPr>
      <mc:AlternateContent>
        <mc:Choice Requires="wps">
          <w:drawing>
            <wp:anchor distT="0" distB="0" distL="114300" distR="114300" simplePos="0" relativeHeight="251658247" behindDoc="1" locked="0" layoutInCell="0" allowOverlap="1" wp14:anchorId="5A512601" wp14:editId="07777777">
              <wp:simplePos x="0" y="0"/>
              <wp:positionH relativeFrom="margin">
                <wp:align>center</wp:align>
              </wp:positionH>
              <wp:positionV relativeFrom="margin">
                <wp:align>center</wp:align>
              </wp:positionV>
              <wp:extent cx="5856605" cy="3513455"/>
              <wp:effectExtent l="0" t="0" r="0" b="0"/>
              <wp:wrapNone/>
              <wp:docPr id="5" name="PowerPlusWaterMarkObject53491777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856605" cy="3513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2A6659" w14:textId="5381F52D" w:rsidR="008C6679" w:rsidRDefault="008C6679" w:rsidP="008C6679">
                          <w:pPr>
                            <w:jc w:val="center"/>
                            <w:rPr>
                              <w:rFonts w:ascii="Calibri Light" w:hAnsi="Calibri Light" w:cs="Calibri Light"/>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w14:anchorId="5A512601" id="_x0000_t202" coordsize="21600,21600" o:spt="202" path="m,l,21600r21600,l21600,xe">
              <v:stroke joinstyle="miter"/>
              <v:path gradientshapeok="t" o:connecttype="rect"/>
            </v:shapetype>
            <v:shape id="PowerPlusWaterMarkObject534917773" o:spid="_x0000_s1032" type="#_x0000_t202" style="position:absolute;margin-left:0;margin-top:0;width:461.15pt;height:276.6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" o:allowincell="f" filled="f" stroked="f">
              <v:stroke joinstyle="round"/>
              <o:lock v:ext="edit" rotation="t" aspectratio="t" verticies="t" adjusthandles="t" grouping="t" shapetype="t"/>
              <v:textbox>
                <w:txbxContent>
                  <w:p w14:paraId="672A6659" w14:textId="5381F52D" w:rsidR="008C6679" w:rsidRDefault="008C6679" w:rsidP="008C6679">
                    <w:pPr>
                      <w:jc w:val="center"/>
                      <w:rPr>
                        <w:rFonts w:ascii="Calibri Light" w:hAnsi="Calibri Light" w:cs="Calibri Light"/>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74CBB" w14:textId="693AFC1A" w:rsidR="007B34C1" w:rsidRDefault="000A6C88">
    <w:pPr>
      <w:pStyle w:val="Header"/>
    </w:pPr>
    <w:r>
      <w:rPr>
        <w:noProof/>
      </w:rPr>
      <mc:AlternateContent>
        <mc:Choice Requires="wps">
          <w:drawing>
            <wp:anchor distT="0" distB="0" distL="114300" distR="114300" simplePos="0" relativeHeight="251658245" behindDoc="1" locked="0" layoutInCell="0" allowOverlap="1" wp14:anchorId="425D3E05" wp14:editId="07777777">
              <wp:simplePos x="0" y="0"/>
              <wp:positionH relativeFrom="margin">
                <wp:align>center</wp:align>
              </wp:positionH>
              <wp:positionV relativeFrom="margin">
                <wp:align>center</wp:align>
              </wp:positionV>
              <wp:extent cx="5856605" cy="3513455"/>
              <wp:effectExtent l="0" t="0" r="0" b="0"/>
              <wp:wrapNone/>
              <wp:docPr id="3" name="PowerPlusWaterMarkObject53491777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856605" cy="3513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265C1F" w14:textId="77777777" w:rsidR="008C6679" w:rsidRDefault="000A6C88" w:rsidP="008C6679">
                          <w:pPr>
                            <w:jc w:val="center"/>
                            <w:rPr>
                              <w:rFonts w:ascii="Calibri Light" w:hAnsi="Calibri Light" w:cs="Calibri Light"/>
                              <w:color w:val="C0C0C0"/>
                              <w:sz w:val="16"/>
                              <w:szCs w:val="16"/>
                              <w14:textFill>
                                <w14:solidFill>
                                  <w14:srgbClr w14:val="C0C0C0">
                                    <w14:alpha w14:val="50000"/>
                                  </w14:srgbClr>
                                </w14:solidFill>
                              </w14:textFill>
                            </w:rPr>
                          </w:pPr>
                          <w:r>
                            <w:rPr>
                              <w:rFonts w:ascii="Calibri Light" w:hAnsi="Calibri Light" w:cs="Calibri Light"/>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w14:anchorId="425D3E05" id="_x0000_t202" coordsize="21600,21600" o:spt="202" path="m,l,21600r21600,l21600,xe">
              <v:stroke joinstyle="miter"/>
              <v:path gradientshapeok="t" o:connecttype="rect"/>
            </v:shapetype>
            <v:shape id="PowerPlusWaterMarkObject534917771" o:spid="_x0000_s1033" type="#_x0000_t202" style="position:absolute;margin-left:0;margin-top:0;width:461.15pt;height:276.6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" o:allowincell="f" filled="f" stroked="f">
              <v:stroke joinstyle="round"/>
              <o:lock v:ext="edit" rotation="t" aspectratio="t" verticies="t" adjusthandles="t" grouping="t" shapetype="t"/>
              <v:textbox>
                <w:txbxContent>
                  <w:p w14:paraId="67265C1F" w14:textId="77777777" w:rsidR="008C6679" w:rsidRDefault="000A6C88" w:rsidP="008C6679">
                    <w:pPr>
                      <w:jc w:val="center"/>
                      <w:rPr>
                        <w:rFonts w:ascii="Calibri Light" w:hAnsi="Calibri Light" w:cs="Calibri Light"/>
                        <w:color w:val="C0C0C0"/>
                        <w:sz w:val="16"/>
                        <w:szCs w:val="16"/>
                        <w14:textFill>
                          <w14:solidFill>
                            <w14:srgbClr w14:val="C0C0C0">
                              <w14:alpha w14:val="50000"/>
                            </w14:srgbClr>
                          </w14:solidFill>
                        </w14:textFill>
                      </w:rPr>
                    </w:pPr>
                    <w:r>
                      <w:rPr>
                        <w:rFonts w:ascii="Calibri Light" w:hAnsi="Calibri Light" w:cs="Calibri Light"/>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321E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0036A2"/>
    <w:multiLevelType w:val="hybridMultilevel"/>
    <w:tmpl w:val="42FAEAC0"/>
    <w:lvl w:ilvl="0" w:tplc="62245AD8">
      <w:start w:val="1"/>
      <w:numFmt w:val="bullet"/>
      <w:lvlText w:val=""/>
      <w:lvlJc w:val="left"/>
      <w:pPr>
        <w:ind w:left="360" w:hanging="360"/>
      </w:pPr>
      <w:rPr>
        <w:rFonts w:ascii="Symbol" w:hAnsi="Symbol" w:hint="default"/>
      </w:rPr>
    </w:lvl>
    <w:lvl w:ilvl="1" w:tplc="664E2E04">
      <w:start w:val="1"/>
      <w:numFmt w:val="bullet"/>
      <w:lvlText w:val="o"/>
      <w:lvlJc w:val="left"/>
      <w:pPr>
        <w:ind w:left="1080" w:hanging="360"/>
      </w:pPr>
      <w:rPr>
        <w:rFonts w:ascii="Courier New" w:hAnsi="Courier New" w:cs="Courier New" w:hint="default"/>
      </w:rPr>
    </w:lvl>
    <w:lvl w:ilvl="2" w:tplc="9E745208" w:tentative="1">
      <w:start w:val="1"/>
      <w:numFmt w:val="bullet"/>
      <w:lvlText w:val=""/>
      <w:lvlJc w:val="left"/>
      <w:pPr>
        <w:ind w:left="1800" w:hanging="360"/>
      </w:pPr>
      <w:rPr>
        <w:rFonts w:ascii="Wingdings" w:hAnsi="Wingdings" w:hint="default"/>
      </w:rPr>
    </w:lvl>
    <w:lvl w:ilvl="3" w:tplc="6B14351A" w:tentative="1">
      <w:start w:val="1"/>
      <w:numFmt w:val="bullet"/>
      <w:lvlText w:val=""/>
      <w:lvlJc w:val="left"/>
      <w:pPr>
        <w:ind w:left="2520" w:hanging="360"/>
      </w:pPr>
      <w:rPr>
        <w:rFonts w:ascii="Symbol" w:hAnsi="Symbol" w:hint="default"/>
      </w:rPr>
    </w:lvl>
    <w:lvl w:ilvl="4" w:tplc="A2343AEC" w:tentative="1">
      <w:start w:val="1"/>
      <w:numFmt w:val="bullet"/>
      <w:lvlText w:val="o"/>
      <w:lvlJc w:val="left"/>
      <w:pPr>
        <w:ind w:left="3240" w:hanging="360"/>
      </w:pPr>
      <w:rPr>
        <w:rFonts w:ascii="Courier New" w:hAnsi="Courier New" w:cs="Courier New" w:hint="default"/>
      </w:rPr>
    </w:lvl>
    <w:lvl w:ilvl="5" w:tplc="DDE0953E" w:tentative="1">
      <w:start w:val="1"/>
      <w:numFmt w:val="bullet"/>
      <w:lvlText w:val=""/>
      <w:lvlJc w:val="left"/>
      <w:pPr>
        <w:ind w:left="3960" w:hanging="360"/>
      </w:pPr>
      <w:rPr>
        <w:rFonts w:ascii="Wingdings" w:hAnsi="Wingdings" w:hint="default"/>
      </w:rPr>
    </w:lvl>
    <w:lvl w:ilvl="6" w:tplc="F312BCEE" w:tentative="1">
      <w:start w:val="1"/>
      <w:numFmt w:val="bullet"/>
      <w:lvlText w:val=""/>
      <w:lvlJc w:val="left"/>
      <w:pPr>
        <w:ind w:left="4680" w:hanging="360"/>
      </w:pPr>
      <w:rPr>
        <w:rFonts w:ascii="Symbol" w:hAnsi="Symbol" w:hint="default"/>
      </w:rPr>
    </w:lvl>
    <w:lvl w:ilvl="7" w:tplc="9A842120" w:tentative="1">
      <w:start w:val="1"/>
      <w:numFmt w:val="bullet"/>
      <w:lvlText w:val="o"/>
      <w:lvlJc w:val="left"/>
      <w:pPr>
        <w:ind w:left="5400" w:hanging="360"/>
      </w:pPr>
      <w:rPr>
        <w:rFonts w:ascii="Courier New" w:hAnsi="Courier New" w:cs="Courier New" w:hint="default"/>
      </w:rPr>
    </w:lvl>
    <w:lvl w:ilvl="8" w:tplc="4000B2EC" w:tentative="1">
      <w:start w:val="1"/>
      <w:numFmt w:val="bullet"/>
      <w:lvlText w:val=""/>
      <w:lvlJc w:val="left"/>
      <w:pPr>
        <w:ind w:left="6120" w:hanging="360"/>
      </w:pPr>
      <w:rPr>
        <w:rFonts w:ascii="Wingdings" w:hAnsi="Wingdings" w:hint="default"/>
      </w:rPr>
    </w:lvl>
  </w:abstractNum>
  <w:abstractNum w:abstractNumId="2" w15:restartNumberingAfterBreak="0">
    <w:nsid w:val="09D56FEA"/>
    <w:multiLevelType w:val="hybridMultilevel"/>
    <w:tmpl w:val="BFDE322E"/>
    <w:lvl w:ilvl="0" w:tplc="D7AEEA82">
      <w:start w:val="1"/>
      <w:numFmt w:val="bullet"/>
      <w:lvlText w:val=""/>
      <w:lvlJc w:val="left"/>
      <w:pPr>
        <w:ind w:left="720" w:hanging="360"/>
      </w:pPr>
      <w:rPr>
        <w:rFonts w:ascii="Symbol" w:hAnsi="Symbol" w:hint="default"/>
      </w:rPr>
    </w:lvl>
    <w:lvl w:ilvl="1" w:tplc="FC561294" w:tentative="1">
      <w:start w:val="1"/>
      <w:numFmt w:val="bullet"/>
      <w:lvlText w:val="o"/>
      <w:lvlJc w:val="left"/>
      <w:pPr>
        <w:ind w:left="1440" w:hanging="360"/>
      </w:pPr>
      <w:rPr>
        <w:rFonts w:ascii="Courier New" w:hAnsi="Courier New" w:cs="Courier New" w:hint="default"/>
      </w:rPr>
    </w:lvl>
    <w:lvl w:ilvl="2" w:tplc="25D6049A" w:tentative="1">
      <w:start w:val="1"/>
      <w:numFmt w:val="bullet"/>
      <w:lvlText w:val=""/>
      <w:lvlJc w:val="left"/>
      <w:pPr>
        <w:ind w:left="2160" w:hanging="360"/>
      </w:pPr>
      <w:rPr>
        <w:rFonts w:ascii="Wingdings" w:hAnsi="Wingdings" w:hint="default"/>
      </w:rPr>
    </w:lvl>
    <w:lvl w:ilvl="3" w:tplc="016AAED2" w:tentative="1">
      <w:start w:val="1"/>
      <w:numFmt w:val="bullet"/>
      <w:lvlText w:val=""/>
      <w:lvlJc w:val="left"/>
      <w:pPr>
        <w:ind w:left="2880" w:hanging="360"/>
      </w:pPr>
      <w:rPr>
        <w:rFonts w:ascii="Symbol" w:hAnsi="Symbol" w:hint="default"/>
      </w:rPr>
    </w:lvl>
    <w:lvl w:ilvl="4" w:tplc="232A47D8" w:tentative="1">
      <w:start w:val="1"/>
      <w:numFmt w:val="bullet"/>
      <w:lvlText w:val="o"/>
      <w:lvlJc w:val="left"/>
      <w:pPr>
        <w:ind w:left="3600" w:hanging="360"/>
      </w:pPr>
      <w:rPr>
        <w:rFonts w:ascii="Courier New" w:hAnsi="Courier New" w:cs="Courier New" w:hint="default"/>
      </w:rPr>
    </w:lvl>
    <w:lvl w:ilvl="5" w:tplc="9C5E674A" w:tentative="1">
      <w:start w:val="1"/>
      <w:numFmt w:val="bullet"/>
      <w:lvlText w:val=""/>
      <w:lvlJc w:val="left"/>
      <w:pPr>
        <w:ind w:left="4320" w:hanging="360"/>
      </w:pPr>
      <w:rPr>
        <w:rFonts w:ascii="Wingdings" w:hAnsi="Wingdings" w:hint="default"/>
      </w:rPr>
    </w:lvl>
    <w:lvl w:ilvl="6" w:tplc="EB54B2BC" w:tentative="1">
      <w:start w:val="1"/>
      <w:numFmt w:val="bullet"/>
      <w:lvlText w:val=""/>
      <w:lvlJc w:val="left"/>
      <w:pPr>
        <w:ind w:left="5040" w:hanging="360"/>
      </w:pPr>
      <w:rPr>
        <w:rFonts w:ascii="Symbol" w:hAnsi="Symbol" w:hint="default"/>
      </w:rPr>
    </w:lvl>
    <w:lvl w:ilvl="7" w:tplc="72965BDA" w:tentative="1">
      <w:start w:val="1"/>
      <w:numFmt w:val="bullet"/>
      <w:lvlText w:val="o"/>
      <w:lvlJc w:val="left"/>
      <w:pPr>
        <w:ind w:left="5760" w:hanging="360"/>
      </w:pPr>
      <w:rPr>
        <w:rFonts w:ascii="Courier New" w:hAnsi="Courier New" w:cs="Courier New" w:hint="default"/>
      </w:rPr>
    </w:lvl>
    <w:lvl w:ilvl="8" w:tplc="20548CB8" w:tentative="1">
      <w:start w:val="1"/>
      <w:numFmt w:val="bullet"/>
      <w:lvlText w:val=""/>
      <w:lvlJc w:val="left"/>
      <w:pPr>
        <w:ind w:left="6480" w:hanging="360"/>
      </w:pPr>
      <w:rPr>
        <w:rFonts w:ascii="Wingdings" w:hAnsi="Wingdings" w:hint="default"/>
      </w:rPr>
    </w:lvl>
  </w:abstractNum>
  <w:abstractNum w:abstractNumId="3" w15:restartNumberingAfterBreak="0">
    <w:nsid w:val="0BE03FAE"/>
    <w:multiLevelType w:val="multilevel"/>
    <w:tmpl w:val="F0545F7E"/>
    <w:styleLink w:val="111111"/>
    <w:lvl w:ilvl="0">
      <w:start w:val="1"/>
      <w:numFmt w:val="decimal"/>
      <w:lvlText w:val="%1.0"/>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DBA1423"/>
    <w:multiLevelType w:val="hybridMultilevel"/>
    <w:tmpl w:val="FFFFFFFF"/>
    <w:lvl w:ilvl="0" w:tplc="5A48FCCC">
      <w:start w:val="1"/>
      <w:numFmt w:val="bullet"/>
      <w:lvlText w:val="-"/>
      <w:lvlJc w:val="left"/>
      <w:pPr>
        <w:ind w:left="720" w:hanging="360"/>
      </w:pPr>
      <w:rPr>
        <w:rFonts w:ascii="Calibri" w:hAnsi="Calibri" w:hint="default"/>
      </w:rPr>
    </w:lvl>
    <w:lvl w:ilvl="1" w:tplc="C3AC342E">
      <w:start w:val="1"/>
      <w:numFmt w:val="bullet"/>
      <w:lvlText w:val="o"/>
      <w:lvlJc w:val="left"/>
      <w:pPr>
        <w:ind w:left="1440" w:hanging="360"/>
      </w:pPr>
      <w:rPr>
        <w:rFonts w:ascii="Courier New" w:hAnsi="Courier New" w:hint="default"/>
      </w:rPr>
    </w:lvl>
    <w:lvl w:ilvl="2" w:tplc="31D4025A">
      <w:start w:val="1"/>
      <w:numFmt w:val="bullet"/>
      <w:lvlText w:val=""/>
      <w:lvlJc w:val="left"/>
      <w:pPr>
        <w:ind w:left="2160" w:hanging="360"/>
      </w:pPr>
      <w:rPr>
        <w:rFonts w:ascii="Wingdings" w:hAnsi="Wingdings" w:hint="default"/>
      </w:rPr>
    </w:lvl>
    <w:lvl w:ilvl="3" w:tplc="A0D6BDFE">
      <w:start w:val="1"/>
      <w:numFmt w:val="bullet"/>
      <w:lvlText w:val=""/>
      <w:lvlJc w:val="left"/>
      <w:pPr>
        <w:ind w:left="2880" w:hanging="360"/>
      </w:pPr>
      <w:rPr>
        <w:rFonts w:ascii="Symbol" w:hAnsi="Symbol" w:hint="default"/>
      </w:rPr>
    </w:lvl>
    <w:lvl w:ilvl="4" w:tplc="71683392">
      <w:start w:val="1"/>
      <w:numFmt w:val="bullet"/>
      <w:lvlText w:val="o"/>
      <w:lvlJc w:val="left"/>
      <w:pPr>
        <w:ind w:left="3600" w:hanging="360"/>
      </w:pPr>
      <w:rPr>
        <w:rFonts w:ascii="Courier New" w:hAnsi="Courier New" w:hint="default"/>
      </w:rPr>
    </w:lvl>
    <w:lvl w:ilvl="5" w:tplc="CCAECBE6">
      <w:start w:val="1"/>
      <w:numFmt w:val="bullet"/>
      <w:lvlText w:val=""/>
      <w:lvlJc w:val="left"/>
      <w:pPr>
        <w:ind w:left="4320" w:hanging="360"/>
      </w:pPr>
      <w:rPr>
        <w:rFonts w:ascii="Wingdings" w:hAnsi="Wingdings" w:hint="default"/>
      </w:rPr>
    </w:lvl>
    <w:lvl w:ilvl="6" w:tplc="AA1A2EF2">
      <w:start w:val="1"/>
      <w:numFmt w:val="bullet"/>
      <w:lvlText w:val=""/>
      <w:lvlJc w:val="left"/>
      <w:pPr>
        <w:ind w:left="5040" w:hanging="360"/>
      </w:pPr>
      <w:rPr>
        <w:rFonts w:ascii="Symbol" w:hAnsi="Symbol" w:hint="default"/>
      </w:rPr>
    </w:lvl>
    <w:lvl w:ilvl="7" w:tplc="6F94E9B4">
      <w:start w:val="1"/>
      <w:numFmt w:val="bullet"/>
      <w:lvlText w:val="o"/>
      <w:lvlJc w:val="left"/>
      <w:pPr>
        <w:ind w:left="5760" w:hanging="360"/>
      </w:pPr>
      <w:rPr>
        <w:rFonts w:ascii="Courier New" w:hAnsi="Courier New" w:hint="default"/>
      </w:rPr>
    </w:lvl>
    <w:lvl w:ilvl="8" w:tplc="49349DD6">
      <w:start w:val="1"/>
      <w:numFmt w:val="bullet"/>
      <w:lvlText w:val=""/>
      <w:lvlJc w:val="left"/>
      <w:pPr>
        <w:ind w:left="6480" w:hanging="360"/>
      </w:pPr>
      <w:rPr>
        <w:rFonts w:ascii="Wingdings" w:hAnsi="Wingdings" w:hint="default"/>
      </w:rPr>
    </w:lvl>
  </w:abstractNum>
  <w:abstractNum w:abstractNumId="5" w15:restartNumberingAfterBreak="0">
    <w:nsid w:val="0FF67A6B"/>
    <w:multiLevelType w:val="hybridMultilevel"/>
    <w:tmpl w:val="58506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A23F43"/>
    <w:multiLevelType w:val="hybridMultilevel"/>
    <w:tmpl w:val="71624436"/>
    <w:lvl w:ilvl="0" w:tplc="27962A0A">
      <w:start w:val="1"/>
      <w:numFmt w:val="bullet"/>
      <w:lvlText w:val=""/>
      <w:lvlJc w:val="left"/>
      <w:pPr>
        <w:tabs>
          <w:tab w:val="num" w:pos="360"/>
        </w:tabs>
        <w:ind w:left="360" w:hanging="360"/>
      </w:pPr>
      <w:rPr>
        <w:rFonts w:ascii="Symbol" w:hAnsi="Symbol" w:hint="default"/>
      </w:rPr>
    </w:lvl>
    <w:lvl w:ilvl="1" w:tplc="2202FECC">
      <w:start w:val="1"/>
      <w:numFmt w:val="bullet"/>
      <w:lvlText w:val=""/>
      <w:lvlJc w:val="left"/>
      <w:pPr>
        <w:ind w:left="720" w:hanging="360"/>
      </w:pPr>
      <w:rPr>
        <w:rFonts w:ascii="Symbol" w:hAnsi="Symbol" w:hint="default"/>
      </w:rPr>
    </w:lvl>
    <w:lvl w:ilvl="2" w:tplc="89F2AE60">
      <w:start w:val="1"/>
      <w:numFmt w:val="bullet"/>
      <w:lvlText w:val=""/>
      <w:lvlJc w:val="left"/>
      <w:pPr>
        <w:ind w:left="1077" w:hanging="357"/>
      </w:pPr>
      <w:rPr>
        <w:rFonts w:ascii="Wingdings" w:hAnsi="Wingdings" w:hint="default"/>
      </w:rPr>
    </w:lvl>
    <w:lvl w:ilvl="3" w:tplc="4F02542A">
      <w:start w:val="1"/>
      <w:numFmt w:val="bullet"/>
      <w:lvlText w:val=""/>
      <w:lvlJc w:val="left"/>
      <w:pPr>
        <w:ind w:left="1435" w:hanging="358"/>
      </w:pPr>
      <w:rPr>
        <w:rFonts w:ascii="Symbol" w:hAnsi="Symbol" w:hint="default"/>
      </w:rPr>
    </w:lvl>
    <w:lvl w:ilvl="4" w:tplc="4DCAA9B2">
      <w:start w:val="1"/>
      <w:numFmt w:val="bullet"/>
      <w:lvlText w:val="o"/>
      <w:lvlJc w:val="left"/>
      <w:pPr>
        <w:ind w:left="1797" w:hanging="362"/>
      </w:pPr>
      <w:rPr>
        <w:rFonts w:ascii="Courier New" w:hAnsi="Courier New" w:hint="default"/>
      </w:rPr>
    </w:lvl>
    <w:lvl w:ilvl="5" w:tplc="9B3E413A">
      <w:start w:val="1"/>
      <w:numFmt w:val="decimal"/>
      <w:suff w:val="nothing"/>
      <w:lvlText w:val=""/>
      <w:lvlJc w:val="left"/>
      <w:pPr>
        <w:ind w:left="0" w:firstLine="0"/>
      </w:pPr>
    </w:lvl>
    <w:lvl w:ilvl="6" w:tplc="CAEC6E88">
      <w:start w:val="1"/>
      <w:numFmt w:val="decimal"/>
      <w:suff w:val="nothing"/>
      <w:lvlText w:val=""/>
      <w:lvlJc w:val="left"/>
      <w:pPr>
        <w:ind w:left="0" w:firstLine="0"/>
      </w:pPr>
    </w:lvl>
    <w:lvl w:ilvl="7" w:tplc="E66C7698">
      <w:start w:val="1"/>
      <w:numFmt w:val="decimal"/>
      <w:suff w:val="nothing"/>
      <w:lvlText w:val=""/>
      <w:lvlJc w:val="left"/>
      <w:pPr>
        <w:ind w:left="0" w:firstLine="0"/>
      </w:pPr>
    </w:lvl>
    <w:lvl w:ilvl="8" w:tplc="1382CA54">
      <w:start w:val="1"/>
      <w:numFmt w:val="decimal"/>
      <w:suff w:val="nothing"/>
      <w:lvlText w:val=""/>
      <w:lvlJc w:val="left"/>
      <w:pPr>
        <w:ind w:left="0" w:firstLine="0"/>
      </w:pPr>
    </w:lvl>
  </w:abstractNum>
  <w:abstractNum w:abstractNumId="7" w15:restartNumberingAfterBreak="0">
    <w:nsid w:val="10DA2080"/>
    <w:multiLevelType w:val="hybridMultilevel"/>
    <w:tmpl w:val="F774ADC0"/>
    <w:lvl w:ilvl="0" w:tplc="23969D5C">
      <w:start w:val="1"/>
      <w:numFmt w:val="bullet"/>
      <w:pStyle w:val="ListBulletTable"/>
      <w:lvlText w:val=""/>
      <w:lvlJc w:val="left"/>
      <w:pPr>
        <w:ind w:left="720" w:hanging="360"/>
      </w:pPr>
      <w:rPr>
        <w:rFonts w:ascii="Symbol" w:hAnsi="Symbol" w:hint="default"/>
        <w:color w:val="7F7F7F" w:themeColor="text1"/>
      </w:rPr>
    </w:lvl>
    <w:lvl w:ilvl="1" w:tplc="5FBE69D2" w:tentative="1">
      <w:start w:val="1"/>
      <w:numFmt w:val="bullet"/>
      <w:lvlText w:val="o"/>
      <w:lvlJc w:val="left"/>
      <w:pPr>
        <w:ind w:left="1440" w:hanging="360"/>
      </w:pPr>
      <w:rPr>
        <w:rFonts w:ascii="Courier New" w:hAnsi="Courier New" w:cs="Courier New" w:hint="default"/>
      </w:rPr>
    </w:lvl>
    <w:lvl w:ilvl="2" w:tplc="14765B18" w:tentative="1">
      <w:start w:val="1"/>
      <w:numFmt w:val="bullet"/>
      <w:lvlText w:val=""/>
      <w:lvlJc w:val="left"/>
      <w:pPr>
        <w:ind w:left="2160" w:hanging="360"/>
      </w:pPr>
      <w:rPr>
        <w:rFonts w:ascii="Wingdings" w:hAnsi="Wingdings" w:hint="default"/>
      </w:rPr>
    </w:lvl>
    <w:lvl w:ilvl="3" w:tplc="246A72B6" w:tentative="1">
      <w:start w:val="1"/>
      <w:numFmt w:val="bullet"/>
      <w:lvlText w:val=""/>
      <w:lvlJc w:val="left"/>
      <w:pPr>
        <w:ind w:left="2880" w:hanging="360"/>
      </w:pPr>
      <w:rPr>
        <w:rFonts w:ascii="Symbol" w:hAnsi="Symbol" w:hint="default"/>
      </w:rPr>
    </w:lvl>
    <w:lvl w:ilvl="4" w:tplc="2E802E3A" w:tentative="1">
      <w:start w:val="1"/>
      <w:numFmt w:val="bullet"/>
      <w:lvlText w:val="o"/>
      <w:lvlJc w:val="left"/>
      <w:pPr>
        <w:ind w:left="3600" w:hanging="360"/>
      </w:pPr>
      <w:rPr>
        <w:rFonts w:ascii="Courier New" w:hAnsi="Courier New" w:cs="Courier New" w:hint="default"/>
      </w:rPr>
    </w:lvl>
    <w:lvl w:ilvl="5" w:tplc="EADA5972" w:tentative="1">
      <w:start w:val="1"/>
      <w:numFmt w:val="bullet"/>
      <w:lvlText w:val=""/>
      <w:lvlJc w:val="left"/>
      <w:pPr>
        <w:ind w:left="4320" w:hanging="360"/>
      </w:pPr>
      <w:rPr>
        <w:rFonts w:ascii="Wingdings" w:hAnsi="Wingdings" w:hint="default"/>
      </w:rPr>
    </w:lvl>
    <w:lvl w:ilvl="6" w:tplc="E44CB962" w:tentative="1">
      <w:start w:val="1"/>
      <w:numFmt w:val="bullet"/>
      <w:lvlText w:val=""/>
      <w:lvlJc w:val="left"/>
      <w:pPr>
        <w:ind w:left="5040" w:hanging="360"/>
      </w:pPr>
      <w:rPr>
        <w:rFonts w:ascii="Symbol" w:hAnsi="Symbol" w:hint="default"/>
      </w:rPr>
    </w:lvl>
    <w:lvl w:ilvl="7" w:tplc="74DA62E0" w:tentative="1">
      <w:start w:val="1"/>
      <w:numFmt w:val="bullet"/>
      <w:lvlText w:val="o"/>
      <w:lvlJc w:val="left"/>
      <w:pPr>
        <w:ind w:left="5760" w:hanging="360"/>
      </w:pPr>
      <w:rPr>
        <w:rFonts w:ascii="Courier New" w:hAnsi="Courier New" w:cs="Courier New" w:hint="default"/>
      </w:rPr>
    </w:lvl>
    <w:lvl w:ilvl="8" w:tplc="9AD6AB0A" w:tentative="1">
      <w:start w:val="1"/>
      <w:numFmt w:val="bullet"/>
      <w:lvlText w:val=""/>
      <w:lvlJc w:val="left"/>
      <w:pPr>
        <w:ind w:left="6480" w:hanging="360"/>
      </w:pPr>
      <w:rPr>
        <w:rFonts w:ascii="Wingdings" w:hAnsi="Wingdings" w:hint="default"/>
      </w:rPr>
    </w:lvl>
  </w:abstractNum>
  <w:abstractNum w:abstractNumId="8" w15:restartNumberingAfterBreak="0">
    <w:nsid w:val="161316E3"/>
    <w:multiLevelType w:val="multilevel"/>
    <w:tmpl w:val="E5C0766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AD14F7"/>
    <w:multiLevelType w:val="hybridMultilevel"/>
    <w:tmpl w:val="0AF49016"/>
    <w:lvl w:ilvl="0" w:tplc="3BB035A6">
      <w:start w:val="1"/>
      <w:numFmt w:val="bullet"/>
      <w:lvlText w:val=""/>
      <w:lvlJc w:val="left"/>
      <w:pPr>
        <w:ind w:left="720" w:hanging="360"/>
      </w:pPr>
      <w:rPr>
        <w:rFonts w:ascii="Symbol" w:hAnsi="Symbol" w:hint="default"/>
      </w:rPr>
    </w:lvl>
    <w:lvl w:ilvl="1" w:tplc="9820911C" w:tentative="1">
      <w:start w:val="1"/>
      <w:numFmt w:val="bullet"/>
      <w:lvlText w:val="o"/>
      <w:lvlJc w:val="left"/>
      <w:pPr>
        <w:ind w:left="1440" w:hanging="360"/>
      </w:pPr>
      <w:rPr>
        <w:rFonts w:ascii="Courier New" w:hAnsi="Courier New" w:cs="Courier New" w:hint="default"/>
      </w:rPr>
    </w:lvl>
    <w:lvl w:ilvl="2" w:tplc="4EF4644A" w:tentative="1">
      <w:start w:val="1"/>
      <w:numFmt w:val="bullet"/>
      <w:lvlText w:val=""/>
      <w:lvlJc w:val="left"/>
      <w:pPr>
        <w:ind w:left="2160" w:hanging="360"/>
      </w:pPr>
      <w:rPr>
        <w:rFonts w:ascii="Wingdings" w:hAnsi="Wingdings" w:hint="default"/>
      </w:rPr>
    </w:lvl>
    <w:lvl w:ilvl="3" w:tplc="EC263446" w:tentative="1">
      <w:start w:val="1"/>
      <w:numFmt w:val="bullet"/>
      <w:lvlText w:val=""/>
      <w:lvlJc w:val="left"/>
      <w:pPr>
        <w:ind w:left="2880" w:hanging="360"/>
      </w:pPr>
      <w:rPr>
        <w:rFonts w:ascii="Symbol" w:hAnsi="Symbol" w:hint="default"/>
      </w:rPr>
    </w:lvl>
    <w:lvl w:ilvl="4" w:tplc="AFA4985C" w:tentative="1">
      <w:start w:val="1"/>
      <w:numFmt w:val="bullet"/>
      <w:lvlText w:val="o"/>
      <w:lvlJc w:val="left"/>
      <w:pPr>
        <w:ind w:left="3600" w:hanging="360"/>
      </w:pPr>
      <w:rPr>
        <w:rFonts w:ascii="Courier New" w:hAnsi="Courier New" w:cs="Courier New" w:hint="default"/>
      </w:rPr>
    </w:lvl>
    <w:lvl w:ilvl="5" w:tplc="9EFCD530" w:tentative="1">
      <w:start w:val="1"/>
      <w:numFmt w:val="bullet"/>
      <w:lvlText w:val=""/>
      <w:lvlJc w:val="left"/>
      <w:pPr>
        <w:ind w:left="4320" w:hanging="360"/>
      </w:pPr>
      <w:rPr>
        <w:rFonts w:ascii="Wingdings" w:hAnsi="Wingdings" w:hint="default"/>
      </w:rPr>
    </w:lvl>
    <w:lvl w:ilvl="6" w:tplc="0ABAD64E" w:tentative="1">
      <w:start w:val="1"/>
      <w:numFmt w:val="bullet"/>
      <w:lvlText w:val=""/>
      <w:lvlJc w:val="left"/>
      <w:pPr>
        <w:ind w:left="5040" w:hanging="360"/>
      </w:pPr>
      <w:rPr>
        <w:rFonts w:ascii="Symbol" w:hAnsi="Symbol" w:hint="default"/>
      </w:rPr>
    </w:lvl>
    <w:lvl w:ilvl="7" w:tplc="0782599A" w:tentative="1">
      <w:start w:val="1"/>
      <w:numFmt w:val="bullet"/>
      <w:lvlText w:val="o"/>
      <w:lvlJc w:val="left"/>
      <w:pPr>
        <w:ind w:left="5760" w:hanging="360"/>
      </w:pPr>
      <w:rPr>
        <w:rFonts w:ascii="Courier New" w:hAnsi="Courier New" w:cs="Courier New" w:hint="default"/>
      </w:rPr>
    </w:lvl>
    <w:lvl w:ilvl="8" w:tplc="BA828B7C" w:tentative="1">
      <w:start w:val="1"/>
      <w:numFmt w:val="bullet"/>
      <w:lvlText w:val=""/>
      <w:lvlJc w:val="left"/>
      <w:pPr>
        <w:ind w:left="6480" w:hanging="360"/>
      </w:pPr>
      <w:rPr>
        <w:rFonts w:ascii="Wingdings" w:hAnsi="Wingdings" w:hint="default"/>
      </w:rPr>
    </w:lvl>
  </w:abstractNum>
  <w:abstractNum w:abstractNumId="10" w15:restartNumberingAfterBreak="0">
    <w:nsid w:val="17961319"/>
    <w:multiLevelType w:val="multilevel"/>
    <w:tmpl w:val="4BE4D3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87C0DE7"/>
    <w:multiLevelType w:val="hybridMultilevel"/>
    <w:tmpl w:val="F16A3822"/>
    <w:lvl w:ilvl="0" w:tplc="198ED096">
      <w:start w:val="1"/>
      <w:numFmt w:val="bullet"/>
      <w:lvlText w:val=""/>
      <w:lvlJc w:val="left"/>
      <w:pPr>
        <w:tabs>
          <w:tab w:val="num" w:pos="360"/>
        </w:tabs>
        <w:ind w:left="360" w:hanging="360"/>
      </w:pPr>
      <w:rPr>
        <w:rFonts w:ascii="Symbol" w:hAnsi="Symbol" w:hint="default"/>
      </w:rPr>
    </w:lvl>
    <w:lvl w:ilvl="1" w:tplc="ADE83A66">
      <w:start w:val="1"/>
      <w:numFmt w:val="bullet"/>
      <w:lvlText w:val="o"/>
      <w:lvlJc w:val="left"/>
      <w:pPr>
        <w:ind w:left="720" w:hanging="363"/>
      </w:pPr>
      <w:rPr>
        <w:rFonts w:ascii="Courier New" w:hAnsi="Courier New" w:hint="default"/>
      </w:rPr>
    </w:lvl>
    <w:lvl w:ilvl="2" w:tplc="E13C7DD6">
      <w:start w:val="1"/>
      <w:numFmt w:val="bullet"/>
      <w:lvlText w:val=""/>
      <w:lvlJc w:val="left"/>
      <w:pPr>
        <w:ind w:left="1077" w:hanging="357"/>
      </w:pPr>
      <w:rPr>
        <w:rFonts w:ascii="Wingdings" w:hAnsi="Wingdings" w:hint="default"/>
      </w:rPr>
    </w:lvl>
    <w:lvl w:ilvl="3" w:tplc="E00CC9B2">
      <w:start w:val="1"/>
      <w:numFmt w:val="bullet"/>
      <w:lvlText w:val=""/>
      <w:lvlJc w:val="left"/>
      <w:pPr>
        <w:ind w:left="1435" w:hanging="358"/>
      </w:pPr>
      <w:rPr>
        <w:rFonts w:ascii="Symbol" w:hAnsi="Symbol" w:hint="default"/>
      </w:rPr>
    </w:lvl>
    <w:lvl w:ilvl="4" w:tplc="3A60C416">
      <w:start w:val="1"/>
      <w:numFmt w:val="bullet"/>
      <w:lvlText w:val="o"/>
      <w:lvlJc w:val="left"/>
      <w:pPr>
        <w:ind w:left="1797" w:hanging="362"/>
      </w:pPr>
      <w:rPr>
        <w:rFonts w:ascii="Courier New" w:hAnsi="Courier New" w:hint="default"/>
      </w:rPr>
    </w:lvl>
    <w:lvl w:ilvl="5" w:tplc="1F764FC0">
      <w:start w:val="1"/>
      <w:numFmt w:val="decimal"/>
      <w:suff w:val="nothing"/>
      <w:lvlText w:val=""/>
      <w:lvlJc w:val="left"/>
      <w:pPr>
        <w:ind w:left="0" w:firstLine="0"/>
      </w:pPr>
    </w:lvl>
    <w:lvl w:ilvl="6" w:tplc="F9305340">
      <w:start w:val="1"/>
      <w:numFmt w:val="decimal"/>
      <w:suff w:val="nothing"/>
      <w:lvlText w:val=""/>
      <w:lvlJc w:val="left"/>
      <w:pPr>
        <w:ind w:left="0" w:firstLine="0"/>
      </w:pPr>
    </w:lvl>
    <w:lvl w:ilvl="7" w:tplc="222651F8">
      <w:start w:val="1"/>
      <w:numFmt w:val="decimal"/>
      <w:suff w:val="nothing"/>
      <w:lvlText w:val=""/>
      <w:lvlJc w:val="left"/>
      <w:pPr>
        <w:ind w:left="0" w:firstLine="0"/>
      </w:pPr>
    </w:lvl>
    <w:lvl w:ilvl="8" w:tplc="F10298D2">
      <w:start w:val="1"/>
      <w:numFmt w:val="decimal"/>
      <w:suff w:val="nothing"/>
      <w:lvlText w:val=""/>
      <w:lvlJc w:val="left"/>
      <w:pPr>
        <w:ind w:left="0" w:firstLine="0"/>
      </w:pPr>
    </w:lvl>
  </w:abstractNum>
  <w:abstractNum w:abstractNumId="12" w15:restartNumberingAfterBreak="0">
    <w:nsid w:val="1E141D03"/>
    <w:multiLevelType w:val="hybridMultilevel"/>
    <w:tmpl w:val="6C6AC19E"/>
    <w:lvl w:ilvl="0" w:tplc="E556C92E">
      <w:start w:val="1"/>
      <w:numFmt w:val="bullet"/>
      <w:lvlText w:val=""/>
      <w:lvlJc w:val="left"/>
      <w:pPr>
        <w:ind w:left="720" w:hanging="360"/>
      </w:pPr>
      <w:rPr>
        <w:rFonts w:ascii="Symbol" w:hAnsi="Symbol" w:hint="default"/>
      </w:rPr>
    </w:lvl>
    <w:lvl w:ilvl="1" w:tplc="A608FEB2">
      <w:numFmt w:val="bullet"/>
      <w:lvlText w:val="•"/>
      <w:lvlJc w:val="left"/>
      <w:pPr>
        <w:ind w:left="1440" w:hanging="360"/>
      </w:pPr>
      <w:rPr>
        <w:rFonts w:ascii="Calibri Light" w:eastAsiaTheme="minorHAnsi" w:hAnsi="Calibri Light" w:cs="Calibri Light" w:hint="default"/>
      </w:rPr>
    </w:lvl>
    <w:lvl w:ilvl="2" w:tplc="9436652A" w:tentative="1">
      <w:start w:val="1"/>
      <w:numFmt w:val="bullet"/>
      <w:lvlText w:val=""/>
      <w:lvlJc w:val="left"/>
      <w:pPr>
        <w:ind w:left="2160" w:hanging="360"/>
      </w:pPr>
      <w:rPr>
        <w:rFonts w:ascii="Wingdings" w:hAnsi="Wingdings" w:hint="default"/>
      </w:rPr>
    </w:lvl>
    <w:lvl w:ilvl="3" w:tplc="7548CE14" w:tentative="1">
      <w:start w:val="1"/>
      <w:numFmt w:val="bullet"/>
      <w:lvlText w:val=""/>
      <w:lvlJc w:val="left"/>
      <w:pPr>
        <w:ind w:left="2880" w:hanging="360"/>
      </w:pPr>
      <w:rPr>
        <w:rFonts w:ascii="Symbol" w:hAnsi="Symbol" w:hint="default"/>
      </w:rPr>
    </w:lvl>
    <w:lvl w:ilvl="4" w:tplc="4F2C9DE6" w:tentative="1">
      <w:start w:val="1"/>
      <w:numFmt w:val="bullet"/>
      <w:lvlText w:val="o"/>
      <w:lvlJc w:val="left"/>
      <w:pPr>
        <w:ind w:left="3600" w:hanging="360"/>
      </w:pPr>
      <w:rPr>
        <w:rFonts w:ascii="Courier New" w:hAnsi="Courier New" w:cs="Courier New" w:hint="default"/>
      </w:rPr>
    </w:lvl>
    <w:lvl w:ilvl="5" w:tplc="EA881DDA" w:tentative="1">
      <w:start w:val="1"/>
      <w:numFmt w:val="bullet"/>
      <w:lvlText w:val=""/>
      <w:lvlJc w:val="left"/>
      <w:pPr>
        <w:ind w:left="4320" w:hanging="360"/>
      </w:pPr>
      <w:rPr>
        <w:rFonts w:ascii="Wingdings" w:hAnsi="Wingdings" w:hint="default"/>
      </w:rPr>
    </w:lvl>
    <w:lvl w:ilvl="6" w:tplc="891ECB3E" w:tentative="1">
      <w:start w:val="1"/>
      <w:numFmt w:val="bullet"/>
      <w:lvlText w:val=""/>
      <w:lvlJc w:val="left"/>
      <w:pPr>
        <w:ind w:left="5040" w:hanging="360"/>
      </w:pPr>
      <w:rPr>
        <w:rFonts w:ascii="Symbol" w:hAnsi="Symbol" w:hint="default"/>
      </w:rPr>
    </w:lvl>
    <w:lvl w:ilvl="7" w:tplc="C49E93D6" w:tentative="1">
      <w:start w:val="1"/>
      <w:numFmt w:val="bullet"/>
      <w:lvlText w:val="o"/>
      <w:lvlJc w:val="left"/>
      <w:pPr>
        <w:ind w:left="5760" w:hanging="360"/>
      </w:pPr>
      <w:rPr>
        <w:rFonts w:ascii="Courier New" w:hAnsi="Courier New" w:cs="Courier New" w:hint="default"/>
      </w:rPr>
    </w:lvl>
    <w:lvl w:ilvl="8" w:tplc="F788A9BE" w:tentative="1">
      <w:start w:val="1"/>
      <w:numFmt w:val="bullet"/>
      <w:lvlText w:val=""/>
      <w:lvlJc w:val="left"/>
      <w:pPr>
        <w:ind w:left="6480" w:hanging="360"/>
      </w:pPr>
      <w:rPr>
        <w:rFonts w:ascii="Wingdings" w:hAnsi="Wingdings" w:hint="default"/>
      </w:rPr>
    </w:lvl>
  </w:abstractNum>
  <w:abstractNum w:abstractNumId="13" w15:restartNumberingAfterBreak="0">
    <w:nsid w:val="2117338C"/>
    <w:multiLevelType w:val="multilevel"/>
    <w:tmpl w:val="59BAB6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2946E5"/>
    <w:multiLevelType w:val="hybridMultilevel"/>
    <w:tmpl w:val="15640F40"/>
    <w:lvl w:ilvl="0" w:tplc="43B2668C">
      <w:start w:val="1"/>
      <w:numFmt w:val="bullet"/>
      <w:lvlText w:val=""/>
      <w:lvlJc w:val="left"/>
      <w:pPr>
        <w:ind w:left="720" w:hanging="360"/>
      </w:pPr>
      <w:rPr>
        <w:rFonts w:ascii="Symbol" w:hAnsi="Symbol" w:hint="default"/>
      </w:rPr>
    </w:lvl>
    <w:lvl w:ilvl="1" w:tplc="76AE7084" w:tentative="1">
      <w:start w:val="1"/>
      <w:numFmt w:val="bullet"/>
      <w:lvlText w:val="o"/>
      <w:lvlJc w:val="left"/>
      <w:pPr>
        <w:ind w:left="1440" w:hanging="360"/>
      </w:pPr>
      <w:rPr>
        <w:rFonts w:ascii="Courier New" w:hAnsi="Courier New" w:cs="Courier New" w:hint="default"/>
      </w:rPr>
    </w:lvl>
    <w:lvl w:ilvl="2" w:tplc="EAD80372" w:tentative="1">
      <w:start w:val="1"/>
      <w:numFmt w:val="bullet"/>
      <w:lvlText w:val=""/>
      <w:lvlJc w:val="left"/>
      <w:pPr>
        <w:ind w:left="2160" w:hanging="360"/>
      </w:pPr>
      <w:rPr>
        <w:rFonts w:ascii="Wingdings" w:hAnsi="Wingdings" w:hint="default"/>
      </w:rPr>
    </w:lvl>
    <w:lvl w:ilvl="3" w:tplc="8E2C96BE" w:tentative="1">
      <w:start w:val="1"/>
      <w:numFmt w:val="bullet"/>
      <w:lvlText w:val=""/>
      <w:lvlJc w:val="left"/>
      <w:pPr>
        <w:ind w:left="2880" w:hanging="360"/>
      </w:pPr>
      <w:rPr>
        <w:rFonts w:ascii="Symbol" w:hAnsi="Symbol" w:hint="default"/>
      </w:rPr>
    </w:lvl>
    <w:lvl w:ilvl="4" w:tplc="5C081B80" w:tentative="1">
      <w:start w:val="1"/>
      <w:numFmt w:val="bullet"/>
      <w:lvlText w:val="o"/>
      <w:lvlJc w:val="left"/>
      <w:pPr>
        <w:ind w:left="3600" w:hanging="360"/>
      </w:pPr>
      <w:rPr>
        <w:rFonts w:ascii="Courier New" w:hAnsi="Courier New" w:cs="Courier New" w:hint="default"/>
      </w:rPr>
    </w:lvl>
    <w:lvl w:ilvl="5" w:tplc="5BF8994E" w:tentative="1">
      <w:start w:val="1"/>
      <w:numFmt w:val="bullet"/>
      <w:lvlText w:val=""/>
      <w:lvlJc w:val="left"/>
      <w:pPr>
        <w:ind w:left="4320" w:hanging="360"/>
      </w:pPr>
      <w:rPr>
        <w:rFonts w:ascii="Wingdings" w:hAnsi="Wingdings" w:hint="default"/>
      </w:rPr>
    </w:lvl>
    <w:lvl w:ilvl="6" w:tplc="F416756A" w:tentative="1">
      <w:start w:val="1"/>
      <w:numFmt w:val="bullet"/>
      <w:lvlText w:val=""/>
      <w:lvlJc w:val="left"/>
      <w:pPr>
        <w:ind w:left="5040" w:hanging="360"/>
      </w:pPr>
      <w:rPr>
        <w:rFonts w:ascii="Symbol" w:hAnsi="Symbol" w:hint="default"/>
      </w:rPr>
    </w:lvl>
    <w:lvl w:ilvl="7" w:tplc="F26CC8E8" w:tentative="1">
      <w:start w:val="1"/>
      <w:numFmt w:val="bullet"/>
      <w:lvlText w:val="o"/>
      <w:lvlJc w:val="left"/>
      <w:pPr>
        <w:ind w:left="5760" w:hanging="360"/>
      </w:pPr>
      <w:rPr>
        <w:rFonts w:ascii="Courier New" w:hAnsi="Courier New" w:cs="Courier New" w:hint="default"/>
      </w:rPr>
    </w:lvl>
    <w:lvl w:ilvl="8" w:tplc="034CCB30" w:tentative="1">
      <w:start w:val="1"/>
      <w:numFmt w:val="bullet"/>
      <w:lvlText w:val=""/>
      <w:lvlJc w:val="left"/>
      <w:pPr>
        <w:ind w:left="6480" w:hanging="360"/>
      </w:pPr>
      <w:rPr>
        <w:rFonts w:ascii="Wingdings" w:hAnsi="Wingdings" w:hint="default"/>
      </w:rPr>
    </w:lvl>
  </w:abstractNum>
  <w:abstractNum w:abstractNumId="15" w15:restartNumberingAfterBreak="0">
    <w:nsid w:val="2F4E7203"/>
    <w:multiLevelType w:val="multilevel"/>
    <w:tmpl w:val="5FDAAD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1ED05AE"/>
    <w:multiLevelType w:val="multilevel"/>
    <w:tmpl w:val="59BAB6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CA3DC9"/>
    <w:multiLevelType w:val="hybridMultilevel"/>
    <w:tmpl w:val="36B4DE72"/>
    <w:lvl w:ilvl="0" w:tplc="B816D6DA">
      <w:start w:val="1"/>
      <w:numFmt w:val="bullet"/>
      <w:lvlText w:val=""/>
      <w:lvlJc w:val="left"/>
      <w:pPr>
        <w:ind w:left="720" w:hanging="360"/>
      </w:pPr>
      <w:rPr>
        <w:rFonts w:ascii="Symbol" w:hAnsi="Symbol" w:hint="default"/>
      </w:rPr>
    </w:lvl>
    <w:lvl w:ilvl="1" w:tplc="ED5CA392" w:tentative="1">
      <w:start w:val="1"/>
      <w:numFmt w:val="bullet"/>
      <w:lvlText w:val="o"/>
      <w:lvlJc w:val="left"/>
      <w:pPr>
        <w:ind w:left="1440" w:hanging="360"/>
      </w:pPr>
      <w:rPr>
        <w:rFonts w:ascii="Courier New" w:hAnsi="Courier New" w:cs="Courier New" w:hint="default"/>
      </w:rPr>
    </w:lvl>
    <w:lvl w:ilvl="2" w:tplc="8E943ED4" w:tentative="1">
      <w:start w:val="1"/>
      <w:numFmt w:val="bullet"/>
      <w:lvlText w:val=""/>
      <w:lvlJc w:val="left"/>
      <w:pPr>
        <w:ind w:left="2160" w:hanging="360"/>
      </w:pPr>
      <w:rPr>
        <w:rFonts w:ascii="Wingdings" w:hAnsi="Wingdings" w:hint="default"/>
      </w:rPr>
    </w:lvl>
    <w:lvl w:ilvl="3" w:tplc="AB78BDF8" w:tentative="1">
      <w:start w:val="1"/>
      <w:numFmt w:val="bullet"/>
      <w:lvlText w:val=""/>
      <w:lvlJc w:val="left"/>
      <w:pPr>
        <w:ind w:left="2880" w:hanging="360"/>
      </w:pPr>
      <w:rPr>
        <w:rFonts w:ascii="Symbol" w:hAnsi="Symbol" w:hint="default"/>
      </w:rPr>
    </w:lvl>
    <w:lvl w:ilvl="4" w:tplc="4558A808" w:tentative="1">
      <w:start w:val="1"/>
      <w:numFmt w:val="bullet"/>
      <w:lvlText w:val="o"/>
      <w:lvlJc w:val="left"/>
      <w:pPr>
        <w:ind w:left="3600" w:hanging="360"/>
      </w:pPr>
      <w:rPr>
        <w:rFonts w:ascii="Courier New" w:hAnsi="Courier New" w:cs="Courier New" w:hint="default"/>
      </w:rPr>
    </w:lvl>
    <w:lvl w:ilvl="5" w:tplc="C35A0274" w:tentative="1">
      <w:start w:val="1"/>
      <w:numFmt w:val="bullet"/>
      <w:lvlText w:val=""/>
      <w:lvlJc w:val="left"/>
      <w:pPr>
        <w:ind w:left="4320" w:hanging="360"/>
      </w:pPr>
      <w:rPr>
        <w:rFonts w:ascii="Wingdings" w:hAnsi="Wingdings" w:hint="default"/>
      </w:rPr>
    </w:lvl>
    <w:lvl w:ilvl="6" w:tplc="84B8E97C" w:tentative="1">
      <w:start w:val="1"/>
      <w:numFmt w:val="bullet"/>
      <w:lvlText w:val=""/>
      <w:lvlJc w:val="left"/>
      <w:pPr>
        <w:ind w:left="5040" w:hanging="360"/>
      </w:pPr>
      <w:rPr>
        <w:rFonts w:ascii="Symbol" w:hAnsi="Symbol" w:hint="default"/>
      </w:rPr>
    </w:lvl>
    <w:lvl w:ilvl="7" w:tplc="DFC64E4E" w:tentative="1">
      <w:start w:val="1"/>
      <w:numFmt w:val="bullet"/>
      <w:lvlText w:val="o"/>
      <w:lvlJc w:val="left"/>
      <w:pPr>
        <w:ind w:left="5760" w:hanging="360"/>
      </w:pPr>
      <w:rPr>
        <w:rFonts w:ascii="Courier New" w:hAnsi="Courier New" w:cs="Courier New" w:hint="default"/>
      </w:rPr>
    </w:lvl>
    <w:lvl w:ilvl="8" w:tplc="57389352" w:tentative="1">
      <w:start w:val="1"/>
      <w:numFmt w:val="bullet"/>
      <w:lvlText w:val=""/>
      <w:lvlJc w:val="left"/>
      <w:pPr>
        <w:ind w:left="6480" w:hanging="360"/>
      </w:pPr>
      <w:rPr>
        <w:rFonts w:ascii="Wingdings" w:hAnsi="Wingdings" w:hint="default"/>
      </w:rPr>
    </w:lvl>
  </w:abstractNum>
  <w:abstractNum w:abstractNumId="18" w15:restartNumberingAfterBreak="0">
    <w:nsid w:val="3A5A5CFB"/>
    <w:multiLevelType w:val="hybridMultilevel"/>
    <w:tmpl w:val="AA96C8FA"/>
    <w:lvl w:ilvl="0" w:tplc="B2002DC6">
      <w:start w:val="1"/>
      <w:numFmt w:val="bullet"/>
      <w:lvlText w:val=""/>
      <w:lvlJc w:val="left"/>
      <w:pPr>
        <w:ind w:left="720" w:hanging="360"/>
      </w:pPr>
      <w:rPr>
        <w:rFonts w:ascii="Symbol" w:hAnsi="Symbol" w:hint="default"/>
      </w:rPr>
    </w:lvl>
    <w:lvl w:ilvl="1" w:tplc="6BAAE8DE" w:tentative="1">
      <w:start w:val="1"/>
      <w:numFmt w:val="bullet"/>
      <w:lvlText w:val="o"/>
      <w:lvlJc w:val="left"/>
      <w:pPr>
        <w:ind w:left="1440" w:hanging="360"/>
      </w:pPr>
      <w:rPr>
        <w:rFonts w:ascii="Courier New" w:hAnsi="Courier New" w:cs="Courier New" w:hint="default"/>
      </w:rPr>
    </w:lvl>
    <w:lvl w:ilvl="2" w:tplc="2D8EEB42" w:tentative="1">
      <w:start w:val="1"/>
      <w:numFmt w:val="bullet"/>
      <w:lvlText w:val=""/>
      <w:lvlJc w:val="left"/>
      <w:pPr>
        <w:ind w:left="2160" w:hanging="360"/>
      </w:pPr>
      <w:rPr>
        <w:rFonts w:ascii="Wingdings" w:hAnsi="Wingdings" w:hint="default"/>
      </w:rPr>
    </w:lvl>
    <w:lvl w:ilvl="3" w:tplc="C16CF0C8" w:tentative="1">
      <w:start w:val="1"/>
      <w:numFmt w:val="bullet"/>
      <w:lvlText w:val=""/>
      <w:lvlJc w:val="left"/>
      <w:pPr>
        <w:ind w:left="2880" w:hanging="360"/>
      </w:pPr>
      <w:rPr>
        <w:rFonts w:ascii="Symbol" w:hAnsi="Symbol" w:hint="default"/>
      </w:rPr>
    </w:lvl>
    <w:lvl w:ilvl="4" w:tplc="AE5449BC" w:tentative="1">
      <w:start w:val="1"/>
      <w:numFmt w:val="bullet"/>
      <w:lvlText w:val="o"/>
      <w:lvlJc w:val="left"/>
      <w:pPr>
        <w:ind w:left="3600" w:hanging="360"/>
      </w:pPr>
      <w:rPr>
        <w:rFonts w:ascii="Courier New" w:hAnsi="Courier New" w:cs="Courier New" w:hint="default"/>
      </w:rPr>
    </w:lvl>
    <w:lvl w:ilvl="5" w:tplc="2AA08E3C" w:tentative="1">
      <w:start w:val="1"/>
      <w:numFmt w:val="bullet"/>
      <w:lvlText w:val=""/>
      <w:lvlJc w:val="left"/>
      <w:pPr>
        <w:ind w:left="4320" w:hanging="360"/>
      </w:pPr>
      <w:rPr>
        <w:rFonts w:ascii="Wingdings" w:hAnsi="Wingdings" w:hint="default"/>
      </w:rPr>
    </w:lvl>
    <w:lvl w:ilvl="6" w:tplc="36B04518" w:tentative="1">
      <w:start w:val="1"/>
      <w:numFmt w:val="bullet"/>
      <w:lvlText w:val=""/>
      <w:lvlJc w:val="left"/>
      <w:pPr>
        <w:ind w:left="5040" w:hanging="360"/>
      </w:pPr>
      <w:rPr>
        <w:rFonts w:ascii="Symbol" w:hAnsi="Symbol" w:hint="default"/>
      </w:rPr>
    </w:lvl>
    <w:lvl w:ilvl="7" w:tplc="35B23D54" w:tentative="1">
      <w:start w:val="1"/>
      <w:numFmt w:val="bullet"/>
      <w:lvlText w:val="o"/>
      <w:lvlJc w:val="left"/>
      <w:pPr>
        <w:ind w:left="5760" w:hanging="360"/>
      </w:pPr>
      <w:rPr>
        <w:rFonts w:ascii="Courier New" w:hAnsi="Courier New" w:cs="Courier New" w:hint="default"/>
      </w:rPr>
    </w:lvl>
    <w:lvl w:ilvl="8" w:tplc="440A9AFC" w:tentative="1">
      <w:start w:val="1"/>
      <w:numFmt w:val="bullet"/>
      <w:lvlText w:val=""/>
      <w:lvlJc w:val="left"/>
      <w:pPr>
        <w:ind w:left="6480" w:hanging="360"/>
      </w:pPr>
      <w:rPr>
        <w:rFonts w:ascii="Wingdings" w:hAnsi="Wingdings" w:hint="default"/>
      </w:rPr>
    </w:lvl>
  </w:abstractNum>
  <w:abstractNum w:abstractNumId="19" w15:restartNumberingAfterBreak="0">
    <w:nsid w:val="3CA41282"/>
    <w:multiLevelType w:val="hybridMultilevel"/>
    <w:tmpl w:val="7AA2284C"/>
    <w:styleLink w:val="BulletList"/>
    <w:lvl w:ilvl="0" w:tplc="AA341A20">
      <w:start w:val="1"/>
      <w:numFmt w:val="bullet"/>
      <w:pStyle w:val="ListBullet"/>
      <w:lvlText w:val=""/>
      <w:lvlJc w:val="left"/>
      <w:pPr>
        <w:tabs>
          <w:tab w:val="num" w:pos="360"/>
        </w:tabs>
        <w:ind w:left="360" w:hanging="360"/>
      </w:pPr>
      <w:rPr>
        <w:rFonts w:ascii="Symbol" w:hAnsi="Symbol" w:hint="default"/>
      </w:rPr>
    </w:lvl>
    <w:lvl w:ilvl="1" w:tplc="B180E71A">
      <w:start w:val="1"/>
      <w:numFmt w:val="bullet"/>
      <w:pStyle w:val="ListBullet2"/>
      <w:lvlText w:val="o"/>
      <w:lvlJc w:val="left"/>
      <w:pPr>
        <w:ind w:left="720" w:hanging="363"/>
      </w:pPr>
      <w:rPr>
        <w:rFonts w:ascii="Courier New" w:hAnsi="Courier New" w:hint="default"/>
      </w:rPr>
    </w:lvl>
    <w:lvl w:ilvl="2" w:tplc="5A1E8326">
      <w:start w:val="1"/>
      <w:numFmt w:val="bullet"/>
      <w:pStyle w:val="ListBullet3"/>
      <w:lvlText w:val=""/>
      <w:lvlJc w:val="left"/>
      <w:pPr>
        <w:ind w:left="1077" w:hanging="357"/>
      </w:pPr>
      <w:rPr>
        <w:rFonts w:ascii="Wingdings" w:hAnsi="Wingdings" w:hint="default"/>
      </w:rPr>
    </w:lvl>
    <w:lvl w:ilvl="3" w:tplc="C29EC368">
      <w:start w:val="1"/>
      <w:numFmt w:val="bullet"/>
      <w:pStyle w:val="ListBullet4"/>
      <w:lvlText w:val=""/>
      <w:lvlJc w:val="left"/>
      <w:pPr>
        <w:ind w:left="1435" w:hanging="358"/>
      </w:pPr>
      <w:rPr>
        <w:rFonts w:ascii="Symbol" w:hAnsi="Symbol" w:hint="default"/>
      </w:rPr>
    </w:lvl>
    <w:lvl w:ilvl="4" w:tplc="28ACA8A8">
      <w:start w:val="1"/>
      <w:numFmt w:val="bullet"/>
      <w:pStyle w:val="ListBullet5"/>
      <w:lvlText w:val="o"/>
      <w:lvlJc w:val="left"/>
      <w:pPr>
        <w:ind w:left="1797" w:hanging="362"/>
      </w:pPr>
      <w:rPr>
        <w:rFonts w:ascii="Courier New" w:hAnsi="Courier New" w:hint="default"/>
      </w:rPr>
    </w:lvl>
    <w:lvl w:ilvl="5" w:tplc="DEB44FAC">
      <w:start w:val="1"/>
      <w:numFmt w:val="decimal"/>
      <w:suff w:val="nothing"/>
      <w:lvlText w:val=""/>
      <w:lvlJc w:val="left"/>
      <w:pPr>
        <w:ind w:left="0" w:firstLine="0"/>
      </w:pPr>
    </w:lvl>
    <w:lvl w:ilvl="6" w:tplc="C9B6EF46">
      <w:start w:val="1"/>
      <w:numFmt w:val="decimal"/>
      <w:suff w:val="nothing"/>
      <w:lvlText w:val=""/>
      <w:lvlJc w:val="left"/>
      <w:pPr>
        <w:ind w:left="0" w:firstLine="0"/>
      </w:pPr>
    </w:lvl>
    <w:lvl w:ilvl="7" w:tplc="DF6CACC6">
      <w:start w:val="1"/>
      <w:numFmt w:val="decimal"/>
      <w:suff w:val="nothing"/>
      <w:lvlText w:val=""/>
      <w:lvlJc w:val="left"/>
      <w:pPr>
        <w:ind w:left="0" w:firstLine="0"/>
      </w:pPr>
    </w:lvl>
    <w:lvl w:ilvl="8" w:tplc="BA00076A">
      <w:start w:val="1"/>
      <w:numFmt w:val="decimal"/>
      <w:suff w:val="nothing"/>
      <w:lvlText w:val=""/>
      <w:lvlJc w:val="left"/>
      <w:pPr>
        <w:ind w:left="0" w:firstLine="0"/>
      </w:pPr>
    </w:lvl>
  </w:abstractNum>
  <w:abstractNum w:abstractNumId="20" w15:restartNumberingAfterBreak="0">
    <w:nsid w:val="4904632F"/>
    <w:multiLevelType w:val="hybridMultilevel"/>
    <w:tmpl w:val="433CC154"/>
    <w:lvl w:ilvl="0" w:tplc="48DEE338">
      <w:start w:val="1"/>
      <w:numFmt w:val="bullet"/>
      <w:lvlText w:val=""/>
      <w:lvlJc w:val="left"/>
      <w:pPr>
        <w:ind w:left="720" w:hanging="360"/>
      </w:pPr>
      <w:rPr>
        <w:rFonts w:ascii="Symbol" w:hAnsi="Symbol" w:hint="default"/>
      </w:rPr>
    </w:lvl>
    <w:lvl w:ilvl="1" w:tplc="559CB474">
      <w:numFmt w:val="bullet"/>
      <w:lvlText w:val="•"/>
      <w:lvlJc w:val="left"/>
      <w:pPr>
        <w:ind w:left="502" w:hanging="360"/>
      </w:pPr>
      <w:rPr>
        <w:rFonts w:ascii="Calibri Light" w:eastAsiaTheme="minorHAnsi" w:hAnsi="Calibri Light" w:cs="Calibri Light" w:hint="default"/>
      </w:rPr>
    </w:lvl>
    <w:lvl w:ilvl="2" w:tplc="7DCED596" w:tentative="1">
      <w:start w:val="1"/>
      <w:numFmt w:val="bullet"/>
      <w:lvlText w:val=""/>
      <w:lvlJc w:val="left"/>
      <w:pPr>
        <w:ind w:left="2160" w:hanging="360"/>
      </w:pPr>
      <w:rPr>
        <w:rFonts w:ascii="Wingdings" w:hAnsi="Wingdings" w:hint="default"/>
      </w:rPr>
    </w:lvl>
    <w:lvl w:ilvl="3" w:tplc="8D16FF9E" w:tentative="1">
      <w:start w:val="1"/>
      <w:numFmt w:val="bullet"/>
      <w:lvlText w:val=""/>
      <w:lvlJc w:val="left"/>
      <w:pPr>
        <w:ind w:left="2880" w:hanging="360"/>
      </w:pPr>
      <w:rPr>
        <w:rFonts w:ascii="Symbol" w:hAnsi="Symbol" w:hint="default"/>
      </w:rPr>
    </w:lvl>
    <w:lvl w:ilvl="4" w:tplc="176A7EF6" w:tentative="1">
      <w:start w:val="1"/>
      <w:numFmt w:val="bullet"/>
      <w:lvlText w:val="o"/>
      <w:lvlJc w:val="left"/>
      <w:pPr>
        <w:ind w:left="3600" w:hanging="360"/>
      </w:pPr>
      <w:rPr>
        <w:rFonts w:ascii="Courier New" w:hAnsi="Courier New" w:cs="Courier New" w:hint="default"/>
      </w:rPr>
    </w:lvl>
    <w:lvl w:ilvl="5" w:tplc="25DE3A3A" w:tentative="1">
      <w:start w:val="1"/>
      <w:numFmt w:val="bullet"/>
      <w:lvlText w:val=""/>
      <w:lvlJc w:val="left"/>
      <w:pPr>
        <w:ind w:left="4320" w:hanging="360"/>
      </w:pPr>
      <w:rPr>
        <w:rFonts w:ascii="Wingdings" w:hAnsi="Wingdings" w:hint="default"/>
      </w:rPr>
    </w:lvl>
    <w:lvl w:ilvl="6" w:tplc="432444B8" w:tentative="1">
      <w:start w:val="1"/>
      <w:numFmt w:val="bullet"/>
      <w:lvlText w:val=""/>
      <w:lvlJc w:val="left"/>
      <w:pPr>
        <w:ind w:left="5040" w:hanging="360"/>
      </w:pPr>
      <w:rPr>
        <w:rFonts w:ascii="Symbol" w:hAnsi="Symbol" w:hint="default"/>
      </w:rPr>
    </w:lvl>
    <w:lvl w:ilvl="7" w:tplc="9C32C1A2" w:tentative="1">
      <w:start w:val="1"/>
      <w:numFmt w:val="bullet"/>
      <w:lvlText w:val="o"/>
      <w:lvlJc w:val="left"/>
      <w:pPr>
        <w:ind w:left="5760" w:hanging="360"/>
      </w:pPr>
      <w:rPr>
        <w:rFonts w:ascii="Courier New" w:hAnsi="Courier New" w:cs="Courier New" w:hint="default"/>
      </w:rPr>
    </w:lvl>
    <w:lvl w:ilvl="8" w:tplc="121CF86C" w:tentative="1">
      <w:start w:val="1"/>
      <w:numFmt w:val="bullet"/>
      <w:lvlText w:val=""/>
      <w:lvlJc w:val="left"/>
      <w:pPr>
        <w:ind w:left="6480" w:hanging="360"/>
      </w:pPr>
      <w:rPr>
        <w:rFonts w:ascii="Wingdings" w:hAnsi="Wingdings" w:hint="default"/>
      </w:rPr>
    </w:lvl>
  </w:abstractNum>
  <w:abstractNum w:abstractNumId="21" w15:restartNumberingAfterBreak="0">
    <w:nsid w:val="4C1E4C0A"/>
    <w:multiLevelType w:val="hybridMultilevel"/>
    <w:tmpl w:val="FFFFFFFF"/>
    <w:lvl w:ilvl="0" w:tplc="466E475A">
      <w:start w:val="1"/>
      <w:numFmt w:val="bullet"/>
      <w:lvlText w:val="-"/>
      <w:lvlJc w:val="left"/>
      <w:pPr>
        <w:ind w:left="720" w:hanging="360"/>
      </w:pPr>
      <w:rPr>
        <w:rFonts w:ascii="Calibri" w:hAnsi="Calibri" w:hint="default"/>
      </w:rPr>
    </w:lvl>
    <w:lvl w:ilvl="1" w:tplc="C66CCC0C">
      <w:start w:val="1"/>
      <w:numFmt w:val="bullet"/>
      <w:lvlText w:val="o"/>
      <w:lvlJc w:val="left"/>
      <w:pPr>
        <w:ind w:left="1440" w:hanging="360"/>
      </w:pPr>
      <w:rPr>
        <w:rFonts w:ascii="Courier New" w:hAnsi="Courier New" w:hint="default"/>
      </w:rPr>
    </w:lvl>
    <w:lvl w:ilvl="2" w:tplc="A82665CE">
      <w:start w:val="1"/>
      <w:numFmt w:val="bullet"/>
      <w:lvlText w:val=""/>
      <w:lvlJc w:val="left"/>
      <w:pPr>
        <w:ind w:left="2160" w:hanging="360"/>
      </w:pPr>
      <w:rPr>
        <w:rFonts w:ascii="Wingdings" w:hAnsi="Wingdings" w:hint="default"/>
      </w:rPr>
    </w:lvl>
    <w:lvl w:ilvl="3" w:tplc="EDC2EF3E">
      <w:start w:val="1"/>
      <w:numFmt w:val="bullet"/>
      <w:lvlText w:val=""/>
      <w:lvlJc w:val="left"/>
      <w:pPr>
        <w:ind w:left="2880" w:hanging="360"/>
      </w:pPr>
      <w:rPr>
        <w:rFonts w:ascii="Symbol" w:hAnsi="Symbol" w:hint="default"/>
      </w:rPr>
    </w:lvl>
    <w:lvl w:ilvl="4" w:tplc="B5A8623C">
      <w:start w:val="1"/>
      <w:numFmt w:val="bullet"/>
      <w:lvlText w:val="o"/>
      <w:lvlJc w:val="left"/>
      <w:pPr>
        <w:ind w:left="3600" w:hanging="360"/>
      </w:pPr>
      <w:rPr>
        <w:rFonts w:ascii="Courier New" w:hAnsi="Courier New" w:hint="default"/>
      </w:rPr>
    </w:lvl>
    <w:lvl w:ilvl="5" w:tplc="EEA4AE1A">
      <w:start w:val="1"/>
      <w:numFmt w:val="bullet"/>
      <w:lvlText w:val=""/>
      <w:lvlJc w:val="left"/>
      <w:pPr>
        <w:ind w:left="4320" w:hanging="360"/>
      </w:pPr>
      <w:rPr>
        <w:rFonts w:ascii="Wingdings" w:hAnsi="Wingdings" w:hint="default"/>
      </w:rPr>
    </w:lvl>
    <w:lvl w:ilvl="6" w:tplc="CCDC8CDE">
      <w:start w:val="1"/>
      <w:numFmt w:val="bullet"/>
      <w:lvlText w:val=""/>
      <w:lvlJc w:val="left"/>
      <w:pPr>
        <w:ind w:left="5040" w:hanging="360"/>
      </w:pPr>
      <w:rPr>
        <w:rFonts w:ascii="Symbol" w:hAnsi="Symbol" w:hint="default"/>
      </w:rPr>
    </w:lvl>
    <w:lvl w:ilvl="7" w:tplc="9036F082">
      <w:start w:val="1"/>
      <w:numFmt w:val="bullet"/>
      <w:lvlText w:val="o"/>
      <w:lvlJc w:val="left"/>
      <w:pPr>
        <w:ind w:left="5760" w:hanging="360"/>
      </w:pPr>
      <w:rPr>
        <w:rFonts w:ascii="Courier New" w:hAnsi="Courier New" w:hint="default"/>
      </w:rPr>
    </w:lvl>
    <w:lvl w:ilvl="8" w:tplc="589CC31A">
      <w:start w:val="1"/>
      <w:numFmt w:val="bullet"/>
      <w:lvlText w:val=""/>
      <w:lvlJc w:val="left"/>
      <w:pPr>
        <w:ind w:left="6480" w:hanging="360"/>
      </w:pPr>
      <w:rPr>
        <w:rFonts w:ascii="Wingdings" w:hAnsi="Wingdings" w:hint="default"/>
      </w:rPr>
    </w:lvl>
  </w:abstractNum>
  <w:abstractNum w:abstractNumId="22" w15:restartNumberingAfterBreak="0">
    <w:nsid w:val="52460C30"/>
    <w:multiLevelType w:val="hybridMultilevel"/>
    <w:tmpl w:val="0BB6B3FC"/>
    <w:lvl w:ilvl="0" w:tplc="3F14393A">
      <w:numFmt w:val="bullet"/>
      <w:lvlText w:val="-"/>
      <w:lvlJc w:val="left"/>
      <w:pPr>
        <w:ind w:left="720" w:hanging="360"/>
      </w:pPr>
      <w:rPr>
        <w:rFonts w:ascii="Calibri Light" w:eastAsiaTheme="minorHAnsi" w:hAnsi="Calibri Light" w:cs="Calibri Light" w:hint="default"/>
      </w:rPr>
    </w:lvl>
    <w:lvl w:ilvl="1" w:tplc="AECA30A8" w:tentative="1">
      <w:start w:val="1"/>
      <w:numFmt w:val="bullet"/>
      <w:lvlText w:val="o"/>
      <w:lvlJc w:val="left"/>
      <w:pPr>
        <w:ind w:left="1440" w:hanging="360"/>
      </w:pPr>
      <w:rPr>
        <w:rFonts w:ascii="Courier New" w:hAnsi="Courier New" w:cs="Courier New" w:hint="default"/>
      </w:rPr>
    </w:lvl>
    <w:lvl w:ilvl="2" w:tplc="EC76F0D8" w:tentative="1">
      <w:start w:val="1"/>
      <w:numFmt w:val="bullet"/>
      <w:lvlText w:val=""/>
      <w:lvlJc w:val="left"/>
      <w:pPr>
        <w:ind w:left="2160" w:hanging="360"/>
      </w:pPr>
      <w:rPr>
        <w:rFonts w:ascii="Wingdings" w:hAnsi="Wingdings" w:hint="default"/>
      </w:rPr>
    </w:lvl>
    <w:lvl w:ilvl="3" w:tplc="38BAB48E" w:tentative="1">
      <w:start w:val="1"/>
      <w:numFmt w:val="bullet"/>
      <w:lvlText w:val=""/>
      <w:lvlJc w:val="left"/>
      <w:pPr>
        <w:ind w:left="2880" w:hanging="360"/>
      </w:pPr>
      <w:rPr>
        <w:rFonts w:ascii="Symbol" w:hAnsi="Symbol" w:hint="default"/>
      </w:rPr>
    </w:lvl>
    <w:lvl w:ilvl="4" w:tplc="2848B3EC" w:tentative="1">
      <w:start w:val="1"/>
      <w:numFmt w:val="bullet"/>
      <w:lvlText w:val="o"/>
      <w:lvlJc w:val="left"/>
      <w:pPr>
        <w:ind w:left="3600" w:hanging="360"/>
      </w:pPr>
      <w:rPr>
        <w:rFonts w:ascii="Courier New" w:hAnsi="Courier New" w:cs="Courier New" w:hint="default"/>
      </w:rPr>
    </w:lvl>
    <w:lvl w:ilvl="5" w:tplc="1A545DD6" w:tentative="1">
      <w:start w:val="1"/>
      <w:numFmt w:val="bullet"/>
      <w:lvlText w:val=""/>
      <w:lvlJc w:val="left"/>
      <w:pPr>
        <w:ind w:left="4320" w:hanging="360"/>
      </w:pPr>
      <w:rPr>
        <w:rFonts w:ascii="Wingdings" w:hAnsi="Wingdings" w:hint="default"/>
      </w:rPr>
    </w:lvl>
    <w:lvl w:ilvl="6" w:tplc="721C39A6" w:tentative="1">
      <w:start w:val="1"/>
      <w:numFmt w:val="bullet"/>
      <w:lvlText w:val=""/>
      <w:lvlJc w:val="left"/>
      <w:pPr>
        <w:ind w:left="5040" w:hanging="360"/>
      </w:pPr>
      <w:rPr>
        <w:rFonts w:ascii="Symbol" w:hAnsi="Symbol" w:hint="default"/>
      </w:rPr>
    </w:lvl>
    <w:lvl w:ilvl="7" w:tplc="E02A566A" w:tentative="1">
      <w:start w:val="1"/>
      <w:numFmt w:val="bullet"/>
      <w:lvlText w:val="o"/>
      <w:lvlJc w:val="left"/>
      <w:pPr>
        <w:ind w:left="5760" w:hanging="360"/>
      </w:pPr>
      <w:rPr>
        <w:rFonts w:ascii="Courier New" w:hAnsi="Courier New" w:cs="Courier New" w:hint="default"/>
      </w:rPr>
    </w:lvl>
    <w:lvl w:ilvl="8" w:tplc="74264DF0" w:tentative="1">
      <w:start w:val="1"/>
      <w:numFmt w:val="bullet"/>
      <w:lvlText w:val=""/>
      <w:lvlJc w:val="left"/>
      <w:pPr>
        <w:ind w:left="6480" w:hanging="360"/>
      </w:pPr>
      <w:rPr>
        <w:rFonts w:ascii="Wingdings" w:hAnsi="Wingdings" w:hint="default"/>
      </w:rPr>
    </w:lvl>
  </w:abstractNum>
  <w:abstractNum w:abstractNumId="23" w15:restartNumberingAfterBreak="0">
    <w:nsid w:val="541A23F0"/>
    <w:multiLevelType w:val="multilevel"/>
    <w:tmpl w:val="D004D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116FC4"/>
    <w:multiLevelType w:val="hybridMultilevel"/>
    <w:tmpl w:val="F7540400"/>
    <w:lvl w:ilvl="0" w:tplc="683C59D8">
      <w:start w:val="1"/>
      <w:numFmt w:val="bullet"/>
      <w:lvlText w:val=""/>
      <w:lvlJc w:val="left"/>
      <w:pPr>
        <w:ind w:left="720" w:hanging="360"/>
      </w:pPr>
      <w:rPr>
        <w:rFonts w:ascii="Symbol" w:hAnsi="Symbol" w:hint="default"/>
      </w:rPr>
    </w:lvl>
    <w:lvl w:ilvl="1" w:tplc="2A4633F2" w:tentative="1">
      <w:start w:val="1"/>
      <w:numFmt w:val="bullet"/>
      <w:lvlText w:val="o"/>
      <w:lvlJc w:val="left"/>
      <w:pPr>
        <w:ind w:left="1440" w:hanging="360"/>
      </w:pPr>
      <w:rPr>
        <w:rFonts w:ascii="Courier New" w:hAnsi="Courier New" w:cs="Courier New" w:hint="default"/>
      </w:rPr>
    </w:lvl>
    <w:lvl w:ilvl="2" w:tplc="45565852" w:tentative="1">
      <w:start w:val="1"/>
      <w:numFmt w:val="bullet"/>
      <w:lvlText w:val=""/>
      <w:lvlJc w:val="left"/>
      <w:pPr>
        <w:ind w:left="2160" w:hanging="360"/>
      </w:pPr>
      <w:rPr>
        <w:rFonts w:ascii="Wingdings" w:hAnsi="Wingdings" w:hint="default"/>
      </w:rPr>
    </w:lvl>
    <w:lvl w:ilvl="3" w:tplc="BAFA81C2" w:tentative="1">
      <w:start w:val="1"/>
      <w:numFmt w:val="bullet"/>
      <w:lvlText w:val=""/>
      <w:lvlJc w:val="left"/>
      <w:pPr>
        <w:ind w:left="2880" w:hanging="360"/>
      </w:pPr>
      <w:rPr>
        <w:rFonts w:ascii="Symbol" w:hAnsi="Symbol" w:hint="default"/>
      </w:rPr>
    </w:lvl>
    <w:lvl w:ilvl="4" w:tplc="67BE78D4" w:tentative="1">
      <w:start w:val="1"/>
      <w:numFmt w:val="bullet"/>
      <w:lvlText w:val="o"/>
      <w:lvlJc w:val="left"/>
      <w:pPr>
        <w:ind w:left="3600" w:hanging="360"/>
      </w:pPr>
      <w:rPr>
        <w:rFonts w:ascii="Courier New" w:hAnsi="Courier New" w:cs="Courier New" w:hint="default"/>
      </w:rPr>
    </w:lvl>
    <w:lvl w:ilvl="5" w:tplc="C53662B8" w:tentative="1">
      <w:start w:val="1"/>
      <w:numFmt w:val="bullet"/>
      <w:lvlText w:val=""/>
      <w:lvlJc w:val="left"/>
      <w:pPr>
        <w:ind w:left="4320" w:hanging="360"/>
      </w:pPr>
      <w:rPr>
        <w:rFonts w:ascii="Wingdings" w:hAnsi="Wingdings" w:hint="default"/>
      </w:rPr>
    </w:lvl>
    <w:lvl w:ilvl="6" w:tplc="AAC8439C" w:tentative="1">
      <w:start w:val="1"/>
      <w:numFmt w:val="bullet"/>
      <w:lvlText w:val=""/>
      <w:lvlJc w:val="left"/>
      <w:pPr>
        <w:ind w:left="5040" w:hanging="360"/>
      </w:pPr>
      <w:rPr>
        <w:rFonts w:ascii="Symbol" w:hAnsi="Symbol" w:hint="default"/>
      </w:rPr>
    </w:lvl>
    <w:lvl w:ilvl="7" w:tplc="0868BA46" w:tentative="1">
      <w:start w:val="1"/>
      <w:numFmt w:val="bullet"/>
      <w:lvlText w:val="o"/>
      <w:lvlJc w:val="left"/>
      <w:pPr>
        <w:ind w:left="5760" w:hanging="360"/>
      </w:pPr>
      <w:rPr>
        <w:rFonts w:ascii="Courier New" w:hAnsi="Courier New" w:cs="Courier New" w:hint="default"/>
      </w:rPr>
    </w:lvl>
    <w:lvl w:ilvl="8" w:tplc="B2ECA0A2" w:tentative="1">
      <w:start w:val="1"/>
      <w:numFmt w:val="bullet"/>
      <w:lvlText w:val=""/>
      <w:lvlJc w:val="left"/>
      <w:pPr>
        <w:ind w:left="6480" w:hanging="360"/>
      </w:pPr>
      <w:rPr>
        <w:rFonts w:ascii="Wingdings" w:hAnsi="Wingdings" w:hint="default"/>
      </w:rPr>
    </w:lvl>
  </w:abstractNum>
  <w:abstractNum w:abstractNumId="25" w15:restartNumberingAfterBreak="0">
    <w:nsid w:val="57B86F64"/>
    <w:multiLevelType w:val="hybridMultilevel"/>
    <w:tmpl w:val="FFFFFFFF"/>
    <w:lvl w:ilvl="0" w:tplc="F7CE4576">
      <w:start w:val="1"/>
      <w:numFmt w:val="bullet"/>
      <w:lvlText w:val="-"/>
      <w:lvlJc w:val="left"/>
      <w:pPr>
        <w:ind w:left="720" w:hanging="360"/>
      </w:pPr>
      <w:rPr>
        <w:rFonts w:ascii="Calibri" w:hAnsi="Calibri" w:hint="default"/>
      </w:rPr>
    </w:lvl>
    <w:lvl w:ilvl="1" w:tplc="1992724E">
      <w:start w:val="1"/>
      <w:numFmt w:val="bullet"/>
      <w:lvlText w:val="o"/>
      <w:lvlJc w:val="left"/>
      <w:pPr>
        <w:ind w:left="1440" w:hanging="360"/>
      </w:pPr>
      <w:rPr>
        <w:rFonts w:ascii="Courier New" w:hAnsi="Courier New" w:hint="default"/>
      </w:rPr>
    </w:lvl>
    <w:lvl w:ilvl="2" w:tplc="BDA874FE">
      <w:start w:val="1"/>
      <w:numFmt w:val="bullet"/>
      <w:lvlText w:val=""/>
      <w:lvlJc w:val="left"/>
      <w:pPr>
        <w:ind w:left="2160" w:hanging="360"/>
      </w:pPr>
      <w:rPr>
        <w:rFonts w:ascii="Wingdings" w:hAnsi="Wingdings" w:hint="default"/>
      </w:rPr>
    </w:lvl>
    <w:lvl w:ilvl="3" w:tplc="D1204470">
      <w:start w:val="1"/>
      <w:numFmt w:val="bullet"/>
      <w:lvlText w:val=""/>
      <w:lvlJc w:val="left"/>
      <w:pPr>
        <w:ind w:left="2880" w:hanging="360"/>
      </w:pPr>
      <w:rPr>
        <w:rFonts w:ascii="Symbol" w:hAnsi="Symbol" w:hint="default"/>
      </w:rPr>
    </w:lvl>
    <w:lvl w:ilvl="4" w:tplc="E436935C">
      <w:start w:val="1"/>
      <w:numFmt w:val="bullet"/>
      <w:lvlText w:val="o"/>
      <w:lvlJc w:val="left"/>
      <w:pPr>
        <w:ind w:left="3600" w:hanging="360"/>
      </w:pPr>
      <w:rPr>
        <w:rFonts w:ascii="Courier New" w:hAnsi="Courier New" w:hint="default"/>
      </w:rPr>
    </w:lvl>
    <w:lvl w:ilvl="5" w:tplc="D2B0515E">
      <w:start w:val="1"/>
      <w:numFmt w:val="bullet"/>
      <w:lvlText w:val=""/>
      <w:lvlJc w:val="left"/>
      <w:pPr>
        <w:ind w:left="4320" w:hanging="360"/>
      </w:pPr>
      <w:rPr>
        <w:rFonts w:ascii="Wingdings" w:hAnsi="Wingdings" w:hint="default"/>
      </w:rPr>
    </w:lvl>
    <w:lvl w:ilvl="6" w:tplc="121C14DC">
      <w:start w:val="1"/>
      <w:numFmt w:val="bullet"/>
      <w:lvlText w:val=""/>
      <w:lvlJc w:val="left"/>
      <w:pPr>
        <w:ind w:left="5040" w:hanging="360"/>
      </w:pPr>
      <w:rPr>
        <w:rFonts w:ascii="Symbol" w:hAnsi="Symbol" w:hint="default"/>
      </w:rPr>
    </w:lvl>
    <w:lvl w:ilvl="7" w:tplc="A120EDBA">
      <w:start w:val="1"/>
      <w:numFmt w:val="bullet"/>
      <w:lvlText w:val="o"/>
      <w:lvlJc w:val="left"/>
      <w:pPr>
        <w:ind w:left="5760" w:hanging="360"/>
      </w:pPr>
      <w:rPr>
        <w:rFonts w:ascii="Courier New" w:hAnsi="Courier New" w:hint="default"/>
      </w:rPr>
    </w:lvl>
    <w:lvl w:ilvl="8" w:tplc="824AF38E">
      <w:start w:val="1"/>
      <w:numFmt w:val="bullet"/>
      <w:lvlText w:val=""/>
      <w:lvlJc w:val="left"/>
      <w:pPr>
        <w:ind w:left="6480" w:hanging="360"/>
      </w:pPr>
      <w:rPr>
        <w:rFonts w:ascii="Wingdings" w:hAnsi="Wingdings" w:hint="default"/>
      </w:rPr>
    </w:lvl>
  </w:abstractNum>
  <w:abstractNum w:abstractNumId="26" w15:restartNumberingAfterBreak="0">
    <w:nsid w:val="581D1056"/>
    <w:multiLevelType w:val="hybridMultilevel"/>
    <w:tmpl w:val="FB1AAAD8"/>
    <w:lvl w:ilvl="0" w:tplc="D0E81242">
      <w:start w:val="1"/>
      <w:numFmt w:val="bullet"/>
      <w:lvlText w:val=""/>
      <w:lvlJc w:val="left"/>
      <w:pPr>
        <w:ind w:left="720" w:hanging="360"/>
      </w:pPr>
      <w:rPr>
        <w:rFonts w:ascii="Symbol" w:hAnsi="Symbol" w:hint="default"/>
      </w:rPr>
    </w:lvl>
    <w:lvl w:ilvl="1" w:tplc="F08AA4A0" w:tentative="1">
      <w:start w:val="1"/>
      <w:numFmt w:val="bullet"/>
      <w:lvlText w:val="o"/>
      <w:lvlJc w:val="left"/>
      <w:pPr>
        <w:ind w:left="1440" w:hanging="360"/>
      </w:pPr>
      <w:rPr>
        <w:rFonts w:ascii="Courier New" w:hAnsi="Courier New" w:cs="Courier New" w:hint="default"/>
      </w:rPr>
    </w:lvl>
    <w:lvl w:ilvl="2" w:tplc="1E40FF7E" w:tentative="1">
      <w:start w:val="1"/>
      <w:numFmt w:val="bullet"/>
      <w:lvlText w:val=""/>
      <w:lvlJc w:val="left"/>
      <w:pPr>
        <w:ind w:left="2160" w:hanging="360"/>
      </w:pPr>
      <w:rPr>
        <w:rFonts w:ascii="Wingdings" w:hAnsi="Wingdings" w:hint="default"/>
      </w:rPr>
    </w:lvl>
    <w:lvl w:ilvl="3" w:tplc="080C2046" w:tentative="1">
      <w:start w:val="1"/>
      <w:numFmt w:val="bullet"/>
      <w:lvlText w:val=""/>
      <w:lvlJc w:val="left"/>
      <w:pPr>
        <w:ind w:left="2880" w:hanging="360"/>
      </w:pPr>
      <w:rPr>
        <w:rFonts w:ascii="Symbol" w:hAnsi="Symbol" w:hint="default"/>
      </w:rPr>
    </w:lvl>
    <w:lvl w:ilvl="4" w:tplc="7B7CCB54" w:tentative="1">
      <w:start w:val="1"/>
      <w:numFmt w:val="bullet"/>
      <w:lvlText w:val="o"/>
      <w:lvlJc w:val="left"/>
      <w:pPr>
        <w:ind w:left="3600" w:hanging="360"/>
      </w:pPr>
      <w:rPr>
        <w:rFonts w:ascii="Courier New" w:hAnsi="Courier New" w:cs="Courier New" w:hint="default"/>
      </w:rPr>
    </w:lvl>
    <w:lvl w:ilvl="5" w:tplc="0BDA12FE" w:tentative="1">
      <w:start w:val="1"/>
      <w:numFmt w:val="bullet"/>
      <w:lvlText w:val=""/>
      <w:lvlJc w:val="left"/>
      <w:pPr>
        <w:ind w:left="4320" w:hanging="360"/>
      </w:pPr>
      <w:rPr>
        <w:rFonts w:ascii="Wingdings" w:hAnsi="Wingdings" w:hint="default"/>
      </w:rPr>
    </w:lvl>
    <w:lvl w:ilvl="6" w:tplc="EC02B27A" w:tentative="1">
      <w:start w:val="1"/>
      <w:numFmt w:val="bullet"/>
      <w:lvlText w:val=""/>
      <w:lvlJc w:val="left"/>
      <w:pPr>
        <w:ind w:left="5040" w:hanging="360"/>
      </w:pPr>
      <w:rPr>
        <w:rFonts w:ascii="Symbol" w:hAnsi="Symbol" w:hint="default"/>
      </w:rPr>
    </w:lvl>
    <w:lvl w:ilvl="7" w:tplc="8B720248" w:tentative="1">
      <w:start w:val="1"/>
      <w:numFmt w:val="bullet"/>
      <w:lvlText w:val="o"/>
      <w:lvlJc w:val="left"/>
      <w:pPr>
        <w:ind w:left="5760" w:hanging="360"/>
      </w:pPr>
      <w:rPr>
        <w:rFonts w:ascii="Courier New" w:hAnsi="Courier New" w:cs="Courier New" w:hint="default"/>
      </w:rPr>
    </w:lvl>
    <w:lvl w:ilvl="8" w:tplc="C3485452" w:tentative="1">
      <w:start w:val="1"/>
      <w:numFmt w:val="bullet"/>
      <w:lvlText w:val=""/>
      <w:lvlJc w:val="left"/>
      <w:pPr>
        <w:ind w:left="6480" w:hanging="360"/>
      </w:pPr>
      <w:rPr>
        <w:rFonts w:ascii="Wingdings" w:hAnsi="Wingdings" w:hint="default"/>
      </w:rPr>
    </w:lvl>
  </w:abstractNum>
  <w:abstractNum w:abstractNumId="27" w15:restartNumberingAfterBreak="0">
    <w:nsid w:val="59043F73"/>
    <w:multiLevelType w:val="hybridMultilevel"/>
    <w:tmpl w:val="A6E66B08"/>
    <w:lvl w:ilvl="0" w:tplc="8FD67996">
      <w:start w:val="1"/>
      <w:numFmt w:val="bullet"/>
      <w:lvlText w:val=""/>
      <w:lvlJc w:val="left"/>
      <w:pPr>
        <w:ind w:left="720" w:hanging="360"/>
      </w:pPr>
      <w:rPr>
        <w:rFonts w:ascii="Symbol" w:hAnsi="Symbol" w:hint="default"/>
      </w:rPr>
    </w:lvl>
    <w:lvl w:ilvl="1" w:tplc="CB6ED446">
      <w:start w:val="1"/>
      <w:numFmt w:val="bullet"/>
      <w:lvlText w:val="o"/>
      <w:lvlJc w:val="left"/>
      <w:pPr>
        <w:ind w:left="1440" w:hanging="360"/>
      </w:pPr>
      <w:rPr>
        <w:rFonts w:ascii="Courier New" w:hAnsi="Courier New" w:cs="Courier New" w:hint="default"/>
      </w:rPr>
    </w:lvl>
    <w:lvl w:ilvl="2" w:tplc="0512C94A" w:tentative="1">
      <w:start w:val="1"/>
      <w:numFmt w:val="bullet"/>
      <w:lvlText w:val=""/>
      <w:lvlJc w:val="left"/>
      <w:pPr>
        <w:ind w:left="2160" w:hanging="360"/>
      </w:pPr>
      <w:rPr>
        <w:rFonts w:ascii="Wingdings" w:hAnsi="Wingdings" w:hint="default"/>
      </w:rPr>
    </w:lvl>
    <w:lvl w:ilvl="3" w:tplc="A8D8E888" w:tentative="1">
      <w:start w:val="1"/>
      <w:numFmt w:val="bullet"/>
      <w:lvlText w:val=""/>
      <w:lvlJc w:val="left"/>
      <w:pPr>
        <w:ind w:left="2880" w:hanging="360"/>
      </w:pPr>
      <w:rPr>
        <w:rFonts w:ascii="Symbol" w:hAnsi="Symbol" w:hint="default"/>
      </w:rPr>
    </w:lvl>
    <w:lvl w:ilvl="4" w:tplc="52CE2EDA" w:tentative="1">
      <w:start w:val="1"/>
      <w:numFmt w:val="bullet"/>
      <w:lvlText w:val="o"/>
      <w:lvlJc w:val="left"/>
      <w:pPr>
        <w:ind w:left="3600" w:hanging="360"/>
      </w:pPr>
      <w:rPr>
        <w:rFonts w:ascii="Courier New" w:hAnsi="Courier New" w:cs="Courier New" w:hint="default"/>
      </w:rPr>
    </w:lvl>
    <w:lvl w:ilvl="5" w:tplc="C38667BA" w:tentative="1">
      <w:start w:val="1"/>
      <w:numFmt w:val="bullet"/>
      <w:lvlText w:val=""/>
      <w:lvlJc w:val="left"/>
      <w:pPr>
        <w:ind w:left="4320" w:hanging="360"/>
      </w:pPr>
      <w:rPr>
        <w:rFonts w:ascii="Wingdings" w:hAnsi="Wingdings" w:hint="default"/>
      </w:rPr>
    </w:lvl>
    <w:lvl w:ilvl="6" w:tplc="E4C4F17A" w:tentative="1">
      <w:start w:val="1"/>
      <w:numFmt w:val="bullet"/>
      <w:lvlText w:val=""/>
      <w:lvlJc w:val="left"/>
      <w:pPr>
        <w:ind w:left="5040" w:hanging="360"/>
      </w:pPr>
      <w:rPr>
        <w:rFonts w:ascii="Symbol" w:hAnsi="Symbol" w:hint="default"/>
      </w:rPr>
    </w:lvl>
    <w:lvl w:ilvl="7" w:tplc="5608E72A" w:tentative="1">
      <w:start w:val="1"/>
      <w:numFmt w:val="bullet"/>
      <w:lvlText w:val="o"/>
      <w:lvlJc w:val="left"/>
      <w:pPr>
        <w:ind w:left="5760" w:hanging="360"/>
      </w:pPr>
      <w:rPr>
        <w:rFonts w:ascii="Courier New" w:hAnsi="Courier New" w:cs="Courier New" w:hint="default"/>
      </w:rPr>
    </w:lvl>
    <w:lvl w:ilvl="8" w:tplc="D8E0A310" w:tentative="1">
      <w:start w:val="1"/>
      <w:numFmt w:val="bullet"/>
      <w:lvlText w:val=""/>
      <w:lvlJc w:val="left"/>
      <w:pPr>
        <w:ind w:left="6480" w:hanging="360"/>
      </w:pPr>
      <w:rPr>
        <w:rFonts w:ascii="Wingdings" w:hAnsi="Wingdings" w:hint="default"/>
      </w:rPr>
    </w:lvl>
  </w:abstractNum>
  <w:abstractNum w:abstractNumId="28" w15:restartNumberingAfterBreak="0">
    <w:nsid w:val="5BD96523"/>
    <w:multiLevelType w:val="hybridMultilevel"/>
    <w:tmpl w:val="55340504"/>
    <w:lvl w:ilvl="0" w:tplc="45D2F414">
      <w:start w:val="1"/>
      <w:numFmt w:val="bullet"/>
      <w:lvlText w:val=""/>
      <w:lvlJc w:val="left"/>
      <w:pPr>
        <w:ind w:left="720" w:hanging="360"/>
      </w:pPr>
      <w:rPr>
        <w:rFonts w:ascii="Symbol" w:hAnsi="Symbol" w:hint="default"/>
      </w:rPr>
    </w:lvl>
    <w:lvl w:ilvl="1" w:tplc="466A9D6A" w:tentative="1">
      <w:start w:val="1"/>
      <w:numFmt w:val="bullet"/>
      <w:lvlText w:val="o"/>
      <w:lvlJc w:val="left"/>
      <w:pPr>
        <w:ind w:left="1440" w:hanging="360"/>
      </w:pPr>
      <w:rPr>
        <w:rFonts w:ascii="Courier New" w:hAnsi="Courier New" w:cs="Courier New" w:hint="default"/>
      </w:rPr>
    </w:lvl>
    <w:lvl w:ilvl="2" w:tplc="9726FF62" w:tentative="1">
      <w:start w:val="1"/>
      <w:numFmt w:val="bullet"/>
      <w:lvlText w:val=""/>
      <w:lvlJc w:val="left"/>
      <w:pPr>
        <w:ind w:left="2160" w:hanging="360"/>
      </w:pPr>
      <w:rPr>
        <w:rFonts w:ascii="Wingdings" w:hAnsi="Wingdings" w:hint="default"/>
      </w:rPr>
    </w:lvl>
    <w:lvl w:ilvl="3" w:tplc="EABA75E0" w:tentative="1">
      <w:start w:val="1"/>
      <w:numFmt w:val="bullet"/>
      <w:lvlText w:val=""/>
      <w:lvlJc w:val="left"/>
      <w:pPr>
        <w:ind w:left="2880" w:hanging="360"/>
      </w:pPr>
      <w:rPr>
        <w:rFonts w:ascii="Symbol" w:hAnsi="Symbol" w:hint="default"/>
      </w:rPr>
    </w:lvl>
    <w:lvl w:ilvl="4" w:tplc="86444854" w:tentative="1">
      <w:start w:val="1"/>
      <w:numFmt w:val="bullet"/>
      <w:lvlText w:val="o"/>
      <w:lvlJc w:val="left"/>
      <w:pPr>
        <w:ind w:left="3600" w:hanging="360"/>
      </w:pPr>
      <w:rPr>
        <w:rFonts w:ascii="Courier New" w:hAnsi="Courier New" w:cs="Courier New" w:hint="default"/>
      </w:rPr>
    </w:lvl>
    <w:lvl w:ilvl="5" w:tplc="1F567640" w:tentative="1">
      <w:start w:val="1"/>
      <w:numFmt w:val="bullet"/>
      <w:lvlText w:val=""/>
      <w:lvlJc w:val="left"/>
      <w:pPr>
        <w:ind w:left="4320" w:hanging="360"/>
      </w:pPr>
      <w:rPr>
        <w:rFonts w:ascii="Wingdings" w:hAnsi="Wingdings" w:hint="default"/>
      </w:rPr>
    </w:lvl>
    <w:lvl w:ilvl="6" w:tplc="FAF2D5DA" w:tentative="1">
      <w:start w:val="1"/>
      <w:numFmt w:val="bullet"/>
      <w:lvlText w:val=""/>
      <w:lvlJc w:val="left"/>
      <w:pPr>
        <w:ind w:left="5040" w:hanging="360"/>
      </w:pPr>
      <w:rPr>
        <w:rFonts w:ascii="Symbol" w:hAnsi="Symbol" w:hint="default"/>
      </w:rPr>
    </w:lvl>
    <w:lvl w:ilvl="7" w:tplc="BAE0BC7A" w:tentative="1">
      <w:start w:val="1"/>
      <w:numFmt w:val="bullet"/>
      <w:lvlText w:val="o"/>
      <w:lvlJc w:val="left"/>
      <w:pPr>
        <w:ind w:left="5760" w:hanging="360"/>
      </w:pPr>
      <w:rPr>
        <w:rFonts w:ascii="Courier New" w:hAnsi="Courier New" w:cs="Courier New" w:hint="default"/>
      </w:rPr>
    </w:lvl>
    <w:lvl w:ilvl="8" w:tplc="33DAAF86" w:tentative="1">
      <w:start w:val="1"/>
      <w:numFmt w:val="bullet"/>
      <w:lvlText w:val=""/>
      <w:lvlJc w:val="left"/>
      <w:pPr>
        <w:ind w:left="6480" w:hanging="360"/>
      </w:pPr>
      <w:rPr>
        <w:rFonts w:ascii="Wingdings" w:hAnsi="Wingdings" w:hint="default"/>
      </w:rPr>
    </w:lvl>
  </w:abstractNum>
  <w:abstractNum w:abstractNumId="29" w15:restartNumberingAfterBreak="0">
    <w:nsid w:val="5F952B67"/>
    <w:multiLevelType w:val="hybridMultilevel"/>
    <w:tmpl w:val="9A5EA01A"/>
    <w:lvl w:ilvl="0" w:tplc="6BD2CEF6">
      <w:start w:val="1"/>
      <w:numFmt w:val="bullet"/>
      <w:lvlText w:val=""/>
      <w:lvlJc w:val="left"/>
      <w:pPr>
        <w:ind w:left="720" w:hanging="360"/>
      </w:pPr>
      <w:rPr>
        <w:rFonts w:ascii="Symbol" w:hAnsi="Symbol" w:hint="default"/>
      </w:rPr>
    </w:lvl>
    <w:lvl w:ilvl="1" w:tplc="44249F4C" w:tentative="1">
      <w:start w:val="1"/>
      <w:numFmt w:val="bullet"/>
      <w:lvlText w:val="o"/>
      <w:lvlJc w:val="left"/>
      <w:pPr>
        <w:ind w:left="1440" w:hanging="360"/>
      </w:pPr>
      <w:rPr>
        <w:rFonts w:ascii="Courier New" w:hAnsi="Courier New" w:cs="Courier New" w:hint="default"/>
      </w:rPr>
    </w:lvl>
    <w:lvl w:ilvl="2" w:tplc="BF34A288" w:tentative="1">
      <w:start w:val="1"/>
      <w:numFmt w:val="bullet"/>
      <w:lvlText w:val=""/>
      <w:lvlJc w:val="left"/>
      <w:pPr>
        <w:ind w:left="2160" w:hanging="360"/>
      </w:pPr>
      <w:rPr>
        <w:rFonts w:ascii="Wingdings" w:hAnsi="Wingdings" w:hint="default"/>
      </w:rPr>
    </w:lvl>
    <w:lvl w:ilvl="3" w:tplc="A7D2A9D2" w:tentative="1">
      <w:start w:val="1"/>
      <w:numFmt w:val="bullet"/>
      <w:lvlText w:val=""/>
      <w:lvlJc w:val="left"/>
      <w:pPr>
        <w:ind w:left="2880" w:hanging="360"/>
      </w:pPr>
      <w:rPr>
        <w:rFonts w:ascii="Symbol" w:hAnsi="Symbol" w:hint="default"/>
      </w:rPr>
    </w:lvl>
    <w:lvl w:ilvl="4" w:tplc="8AFEA5C8" w:tentative="1">
      <w:start w:val="1"/>
      <w:numFmt w:val="bullet"/>
      <w:lvlText w:val="o"/>
      <w:lvlJc w:val="left"/>
      <w:pPr>
        <w:ind w:left="3600" w:hanging="360"/>
      </w:pPr>
      <w:rPr>
        <w:rFonts w:ascii="Courier New" w:hAnsi="Courier New" w:cs="Courier New" w:hint="default"/>
      </w:rPr>
    </w:lvl>
    <w:lvl w:ilvl="5" w:tplc="9A0C5752" w:tentative="1">
      <w:start w:val="1"/>
      <w:numFmt w:val="bullet"/>
      <w:lvlText w:val=""/>
      <w:lvlJc w:val="left"/>
      <w:pPr>
        <w:ind w:left="4320" w:hanging="360"/>
      </w:pPr>
      <w:rPr>
        <w:rFonts w:ascii="Wingdings" w:hAnsi="Wingdings" w:hint="default"/>
      </w:rPr>
    </w:lvl>
    <w:lvl w:ilvl="6" w:tplc="5522809C" w:tentative="1">
      <w:start w:val="1"/>
      <w:numFmt w:val="bullet"/>
      <w:lvlText w:val=""/>
      <w:lvlJc w:val="left"/>
      <w:pPr>
        <w:ind w:left="5040" w:hanging="360"/>
      </w:pPr>
      <w:rPr>
        <w:rFonts w:ascii="Symbol" w:hAnsi="Symbol" w:hint="default"/>
      </w:rPr>
    </w:lvl>
    <w:lvl w:ilvl="7" w:tplc="461C2F28" w:tentative="1">
      <w:start w:val="1"/>
      <w:numFmt w:val="bullet"/>
      <w:lvlText w:val="o"/>
      <w:lvlJc w:val="left"/>
      <w:pPr>
        <w:ind w:left="5760" w:hanging="360"/>
      </w:pPr>
      <w:rPr>
        <w:rFonts w:ascii="Courier New" w:hAnsi="Courier New" w:cs="Courier New" w:hint="default"/>
      </w:rPr>
    </w:lvl>
    <w:lvl w:ilvl="8" w:tplc="7C02CB1E" w:tentative="1">
      <w:start w:val="1"/>
      <w:numFmt w:val="bullet"/>
      <w:lvlText w:val=""/>
      <w:lvlJc w:val="left"/>
      <w:pPr>
        <w:ind w:left="6480" w:hanging="360"/>
      </w:pPr>
      <w:rPr>
        <w:rFonts w:ascii="Wingdings" w:hAnsi="Wingdings" w:hint="default"/>
      </w:rPr>
    </w:lvl>
  </w:abstractNum>
  <w:abstractNum w:abstractNumId="30" w15:restartNumberingAfterBreak="0">
    <w:nsid w:val="62EE1F76"/>
    <w:multiLevelType w:val="hybridMultilevel"/>
    <w:tmpl w:val="9912D240"/>
    <w:lvl w:ilvl="0" w:tplc="CFC09E82">
      <w:start w:val="1"/>
      <w:numFmt w:val="bullet"/>
      <w:lvlText w:val=""/>
      <w:lvlJc w:val="left"/>
      <w:pPr>
        <w:ind w:left="720" w:hanging="360"/>
      </w:pPr>
      <w:rPr>
        <w:rFonts w:ascii="Symbol" w:hAnsi="Symbol" w:hint="default"/>
      </w:rPr>
    </w:lvl>
    <w:lvl w:ilvl="1" w:tplc="76D2C8F6" w:tentative="1">
      <w:start w:val="1"/>
      <w:numFmt w:val="bullet"/>
      <w:lvlText w:val="o"/>
      <w:lvlJc w:val="left"/>
      <w:pPr>
        <w:ind w:left="1440" w:hanging="360"/>
      </w:pPr>
      <w:rPr>
        <w:rFonts w:ascii="Courier New" w:hAnsi="Courier New" w:cs="Courier New" w:hint="default"/>
      </w:rPr>
    </w:lvl>
    <w:lvl w:ilvl="2" w:tplc="1E02A2B4" w:tentative="1">
      <w:start w:val="1"/>
      <w:numFmt w:val="bullet"/>
      <w:lvlText w:val=""/>
      <w:lvlJc w:val="left"/>
      <w:pPr>
        <w:ind w:left="2160" w:hanging="360"/>
      </w:pPr>
      <w:rPr>
        <w:rFonts w:ascii="Wingdings" w:hAnsi="Wingdings" w:hint="default"/>
      </w:rPr>
    </w:lvl>
    <w:lvl w:ilvl="3" w:tplc="52E8EDA6" w:tentative="1">
      <w:start w:val="1"/>
      <w:numFmt w:val="bullet"/>
      <w:lvlText w:val=""/>
      <w:lvlJc w:val="left"/>
      <w:pPr>
        <w:ind w:left="2880" w:hanging="360"/>
      </w:pPr>
      <w:rPr>
        <w:rFonts w:ascii="Symbol" w:hAnsi="Symbol" w:hint="default"/>
      </w:rPr>
    </w:lvl>
    <w:lvl w:ilvl="4" w:tplc="BFBE6B02" w:tentative="1">
      <w:start w:val="1"/>
      <w:numFmt w:val="bullet"/>
      <w:lvlText w:val="o"/>
      <w:lvlJc w:val="left"/>
      <w:pPr>
        <w:ind w:left="3600" w:hanging="360"/>
      </w:pPr>
      <w:rPr>
        <w:rFonts w:ascii="Courier New" w:hAnsi="Courier New" w:cs="Courier New" w:hint="default"/>
      </w:rPr>
    </w:lvl>
    <w:lvl w:ilvl="5" w:tplc="ACA84164" w:tentative="1">
      <w:start w:val="1"/>
      <w:numFmt w:val="bullet"/>
      <w:lvlText w:val=""/>
      <w:lvlJc w:val="left"/>
      <w:pPr>
        <w:ind w:left="4320" w:hanging="360"/>
      </w:pPr>
      <w:rPr>
        <w:rFonts w:ascii="Wingdings" w:hAnsi="Wingdings" w:hint="default"/>
      </w:rPr>
    </w:lvl>
    <w:lvl w:ilvl="6" w:tplc="F182C4D0" w:tentative="1">
      <w:start w:val="1"/>
      <w:numFmt w:val="bullet"/>
      <w:lvlText w:val=""/>
      <w:lvlJc w:val="left"/>
      <w:pPr>
        <w:ind w:left="5040" w:hanging="360"/>
      </w:pPr>
      <w:rPr>
        <w:rFonts w:ascii="Symbol" w:hAnsi="Symbol" w:hint="default"/>
      </w:rPr>
    </w:lvl>
    <w:lvl w:ilvl="7" w:tplc="EF7C28F0" w:tentative="1">
      <w:start w:val="1"/>
      <w:numFmt w:val="bullet"/>
      <w:lvlText w:val="o"/>
      <w:lvlJc w:val="left"/>
      <w:pPr>
        <w:ind w:left="5760" w:hanging="360"/>
      </w:pPr>
      <w:rPr>
        <w:rFonts w:ascii="Courier New" w:hAnsi="Courier New" w:cs="Courier New" w:hint="default"/>
      </w:rPr>
    </w:lvl>
    <w:lvl w:ilvl="8" w:tplc="ECB6B978" w:tentative="1">
      <w:start w:val="1"/>
      <w:numFmt w:val="bullet"/>
      <w:lvlText w:val=""/>
      <w:lvlJc w:val="left"/>
      <w:pPr>
        <w:ind w:left="6480" w:hanging="360"/>
      </w:pPr>
      <w:rPr>
        <w:rFonts w:ascii="Wingdings" w:hAnsi="Wingdings" w:hint="default"/>
      </w:rPr>
    </w:lvl>
  </w:abstractNum>
  <w:abstractNum w:abstractNumId="31" w15:restartNumberingAfterBreak="0">
    <w:nsid w:val="6871799B"/>
    <w:multiLevelType w:val="hybridMultilevel"/>
    <w:tmpl w:val="283E3318"/>
    <w:lvl w:ilvl="0" w:tplc="D42E8D9A">
      <w:start w:val="1"/>
      <w:numFmt w:val="bullet"/>
      <w:lvlText w:val=""/>
      <w:lvlJc w:val="left"/>
      <w:pPr>
        <w:ind w:left="720" w:hanging="360"/>
      </w:pPr>
      <w:rPr>
        <w:rFonts w:ascii="Symbol" w:hAnsi="Symbol" w:hint="default"/>
      </w:rPr>
    </w:lvl>
    <w:lvl w:ilvl="1" w:tplc="CB6C6900" w:tentative="1">
      <w:start w:val="1"/>
      <w:numFmt w:val="bullet"/>
      <w:lvlText w:val="o"/>
      <w:lvlJc w:val="left"/>
      <w:pPr>
        <w:ind w:left="1440" w:hanging="360"/>
      </w:pPr>
      <w:rPr>
        <w:rFonts w:ascii="Courier New" w:hAnsi="Courier New" w:cs="Courier New" w:hint="default"/>
      </w:rPr>
    </w:lvl>
    <w:lvl w:ilvl="2" w:tplc="C08EB530" w:tentative="1">
      <w:start w:val="1"/>
      <w:numFmt w:val="bullet"/>
      <w:lvlText w:val=""/>
      <w:lvlJc w:val="left"/>
      <w:pPr>
        <w:ind w:left="2160" w:hanging="360"/>
      </w:pPr>
      <w:rPr>
        <w:rFonts w:ascii="Wingdings" w:hAnsi="Wingdings" w:hint="default"/>
      </w:rPr>
    </w:lvl>
    <w:lvl w:ilvl="3" w:tplc="63F2CD3A" w:tentative="1">
      <w:start w:val="1"/>
      <w:numFmt w:val="bullet"/>
      <w:lvlText w:val=""/>
      <w:lvlJc w:val="left"/>
      <w:pPr>
        <w:ind w:left="2880" w:hanging="360"/>
      </w:pPr>
      <w:rPr>
        <w:rFonts w:ascii="Symbol" w:hAnsi="Symbol" w:hint="default"/>
      </w:rPr>
    </w:lvl>
    <w:lvl w:ilvl="4" w:tplc="CF06D16A" w:tentative="1">
      <w:start w:val="1"/>
      <w:numFmt w:val="bullet"/>
      <w:lvlText w:val="o"/>
      <w:lvlJc w:val="left"/>
      <w:pPr>
        <w:ind w:left="3600" w:hanging="360"/>
      </w:pPr>
      <w:rPr>
        <w:rFonts w:ascii="Courier New" w:hAnsi="Courier New" w:cs="Courier New" w:hint="default"/>
      </w:rPr>
    </w:lvl>
    <w:lvl w:ilvl="5" w:tplc="852C72A6" w:tentative="1">
      <w:start w:val="1"/>
      <w:numFmt w:val="bullet"/>
      <w:lvlText w:val=""/>
      <w:lvlJc w:val="left"/>
      <w:pPr>
        <w:ind w:left="4320" w:hanging="360"/>
      </w:pPr>
      <w:rPr>
        <w:rFonts w:ascii="Wingdings" w:hAnsi="Wingdings" w:hint="default"/>
      </w:rPr>
    </w:lvl>
    <w:lvl w:ilvl="6" w:tplc="AB1859BA" w:tentative="1">
      <w:start w:val="1"/>
      <w:numFmt w:val="bullet"/>
      <w:lvlText w:val=""/>
      <w:lvlJc w:val="left"/>
      <w:pPr>
        <w:ind w:left="5040" w:hanging="360"/>
      </w:pPr>
      <w:rPr>
        <w:rFonts w:ascii="Symbol" w:hAnsi="Symbol" w:hint="default"/>
      </w:rPr>
    </w:lvl>
    <w:lvl w:ilvl="7" w:tplc="B53C53E2" w:tentative="1">
      <w:start w:val="1"/>
      <w:numFmt w:val="bullet"/>
      <w:lvlText w:val="o"/>
      <w:lvlJc w:val="left"/>
      <w:pPr>
        <w:ind w:left="5760" w:hanging="360"/>
      </w:pPr>
      <w:rPr>
        <w:rFonts w:ascii="Courier New" w:hAnsi="Courier New" w:cs="Courier New" w:hint="default"/>
      </w:rPr>
    </w:lvl>
    <w:lvl w:ilvl="8" w:tplc="8438CD4A" w:tentative="1">
      <w:start w:val="1"/>
      <w:numFmt w:val="bullet"/>
      <w:lvlText w:val=""/>
      <w:lvlJc w:val="left"/>
      <w:pPr>
        <w:ind w:left="6480" w:hanging="360"/>
      </w:pPr>
      <w:rPr>
        <w:rFonts w:ascii="Wingdings" w:hAnsi="Wingdings" w:hint="default"/>
      </w:rPr>
    </w:lvl>
  </w:abstractNum>
  <w:abstractNum w:abstractNumId="32" w15:restartNumberingAfterBreak="0">
    <w:nsid w:val="6982013D"/>
    <w:multiLevelType w:val="hybridMultilevel"/>
    <w:tmpl w:val="0BF4E6F0"/>
    <w:lvl w:ilvl="0" w:tplc="21C60CAE">
      <w:start w:val="1"/>
      <w:numFmt w:val="upperLetter"/>
      <w:pStyle w:val="AppendixHeading"/>
      <w:lvlText w:val="Appendix %1:"/>
      <w:lvlJc w:val="left"/>
      <w:pPr>
        <w:ind w:left="720" w:hanging="360"/>
      </w:pPr>
      <w:rPr>
        <w:rFonts w:hint="default"/>
      </w:rPr>
    </w:lvl>
    <w:lvl w:ilvl="1" w:tplc="DEFE3ED0" w:tentative="1">
      <w:start w:val="1"/>
      <w:numFmt w:val="lowerLetter"/>
      <w:lvlText w:val="%2."/>
      <w:lvlJc w:val="left"/>
      <w:pPr>
        <w:ind w:left="1440" w:hanging="360"/>
      </w:pPr>
    </w:lvl>
    <w:lvl w:ilvl="2" w:tplc="3CD053A4" w:tentative="1">
      <w:start w:val="1"/>
      <w:numFmt w:val="lowerRoman"/>
      <w:lvlText w:val="%3."/>
      <w:lvlJc w:val="right"/>
      <w:pPr>
        <w:ind w:left="2160" w:hanging="180"/>
      </w:pPr>
    </w:lvl>
    <w:lvl w:ilvl="3" w:tplc="47CAA3B0" w:tentative="1">
      <w:start w:val="1"/>
      <w:numFmt w:val="decimal"/>
      <w:lvlText w:val="%4."/>
      <w:lvlJc w:val="left"/>
      <w:pPr>
        <w:ind w:left="2880" w:hanging="360"/>
      </w:pPr>
    </w:lvl>
    <w:lvl w:ilvl="4" w:tplc="39DAB634" w:tentative="1">
      <w:start w:val="1"/>
      <w:numFmt w:val="lowerLetter"/>
      <w:lvlText w:val="%5."/>
      <w:lvlJc w:val="left"/>
      <w:pPr>
        <w:ind w:left="3600" w:hanging="360"/>
      </w:pPr>
    </w:lvl>
    <w:lvl w:ilvl="5" w:tplc="572C9024" w:tentative="1">
      <w:start w:val="1"/>
      <w:numFmt w:val="lowerRoman"/>
      <w:lvlText w:val="%6."/>
      <w:lvlJc w:val="right"/>
      <w:pPr>
        <w:ind w:left="4320" w:hanging="180"/>
      </w:pPr>
    </w:lvl>
    <w:lvl w:ilvl="6" w:tplc="52E4704C" w:tentative="1">
      <w:start w:val="1"/>
      <w:numFmt w:val="decimal"/>
      <w:lvlText w:val="%7."/>
      <w:lvlJc w:val="left"/>
      <w:pPr>
        <w:ind w:left="5040" w:hanging="360"/>
      </w:pPr>
    </w:lvl>
    <w:lvl w:ilvl="7" w:tplc="6D5864A0" w:tentative="1">
      <w:start w:val="1"/>
      <w:numFmt w:val="lowerLetter"/>
      <w:lvlText w:val="%8."/>
      <w:lvlJc w:val="left"/>
      <w:pPr>
        <w:ind w:left="5760" w:hanging="360"/>
      </w:pPr>
    </w:lvl>
    <w:lvl w:ilvl="8" w:tplc="C2A4ACD4" w:tentative="1">
      <w:start w:val="1"/>
      <w:numFmt w:val="lowerRoman"/>
      <w:lvlText w:val="%9."/>
      <w:lvlJc w:val="right"/>
      <w:pPr>
        <w:ind w:left="6480" w:hanging="180"/>
      </w:pPr>
    </w:lvl>
  </w:abstractNum>
  <w:abstractNum w:abstractNumId="33" w15:restartNumberingAfterBreak="0">
    <w:nsid w:val="7CF934F7"/>
    <w:multiLevelType w:val="hybridMultilevel"/>
    <w:tmpl w:val="2C3AF890"/>
    <w:lvl w:ilvl="0" w:tplc="8BDCD8C2">
      <w:start w:val="1"/>
      <w:numFmt w:val="bullet"/>
      <w:lvlText w:val=""/>
      <w:lvlJc w:val="left"/>
      <w:pPr>
        <w:ind w:left="720" w:hanging="360"/>
      </w:pPr>
      <w:rPr>
        <w:rFonts w:ascii="Symbol" w:hAnsi="Symbol" w:hint="default"/>
      </w:rPr>
    </w:lvl>
    <w:lvl w:ilvl="1" w:tplc="021AFD34" w:tentative="1">
      <w:start w:val="1"/>
      <w:numFmt w:val="bullet"/>
      <w:lvlText w:val="o"/>
      <w:lvlJc w:val="left"/>
      <w:pPr>
        <w:ind w:left="1440" w:hanging="360"/>
      </w:pPr>
      <w:rPr>
        <w:rFonts w:ascii="Courier New" w:hAnsi="Courier New" w:cs="Courier New" w:hint="default"/>
      </w:rPr>
    </w:lvl>
    <w:lvl w:ilvl="2" w:tplc="7D8E3E3A" w:tentative="1">
      <w:start w:val="1"/>
      <w:numFmt w:val="bullet"/>
      <w:lvlText w:val=""/>
      <w:lvlJc w:val="left"/>
      <w:pPr>
        <w:ind w:left="2160" w:hanging="360"/>
      </w:pPr>
      <w:rPr>
        <w:rFonts w:ascii="Wingdings" w:hAnsi="Wingdings" w:hint="default"/>
      </w:rPr>
    </w:lvl>
    <w:lvl w:ilvl="3" w:tplc="A3F4525A" w:tentative="1">
      <w:start w:val="1"/>
      <w:numFmt w:val="bullet"/>
      <w:lvlText w:val=""/>
      <w:lvlJc w:val="left"/>
      <w:pPr>
        <w:ind w:left="2880" w:hanging="360"/>
      </w:pPr>
      <w:rPr>
        <w:rFonts w:ascii="Symbol" w:hAnsi="Symbol" w:hint="default"/>
      </w:rPr>
    </w:lvl>
    <w:lvl w:ilvl="4" w:tplc="D56C2D20" w:tentative="1">
      <w:start w:val="1"/>
      <w:numFmt w:val="bullet"/>
      <w:lvlText w:val="o"/>
      <w:lvlJc w:val="left"/>
      <w:pPr>
        <w:ind w:left="3600" w:hanging="360"/>
      </w:pPr>
      <w:rPr>
        <w:rFonts w:ascii="Courier New" w:hAnsi="Courier New" w:cs="Courier New" w:hint="default"/>
      </w:rPr>
    </w:lvl>
    <w:lvl w:ilvl="5" w:tplc="7FE85F0E" w:tentative="1">
      <w:start w:val="1"/>
      <w:numFmt w:val="bullet"/>
      <w:lvlText w:val=""/>
      <w:lvlJc w:val="left"/>
      <w:pPr>
        <w:ind w:left="4320" w:hanging="360"/>
      </w:pPr>
      <w:rPr>
        <w:rFonts w:ascii="Wingdings" w:hAnsi="Wingdings" w:hint="default"/>
      </w:rPr>
    </w:lvl>
    <w:lvl w:ilvl="6" w:tplc="0BA2971A" w:tentative="1">
      <w:start w:val="1"/>
      <w:numFmt w:val="bullet"/>
      <w:lvlText w:val=""/>
      <w:lvlJc w:val="left"/>
      <w:pPr>
        <w:ind w:left="5040" w:hanging="360"/>
      </w:pPr>
      <w:rPr>
        <w:rFonts w:ascii="Symbol" w:hAnsi="Symbol" w:hint="default"/>
      </w:rPr>
    </w:lvl>
    <w:lvl w:ilvl="7" w:tplc="4D82C318" w:tentative="1">
      <w:start w:val="1"/>
      <w:numFmt w:val="bullet"/>
      <w:lvlText w:val="o"/>
      <w:lvlJc w:val="left"/>
      <w:pPr>
        <w:ind w:left="5760" w:hanging="360"/>
      </w:pPr>
      <w:rPr>
        <w:rFonts w:ascii="Courier New" w:hAnsi="Courier New" w:cs="Courier New" w:hint="default"/>
      </w:rPr>
    </w:lvl>
    <w:lvl w:ilvl="8" w:tplc="FC421A2A" w:tentative="1">
      <w:start w:val="1"/>
      <w:numFmt w:val="bullet"/>
      <w:lvlText w:val=""/>
      <w:lvlJc w:val="left"/>
      <w:pPr>
        <w:ind w:left="6480" w:hanging="360"/>
      </w:pPr>
      <w:rPr>
        <w:rFonts w:ascii="Wingdings" w:hAnsi="Wingdings" w:hint="default"/>
      </w:rPr>
    </w:lvl>
  </w:abstractNum>
  <w:abstractNum w:abstractNumId="34" w15:restartNumberingAfterBreak="0">
    <w:nsid w:val="7D9F2254"/>
    <w:multiLevelType w:val="hybridMultilevel"/>
    <w:tmpl w:val="5142AB0C"/>
    <w:lvl w:ilvl="0" w:tplc="E65CDF08">
      <w:start w:val="1"/>
      <w:numFmt w:val="bullet"/>
      <w:lvlText w:val=""/>
      <w:lvlJc w:val="left"/>
      <w:pPr>
        <w:ind w:left="720" w:hanging="360"/>
      </w:pPr>
      <w:rPr>
        <w:rFonts w:ascii="Symbol" w:hAnsi="Symbol" w:hint="default"/>
      </w:rPr>
    </w:lvl>
    <w:lvl w:ilvl="1" w:tplc="BE322048" w:tentative="1">
      <w:start w:val="1"/>
      <w:numFmt w:val="bullet"/>
      <w:lvlText w:val="o"/>
      <w:lvlJc w:val="left"/>
      <w:pPr>
        <w:ind w:left="1440" w:hanging="360"/>
      </w:pPr>
      <w:rPr>
        <w:rFonts w:ascii="Courier New" w:hAnsi="Courier New" w:cs="Courier New" w:hint="default"/>
      </w:rPr>
    </w:lvl>
    <w:lvl w:ilvl="2" w:tplc="E1449ED2" w:tentative="1">
      <w:start w:val="1"/>
      <w:numFmt w:val="bullet"/>
      <w:lvlText w:val=""/>
      <w:lvlJc w:val="left"/>
      <w:pPr>
        <w:ind w:left="2160" w:hanging="360"/>
      </w:pPr>
      <w:rPr>
        <w:rFonts w:ascii="Wingdings" w:hAnsi="Wingdings" w:hint="default"/>
      </w:rPr>
    </w:lvl>
    <w:lvl w:ilvl="3" w:tplc="5E4E4076" w:tentative="1">
      <w:start w:val="1"/>
      <w:numFmt w:val="bullet"/>
      <w:lvlText w:val=""/>
      <w:lvlJc w:val="left"/>
      <w:pPr>
        <w:ind w:left="2880" w:hanging="360"/>
      </w:pPr>
      <w:rPr>
        <w:rFonts w:ascii="Symbol" w:hAnsi="Symbol" w:hint="default"/>
      </w:rPr>
    </w:lvl>
    <w:lvl w:ilvl="4" w:tplc="4F3ACAD6" w:tentative="1">
      <w:start w:val="1"/>
      <w:numFmt w:val="bullet"/>
      <w:lvlText w:val="o"/>
      <w:lvlJc w:val="left"/>
      <w:pPr>
        <w:ind w:left="3600" w:hanging="360"/>
      </w:pPr>
      <w:rPr>
        <w:rFonts w:ascii="Courier New" w:hAnsi="Courier New" w:cs="Courier New" w:hint="default"/>
      </w:rPr>
    </w:lvl>
    <w:lvl w:ilvl="5" w:tplc="FEF23AA6" w:tentative="1">
      <w:start w:val="1"/>
      <w:numFmt w:val="bullet"/>
      <w:lvlText w:val=""/>
      <w:lvlJc w:val="left"/>
      <w:pPr>
        <w:ind w:left="4320" w:hanging="360"/>
      </w:pPr>
      <w:rPr>
        <w:rFonts w:ascii="Wingdings" w:hAnsi="Wingdings" w:hint="default"/>
      </w:rPr>
    </w:lvl>
    <w:lvl w:ilvl="6" w:tplc="68A04C34" w:tentative="1">
      <w:start w:val="1"/>
      <w:numFmt w:val="bullet"/>
      <w:lvlText w:val=""/>
      <w:lvlJc w:val="left"/>
      <w:pPr>
        <w:ind w:left="5040" w:hanging="360"/>
      </w:pPr>
      <w:rPr>
        <w:rFonts w:ascii="Symbol" w:hAnsi="Symbol" w:hint="default"/>
      </w:rPr>
    </w:lvl>
    <w:lvl w:ilvl="7" w:tplc="ECF06CE8" w:tentative="1">
      <w:start w:val="1"/>
      <w:numFmt w:val="bullet"/>
      <w:lvlText w:val="o"/>
      <w:lvlJc w:val="left"/>
      <w:pPr>
        <w:ind w:left="5760" w:hanging="360"/>
      </w:pPr>
      <w:rPr>
        <w:rFonts w:ascii="Courier New" w:hAnsi="Courier New" w:cs="Courier New" w:hint="default"/>
      </w:rPr>
    </w:lvl>
    <w:lvl w:ilvl="8" w:tplc="997EF314" w:tentative="1">
      <w:start w:val="1"/>
      <w:numFmt w:val="bullet"/>
      <w:lvlText w:val=""/>
      <w:lvlJc w:val="left"/>
      <w:pPr>
        <w:ind w:left="6480" w:hanging="360"/>
      </w:pPr>
      <w:rPr>
        <w:rFonts w:ascii="Wingdings" w:hAnsi="Wingdings" w:hint="default"/>
      </w:rPr>
    </w:lvl>
  </w:abstractNum>
  <w:num w:numId="1" w16cid:durableId="209192482">
    <w:abstractNumId w:val="21"/>
  </w:num>
  <w:num w:numId="2" w16cid:durableId="1241138047">
    <w:abstractNumId w:val="4"/>
  </w:num>
  <w:num w:numId="3" w16cid:durableId="743185999">
    <w:abstractNumId w:val="25"/>
  </w:num>
  <w:num w:numId="4" w16cid:durableId="1306817312">
    <w:abstractNumId w:val="10"/>
  </w:num>
  <w:num w:numId="5" w16cid:durableId="1668440446">
    <w:abstractNumId w:val="32"/>
  </w:num>
  <w:num w:numId="6" w16cid:durableId="1341732977">
    <w:abstractNumId w:val="19"/>
  </w:num>
  <w:num w:numId="7" w16cid:durableId="1753089340">
    <w:abstractNumId w:val="3"/>
  </w:num>
  <w:num w:numId="8" w16cid:durableId="1260677726">
    <w:abstractNumId w:val="18"/>
  </w:num>
  <w:num w:numId="9" w16cid:durableId="1377122340">
    <w:abstractNumId w:val="7"/>
  </w:num>
  <w:num w:numId="10" w16cid:durableId="1052850693">
    <w:abstractNumId w:val="30"/>
  </w:num>
  <w:num w:numId="11" w16cid:durableId="1613785342">
    <w:abstractNumId w:val="26"/>
  </w:num>
  <w:num w:numId="12" w16cid:durableId="1722174098">
    <w:abstractNumId w:val="2"/>
  </w:num>
  <w:num w:numId="13" w16cid:durableId="478420120">
    <w:abstractNumId w:val="17"/>
  </w:num>
  <w:num w:numId="14" w16cid:durableId="1121264796">
    <w:abstractNumId w:val="12"/>
  </w:num>
  <w:num w:numId="15" w16cid:durableId="1898055351">
    <w:abstractNumId w:val="20"/>
  </w:num>
  <w:num w:numId="16" w16cid:durableId="355929643">
    <w:abstractNumId w:val="28"/>
  </w:num>
  <w:num w:numId="17" w16cid:durableId="1911228182">
    <w:abstractNumId w:val="33"/>
  </w:num>
  <w:num w:numId="18" w16cid:durableId="528303502">
    <w:abstractNumId w:val="27"/>
  </w:num>
  <w:num w:numId="19" w16cid:durableId="190075465">
    <w:abstractNumId w:val="29"/>
  </w:num>
  <w:num w:numId="20" w16cid:durableId="1291134199">
    <w:abstractNumId w:val="15"/>
  </w:num>
  <w:num w:numId="21" w16cid:durableId="762192855">
    <w:abstractNumId w:val="22"/>
  </w:num>
  <w:num w:numId="22" w16cid:durableId="861364076">
    <w:abstractNumId w:val="1"/>
  </w:num>
  <w:num w:numId="23" w16cid:durableId="769551114">
    <w:abstractNumId w:val="31"/>
  </w:num>
  <w:num w:numId="24" w16cid:durableId="496190535">
    <w:abstractNumId w:val="8"/>
  </w:num>
  <w:num w:numId="25" w16cid:durableId="921256062">
    <w:abstractNumId w:val="23"/>
  </w:num>
  <w:num w:numId="26" w16cid:durableId="1344089698">
    <w:abstractNumId w:val="13"/>
  </w:num>
  <w:num w:numId="27" w16cid:durableId="557128669">
    <w:abstractNumId w:val="16"/>
  </w:num>
  <w:num w:numId="28" w16cid:durableId="901410124">
    <w:abstractNumId w:val="11"/>
  </w:num>
  <w:num w:numId="29" w16cid:durableId="538323773">
    <w:abstractNumId w:val="24"/>
  </w:num>
  <w:num w:numId="30" w16cid:durableId="728918501">
    <w:abstractNumId w:val="9"/>
  </w:num>
  <w:num w:numId="31" w16cid:durableId="1660815263">
    <w:abstractNumId w:val="34"/>
  </w:num>
  <w:num w:numId="32" w16cid:durableId="132915480">
    <w:abstractNumId w:val="6"/>
  </w:num>
  <w:num w:numId="33" w16cid:durableId="452671005">
    <w:abstractNumId w:val="7"/>
  </w:num>
  <w:num w:numId="34" w16cid:durableId="204217623">
    <w:abstractNumId w:val="10"/>
  </w:num>
  <w:num w:numId="35" w16cid:durableId="380783851">
    <w:abstractNumId w:val="14"/>
  </w:num>
  <w:num w:numId="36" w16cid:durableId="2341645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06518133">
    <w:abstractNumId w:val="0"/>
  </w:num>
  <w:num w:numId="38" w16cid:durableId="216554191">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spelling="clean" w:grammar="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8C1"/>
    <w:rsid w:val="00000394"/>
    <w:rsid w:val="0000047A"/>
    <w:rsid w:val="00000E0E"/>
    <w:rsid w:val="00000FA8"/>
    <w:rsid w:val="000013E6"/>
    <w:rsid w:val="000018E9"/>
    <w:rsid w:val="00001A35"/>
    <w:rsid w:val="00001BDD"/>
    <w:rsid w:val="00001E48"/>
    <w:rsid w:val="00002149"/>
    <w:rsid w:val="000021AB"/>
    <w:rsid w:val="000024E6"/>
    <w:rsid w:val="00002DBF"/>
    <w:rsid w:val="00003284"/>
    <w:rsid w:val="00003349"/>
    <w:rsid w:val="00003613"/>
    <w:rsid w:val="00003906"/>
    <w:rsid w:val="00003B12"/>
    <w:rsid w:val="00003FA6"/>
    <w:rsid w:val="00004437"/>
    <w:rsid w:val="00004B92"/>
    <w:rsid w:val="00004F6E"/>
    <w:rsid w:val="000052FB"/>
    <w:rsid w:val="00005512"/>
    <w:rsid w:val="000058E9"/>
    <w:rsid w:val="000059CA"/>
    <w:rsid w:val="00005DF4"/>
    <w:rsid w:val="0000670E"/>
    <w:rsid w:val="00006D05"/>
    <w:rsid w:val="00007797"/>
    <w:rsid w:val="00010217"/>
    <w:rsid w:val="000106EB"/>
    <w:rsid w:val="0001083D"/>
    <w:rsid w:val="00010948"/>
    <w:rsid w:val="00010A3E"/>
    <w:rsid w:val="00010AC5"/>
    <w:rsid w:val="00010AC7"/>
    <w:rsid w:val="00010CB6"/>
    <w:rsid w:val="000110E1"/>
    <w:rsid w:val="00011189"/>
    <w:rsid w:val="00011271"/>
    <w:rsid w:val="00011F2A"/>
    <w:rsid w:val="0001257F"/>
    <w:rsid w:val="0001294E"/>
    <w:rsid w:val="00012BAA"/>
    <w:rsid w:val="00013087"/>
    <w:rsid w:val="000130BB"/>
    <w:rsid w:val="00013121"/>
    <w:rsid w:val="00013183"/>
    <w:rsid w:val="00013E52"/>
    <w:rsid w:val="00013EBF"/>
    <w:rsid w:val="00013F77"/>
    <w:rsid w:val="00014547"/>
    <w:rsid w:val="0001477D"/>
    <w:rsid w:val="00014A54"/>
    <w:rsid w:val="00014D48"/>
    <w:rsid w:val="00014EE3"/>
    <w:rsid w:val="000150F3"/>
    <w:rsid w:val="000151A4"/>
    <w:rsid w:val="0001602D"/>
    <w:rsid w:val="0001606B"/>
    <w:rsid w:val="00017378"/>
    <w:rsid w:val="000174A0"/>
    <w:rsid w:val="0001767D"/>
    <w:rsid w:val="00017888"/>
    <w:rsid w:val="00017994"/>
    <w:rsid w:val="00017DE1"/>
    <w:rsid w:val="00017EB3"/>
    <w:rsid w:val="00017F40"/>
    <w:rsid w:val="00020088"/>
    <w:rsid w:val="00020969"/>
    <w:rsid w:val="00020F64"/>
    <w:rsid w:val="0002135F"/>
    <w:rsid w:val="0002199C"/>
    <w:rsid w:val="0002219F"/>
    <w:rsid w:val="0002227D"/>
    <w:rsid w:val="0002276E"/>
    <w:rsid w:val="00022827"/>
    <w:rsid w:val="00023669"/>
    <w:rsid w:val="0002388A"/>
    <w:rsid w:val="00023EFA"/>
    <w:rsid w:val="000245EE"/>
    <w:rsid w:val="000248D7"/>
    <w:rsid w:val="00024B5F"/>
    <w:rsid w:val="00024C83"/>
    <w:rsid w:val="00025025"/>
    <w:rsid w:val="0002522B"/>
    <w:rsid w:val="00025490"/>
    <w:rsid w:val="000254D6"/>
    <w:rsid w:val="0002563B"/>
    <w:rsid w:val="000258E5"/>
    <w:rsid w:val="00025AA4"/>
    <w:rsid w:val="00025DCB"/>
    <w:rsid w:val="00026442"/>
    <w:rsid w:val="00026937"/>
    <w:rsid w:val="00026EDA"/>
    <w:rsid w:val="00027819"/>
    <w:rsid w:val="000278EF"/>
    <w:rsid w:val="00027CA4"/>
    <w:rsid w:val="00027E3B"/>
    <w:rsid w:val="00027F55"/>
    <w:rsid w:val="0002DEEC"/>
    <w:rsid w:val="00030798"/>
    <w:rsid w:val="000307A6"/>
    <w:rsid w:val="00030980"/>
    <w:rsid w:val="00030DF2"/>
    <w:rsid w:val="00031592"/>
    <w:rsid w:val="000315D2"/>
    <w:rsid w:val="00031B8A"/>
    <w:rsid w:val="00031E64"/>
    <w:rsid w:val="00032149"/>
    <w:rsid w:val="00032458"/>
    <w:rsid w:val="00032513"/>
    <w:rsid w:val="00032791"/>
    <w:rsid w:val="00032856"/>
    <w:rsid w:val="00032AE4"/>
    <w:rsid w:val="000332AE"/>
    <w:rsid w:val="0003391A"/>
    <w:rsid w:val="00033A2C"/>
    <w:rsid w:val="00033D2B"/>
    <w:rsid w:val="000345D3"/>
    <w:rsid w:val="00034AA7"/>
    <w:rsid w:val="00034D1E"/>
    <w:rsid w:val="00034E8D"/>
    <w:rsid w:val="0003562A"/>
    <w:rsid w:val="00035825"/>
    <w:rsid w:val="0003585A"/>
    <w:rsid w:val="00035C61"/>
    <w:rsid w:val="00035D22"/>
    <w:rsid w:val="00036C87"/>
    <w:rsid w:val="00036CC6"/>
    <w:rsid w:val="00036CD1"/>
    <w:rsid w:val="00037902"/>
    <w:rsid w:val="00037BB9"/>
    <w:rsid w:val="00037D18"/>
    <w:rsid w:val="000402B3"/>
    <w:rsid w:val="0004082F"/>
    <w:rsid w:val="000408BD"/>
    <w:rsid w:val="000409F4"/>
    <w:rsid w:val="00040D11"/>
    <w:rsid w:val="00040F24"/>
    <w:rsid w:val="0004115A"/>
    <w:rsid w:val="00041363"/>
    <w:rsid w:val="00041662"/>
    <w:rsid w:val="00041CB5"/>
    <w:rsid w:val="00041F0D"/>
    <w:rsid w:val="00042217"/>
    <w:rsid w:val="000428F7"/>
    <w:rsid w:val="0004296B"/>
    <w:rsid w:val="00042FB4"/>
    <w:rsid w:val="00043026"/>
    <w:rsid w:val="00043192"/>
    <w:rsid w:val="000432A5"/>
    <w:rsid w:val="000432D7"/>
    <w:rsid w:val="000439B8"/>
    <w:rsid w:val="00043A16"/>
    <w:rsid w:val="00044981"/>
    <w:rsid w:val="00044C6B"/>
    <w:rsid w:val="00045374"/>
    <w:rsid w:val="00045928"/>
    <w:rsid w:val="00045A30"/>
    <w:rsid w:val="00047231"/>
    <w:rsid w:val="00047287"/>
    <w:rsid w:val="00047778"/>
    <w:rsid w:val="000479B2"/>
    <w:rsid w:val="00047C1C"/>
    <w:rsid w:val="00047D6C"/>
    <w:rsid w:val="000500A6"/>
    <w:rsid w:val="00050E73"/>
    <w:rsid w:val="00050F75"/>
    <w:rsid w:val="000510A8"/>
    <w:rsid w:val="000511F0"/>
    <w:rsid w:val="000512B7"/>
    <w:rsid w:val="00051927"/>
    <w:rsid w:val="00051A58"/>
    <w:rsid w:val="00051CAA"/>
    <w:rsid w:val="0005205F"/>
    <w:rsid w:val="00052577"/>
    <w:rsid w:val="000525CD"/>
    <w:rsid w:val="000525DB"/>
    <w:rsid w:val="000527B2"/>
    <w:rsid w:val="00052D75"/>
    <w:rsid w:val="00052F75"/>
    <w:rsid w:val="000536CA"/>
    <w:rsid w:val="0005377E"/>
    <w:rsid w:val="00053CF1"/>
    <w:rsid w:val="000545D9"/>
    <w:rsid w:val="0005471A"/>
    <w:rsid w:val="00054758"/>
    <w:rsid w:val="00055336"/>
    <w:rsid w:val="0005695F"/>
    <w:rsid w:val="000569E4"/>
    <w:rsid w:val="0005710D"/>
    <w:rsid w:val="00057564"/>
    <w:rsid w:val="0005785F"/>
    <w:rsid w:val="00057930"/>
    <w:rsid w:val="00057A1A"/>
    <w:rsid w:val="000604BA"/>
    <w:rsid w:val="00060542"/>
    <w:rsid w:val="000605B1"/>
    <w:rsid w:val="000618F8"/>
    <w:rsid w:val="000619AB"/>
    <w:rsid w:val="00061C8E"/>
    <w:rsid w:val="00061E93"/>
    <w:rsid w:val="00061FA4"/>
    <w:rsid w:val="00062498"/>
    <w:rsid w:val="0006295C"/>
    <w:rsid w:val="00062A5F"/>
    <w:rsid w:val="00062BC6"/>
    <w:rsid w:val="0006343B"/>
    <w:rsid w:val="000638D2"/>
    <w:rsid w:val="00063B8C"/>
    <w:rsid w:val="00063E1F"/>
    <w:rsid w:val="000643B6"/>
    <w:rsid w:val="0006468B"/>
    <w:rsid w:val="00064A11"/>
    <w:rsid w:val="00064B9C"/>
    <w:rsid w:val="000656DB"/>
    <w:rsid w:val="00065A4D"/>
    <w:rsid w:val="00065C5A"/>
    <w:rsid w:val="00065D08"/>
    <w:rsid w:val="000662F6"/>
    <w:rsid w:val="0006645E"/>
    <w:rsid w:val="00066653"/>
    <w:rsid w:val="00066DCF"/>
    <w:rsid w:val="00067536"/>
    <w:rsid w:val="000676E9"/>
    <w:rsid w:val="00067A82"/>
    <w:rsid w:val="00067B4C"/>
    <w:rsid w:val="00070140"/>
    <w:rsid w:val="00070D72"/>
    <w:rsid w:val="00070D91"/>
    <w:rsid w:val="00070F97"/>
    <w:rsid w:val="000712C4"/>
    <w:rsid w:val="00072504"/>
    <w:rsid w:val="000725C9"/>
    <w:rsid w:val="00072670"/>
    <w:rsid w:val="000726AD"/>
    <w:rsid w:val="0007292E"/>
    <w:rsid w:val="00072934"/>
    <w:rsid w:val="0007300B"/>
    <w:rsid w:val="00073166"/>
    <w:rsid w:val="00073391"/>
    <w:rsid w:val="00073BF9"/>
    <w:rsid w:val="00073E73"/>
    <w:rsid w:val="000748D2"/>
    <w:rsid w:val="000749BC"/>
    <w:rsid w:val="00074B3E"/>
    <w:rsid w:val="00074E11"/>
    <w:rsid w:val="00075074"/>
    <w:rsid w:val="0007602C"/>
    <w:rsid w:val="00076688"/>
    <w:rsid w:val="0007723E"/>
    <w:rsid w:val="0007724E"/>
    <w:rsid w:val="00077488"/>
    <w:rsid w:val="00077708"/>
    <w:rsid w:val="000779A6"/>
    <w:rsid w:val="0008095B"/>
    <w:rsid w:val="00080C49"/>
    <w:rsid w:val="0008102D"/>
    <w:rsid w:val="000811EA"/>
    <w:rsid w:val="0008127A"/>
    <w:rsid w:val="0008139F"/>
    <w:rsid w:val="0008149F"/>
    <w:rsid w:val="000817A5"/>
    <w:rsid w:val="00081A17"/>
    <w:rsid w:val="00081D87"/>
    <w:rsid w:val="00082001"/>
    <w:rsid w:val="0008250F"/>
    <w:rsid w:val="000825F2"/>
    <w:rsid w:val="00082BF4"/>
    <w:rsid w:val="000830B6"/>
    <w:rsid w:val="000834AD"/>
    <w:rsid w:val="000839B8"/>
    <w:rsid w:val="00083E64"/>
    <w:rsid w:val="00084914"/>
    <w:rsid w:val="000850CC"/>
    <w:rsid w:val="00085148"/>
    <w:rsid w:val="00085407"/>
    <w:rsid w:val="00085822"/>
    <w:rsid w:val="00085B2A"/>
    <w:rsid w:val="00085E75"/>
    <w:rsid w:val="00085F14"/>
    <w:rsid w:val="00086140"/>
    <w:rsid w:val="000870D0"/>
    <w:rsid w:val="00087353"/>
    <w:rsid w:val="00087496"/>
    <w:rsid w:val="00087A70"/>
    <w:rsid w:val="0009000B"/>
    <w:rsid w:val="000900F6"/>
    <w:rsid w:val="0009039D"/>
    <w:rsid w:val="00090616"/>
    <w:rsid w:val="0009136C"/>
    <w:rsid w:val="000915AB"/>
    <w:rsid w:val="00091839"/>
    <w:rsid w:val="00091884"/>
    <w:rsid w:val="00091A9C"/>
    <w:rsid w:val="00091F2F"/>
    <w:rsid w:val="00092E00"/>
    <w:rsid w:val="0009308B"/>
    <w:rsid w:val="000933B7"/>
    <w:rsid w:val="000934B0"/>
    <w:rsid w:val="000935F7"/>
    <w:rsid w:val="000936A9"/>
    <w:rsid w:val="00093F70"/>
    <w:rsid w:val="000942B3"/>
    <w:rsid w:val="00094396"/>
    <w:rsid w:val="00094702"/>
    <w:rsid w:val="00094933"/>
    <w:rsid w:val="00094B88"/>
    <w:rsid w:val="00094C26"/>
    <w:rsid w:val="00094C96"/>
    <w:rsid w:val="0009572F"/>
    <w:rsid w:val="00095893"/>
    <w:rsid w:val="00095A3D"/>
    <w:rsid w:val="00095C69"/>
    <w:rsid w:val="000964CA"/>
    <w:rsid w:val="0009734E"/>
    <w:rsid w:val="00097973"/>
    <w:rsid w:val="000979DF"/>
    <w:rsid w:val="00097EDE"/>
    <w:rsid w:val="000A02FB"/>
    <w:rsid w:val="000A05F5"/>
    <w:rsid w:val="000A070A"/>
    <w:rsid w:val="000A0918"/>
    <w:rsid w:val="000A0D76"/>
    <w:rsid w:val="000A1218"/>
    <w:rsid w:val="000A1333"/>
    <w:rsid w:val="000A172B"/>
    <w:rsid w:val="000A185A"/>
    <w:rsid w:val="000A1A1C"/>
    <w:rsid w:val="000A1B2C"/>
    <w:rsid w:val="000A1CF7"/>
    <w:rsid w:val="000A1D02"/>
    <w:rsid w:val="000A26BD"/>
    <w:rsid w:val="000A27FE"/>
    <w:rsid w:val="000A2803"/>
    <w:rsid w:val="000A2884"/>
    <w:rsid w:val="000A2AC1"/>
    <w:rsid w:val="000A2F3E"/>
    <w:rsid w:val="000A3001"/>
    <w:rsid w:val="000A34D0"/>
    <w:rsid w:val="000A3788"/>
    <w:rsid w:val="000A3C46"/>
    <w:rsid w:val="000A3D5B"/>
    <w:rsid w:val="000A426B"/>
    <w:rsid w:val="000A43AC"/>
    <w:rsid w:val="000A4AAA"/>
    <w:rsid w:val="000A4FCC"/>
    <w:rsid w:val="000A53B2"/>
    <w:rsid w:val="000A5633"/>
    <w:rsid w:val="000A5859"/>
    <w:rsid w:val="000A593E"/>
    <w:rsid w:val="000A5A24"/>
    <w:rsid w:val="000A5ABC"/>
    <w:rsid w:val="000A5D19"/>
    <w:rsid w:val="000A6C88"/>
    <w:rsid w:val="000A6F63"/>
    <w:rsid w:val="000A7D52"/>
    <w:rsid w:val="000A7E37"/>
    <w:rsid w:val="000B0281"/>
    <w:rsid w:val="000B05DA"/>
    <w:rsid w:val="000B0A10"/>
    <w:rsid w:val="000B0C99"/>
    <w:rsid w:val="000B147D"/>
    <w:rsid w:val="000B1488"/>
    <w:rsid w:val="000B1A5E"/>
    <w:rsid w:val="000B217E"/>
    <w:rsid w:val="000B2270"/>
    <w:rsid w:val="000B229A"/>
    <w:rsid w:val="000B262F"/>
    <w:rsid w:val="000B2999"/>
    <w:rsid w:val="000B2A42"/>
    <w:rsid w:val="000B33C5"/>
    <w:rsid w:val="000B3401"/>
    <w:rsid w:val="000B391C"/>
    <w:rsid w:val="000B3B71"/>
    <w:rsid w:val="000B3E4D"/>
    <w:rsid w:val="000B4315"/>
    <w:rsid w:val="000B4702"/>
    <w:rsid w:val="000B49BD"/>
    <w:rsid w:val="000B524D"/>
    <w:rsid w:val="000B55F8"/>
    <w:rsid w:val="000B5952"/>
    <w:rsid w:val="000B5D09"/>
    <w:rsid w:val="000B5FA4"/>
    <w:rsid w:val="000B618E"/>
    <w:rsid w:val="000B6B69"/>
    <w:rsid w:val="000B7023"/>
    <w:rsid w:val="000B7074"/>
    <w:rsid w:val="000B75BA"/>
    <w:rsid w:val="000B7E18"/>
    <w:rsid w:val="000C00DD"/>
    <w:rsid w:val="000C0941"/>
    <w:rsid w:val="000C0B64"/>
    <w:rsid w:val="000C0D34"/>
    <w:rsid w:val="000C1163"/>
    <w:rsid w:val="000C15B5"/>
    <w:rsid w:val="000C18C9"/>
    <w:rsid w:val="000C195E"/>
    <w:rsid w:val="000C1DAC"/>
    <w:rsid w:val="000C22CE"/>
    <w:rsid w:val="000C24F2"/>
    <w:rsid w:val="000C2802"/>
    <w:rsid w:val="000C2AA5"/>
    <w:rsid w:val="000C2B66"/>
    <w:rsid w:val="000C2CC8"/>
    <w:rsid w:val="000C3744"/>
    <w:rsid w:val="000C3AC2"/>
    <w:rsid w:val="000C4360"/>
    <w:rsid w:val="000C49C9"/>
    <w:rsid w:val="000C532F"/>
    <w:rsid w:val="000C55D5"/>
    <w:rsid w:val="000C5622"/>
    <w:rsid w:val="000C57C2"/>
    <w:rsid w:val="000C5ABE"/>
    <w:rsid w:val="000C5DB4"/>
    <w:rsid w:val="000C5E23"/>
    <w:rsid w:val="000C6B9D"/>
    <w:rsid w:val="000C6C12"/>
    <w:rsid w:val="000C6D4B"/>
    <w:rsid w:val="000C74A0"/>
    <w:rsid w:val="000C74B3"/>
    <w:rsid w:val="000C7C0E"/>
    <w:rsid w:val="000C7C89"/>
    <w:rsid w:val="000D03C4"/>
    <w:rsid w:val="000D0503"/>
    <w:rsid w:val="000D099E"/>
    <w:rsid w:val="000D12A8"/>
    <w:rsid w:val="000D139C"/>
    <w:rsid w:val="000D19F6"/>
    <w:rsid w:val="000D1DF2"/>
    <w:rsid w:val="000D20C3"/>
    <w:rsid w:val="000D234B"/>
    <w:rsid w:val="000D34CB"/>
    <w:rsid w:val="000D36A0"/>
    <w:rsid w:val="000D3A61"/>
    <w:rsid w:val="000D3B7F"/>
    <w:rsid w:val="000D4055"/>
    <w:rsid w:val="000D4376"/>
    <w:rsid w:val="000D4769"/>
    <w:rsid w:val="000D4B0C"/>
    <w:rsid w:val="000D5392"/>
    <w:rsid w:val="000D56CD"/>
    <w:rsid w:val="000D579E"/>
    <w:rsid w:val="000D5AF9"/>
    <w:rsid w:val="000D610A"/>
    <w:rsid w:val="000D6290"/>
    <w:rsid w:val="000D62F0"/>
    <w:rsid w:val="000D6370"/>
    <w:rsid w:val="000D6751"/>
    <w:rsid w:val="000D69E1"/>
    <w:rsid w:val="000D6A6C"/>
    <w:rsid w:val="000D6E80"/>
    <w:rsid w:val="000D6F84"/>
    <w:rsid w:val="000D7E6D"/>
    <w:rsid w:val="000D7FE1"/>
    <w:rsid w:val="000E03BD"/>
    <w:rsid w:val="000E0D85"/>
    <w:rsid w:val="000E10B4"/>
    <w:rsid w:val="000E156C"/>
    <w:rsid w:val="000E16B3"/>
    <w:rsid w:val="000E1BCD"/>
    <w:rsid w:val="000E1BFC"/>
    <w:rsid w:val="000E1D29"/>
    <w:rsid w:val="000E27FC"/>
    <w:rsid w:val="000E28A3"/>
    <w:rsid w:val="000E2E56"/>
    <w:rsid w:val="000E3013"/>
    <w:rsid w:val="000E3729"/>
    <w:rsid w:val="000E3A1D"/>
    <w:rsid w:val="000E3C93"/>
    <w:rsid w:val="000E3CB7"/>
    <w:rsid w:val="000E42EC"/>
    <w:rsid w:val="000E4617"/>
    <w:rsid w:val="000E4975"/>
    <w:rsid w:val="000E4AE0"/>
    <w:rsid w:val="000E5747"/>
    <w:rsid w:val="000E6218"/>
    <w:rsid w:val="000E626B"/>
    <w:rsid w:val="000E629A"/>
    <w:rsid w:val="000E6AAE"/>
    <w:rsid w:val="000E6D89"/>
    <w:rsid w:val="000E723D"/>
    <w:rsid w:val="000E73B0"/>
    <w:rsid w:val="000E7787"/>
    <w:rsid w:val="000F04EE"/>
    <w:rsid w:val="000F05B1"/>
    <w:rsid w:val="000F060A"/>
    <w:rsid w:val="000F0689"/>
    <w:rsid w:val="000F08AC"/>
    <w:rsid w:val="000F13D2"/>
    <w:rsid w:val="000F18A1"/>
    <w:rsid w:val="000F1E6E"/>
    <w:rsid w:val="000F23F2"/>
    <w:rsid w:val="000F2829"/>
    <w:rsid w:val="000F2C08"/>
    <w:rsid w:val="000F2CAA"/>
    <w:rsid w:val="000F30CE"/>
    <w:rsid w:val="000F3C68"/>
    <w:rsid w:val="000F491B"/>
    <w:rsid w:val="000F4F4E"/>
    <w:rsid w:val="000F560C"/>
    <w:rsid w:val="000F58F5"/>
    <w:rsid w:val="000F5FEB"/>
    <w:rsid w:val="000F618B"/>
    <w:rsid w:val="000F61E1"/>
    <w:rsid w:val="000F652D"/>
    <w:rsid w:val="000F65DC"/>
    <w:rsid w:val="000F6615"/>
    <w:rsid w:val="000F67BC"/>
    <w:rsid w:val="000F69D4"/>
    <w:rsid w:val="000F6B7B"/>
    <w:rsid w:val="000F7877"/>
    <w:rsid w:val="000F7ED7"/>
    <w:rsid w:val="00100502"/>
    <w:rsid w:val="001008D3"/>
    <w:rsid w:val="0010092B"/>
    <w:rsid w:val="00100CDA"/>
    <w:rsid w:val="00100E27"/>
    <w:rsid w:val="00100FEB"/>
    <w:rsid w:val="0010100E"/>
    <w:rsid w:val="00101339"/>
    <w:rsid w:val="001013D4"/>
    <w:rsid w:val="00101701"/>
    <w:rsid w:val="001017CE"/>
    <w:rsid w:val="00101BDF"/>
    <w:rsid w:val="00102708"/>
    <w:rsid w:val="00103C86"/>
    <w:rsid w:val="00103CF8"/>
    <w:rsid w:val="0010480D"/>
    <w:rsid w:val="00104F19"/>
    <w:rsid w:val="00105406"/>
    <w:rsid w:val="00105423"/>
    <w:rsid w:val="0010548D"/>
    <w:rsid w:val="001057CD"/>
    <w:rsid w:val="00106342"/>
    <w:rsid w:val="001068C9"/>
    <w:rsid w:val="0010717C"/>
    <w:rsid w:val="001072C1"/>
    <w:rsid w:val="00107B42"/>
    <w:rsid w:val="0011046B"/>
    <w:rsid w:val="0011071F"/>
    <w:rsid w:val="00110EA5"/>
    <w:rsid w:val="001112C9"/>
    <w:rsid w:val="00111B8F"/>
    <w:rsid w:val="00112483"/>
    <w:rsid w:val="001126F1"/>
    <w:rsid w:val="001129D0"/>
    <w:rsid w:val="00112ABA"/>
    <w:rsid w:val="00112BD7"/>
    <w:rsid w:val="00112C58"/>
    <w:rsid w:val="00112CC9"/>
    <w:rsid w:val="00112F57"/>
    <w:rsid w:val="00113FD4"/>
    <w:rsid w:val="001142C0"/>
    <w:rsid w:val="00114900"/>
    <w:rsid w:val="0011498E"/>
    <w:rsid w:val="00114A95"/>
    <w:rsid w:val="00114BC2"/>
    <w:rsid w:val="00114C0C"/>
    <w:rsid w:val="00114DC0"/>
    <w:rsid w:val="00115002"/>
    <w:rsid w:val="001151AD"/>
    <w:rsid w:val="001152F7"/>
    <w:rsid w:val="00115C9C"/>
    <w:rsid w:val="0011665C"/>
    <w:rsid w:val="00116B6D"/>
    <w:rsid w:val="00117556"/>
    <w:rsid w:val="001207D8"/>
    <w:rsid w:val="001212CF"/>
    <w:rsid w:val="0012144E"/>
    <w:rsid w:val="00121758"/>
    <w:rsid w:val="00121ED5"/>
    <w:rsid w:val="00121FE2"/>
    <w:rsid w:val="00122870"/>
    <w:rsid w:val="00122AAC"/>
    <w:rsid w:val="00122C1F"/>
    <w:rsid w:val="001233E9"/>
    <w:rsid w:val="00123760"/>
    <w:rsid w:val="00123B4E"/>
    <w:rsid w:val="00123FED"/>
    <w:rsid w:val="001243A7"/>
    <w:rsid w:val="001243B1"/>
    <w:rsid w:val="0012456A"/>
    <w:rsid w:val="001245F7"/>
    <w:rsid w:val="00124950"/>
    <w:rsid w:val="00124CB3"/>
    <w:rsid w:val="00124F72"/>
    <w:rsid w:val="00125222"/>
    <w:rsid w:val="00125272"/>
    <w:rsid w:val="0012553D"/>
    <w:rsid w:val="00125784"/>
    <w:rsid w:val="00125B04"/>
    <w:rsid w:val="001263F5"/>
    <w:rsid w:val="001264A2"/>
    <w:rsid w:val="00126515"/>
    <w:rsid w:val="00126C61"/>
    <w:rsid w:val="00126D94"/>
    <w:rsid w:val="001278D1"/>
    <w:rsid w:val="001306CF"/>
    <w:rsid w:val="00131612"/>
    <w:rsid w:val="001323C1"/>
    <w:rsid w:val="001328D4"/>
    <w:rsid w:val="00132A3B"/>
    <w:rsid w:val="00132E17"/>
    <w:rsid w:val="001331CD"/>
    <w:rsid w:val="00133242"/>
    <w:rsid w:val="00133497"/>
    <w:rsid w:val="00133A2E"/>
    <w:rsid w:val="001344BF"/>
    <w:rsid w:val="001344D1"/>
    <w:rsid w:val="0013476E"/>
    <w:rsid w:val="00134CD6"/>
    <w:rsid w:val="0013536A"/>
    <w:rsid w:val="001358F1"/>
    <w:rsid w:val="00135D1F"/>
    <w:rsid w:val="00136376"/>
    <w:rsid w:val="00136A77"/>
    <w:rsid w:val="001377E6"/>
    <w:rsid w:val="00137D31"/>
    <w:rsid w:val="00137F76"/>
    <w:rsid w:val="001401F3"/>
    <w:rsid w:val="00140266"/>
    <w:rsid w:val="001405DC"/>
    <w:rsid w:val="00140986"/>
    <w:rsid w:val="001409A7"/>
    <w:rsid w:val="00140A5F"/>
    <w:rsid w:val="00140A71"/>
    <w:rsid w:val="00140B6C"/>
    <w:rsid w:val="00140CC6"/>
    <w:rsid w:val="00141A65"/>
    <w:rsid w:val="00141B43"/>
    <w:rsid w:val="00141C5D"/>
    <w:rsid w:val="00142068"/>
    <w:rsid w:val="001423D4"/>
    <w:rsid w:val="0014294B"/>
    <w:rsid w:val="00142B57"/>
    <w:rsid w:val="00142E12"/>
    <w:rsid w:val="001434BD"/>
    <w:rsid w:val="001434E4"/>
    <w:rsid w:val="00143889"/>
    <w:rsid w:val="001445B3"/>
    <w:rsid w:val="0014488C"/>
    <w:rsid w:val="00144A1E"/>
    <w:rsid w:val="00144C38"/>
    <w:rsid w:val="00144DA7"/>
    <w:rsid w:val="001452E3"/>
    <w:rsid w:val="00146862"/>
    <w:rsid w:val="00146E15"/>
    <w:rsid w:val="00147285"/>
    <w:rsid w:val="00147A1F"/>
    <w:rsid w:val="0015080D"/>
    <w:rsid w:val="0015081B"/>
    <w:rsid w:val="0015126D"/>
    <w:rsid w:val="00151F0D"/>
    <w:rsid w:val="00152087"/>
    <w:rsid w:val="001520D5"/>
    <w:rsid w:val="001523C8"/>
    <w:rsid w:val="00152C95"/>
    <w:rsid w:val="00153055"/>
    <w:rsid w:val="0015327C"/>
    <w:rsid w:val="00153655"/>
    <w:rsid w:val="00153A52"/>
    <w:rsid w:val="00153C13"/>
    <w:rsid w:val="00153D2A"/>
    <w:rsid w:val="001541B5"/>
    <w:rsid w:val="001542B5"/>
    <w:rsid w:val="00154704"/>
    <w:rsid w:val="00155161"/>
    <w:rsid w:val="001558AF"/>
    <w:rsid w:val="00155ACD"/>
    <w:rsid w:val="00155F24"/>
    <w:rsid w:val="001563A7"/>
    <w:rsid w:val="0015643C"/>
    <w:rsid w:val="001566A0"/>
    <w:rsid w:val="00156D87"/>
    <w:rsid w:val="00156DB4"/>
    <w:rsid w:val="001576BA"/>
    <w:rsid w:val="00157822"/>
    <w:rsid w:val="00157832"/>
    <w:rsid w:val="00157976"/>
    <w:rsid w:val="00157C74"/>
    <w:rsid w:val="001600A9"/>
    <w:rsid w:val="001607EA"/>
    <w:rsid w:val="0016085D"/>
    <w:rsid w:val="00160B6D"/>
    <w:rsid w:val="00160F76"/>
    <w:rsid w:val="00161330"/>
    <w:rsid w:val="00161CEE"/>
    <w:rsid w:val="0016271E"/>
    <w:rsid w:val="00162799"/>
    <w:rsid w:val="001627A1"/>
    <w:rsid w:val="00162A7D"/>
    <w:rsid w:val="00162B37"/>
    <w:rsid w:val="00162DB0"/>
    <w:rsid w:val="00163601"/>
    <w:rsid w:val="001642A8"/>
    <w:rsid w:val="001648C1"/>
    <w:rsid w:val="00164B3D"/>
    <w:rsid w:val="00164B90"/>
    <w:rsid w:val="001650F2"/>
    <w:rsid w:val="001651F5"/>
    <w:rsid w:val="00166484"/>
    <w:rsid w:val="0016648F"/>
    <w:rsid w:val="00166864"/>
    <w:rsid w:val="00167901"/>
    <w:rsid w:val="001679FB"/>
    <w:rsid w:val="00167AA4"/>
    <w:rsid w:val="00167B5E"/>
    <w:rsid w:val="0017022E"/>
    <w:rsid w:val="001707AA"/>
    <w:rsid w:val="0017109A"/>
    <w:rsid w:val="001711A8"/>
    <w:rsid w:val="00171536"/>
    <w:rsid w:val="00171611"/>
    <w:rsid w:val="00171CF6"/>
    <w:rsid w:val="00171E9C"/>
    <w:rsid w:val="00172584"/>
    <w:rsid w:val="00172EC6"/>
    <w:rsid w:val="001736E7"/>
    <w:rsid w:val="00174008"/>
    <w:rsid w:val="00174053"/>
    <w:rsid w:val="001740A5"/>
    <w:rsid w:val="00174D24"/>
    <w:rsid w:val="00175CB7"/>
    <w:rsid w:val="00176058"/>
    <w:rsid w:val="00176464"/>
    <w:rsid w:val="0017668C"/>
    <w:rsid w:val="00176BEB"/>
    <w:rsid w:val="00176ECC"/>
    <w:rsid w:val="001774FC"/>
    <w:rsid w:val="0017774F"/>
    <w:rsid w:val="00177A78"/>
    <w:rsid w:val="00177AEA"/>
    <w:rsid w:val="00177AEF"/>
    <w:rsid w:val="001800EE"/>
    <w:rsid w:val="001802E4"/>
    <w:rsid w:val="00180605"/>
    <w:rsid w:val="001808BE"/>
    <w:rsid w:val="00180DAB"/>
    <w:rsid w:val="00180F0D"/>
    <w:rsid w:val="00181489"/>
    <w:rsid w:val="00181BA3"/>
    <w:rsid w:val="001822B2"/>
    <w:rsid w:val="001824DD"/>
    <w:rsid w:val="00182782"/>
    <w:rsid w:val="00182B79"/>
    <w:rsid w:val="00182B8C"/>
    <w:rsid w:val="00182BD7"/>
    <w:rsid w:val="00182D3A"/>
    <w:rsid w:val="00182D6B"/>
    <w:rsid w:val="00182E25"/>
    <w:rsid w:val="00183C99"/>
    <w:rsid w:val="00183F1F"/>
    <w:rsid w:val="00184316"/>
    <w:rsid w:val="001843C4"/>
    <w:rsid w:val="00184B2A"/>
    <w:rsid w:val="00184EAD"/>
    <w:rsid w:val="00184FEA"/>
    <w:rsid w:val="00185230"/>
    <w:rsid w:val="0018528C"/>
    <w:rsid w:val="001856DF"/>
    <w:rsid w:val="001859A2"/>
    <w:rsid w:val="0018607A"/>
    <w:rsid w:val="001862E5"/>
    <w:rsid w:val="00187124"/>
    <w:rsid w:val="001871AA"/>
    <w:rsid w:val="001874ED"/>
    <w:rsid w:val="0018754B"/>
    <w:rsid w:val="0018788D"/>
    <w:rsid w:val="00187FB8"/>
    <w:rsid w:val="00190224"/>
    <w:rsid w:val="0019027A"/>
    <w:rsid w:val="0019039D"/>
    <w:rsid w:val="00190912"/>
    <w:rsid w:val="00190AF6"/>
    <w:rsid w:val="00190FE4"/>
    <w:rsid w:val="001913B4"/>
    <w:rsid w:val="0019181D"/>
    <w:rsid w:val="001919E1"/>
    <w:rsid w:val="00191E1A"/>
    <w:rsid w:val="00192147"/>
    <w:rsid w:val="0019237C"/>
    <w:rsid w:val="001924D0"/>
    <w:rsid w:val="001927E6"/>
    <w:rsid w:val="00192AB7"/>
    <w:rsid w:val="00192D62"/>
    <w:rsid w:val="00192D7B"/>
    <w:rsid w:val="00192EAF"/>
    <w:rsid w:val="0019311C"/>
    <w:rsid w:val="001931A6"/>
    <w:rsid w:val="00193B01"/>
    <w:rsid w:val="00194066"/>
    <w:rsid w:val="0019413A"/>
    <w:rsid w:val="00194340"/>
    <w:rsid w:val="00194403"/>
    <w:rsid w:val="00194444"/>
    <w:rsid w:val="00194BD2"/>
    <w:rsid w:val="00195082"/>
    <w:rsid w:val="001955EF"/>
    <w:rsid w:val="00195E8F"/>
    <w:rsid w:val="00196634"/>
    <w:rsid w:val="001970F2"/>
    <w:rsid w:val="00197766"/>
    <w:rsid w:val="0019794F"/>
    <w:rsid w:val="00197FD7"/>
    <w:rsid w:val="001A0084"/>
    <w:rsid w:val="001A0A8E"/>
    <w:rsid w:val="001A0C3B"/>
    <w:rsid w:val="001A1D0F"/>
    <w:rsid w:val="001A2838"/>
    <w:rsid w:val="001A2F3F"/>
    <w:rsid w:val="001A369B"/>
    <w:rsid w:val="001A39B7"/>
    <w:rsid w:val="001A3B5F"/>
    <w:rsid w:val="001A3C7D"/>
    <w:rsid w:val="001A41BB"/>
    <w:rsid w:val="001A499A"/>
    <w:rsid w:val="001A4D51"/>
    <w:rsid w:val="001A4DE5"/>
    <w:rsid w:val="001A528C"/>
    <w:rsid w:val="001A62D0"/>
    <w:rsid w:val="001A62FB"/>
    <w:rsid w:val="001A649D"/>
    <w:rsid w:val="001A6C6C"/>
    <w:rsid w:val="001A7043"/>
    <w:rsid w:val="001A72B3"/>
    <w:rsid w:val="001B01B6"/>
    <w:rsid w:val="001B0313"/>
    <w:rsid w:val="001B08C1"/>
    <w:rsid w:val="001B0A53"/>
    <w:rsid w:val="001B0E78"/>
    <w:rsid w:val="001B1236"/>
    <w:rsid w:val="001B13F3"/>
    <w:rsid w:val="001B14CC"/>
    <w:rsid w:val="001B1529"/>
    <w:rsid w:val="001B1691"/>
    <w:rsid w:val="001B1B09"/>
    <w:rsid w:val="001B21D4"/>
    <w:rsid w:val="001B225C"/>
    <w:rsid w:val="001B25C8"/>
    <w:rsid w:val="001B355A"/>
    <w:rsid w:val="001B380A"/>
    <w:rsid w:val="001B3BD3"/>
    <w:rsid w:val="001B3F5B"/>
    <w:rsid w:val="001B4272"/>
    <w:rsid w:val="001B429F"/>
    <w:rsid w:val="001B52D3"/>
    <w:rsid w:val="001B5C48"/>
    <w:rsid w:val="001B5E0C"/>
    <w:rsid w:val="001B6334"/>
    <w:rsid w:val="001B6425"/>
    <w:rsid w:val="001B7763"/>
    <w:rsid w:val="001B798A"/>
    <w:rsid w:val="001B7C1E"/>
    <w:rsid w:val="001B7C66"/>
    <w:rsid w:val="001C0134"/>
    <w:rsid w:val="001C04CF"/>
    <w:rsid w:val="001C091E"/>
    <w:rsid w:val="001C09EE"/>
    <w:rsid w:val="001C1182"/>
    <w:rsid w:val="001C1211"/>
    <w:rsid w:val="001C15AF"/>
    <w:rsid w:val="001C1874"/>
    <w:rsid w:val="001C1900"/>
    <w:rsid w:val="001C1BB3"/>
    <w:rsid w:val="001C1CB8"/>
    <w:rsid w:val="001C2441"/>
    <w:rsid w:val="001C2EDA"/>
    <w:rsid w:val="001C32DB"/>
    <w:rsid w:val="001C4302"/>
    <w:rsid w:val="001C4736"/>
    <w:rsid w:val="001C4C78"/>
    <w:rsid w:val="001C4FFF"/>
    <w:rsid w:val="001C51BD"/>
    <w:rsid w:val="001C5214"/>
    <w:rsid w:val="001C56E5"/>
    <w:rsid w:val="001C5C0D"/>
    <w:rsid w:val="001C69A9"/>
    <w:rsid w:val="001C6B9F"/>
    <w:rsid w:val="001C6CE1"/>
    <w:rsid w:val="001C6D75"/>
    <w:rsid w:val="001D0085"/>
    <w:rsid w:val="001D080E"/>
    <w:rsid w:val="001D09F8"/>
    <w:rsid w:val="001D0B59"/>
    <w:rsid w:val="001D122A"/>
    <w:rsid w:val="001D180D"/>
    <w:rsid w:val="001D1927"/>
    <w:rsid w:val="001D19D2"/>
    <w:rsid w:val="001D1AB6"/>
    <w:rsid w:val="001D2518"/>
    <w:rsid w:val="001D2FCE"/>
    <w:rsid w:val="001D3884"/>
    <w:rsid w:val="001D4707"/>
    <w:rsid w:val="001D48C4"/>
    <w:rsid w:val="001D4A08"/>
    <w:rsid w:val="001D557E"/>
    <w:rsid w:val="001D5602"/>
    <w:rsid w:val="001D566E"/>
    <w:rsid w:val="001D56B5"/>
    <w:rsid w:val="001D5E9D"/>
    <w:rsid w:val="001D683E"/>
    <w:rsid w:val="001D6972"/>
    <w:rsid w:val="001D6C67"/>
    <w:rsid w:val="001D6D4C"/>
    <w:rsid w:val="001D727D"/>
    <w:rsid w:val="001D797B"/>
    <w:rsid w:val="001E0161"/>
    <w:rsid w:val="001E087D"/>
    <w:rsid w:val="001E0C70"/>
    <w:rsid w:val="001E0F54"/>
    <w:rsid w:val="001E122C"/>
    <w:rsid w:val="001E16B1"/>
    <w:rsid w:val="001E1C0D"/>
    <w:rsid w:val="001E1D3D"/>
    <w:rsid w:val="001E32EA"/>
    <w:rsid w:val="001E4043"/>
    <w:rsid w:val="001E493C"/>
    <w:rsid w:val="001E4BB6"/>
    <w:rsid w:val="001E4F48"/>
    <w:rsid w:val="001E5602"/>
    <w:rsid w:val="001E5B2A"/>
    <w:rsid w:val="001E5D0F"/>
    <w:rsid w:val="001E69AF"/>
    <w:rsid w:val="001E6A28"/>
    <w:rsid w:val="001E6F53"/>
    <w:rsid w:val="001E73FA"/>
    <w:rsid w:val="001E7AF9"/>
    <w:rsid w:val="001E7F76"/>
    <w:rsid w:val="001F02A6"/>
    <w:rsid w:val="001F047A"/>
    <w:rsid w:val="001F0883"/>
    <w:rsid w:val="001F0A6E"/>
    <w:rsid w:val="001F0BCB"/>
    <w:rsid w:val="001F0C4F"/>
    <w:rsid w:val="001F0E4D"/>
    <w:rsid w:val="001F1388"/>
    <w:rsid w:val="001F1EA8"/>
    <w:rsid w:val="001F23FF"/>
    <w:rsid w:val="001F29E4"/>
    <w:rsid w:val="001F2EDF"/>
    <w:rsid w:val="001F310E"/>
    <w:rsid w:val="001F3512"/>
    <w:rsid w:val="001F3877"/>
    <w:rsid w:val="001F3AA5"/>
    <w:rsid w:val="001F402B"/>
    <w:rsid w:val="001F40CA"/>
    <w:rsid w:val="001F43F1"/>
    <w:rsid w:val="001F4562"/>
    <w:rsid w:val="001F46AD"/>
    <w:rsid w:val="001F4BAA"/>
    <w:rsid w:val="001F521A"/>
    <w:rsid w:val="001F5A8D"/>
    <w:rsid w:val="001F5C3C"/>
    <w:rsid w:val="001F5E5A"/>
    <w:rsid w:val="001F5E8F"/>
    <w:rsid w:val="001F60AE"/>
    <w:rsid w:val="001F678A"/>
    <w:rsid w:val="001F6DD9"/>
    <w:rsid w:val="001F78AF"/>
    <w:rsid w:val="00200380"/>
    <w:rsid w:val="0020047B"/>
    <w:rsid w:val="00200631"/>
    <w:rsid w:val="00200C24"/>
    <w:rsid w:val="00200FE8"/>
    <w:rsid w:val="0020104B"/>
    <w:rsid w:val="0020137E"/>
    <w:rsid w:val="002013E1"/>
    <w:rsid w:val="0020148D"/>
    <w:rsid w:val="0020156F"/>
    <w:rsid w:val="002017F4"/>
    <w:rsid w:val="0020205F"/>
    <w:rsid w:val="002020E1"/>
    <w:rsid w:val="00202141"/>
    <w:rsid w:val="002025F3"/>
    <w:rsid w:val="002026CF"/>
    <w:rsid w:val="00202A82"/>
    <w:rsid w:val="00202BE7"/>
    <w:rsid w:val="00202EDE"/>
    <w:rsid w:val="00203526"/>
    <w:rsid w:val="0020361E"/>
    <w:rsid w:val="0020390C"/>
    <w:rsid w:val="00203EF6"/>
    <w:rsid w:val="002043AA"/>
    <w:rsid w:val="002047FF"/>
    <w:rsid w:val="0020494D"/>
    <w:rsid w:val="0020514C"/>
    <w:rsid w:val="00205CC0"/>
    <w:rsid w:val="00205EA1"/>
    <w:rsid w:val="002063AA"/>
    <w:rsid w:val="002068CC"/>
    <w:rsid w:val="00206EDD"/>
    <w:rsid w:val="00206F84"/>
    <w:rsid w:val="0020727C"/>
    <w:rsid w:val="002072CE"/>
    <w:rsid w:val="00207C0A"/>
    <w:rsid w:val="00207DA2"/>
    <w:rsid w:val="00210751"/>
    <w:rsid w:val="00210AE8"/>
    <w:rsid w:val="00210C0E"/>
    <w:rsid w:val="00210E32"/>
    <w:rsid w:val="00211912"/>
    <w:rsid w:val="00212244"/>
    <w:rsid w:val="00212B1F"/>
    <w:rsid w:val="00212E76"/>
    <w:rsid w:val="002131C0"/>
    <w:rsid w:val="00213AE9"/>
    <w:rsid w:val="00213BBF"/>
    <w:rsid w:val="00213D56"/>
    <w:rsid w:val="00213F82"/>
    <w:rsid w:val="00214111"/>
    <w:rsid w:val="00214128"/>
    <w:rsid w:val="002142E0"/>
    <w:rsid w:val="00214BD7"/>
    <w:rsid w:val="00214E86"/>
    <w:rsid w:val="00215185"/>
    <w:rsid w:val="002153FF"/>
    <w:rsid w:val="002155FB"/>
    <w:rsid w:val="00215B58"/>
    <w:rsid w:val="00215DE9"/>
    <w:rsid w:val="002161E7"/>
    <w:rsid w:val="00217491"/>
    <w:rsid w:val="00217809"/>
    <w:rsid w:val="00217859"/>
    <w:rsid w:val="00217904"/>
    <w:rsid w:val="00217EDE"/>
    <w:rsid w:val="00217F78"/>
    <w:rsid w:val="00220121"/>
    <w:rsid w:val="00220305"/>
    <w:rsid w:val="00221037"/>
    <w:rsid w:val="002211F2"/>
    <w:rsid w:val="0022161A"/>
    <w:rsid w:val="00221758"/>
    <w:rsid w:val="00221CFE"/>
    <w:rsid w:val="002221F0"/>
    <w:rsid w:val="002224C1"/>
    <w:rsid w:val="00222535"/>
    <w:rsid w:val="00222875"/>
    <w:rsid w:val="002229C3"/>
    <w:rsid w:val="00222A32"/>
    <w:rsid w:val="00222B11"/>
    <w:rsid w:val="00222C8D"/>
    <w:rsid w:val="00222DAE"/>
    <w:rsid w:val="00222E5A"/>
    <w:rsid w:val="00223160"/>
    <w:rsid w:val="00223F2A"/>
    <w:rsid w:val="00224024"/>
    <w:rsid w:val="0022450F"/>
    <w:rsid w:val="0022453D"/>
    <w:rsid w:val="0022456C"/>
    <w:rsid w:val="00224600"/>
    <w:rsid w:val="00224747"/>
    <w:rsid w:val="00224A58"/>
    <w:rsid w:val="00225059"/>
    <w:rsid w:val="002252EF"/>
    <w:rsid w:val="00225558"/>
    <w:rsid w:val="00225CCA"/>
    <w:rsid w:val="00226A64"/>
    <w:rsid w:val="00226B4E"/>
    <w:rsid w:val="00226FAE"/>
    <w:rsid w:val="0022719F"/>
    <w:rsid w:val="00227C5B"/>
    <w:rsid w:val="00227D12"/>
    <w:rsid w:val="00227F64"/>
    <w:rsid w:val="00230460"/>
    <w:rsid w:val="00230606"/>
    <w:rsid w:val="00230945"/>
    <w:rsid w:val="00230CD6"/>
    <w:rsid w:val="00230E3A"/>
    <w:rsid w:val="00230FE0"/>
    <w:rsid w:val="002314EB"/>
    <w:rsid w:val="00231899"/>
    <w:rsid w:val="002323B5"/>
    <w:rsid w:val="00232448"/>
    <w:rsid w:val="00232DA7"/>
    <w:rsid w:val="00232F82"/>
    <w:rsid w:val="00233400"/>
    <w:rsid w:val="0023340A"/>
    <w:rsid w:val="002335F1"/>
    <w:rsid w:val="00233A9D"/>
    <w:rsid w:val="00233B4E"/>
    <w:rsid w:val="00233C4E"/>
    <w:rsid w:val="00233E1E"/>
    <w:rsid w:val="002343BA"/>
    <w:rsid w:val="002343F3"/>
    <w:rsid w:val="00234406"/>
    <w:rsid w:val="00234491"/>
    <w:rsid w:val="00234768"/>
    <w:rsid w:val="00234CAA"/>
    <w:rsid w:val="00235778"/>
    <w:rsid w:val="00235819"/>
    <w:rsid w:val="00235ECB"/>
    <w:rsid w:val="00236151"/>
    <w:rsid w:val="00236754"/>
    <w:rsid w:val="002368AE"/>
    <w:rsid w:val="00236972"/>
    <w:rsid w:val="00236A3E"/>
    <w:rsid w:val="00236ABF"/>
    <w:rsid w:val="00236E56"/>
    <w:rsid w:val="0023757D"/>
    <w:rsid w:val="00237BBF"/>
    <w:rsid w:val="002403A7"/>
    <w:rsid w:val="002406CD"/>
    <w:rsid w:val="00240772"/>
    <w:rsid w:val="00240B05"/>
    <w:rsid w:val="00240D64"/>
    <w:rsid w:val="00240DA8"/>
    <w:rsid w:val="002410D2"/>
    <w:rsid w:val="0024173A"/>
    <w:rsid w:val="00241891"/>
    <w:rsid w:val="002419D3"/>
    <w:rsid w:val="0024214C"/>
    <w:rsid w:val="002422CF"/>
    <w:rsid w:val="00242392"/>
    <w:rsid w:val="002426D8"/>
    <w:rsid w:val="0024296C"/>
    <w:rsid w:val="0024320A"/>
    <w:rsid w:val="00243479"/>
    <w:rsid w:val="00243931"/>
    <w:rsid w:val="00243B7D"/>
    <w:rsid w:val="00243F7C"/>
    <w:rsid w:val="00244200"/>
    <w:rsid w:val="00244451"/>
    <w:rsid w:val="002454DD"/>
    <w:rsid w:val="0024589F"/>
    <w:rsid w:val="00245F81"/>
    <w:rsid w:val="00246377"/>
    <w:rsid w:val="00246547"/>
    <w:rsid w:val="00246955"/>
    <w:rsid w:val="00246CF3"/>
    <w:rsid w:val="00246E13"/>
    <w:rsid w:val="00247578"/>
    <w:rsid w:val="002478EC"/>
    <w:rsid w:val="00247B5C"/>
    <w:rsid w:val="00247BD7"/>
    <w:rsid w:val="00247C63"/>
    <w:rsid w:val="00250413"/>
    <w:rsid w:val="00250844"/>
    <w:rsid w:val="002509E5"/>
    <w:rsid w:val="002511B9"/>
    <w:rsid w:val="0025134D"/>
    <w:rsid w:val="0025181B"/>
    <w:rsid w:val="00251C67"/>
    <w:rsid w:val="00251F39"/>
    <w:rsid w:val="00251F5B"/>
    <w:rsid w:val="002525D4"/>
    <w:rsid w:val="00252765"/>
    <w:rsid w:val="002528F1"/>
    <w:rsid w:val="00252C11"/>
    <w:rsid w:val="002534DD"/>
    <w:rsid w:val="0025365F"/>
    <w:rsid w:val="0025387E"/>
    <w:rsid w:val="00253D5B"/>
    <w:rsid w:val="00253EC5"/>
    <w:rsid w:val="0025451E"/>
    <w:rsid w:val="00254702"/>
    <w:rsid w:val="00254B8A"/>
    <w:rsid w:val="00254D46"/>
    <w:rsid w:val="00254E65"/>
    <w:rsid w:val="002552F8"/>
    <w:rsid w:val="00255664"/>
    <w:rsid w:val="0025603D"/>
    <w:rsid w:val="00256153"/>
    <w:rsid w:val="002572DE"/>
    <w:rsid w:val="00257666"/>
    <w:rsid w:val="002579D7"/>
    <w:rsid w:val="00257D34"/>
    <w:rsid w:val="00257FE9"/>
    <w:rsid w:val="0026031A"/>
    <w:rsid w:val="00260969"/>
    <w:rsid w:val="00260C36"/>
    <w:rsid w:val="00260DBA"/>
    <w:rsid w:val="00260DFC"/>
    <w:rsid w:val="00261170"/>
    <w:rsid w:val="002629CD"/>
    <w:rsid w:val="00262C62"/>
    <w:rsid w:val="002632D5"/>
    <w:rsid w:val="002633FA"/>
    <w:rsid w:val="00263961"/>
    <w:rsid w:val="00263BCC"/>
    <w:rsid w:val="00264E56"/>
    <w:rsid w:val="0026589D"/>
    <w:rsid w:val="00265A98"/>
    <w:rsid w:val="00265DE5"/>
    <w:rsid w:val="002668C9"/>
    <w:rsid w:val="00266C72"/>
    <w:rsid w:val="00266F93"/>
    <w:rsid w:val="002670F3"/>
    <w:rsid w:val="002671EF"/>
    <w:rsid w:val="0026768C"/>
    <w:rsid w:val="00267EAE"/>
    <w:rsid w:val="0027020A"/>
    <w:rsid w:val="002708AD"/>
    <w:rsid w:val="002710C6"/>
    <w:rsid w:val="00271786"/>
    <w:rsid w:val="00271A1E"/>
    <w:rsid w:val="0027265D"/>
    <w:rsid w:val="00272A65"/>
    <w:rsid w:val="00272C74"/>
    <w:rsid w:val="00272DED"/>
    <w:rsid w:val="00272ED5"/>
    <w:rsid w:val="00273636"/>
    <w:rsid w:val="00273959"/>
    <w:rsid w:val="00273AD1"/>
    <w:rsid w:val="00273B54"/>
    <w:rsid w:val="00274216"/>
    <w:rsid w:val="002746BB"/>
    <w:rsid w:val="00274788"/>
    <w:rsid w:val="0027486F"/>
    <w:rsid w:val="00274C8F"/>
    <w:rsid w:val="00275143"/>
    <w:rsid w:val="0027517C"/>
    <w:rsid w:val="002759D5"/>
    <w:rsid w:val="00276021"/>
    <w:rsid w:val="00276104"/>
    <w:rsid w:val="00276126"/>
    <w:rsid w:val="002766EE"/>
    <w:rsid w:val="00276714"/>
    <w:rsid w:val="00276881"/>
    <w:rsid w:val="00280190"/>
    <w:rsid w:val="00280404"/>
    <w:rsid w:val="00280454"/>
    <w:rsid w:val="00280A8E"/>
    <w:rsid w:val="00281DD8"/>
    <w:rsid w:val="00282472"/>
    <w:rsid w:val="002829FC"/>
    <w:rsid w:val="00282D34"/>
    <w:rsid w:val="00283043"/>
    <w:rsid w:val="0028329A"/>
    <w:rsid w:val="002835D0"/>
    <w:rsid w:val="0028397F"/>
    <w:rsid w:val="00283A01"/>
    <w:rsid w:val="00283DA7"/>
    <w:rsid w:val="002846A4"/>
    <w:rsid w:val="002846F2"/>
    <w:rsid w:val="00285093"/>
    <w:rsid w:val="002853B1"/>
    <w:rsid w:val="00285BA7"/>
    <w:rsid w:val="00286091"/>
    <w:rsid w:val="00286549"/>
    <w:rsid w:val="0028671A"/>
    <w:rsid w:val="00286A49"/>
    <w:rsid w:val="00286BAF"/>
    <w:rsid w:val="00286E3A"/>
    <w:rsid w:val="00287001"/>
    <w:rsid w:val="00287A98"/>
    <w:rsid w:val="00287B34"/>
    <w:rsid w:val="00287FA5"/>
    <w:rsid w:val="00290368"/>
    <w:rsid w:val="00290B2E"/>
    <w:rsid w:val="00290B6D"/>
    <w:rsid w:val="00290B83"/>
    <w:rsid w:val="0029121D"/>
    <w:rsid w:val="00291400"/>
    <w:rsid w:val="0029167B"/>
    <w:rsid w:val="00291702"/>
    <w:rsid w:val="0029246B"/>
    <w:rsid w:val="00293278"/>
    <w:rsid w:val="00293386"/>
    <w:rsid w:val="002939C5"/>
    <w:rsid w:val="002942D0"/>
    <w:rsid w:val="00294392"/>
    <w:rsid w:val="0029439F"/>
    <w:rsid w:val="0029574E"/>
    <w:rsid w:val="00295BDC"/>
    <w:rsid w:val="00296599"/>
    <w:rsid w:val="0029660F"/>
    <w:rsid w:val="002968BE"/>
    <w:rsid w:val="0029690E"/>
    <w:rsid w:val="00296B45"/>
    <w:rsid w:val="00296B67"/>
    <w:rsid w:val="00296E27"/>
    <w:rsid w:val="002971AF"/>
    <w:rsid w:val="0029722D"/>
    <w:rsid w:val="002974A2"/>
    <w:rsid w:val="0029758A"/>
    <w:rsid w:val="00297C45"/>
    <w:rsid w:val="00297C53"/>
    <w:rsid w:val="0029F9BF"/>
    <w:rsid w:val="002A021F"/>
    <w:rsid w:val="002A04D7"/>
    <w:rsid w:val="002A06DC"/>
    <w:rsid w:val="002A0BF1"/>
    <w:rsid w:val="002A0C04"/>
    <w:rsid w:val="002A0DEF"/>
    <w:rsid w:val="002A0E4A"/>
    <w:rsid w:val="002A169B"/>
    <w:rsid w:val="002A2A9A"/>
    <w:rsid w:val="002A30AF"/>
    <w:rsid w:val="002A3418"/>
    <w:rsid w:val="002A3936"/>
    <w:rsid w:val="002A3A8B"/>
    <w:rsid w:val="002A3D55"/>
    <w:rsid w:val="002A44A6"/>
    <w:rsid w:val="002A46CD"/>
    <w:rsid w:val="002A4A1A"/>
    <w:rsid w:val="002A4C65"/>
    <w:rsid w:val="002A5A30"/>
    <w:rsid w:val="002A6A51"/>
    <w:rsid w:val="002A7AC2"/>
    <w:rsid w:val="002A7E82"/>
    <w:rsid w:val="002B000B"/>
    <w:rsid w:val="002B05E1"/>
    <w:rsid w:val="002B085F"/>
    <w:rsid w:val="002B0941"/>
    <w:rsid w:val="002B0B3D"/>
    <w:rsid w:val="002B12E0"/>
    <w:rsid w:val="002B1A76"/>
    <w:rsid w:val="002B1D3F"/>
    <w:rsid w:val="002B1EF2"/>
    <w:rsid w:val="002B2DD0"/>
    <w:rsid w:val="002B336B"/>
    <w:rsid w:val="002B3822"/>
    <w:rsid w:val="002B3F8D"/>
    <w:rsid w:val="002B4CDC"/>
    <w:rsid w:val="002B4DF3"/>
    <w:rsid w:val="002B5AEB"/>
    <w:rsid w:val="002B5FFF"/>
    <w:rsid w:val="002B6481"/>
    <w:rsid w:val="002B6538"/>
    <w:rsid w:val="002B6570"/>
    <w:rsid w:val="002B6EFE"/>
    <w:rsid w:val="002B75A3"/>
    <w:rsid w:val="002B7826"/>
    <w:rsid w:val="002C011F"/>
    <w:rsid w:val="002C1009"/>
    <w:rsid w:val="002C11D2"/>
    <w:rsid w:val="002C137F"/>
    <w:rsid w:val="002C14F1"/>
    <w:rsid w:val="002C171F"/>
    <w:rsid w:val="002C179E"/>
    <w:rsid w:val="002C25E2"/>
    <w:rsid w:val="002C26C6"/>
    <w:rsid w:val="002C3DEB"/>
    <w:rsid w:val="002C4158"/>
    <w:rsid w:val="002C43AD"/>
    <w:rsid w:val="002C470A"/>
    <w:rsid w:val="002C470D"/>
    <w:rsid w:val="002C4A2B"/>
    <w:rsid w:val="002C4C22"/>
    <w:rsid w:val="002C4DFF"/>
    <w:rsid w:val="002C5806"/>
    <w:rsid w:val="002C5989"/>
    <w:rsid w:val="002C65C2"/>
    <w:rsid w:val="002C70F2"/>
    <w:rsid w:val="002C7287"/>
    <w:rsid w:val="002C7CEA"/>
    <w:rsid w:val="002C7E58"/>
    <w:rsid w:val="002D0A2C"/>
    <w:rsid w:val="002D0A55"/>
    <w:rsid w:val="002D0B14"/>
    <w:rsid w:val="002D0CE7"/>
    <w:rsid w:val="002D0F3C"/>
    <w:rsid w:val="002D1070"/>
    <w:rsid w:val="002D1874"/>
    <w:rsid w:val="002D2705"/>
    <w:rsid w:val="002D28AD"/>
    <w:rsid w:val="002D2FCD"/>
    <w:rsid w:val="002D3135"/>
    <w:rsid w:val="002D3712"/>
    <w:rsid w:val="002D426F"/>
    <w:rsid w:val="002D42A8"/>
    <w:rsid w:val="002D42FA"/>
    <w:rsid w:val="002D4514"/>
    <w:rsid w:val="002D466E"/>
    <w:rsid w:val="002D4EBE"/>
    <w:rsid w:val="002D51D1"/>
    <w:rsid w:val="002D5567"/>
    <w:rsid w:val="002D576D"/>
    <w:rsid w:val="002D598E"/>
    <w:rsid w:val="002D5C30"/>
    <w:rsid w:val="002D5FC0"/>
    <w:rsid w:val="002D6240"/>
    <w:rsid w:val="002D64DD"/>
    <w:rsid w:val="002D6668"/>
    <w:rsid w:val="002D6958"/>
    <w:rsid w:val="002D6A3A"/>
    <w:rsid w:val="002D7F1F"/>
    <w:rsid w:val="002D7F63"/>
    <w:rsid w:val="002D7F78"/>
    <w:rsid w:val="002E1433"/>
    <w:rsid w:val="002E1881"/>
    <w:rsid w:val="002E1990"/>
    <w:rsid w:val="002E1EEF"/>
    <w:rsid w:val="002E250B"/>
    <w:rsid w:val="002E29BF"/>
    <w:rsid w:val="002E3363"/>
    <w:rsid w:val="002E34AE"/>
    <w:rsid w:val="002E521D"/>
    <w:rsid w:val="002E593C"/>
    <w:rsid w:val="002E59CF"/>
    <w:rsid w:val="002E5A27"/>
    <w:rsid w:val="002E66E4"/>
    <w:rsid w:val="002E69C3"/>
    <w:rsid w:val="002E6C38"/>
    <w:rsid w:val="002E7B0D"/>
    <w:rsid w:val="002F0609"/>
    <w:rsid w:val="002F079D"/>
    <w:rsid w:val="002F09D8"/>
    <w:rsid w:val="002F15F6"/>
    <w:rsid w:val="002F1850"/>
    <w:rsid w:val="002F1E21"/>
    <w:rsid w:val="002F1EAF"/>
    <w:rsid w:val="002F1F36"/>
    <w:rsid w:val="002F2330"/>
    <w:rsid w:val="002F2651"/>
    <w:rsid w:val="002F31C9"/>
    <w:rsid w:val="002F3977"/>
    <w:rsid w:val="002F3F51"/>
    <w:rsid w:val="002F4F5B"/>
    <w:rsid w:val="002F5205"/>
    <w:rsid w:val="002F564B"/>
    <w:rsid w:val="002F5789"/>
    <w:rsid w:val="002F58ED"/>
    <w:rsid w:val="002F5C50"/>
    <w:rsid w:val="002F5F8A"/>
    <w:rsid w:val="002F642A"/>
    <w:rsid w:val="002F6B25"/>
    <w:rsid w:val="002F6BB7"/>
    <w:rsid w:val="002F6F0D"/>
    <w:rsid w:val="002F7780"/>
    <w:rsid w:val="002F78F9"/>
    <w:rsid w:val="002F7A28"/>
    <w:rsid w:val="003000E7"/>
    <w:rsid w:val="00300155"/>
    <w:rsid w:val="00300290"/>
    <w:rsid w:val="003002E4"/>
    <w:rsid w:val="00300613"/>
    <w:rsid w:val="003007D5"/>
    <w:rsid w:val="00300B86"/>
    <w:rsid w:val="00300E83"/>
    <w:rsid w:val="00301125"/>
    <w:rsid w:val="00301A61"/>
    <w:rsid w:val="00301D50"/>
    <w:rsid w:val="00301D69"/>
    <w:rsid w:val="00301E16"/>
    <w:rsid w:val="0030270A"/>
    <w:rsid w:val="00302B73"/>
    <w:rsid w:val="00302CC9"/>
    <w:rsid w:val="00303458"/>
    <w:rsid w:val="00303AA2"/>
    <w:rsid w:val="00303EE1"/>
    <w:rsid w:val="00304209"/>
    <w:rsid w:val="00305335"/>
    <w:rsid w:val="00305C7B"/>
    <w:rsid w:val="00305DC0"/>
    <w:rsid w:val="00305F6C"/>
    <w:rsid w:val="00306006"/>
    <w:rsid w:val="003060F8"/>
    <w:rsid w:val="003061A1"/>
    <w:rsid w:val="003066E8"/>
    <w:rsid w:val="00306E66"/>
    <w:rsid w:val="00306F75"/>
    <w:rsid w:val="00306FE5"/>
    <w:rsid w:val="00307713"/>
    <w:rsid w:val="00307C1D"/>
    <w:rsid w:val="00307FF2"/>
    <w:rsid w:val="003100D1"/>
    <w:rsid w:val="0031084A"/>
    <w:rsid w:val="003110A5"/>
    <w:rsid w:val="003111B8"/>
    <w:rsid w:val="003116B1"/>
    <w:rsid w:val="003117E3"/>
    <w:rsid w:val="003119DF"/>
    <w:rsid w:val="00311C4F"/>
    <w:rsid w:val="00311D99"/>
    <w:rsid w:val="003127F0"/>
    <w:rsid w:val="00312A0A"/>
    <w:rsid w:val="00312FCC"/>
    <w:rsid w:val="00313897"/>
    <w:rsid w:val="00313A27"/>
    <w:rsid w:val="00313D33"/>
    <w:rsid w:val="0031455D"/>
    <w:rsid w:val="0031458D"/>
    <w:rsid w:val="003145DB"/>
    <w:rsid w:val="003150C0"/>
    <w:rsid w:val="00315761"/>
    <w:rsid w:val="00315B02"/>
    <w:rsid w:val="003161C7"/>
    <w:rsid w:val="003167E0"/>
    <w:rsid w:val="00316A50"/>
    <w:rsid w:val="00316B43"/>
    <w:rsid w:val="00316C78"/>
    <w:rsid w:val="00316ED8"/>
    <w:rsid w:val="00317367"/>
    <w:rsid w:val="003179DD"/>
    <w:rsid w:val="00320582"/>
    <w:rsid w:val="003205CF"/>
    <w:rsid w:val="00320605"/>
    <w:rsid w:val="0032065F"/>
    <w:rsid w:val="00320EB8"/>
    <w:rsid w:val="003217B5"/>
    <w:rsid w:val="00321AF5"/>
    <w:rsid w:val="003221C4"/>
    <w:rsid w:val="0032285B"/>
    <w:rsid w:val="00322C5C"/>
    <w:rsid w:val="003240B5"/>
    <w:rsid w:val="003240DB"/>
    <w:rsid w:val="0032413A"/>
    <w:rsid w:val="0032413F"/>
    <w:rsid w:val="003245C3"/>
    <w:rsid w:val="0032472B"/>
    <w:rsid w:val="0032490C"/>
    <w:rsid w:val="0032495D"/>
    <w:rsid w:val="00324DDF"/>
    <w:rsid w:val="0032543F"/>
    <w:rsid w:val="00325D16"/>
    <w:rsid w:val="0032601E"/>
    <w:rsid w:val="00326126"/>
    <w:rsid w:val="003261B3"/>
    <w:rsid w:val="003264A6"/>
    <w:rsid w:val="003266A3"/>
    <w:rsid w:val="003267B0"/>
    <w:rsid w:val="00326823"/>
    <w:rsid w:val="00326C26"/>
    <w:rsid w:val="00326E79"/>
    <w:rsid w:val="00327D79"/>
    <w:rsid w:val="003302DE"/>
    <w:rsid w:val="0033097C"/>
    <w:rsid w:val="003309B9"/>
    <w:rsid w:val="0033170C"/>
    <w:rsid w:val="00332865"/>
    <w:rsid w:val="00332D13"/>
    <w:rsid w:val="003332C6"/>
    <w:rsid w:val="00333542"/>
    <w:rsid w:val="00333BDB"/>
    <w:rsid w:val="0033434C"/>
    <w:rsid w:val="0033448A"/>
    <w:rsid w:val="0033455A"/>
    <w:rsid w:val="003346DC"/>
    <w:rsid w:val="00334F7F"/>
    <w:rsid w:val="00335189"/>
    <w:rsid w:val="003351D5"/>
    <w:rsid w:val="00335256"/>
    <w:rsid w:val="00335331"/>
    <w:rsid w:val="0033570C"/>
    <w:rsid w:val="003359F2"/>
    <w:rsid w:val="00335B2C"/>
    <w:rsid w:val="00335E33"/>
    <w:rsid w:val="0033611A"/>
    <w:rsid w:val="00336213"/>
    <w:rsid w:val="0033635A"/>
    <w:rsid w:val="003367C1"/>
    <w:rsid w:val="00336F28"/>
    <w:rsid w:val="00336F2A"/>
    <w:rsid w:val="0033742F"/>
    <w:rsid w:val="00337576"/>
    <w:rsid w:val="0033757B"/>
    <w:rsid w:val="003375F5"/>
    <w:rsid w:val="00337FC6"/>
    <w:rsid w:val="00340086"/>
    <w:rsid w:val="00340372"/>
    <w:rsid w:val="003405C1"/>
    <w:rsid w:val="00340897"/>
    <w:rsid w:val="00340C69"/>
    <w:rsid w:val="0034191E"/>
    <w:rsid w:val="00341981"/>
    <w:rsid w:val="003419D5"/>
    <w:rsid w:val="00341C1C"/>
    <w:rsid w:val="00341C52"/>
    <w:rsid w:val="00341ECF"/>
    <w:rsid w:val="00342491"/>
    <w:rsid w:val="00342806"/>
    <w:rsid w:val="00342C63"/>
    <w:rsid w:val="0034320F"/>
    <w:rsid w:val="00343529"/>
    <w:rsid w:val="0034358D"/>
    <w:rsid w:val="0034381E"/>
    <w:rsid w:val="003446F5"/>
    <w:rsid w:val="003448CE"/>
    <w:rsid w:val="003448F5"/>
    <w:rsid w:val="00344A7D"/>
    <w:rsid w:val="00344D8C"/>
    <w:rsid w:val="00345282"/>
    <w:rsid w:val="0034566C"/>
    <w:rsid w:val="00345CC3"/>
    <w:rsid w:val="00345CDC"/>
    <w:rsid w:val="00345F27"/>
    <w:rsid w:val="003463B4"/>
    <w:rsid w:val="003467EE"/>
    <w:rsid w:val="00347286"/>
    <w:rsid w:val="003475ED"/>
    <w:rsid w:val="00347C16"/>
    <w:rsid w:val="00347C3C"/>
    <w:rsid w:val="003503DF"/>
    <w:rsid w:val="003506D1"/>
    <w:rsid w:val="0035080D"/>
    <w:rsid w:val="00350E9F"/>
    <w:rsid w:val="003511D0"/>
    <w:rsid w:val="003514C0"/>
    <w:rsid w:val="00351EDD"/>
    <w:rsid w:val="0035246C"/>
    <w:rsid w:val="00352AC0"/>
    <w:rsid w:val="00352BF9"/>
    <w:rsid w:val="00352C12"/>
    <w:rsid w:val="00353D61"/>
    <w:rsid w:val="00353DC2"/>
    <w:rsid w:val="00354007"/>
    <w:rsid w:val="00354017"/>
    <w:rsid w:val="00354355"/>
    <w:rsid w:val="00354F20"/>
    <w:rsid w:val="003554AA"/>
    <w:rsid w:val="00355B85"/>
    <w:rsid w:val="00355E08"/>
    <w:rsid w:val="00356AA3"/>
    <w:rsid w:val="00356D5A"/>
    <w:rsid w:val="00356F80"/>
    <w:rsid w:val="003573F8"/>
    <w:rsid w:val="003579E9"/>
    <w:rsid w:val="00357D09"/>
    <w:rsid w:val="00357FEB"/>
    <w:rsid w:val="0036000F"/>
    <w:rsid w:val="00360618"/>
    <w:rsid w:val="00360757"/>
    <w:rsid w:val="00360E9F"/>
    <w:rsid w:val="003613BC"/>
    <w:rsid w:val="00361582"/>
    <w:rsid w:val="0036176A"/>
    <w:rsid w:val="00361980"/>
    <w:rsid w:val="00362044"/>
    <w:rsid w:val="00362106"/>
    <w:rsid w:val="003623EF"/>
    <w:rsid w:val="00362549"/>
    <w:rsid w:val="00362C2B"/>
    <w:rsid w:val="00362F78"/>
    <w:rsid w:val="00363E65"/>
    <w:rsid w:val="00363F13"/>
    <w:rsid w:val="0036463E"/>
    <w:rsid w:val="00364C85"/>
    <w:rsid w:val="00364DB5"/>
    <w:rsid w:val="0036548B"/>
    <w:rsid w:val="00365C49"/>
    <w:rsid w:val="00365F19"/>
    <w:rsid w:val="00367606"/>
    <w:rsid w:val="003677E3"/>
    <w:rsid w:val="003678B4"/>
    <w:rsid w:val="003678B7"/>
    <w:rsid w:val="00367C54"/>
    <w:rsid w:val="00370AC6"/>
    <w:rsid w:val="00371139"/>
    <w:rsid w:val="0037131D"/>
    <w:rsid w:val="00371505"/>
    <w:rsid w:val="003729BA"/>
    <w:rsid w:val="00372A70"/>
    <w:rsid w:val="00373560"/>
    <w:rsid w:val="003735C6"/>
    <w:rsid w:val="003739C5"/>
    <w:rsid w:val="00373BD6"/>
    <w:rsid w:val="00373D93"/>
    <w:rsid w:val="00374385"/>
    <w:rsid w:val="00374415"/>
    <w:rsid w:val="0037458D"/>
    <w:rsid w:val="00374869"/>
    <w:rsid w:val="00374A0C"/>
    <w:rsid w:val="00375052"/>
    <w:rsid w:val="003752C5"/>
    <w:rsid w:val="00375A2E"/>
    <w:rsid w:val="00375BA8"/>
    <w:rsid w:val="0037603E"/>
    <w:rsid w:val="00376644"/>
    <w:rsid w:val="00376765"/>
    <w:rsid w:val="00376CE4"/>
    <w:rsid w:val="0037742D"/>
    <w:rsid w:val="003774A9"/>
    <w:rsid w:val="00377628"/>
    <w:rsid w:val="003779DD"/>
    <w:rsid w:val="00377DC7"/>
    <w:rsid w:val="00377ECF"/>
    <w:rsid w:val="003800E4"/>
    <w:rsid w:val="0038025B"/>
    <w:rsid w:val="003803A0"/>
    <w:rsid w:val="003807FD"/>
    <w:rsid w:val="003808A8"/>
    <w:rsid w:val="00380A6F"/>
    <w:rsid w:val="003813D2"/>
    <w:rsid w:val="0038153A"/>
    <w:rsid w:val="00381F21"/>
    <w:rsid w:val="00382592"/>
    <w:rsid w:val="003825B8"/>
    <w:rsid w:val="003831A4"/>
    <w:rsid w:val="00383A4A"/>
    <w:rsid w:val="00383AC3"/>
    <w:rsid w:val="00383AD6"/>
    <w:rsid w:val="003842E8"/>
    <w:rsid w:val="0038454F"/>
    <w:rsid w:val="00384F08"/>
    <w:rsid w:val="0038523B"/>
    <w:rsid w:val="0038530A"/>
    <w:rsid w:val="0038579A"/>
    <w:rsid w:val="003858AA"/>
    <w:rsid w:val="00385F78"/>
    <w:rsid w:val="0038677D"/>
    <w:rsid w:val="003868EE"/>
    <w:rsid w:val="00386B25"/>
    <w:rsid w:val="003872B7"/>
    <w:rsid w:val="003876D2"/>
    <w:rsid w:val="00387A4E"/>
    <w:rsid w:val="00387DE1"/>
    <w:rsid w:val="00387ED6"/>
    <w:rsid w:val="00387F76"/>
    <w:rsid w:val="0039024C"/>
    <w:rsid w:val="003903E0"/>
    <w:rsid w:val="003904D5"/>
    <w:rsid w:val="003905D2"/>
    <w:rsid w:val="003906FF"/>
    <w:rsid w:val="003907D8"/>
    <w:rsid w:val="003910B2"/>
    <w:rsid w:val="003916BF"/>
    <w:rsid w:val="00391BCB"/>
    <w:rsid w:val="0039220F"/>
    <w:rsid w:val="0039244B"/>
    <w:rsid w:val="00393573"/>
    <w:rsid w:val="00393B4E"/>
    <w:rsid w:val="00393BAD"/>
    <w:rsid w:val="00393C17"/>
    <w:rsid w:val="00393D3C"/>
    <w:rsid w:val="00393DD9"/>
    <w:rsid w:val="00394185"/>
    <w:rsid w:val="0039448C"/>
    <w:rsid w:val="00394558"/>
    <w:rsid w:val="00394C16"/>
    <w:rsid w:val="00394E89"/>
    <w:rsid w:val="00395083"/>
    <w:rsid w:val="00395BAE"/>
    <w:rsid w:val="00395EDC"/>
    <w:rsid w:val="00395FC0"/>
    <w:rsid w:val="0039612C"/>
    <w:rsid w:val="00396BB2"/>
    <w:rsid w:val="00396F13"/>
    <w:rsid w:val="00397517"/>
    <w:rsid w:val="0039783D"/>
    <w:rsid w:val="00397B44"/>
    <w:rsid w:val="003A00C6"/>
    <w:rsid w:val="003A03FB"/>
    <w:rsid w:val="003A05A4"/>
    <w:rsid w:val="003A09C5"/>
    <w:rsid w:val="003A0E36"/>
    <w:rsid w:val="003A1394"/>
    <w:rsid w:val="003A1755"/>
    <w:rsid w:val="003A2033"/>
    <w:rsid w:val="003A205D"/>
    <w:rsid w:val="003A22FB"/>
    <w:rsid w:val="003A2A1E"/>
    <w:rsid w:val="003A2B2B"/>
    <w:rsid w:val="003A30FC"/>
    <w:rsid w:val="003A39E4"/>
    <w:rsid w:val="003A495E"/>
    <w:rsid w:val="003A506A"/>
    <w:rsid w:val="003A5433"/>
    <w:rsid w:val="003A5474"/>
    <w:rsid w:val="003A54E4"/>
    <w:rsid w:val="003A5975"/>
    <w:rsid w:val="003A5F45"/>
    <w:rsid w:val="003A70E8"/>
    <w:rsid w:val="003A7381"/>
    <w:rsid w:val="003A796C"/>
    <w:rsid w:val="003B00CB"/>
    <w:rsid w:val="003B09BF"/>
    <w:rsid w:val="003B1AA0"/>
    <w:rsid w:val="003B2A6E"/>
    <w:rsid w:val="003B2AFE"/>
    <w:rsid w:val="003B2B92"/>
    <w:rsid w:val="003B2EC5"/>
    <w:rsid w:val="003B30ED"/>
    <w:rsid w:val="003B3544"/>
    <w:rsid w:val="003B38E6"/>
    <w:rsid w:val="003B3CCA"/>
    <w:rsid w:val="003B50EF"/>
    <w:rsid w:val="003B5110"/>
    <w:rsid w:val="003B5EF2"/>
    <w:rsid w:val="003B6057"/>
    <w:rsid w:val="003B661F"/>
    <w:rsid w:val="003B693A"/>
    <w:rsid w:val="003B74C7"/>
    <w:rsid w:val="003B7607"/>
    <w:rsid w:val="003B7AC1"/>
    <w:rsid w:val="003B7E3C"/>
    <w:rsid w:val="003C0309"/>
    <w:rsid w:val="003C0E99"/>
    <w:rsid w:val="003C0F09"/>
    <w:rsid w:val="003C1087"/>
    <w:rsid w:val="003C13B6"/>
    <w:rsid w:val="003C19A9"/>
    <w:rsid w:val="003C263D"/>
    <w:rsid w:val="003C2654"/>
    <w:rsid w:val="003C27AD"/>
    <w:rsid w:val="003C285B"/>
    <w:rsid w:val="003C2E12"/>
    <w:rsid w:val="003C2E96"/>
    <w:rsid w:val="003C34B0"/>
    <w:rsid w:val="003C3853"/>
    <w:rsid w:val="003C3AE0"/>
    <w:rsid w:val="003C4685"/>
    <w:rsid w:val="003C4A16"/>
    <w:rsid w:val="003C4E8F"/>
    <w:rsid w:val="003C4EF0"/>
    <w:rsid w:val="003C520A"/>
    <w:rsid w:val="003C54EC"/>
    <w:rsid w:val="003C55A1"/>
    <w:rsid w:val="003C567F"/>
    <w:rsid w:val="003C5B2C"/>
    <w:rsid w:val="003C6276"/>
    <w:rsid w:val="003C6532"/>
    <w:rsid w:val="003C6F5B"/>
    <w:rsid w:val="003C742F"/>
    <w:rsid w:val="003C74FC"/>
    <w:rsid w:val="003C751F"/>
    <w:rsid w:val="003C7FDF"/>
    <w:rsid w:val="003D0189"/>
    <w:rsid w:val="003D0255"/>
    <w:rsid w:val="003D04E8"/>
    <w:rsid w:val="003D08E6"/>
    <w:rsid w:val="003D0B30"/>
    <w:rsid w:val="003D0E94"/>
    <w:rsid w:val="003D0F83"/>
    <w:rsid w:val="003D12B3"/>
    <w:rsid w:val="003D1491"/>
    <w:rsid w:val="003D1678"/>
    <w:rsid w:val="003D17CF"/>
    <w:rsid w:val="003D19C6"/>
    <w:rsid w:val="003D2B85"/>
    <w:rsid w:val="003D2BAE"/>
    <w:rsid w:val="003D2BD7"/>
    <w:rsid w:val="003D2DD2"/>
    <w:rsid w:val="003D2EF6"/>
    <w:rsid w:val="003D3F8F"/>
    <w:rsid w:val="003D4004"/>
    <w:rsid w:val="003D4A55"/>
    <w:rsid w:val="003D4A5A"/>
    <w:rsid w:val="003D4A5E"/>
    <w:rsid w:val="003D4B60"/>
    <w:rsid w:val="003D58E4"/>
    <w:rsid w:val="003D5C4D"/>
    <w:rsid w:val="003D5CB1"/>
    <w:rsid w:val="003D6384"/>
    <w:rsid w:val="003D660C"/>
    <w:rsid w:val="003D6BE3"/>
    <w:rsid w:val="003D6CE8"/>
    <w:rsid w:val="003D6DB3"/>
    <w:rsid w:val="003D6DB4"/>
    <w:rsid w:val="003D6F97"/>
    <w:rsid w:val="003D7367"/>
    <w:rsid w:val="003D747F"/>
    <w:rsid w:val="003D77AF"/>
    <w:rsid w:val="003D7B09"/>
    <w:rsid w:val="003D7D5F"/>
    <w:rsid w:val="003E0018"/>
    <w:rsid w:val="003E03A9"/>
    <w:rsid w:val="003E08BB"/>
    <w:rsid w:val="003E08C7"/>
    <w:rsid w:val="003E09EF"/>
    <w:rsid w:val="003E1169"/>
    <w:rsid w:val="003E1453"/>
    <w:rsid w:val="003E16F5"/>
    <w:rsid w:val="003E17AD"/>
    <w:rsid w:val="003E184B"/>
    <w:rsid w:val="003E1A79"/>
    <w:rsid w:val="003E21BF"/>
    <w:rsid w:val="003E2210"/>
    <w:rsid w:val="003E2275"/>
    <w:rsid w:val="003E2582"/>
    <w:rsid w:val="003E27E0"/>
    <w:rsid w:val="003E2A29"/>
    <w:rsid w:val="003E3408"/>
    <w:rsid w:val="003E349D"/>
    <w:rsid w:val="003E3940"/>
    <w:rsid w:val="003E397E"/>
    <w:rsid w:val="003E3B56"/>
    <w:rsid w:val="003E3FCE"/>
    <w:rsid w:val="003E462A"/>
    <w:rsid w:val="003E4716"/>
    <w:rsid w:val="003E4D23"/>
    <w:rsid w:val="003E4DCB"/>
    <w:rsid w:val="003E4DE4"/>
    <w:rsid w:val="003E5C9C"/>
    <w:rsid w:val="003E611A"/>
    <w:rsid w:val="003E6648"/>
    <w:rsid w:val="003E7344"/>
    <w:rsid w:val="003E7543"/>
    <w:rsid w:val="003E7B80"/>
    <w:rsid w:val="003E7B8C"/>
    <w:rsid w:val="003E7D57"/>
    <w:rsid w:val="003F0428"/>
    <w:rsid w:val="003F069C"/>
    <w:rsid w:val="003F0B9B"/>
    <w:rsid w:val="003F1493"/>
    <w:rsid w:val="003F15EE"/>
    <w:rsid w:val="003F2A27"/>
    <w:rsid w:val="003F2B52"/>
    <w:rsid w:val="003F2DDD"/>
    <w:rsid w:val="003F2F21"/>
    <w:rsid w:val="003F316E"/>
    <w:rsid w:val="003F487D"/>
    <w:rsid w:val="003F4E87"/>
    <w:rsid w:val="003F5050"/>
    <w:rsid w:val="003F510E"/>
    <w:rsid w:val="003F5140"/>
    <w:rsid w:val="003F614D"/>
    <w:rsid w:val="003F61C2"/>
    <w:rsid w:val="003F61D7"/>
    <w:rsid w:val="003F64AF"/>
    <w:rsid w:val="003F65C6"/>
    <w:rsid w:val="003F676A"/>
    <w:rsid w:val="003F6C4B"/>
    <w:rsid w:val="003F6D45"/>
    <w:rsid w:val="003F70CE"/>
    <w:rsid w:val="003F7232"/>
    <w:rsid w:val="003F779D"/>
    <w:rsid w:val="003F7B40"/>
    <w:rsid w:val="003F7C56"/>
    <w:rsid w:val="003F7C6F"/>
    <w:rsid w:val="0040043B"/>
    <w:rsid w:val="0040049E"/>
    <w:rsid w:val="00400630"/>
    <w:rsid w:val="00400884"/>
    <w:rsid w:val="00400FFE"/>
    <w:rsid w:val="00401167"/>
    <w:rsid w:val="004012E1"/>
    <w:rsid w:val="00401514"/>
    <w:rsid w:val="0040198D"/>
    <w:rsid w:val="00401B7A"/>
    <w:rsid w:val="00401D93"/>
    <w:rsid w:val="004025B7"/>
    <w:rsid w:val="0040276A"/>
    <w:rsid w:val="0040299D"/>
    <w:rsid w:val="004039C5"/>
    <w:rsid w:val="00403B54"/>
    <w:rsid w:val="00403C14"/>
    <w:rsid w:val="00403C68"/>
    <w:rsid w:val="00403C6E"/>
    <w:rsid w:val="0040427A"/>
    <w:rsid w:val="00404D87"/>
    <w:rsid w:val="00404F84"/>
    <w:rsid w:val="004058FF"/>
    <w:rsid w:val="00405B24"/>
    <w:rsid w:val="00406085"/>
    <w:rsid w:val="00406326"/>
    <w:rsid w:val="00406386"/>
    <w:rsid w:val="00406495"/>
    <w:rsid w:val="004064C7"/>
    <w:rsid w:val="00406B87"/>
    <w:rsid w:val="00406EDF"/>
    <w:rsid w:val="00407FB6"/>
    <w:rsid w:val="00410724"/>
    <w:rsid w:val="0041142A"/>
    <w:rsid w:val="004116FE"/>
    <w:rsid w:val="00411DD3"/>
    <w:rsid w:val="00412141"/>
    <w:rsid w:val="00412A6C"/>
    <w:rsid w:val="00412ECD"/>
    <w:rsid w:val="00413C5E"/>
    <w:rsid w:val="0041402E"/>
    <w:rsid w:val="004145AC"/>
    <w:rsid w:val="004156B8"/>
    <w:rsid w:val="00415F87"/>
    <w:rsid w:val="004160A4"/>
    <w:rsid w:val="004164F4"/>
    <w:rsid w:val="00416F14"/>
    <w:rsid w:val="00417513"/>
    <w:rsid w:val="004210EB"/>
    <w:rsid w:val="0042147A"/>
    <w:rsid w:val="00421ED0"/>
    <w:rsid w:val="00421F4E"/>
    <w:rsid w:val="00422B76"/>
    <w:rsid w:val="00422BD6"/>
    <w:rsid w:val="00423522"/>
    <w:rsid w:val="0042355F"/>
    <w:rsid w:val="00423596"/>
    <w:rsid w:val="004238AE"/>
    <w:rsid w:val="00424054"/>
    <w:rsid w:val="004245A3"/>
    <w:rsid w:val="0042484C"/>
    <w:rsid w:val="00424A2F"/>
    <w:rsid w:val="00424E58"/>
    <w:rsid w:val="004253F5"/>
    <w:rsid w:val="00425492"/>
    <w:rsid w:val="00425C83"/>
    <w:rsid w:val="00425DBA"/>
    <w:rsid w:val="00425DBC"/>
    <w:rsid w:val="00425DF1"/>
    <w:rsid w:val="00426D07"/>
    <w:rsid w:val="00426F5C"/>
    <w:rsid w:val="004271F3"/>
    <w:rsid w:val="004272C3"/>
    <w:rsid w:val="00427337"/>
    <w:rsid w:val="00427604"/>
    <w:rsid w:val="00427A29"/>
    <w:rsid w:val="00430379"/>
    <w:rsid w:val="00430C34"/>
    <w:rsid w:val="00430DE5"/>
    <w:rsid w:val="00430EE4"/>
    <w:rsid w:val="00431048"/>
    <w:rsid w:val="004311B1"/>
    <w:rsid w:val="0043182F"/>
    <w:rsid w:val="00431AF3"/>
    <w:rsid w:val="004327B9"/>
    <w:rsid w:val="00433642"/>
    <w:rsid w:val="00433A1B"/>
    <w:rsid w:val="00433D61"/>
    <w:rsid w:val="00434622"/>
    <w:rsid w:val="00435060"/>
    <w:rsid w:val="004352B8"/>
    <w:rsid w:val="004356AD"/>
    <w:rsid w:val="0043678C"/>
    <w:rsid w:val="0043682B"/>
    <w:rsid w:val="00436AEB"/>
    <w:rsid w:val="00436F3F"/>
    <w:rsid w:val="004377D1"/>
    <w:rsid w:val="00437C8D"/>
    <w:rsid w:val="00437DAC"/>
    <w:rsid w:val="00440148"/>
    <w:rsid w:val="004401D2"/>
    <w:rsid w:val="004402FD"/>
    <w:rsid w:val="0044040B"/>
    <w:rsid w:val="00440F8D"/>
    <w:rsid w:val="00441371"/>
    <w:rsid w:val="00442262"/>
    <w:rsid w:val="0044270D"/>
    <w:rsid w:val="0044282B"/>
    <w:rsid w:val="00442CC9"/>
    <w:rsid w:val="00442E3F"/>
    <w:rsid w:val="00442F75"/>
    <w:rsid w:val="004441D8"/>
    <w:rsid w:val="004442D1"/>
    <w:rsid w:val="00444AC6"/>
    <w:rsid w:val="00444AD6"/>
    <w:rsid w:val="004452E7"/>
    <w:rsid w:val="00445D94"/>
    <w:rsid w:val="00445E7F"/>
    <w:rsid w:val="00446007"/>
    <w:rsid w:val="004464CF"/>
    <w:rsid w:val="00446EE1"/>
    <w:rsid w:val="0044719A"/>
    <w:rsid w:val="004472F4"/>
    <w:rsid w:val="004476C4"/>
    <w:rsid w:val="00447DAE"/>
    <w:rsid w:val="0045017A"/>
    <w:rsid w:val="004502AC"/>
    <w:rsid w:val="004506C6"/>
    <w:rsid w:val="00450FFD"/>
    <w:rsid w:val="004514FE"/>
    <w:rsid w:val="00451C87"/>
    <w:rsid w:val="00451D07"/>
    <w:rsid w:val="004529D5"/>
    <w:rsid w:val="00453693"/>
    <w:rsid w:val="0045390E"/>
    <w:rsid w:val="00453F0F"/>
    <w:rsid w:val="00454D44"/>
    <w:rsid w:val="00454E33"/>
    <w:rsid w:val="004556EB"/>
    <w:rsid w:val="004558FB"/>
    <w:rsid w:val="00455CD6"/>
    <w:rsid w:val="00456188"/>
    <w:rsid w:val="004564A9"/>
    <w:rsid w:val="0045653A"/>
    <w:rsid w:val="004567A0"/>
    <w:rsid w:val="00456872"/>
    <w:rsid w:val="004572A5"/>
    <w:rsid w:val="00457449"/>
    <w:rsid w:val="004577B2"/>
    <w:rsid w:val="004578DF"/>
    <w:rsid w:val="00457AC9"/>
    <w:rsid w:val="004607EA"/>
    <w:rsid w:val="0046153C"/>
    <w:rsid w:val="00461858"/>
    <w:rsid w:val="00461F4A"/>
    <w:rsid w:val="00462267"/>
    <w:rsid w:val="00462793"/>
    <w:rsid w:val="00462C7F"/>
    <w:rsid w:val="00462CB1"/>
    <w:rsid w:val="00462D1F"/>
    <w:rsid w:val="00462EF3"/>
    <w:rsid w:val="00463B48"/>
    <w:rsid w:val="0046436A"/>
    <w:rsid w:val="004654BE"/>
    <w:rsid w:val="004657D6"/>
    <w:rsid w:val="004657D7"/>
    <w:rsid w:val="004659A8"/>
    <w:rsid w:val="00465C94"/>
    <w:rsid w:val="00465E6D"/>
    <w:rsid w:val="004663AC"/>
    <w:rsid w:val="004669AF"/>
    <w:rsid w:val="004677A2"/>
    <w:rsid w:val="00467986"/>
    <w:rsid w:val="00467D0C"/>
    <w:rsid w:val="00470476"/>
    <w:rsid w:val="00470D43"/>
    <w:rsid w:val="0047137C"/>
    <w:rsid w:val="00471700"/>
    <w:rsid w:val="004729D5"/>
    <w:rsid w:val="004736C4"/>
    <w:rsid w:val="0047375B"/>
    <w:rsid w:val="004738BB"/>
    <w:rsid w:val="00473D27"/>
    <w:rsid w:val="00473E2E"/>
    <w:rsid w:val="00473FFD"/>
    <w:rsid w:val="00474128"/>
    <w:rsid w:val="0047426D"/>
    <w:rsid w:val="00474780"/>
    <w:rsid w:val="00474A0D"/>
    <w:rsid w:val="00474AD4"/>
    <w:rsid w:val="00474E57"/>
    <w:rsid w:val="00474EF8"/>
    <w:rsid w:val="004752C1"/>
    <w:rsid w:val="004752F5"/>
    <w:rsid w:val="00475D63"/>
    <w:rsid w:val="00476034"/>
    <w:rsid w:val="00476130"/>
    <w:rsid w:val="004763DE"/>
    <w:rsid w:val="00476E61"/>
    <w:rsid w:val="0047711E"/>
    <w:rsid w:val="00477BDC"/>
    <w:rsid w:val="00480D35"/>
    <w:rsid w:val="0048136D"/>
    <w:rsid w:val="0048155C"/>
    <w:rsid w:val="00481B2D"/>
    <w:rsid w:val="00481C57"/>
    <w:rsid w:val="004820C3"/>
    <w:rsid w:val="004824ED"/>
    <w:rsid w:val="00482B13"/>
    <w:rsid w:val="00482CC2"/>
    <w:rsid w:val="004837CB"/>
    <w:rsid w:val="0048427C"/>
    <w:rsid w:val="004843B3"/>
    <w:rsid w:val="004848B4"/>
    <w:rsid w:val="00485815"/>
    <w:rsid w:val="00485CB1"/>
    <w:rsid w:val="00486392"/>
    <w:rsid w:val="00486D31"/>
    <w:rsid w:val="00486D8F"/>
    <w:rsid w:val="00486DD0"/>
    <w:rsid w:val="0048730E"/>
    <w:rsid w:val="00487819"/>
    <w:rsid w:val="0049068D"/>
    <w:rsid w:val="0049087D"/>
    <w:rsid w:val="00490C9D"/>
    <w:rsid w:val="00490D54"/>
    <w:rsid w:val="00490E3E"/>
    <w:rsid w:val="00492892"/>
    <w:rsid w:val="00492DEA"/>
    <w:rsid w:val="00493CCC"/>
    <w:rsid w:val="004941AB"/>
    <w:rsid w:val="004941BA"/>
    <w:rsid w:val="00494264"/>
    <w:rsid w:val="0049435C"/>
    <w:rsid w:val="004944B2"/>
    <w:rsid w:val="00494D5B"/>
    <w:rsid w:val="004958DD"/>
    <w:rsid w:val="0049595C"/>
    <w:rsid w:val="00495965"/>
    <w:rsid w:val="00495D3B"/>
    <w:rsid w:val="00497188"/>
    <w:rsid w:val="00497B8F"/>
    <w:rsid w:val="004A04D1"/>
    <w:rsid w:val="004A0840"/>
    <w:rsid w:val="004A0A76"/>
    <w:rsid w:val="004A0E4D"/>
    <w:rsid w:val="004A0EB8"/>
    <w:rsid w:val="004A12C8"/>
    <w:rsid w:val="004A1394"/>
    <w:rsid w:val="004A1714"/>
    <w:rsid w:val="004A18B4"/>
    <w:rsid w:val="004A1E58"/>
    <w:rsid w:val="004A22A4"/>
    <w:rsid w:val="004A22F1"/>
    <w:rsid w:val="004A248F"/>
    <w:rsid w:val="004A273C"/>
    <w:rsid w:val="004A27C4"/>
    <w:rsid w:val="004A27CD"/>
    <w:rsid w:val="004A2972"/>
    <w:rsid w:val="004A2B3F"/>
    <w:rsid w:val="004A2C2D"/>
    <w:rsid w:val="004A301A"/>
    <w:rsid w:val="004A30FF"/>
    <w:rsid w:val="004A35ED"/>
    <w:rsid w:val="004A3FF3"/>
    <w:rsid w:val="004A4687"/>
    <w:rsid w:val="004A4EA4"/>
    <w:rsid w:val="004A5089"/>
    <w:rsid w:val="004A5833"/>
    <w:rsid w:val="004A598B"/>
    <w:rsid w:val="004A5C09"/>
    <w:rsid w:val="004A6275"/>
    <w:rsid w:val="004A64A6"/>
    <w:rsid w:val="004A6A61"/>
    <w:rsid w:val="004A6C5A"/>
    <w:rsid w:val="004A6F40"/>
    <w:rsid w:val="004A724A"/>
    <w:rsid w:val="004A7910"/>
    <w:rsid w:val="004B0032"/>
    <w:rsid w:val="004B0537"/>
    <w:rsid w:val="004B0609"/>
    <w:rsid w:val="004B0B85"/>
    <w:rsid w:val="004B14BE"/>
    <w:rsid w:val="004B19AF"/>
    <w:rsid w:val="004B1E0A"/>
    <w:rsid w:val="004B1F1B"/>
    <w:rsid w:val="004B1F2B"/>
    <w:rsid w:val="004B24C5"/>
    <w:rsid w:val="004B2823"/>
    <w:rsid w:val="004B29BE"/>
    <w:rsid w:val="004B2E4C"/>
    <w:rsid w:val="004B313D"/>
    <w:rsid w:val="004B32D3"/>
    <w:rsid w:val="004B3662"/>
    <w:rsid w:val="004B3A00"/>
    <w:rsid w:val="004B3A3B"/>
    <w:rsid w:val="004B3D55"/>
    <w:rsid w:val="004B45BE"/>
    <w:rsid w:val="004B4A00"/>
    <w:rsid w:val="004B4BD8"/>
    <w:rsid w:val="004B4E6C"/>
    <w:rsid w:val="004B4E79"/>
    <w:rsid w:val="004B5B03"/>
    <w:rsid w:val="004B63A6"/>
    <w:rsid w:val="004B655D"/>
    <w:rsid w:val="004B67E1"/>
    <w:rsid w:val="004B67F7"/>
    <w:rsid w:val="004B73F2"/>
    <w:rsid w:val="004B7674"/>
    <w:rsid w:val="004B7767"/>
    <w:rsid w:val="004B7A98"/>
    <w:rsid w:val="004B7F31"/>
    <w:rsid w:val="004C008A"/>
    <w:rsid w:val="004C0092"/>
    <w:rsid w:val="004C00B0"/>
    <w:rsid w:val="004C017D"/>
    <w:rsid w:val="004C0298"/>
    <w:rsid w:val="004C0436"/>
    <w:rsid w:val="004C08B0"/>
    <w:rsid w:val="004C1176"/>
    <w:rsid w:val="004C12EA"/>
    <w:rsid w:val="004C13D0"/>
    <w:rsid w:val="004C1711"/>
    <w:rsid w:val="004C181D"/>
    <w:rsid w:val="004C1AA8"/>
    <w:rsid w:val="004C2316"/>
    <w:rsid w:val="004C29A0"/>
    <w:rsid w:val="004C2BEE"/>
    <w:rsid w:val="004C2CD9"/>
    <w:rsid w:val="004C318F"/>
    <w:rsid w:val="004C32EB"/>
    <w:rsid w:val="004C34D4"/>
    <w:rsid w:val="004C39DD"/>
    <w:rsid w:val="004C3DB1"/>
    <w:rsid w:val="004C4D66"/>
    <w:rsid w:val="004C4F2C"/>
    <w:rsid w:val="004C55BF"/>
    <w:rsid w:val="004C5759"/>
    <w:rsid w:val="004C5F38"/>
    <w:rsid w:val="004C6268"/>
    <w:rsid w:val="004C6920"/>
    <w:rsid w:val="004D02EF"/>
    <w:rsid w:val="004D0666"/>
    <w:rsid w:val="004D09C7"/>
    <w:rsid w:val="004D1202"/>
    <w:rsid w:val="004D1C39"/>
    <w:rsid w:val="004D1D54"/>
    <w:rsid w:val="004D2288"/>
    <w:rsid w:val="004D2343"/>
    <w:rsid w:val="004D2A0C"/>
    <w:rsid w:val="004D2CB6"/>
    <w:rsid w:val="004D300A"/>
    <w:rsid w:val="004D30DE"/>
    <w:rsid w:val="004D33B9"/>
    <w:rsid w:val="004D35B0"/>
    <w:rsid w:val="004D3679"/>
    <w:rsid w:val="004D3936"/>
    <w:rsid w:val="004D416D"/>
    <w:rsid w:val="004D42EC"/>
    <w:rsid w:val="004D5D9F"/>
    <w:rsid w:val="004D640B"/>
    <w:rsid w:val="004D6FDD"/>
    <w:rsid w:val="004D6FF6"/>
    <w:rsid w:val="004D722F"/>
    <w:rsid w:val="004E0301"/>
    <w:rsid w:val="004E03BF"/>
    <w:rsid w:val="004E0826"/>
    <w:rsid w:val="004E0E6F"/>
    <w:rsid w:val="004E1492"/>
    <w:rsid w:val="004E15B2"/>
    <w:rsid w:val="004E16D6"/>
    <w:rsid w:val="004E1D69"/>
    <w:rsid w:val="004E2649"/>
    <w:rsid w:val="004E287F"/>
    <w:rsid w:val="004E2B37"/>
    <w:rsid w:val="004E2DB8"/>
    <w:rsid w:val="004E3055"/>
    <w:rsid w:val="004E305C"/>
    <w:rsid w:val="004E3413"/>
    <w:rsid w:val="004E38B4"/>
    <w:rsid w:val="004E4516"/>
    <w:rsid w:val="004E4E63"/>
    <w:rsid w:val="004E52E1"/>
    <w:rsid w:val="004E60BE"/>
    <w:rsid w:val="004E648B"/>
    <w:rsid w:val="004E6B16"/>
    <w:rsid w:val="004E71E2"/>
    <w:rsid w:val="004E78E6"/>
    <w:rsid w:val="004E7C06"/>
    <w:rsid w:val="004F06B8"/>
    <w:rsid w:val="004F077D"/>
    <w:rsid w:val="004F0A0C"/>
    <w:rsid w:val="004F0DED"/>
    <w:rsid w:val="004F1104"/>
    <w:rsid w:val="004F1168"/>
    <w:rsid w:val="004F170D"/>
    <w:rsid w:val="004F1812"/>
    <w:rsid w:val="004F1BC5"/>
    <w:rsid w:val="004F1E7A"/>
    <w:rsid w:val="004F1F28"/>
    <w:rsid w:val="004F2362"/>
    <w:rsid w:val="004F269D"/>
    <w:rsid w:val="004F2C2D"/>
    <w:rsid w:val="004F2CDA"/>
    <w:rsid w:val="004F35FD"/>
    <w:rsid w:val="004F3A0E"/>
    <w:rsid w:val="004F3CCC"/>
    <w:rsid w:val="004F4505"/>
    <w:rsid w:val="004F4B4A"/>
    <w:rsid w:val="004F565B"/>
    <w:rsid w:val="004F57C6"/>
    <w:rsid w:val="004F58DB"/>
    <w:rsid w:val="004F5D75"/>
    <w:rsid w:val="004F5E11"/>
    <w:rsid w:val="004F6575"/>
    <w:rsid w:val="004F67A6"/>
    <w:rsid w:val="004F68B5"/>
    <w:rsid w:val="004F72AF"/>
    <w:rsid w:val="004F7B8B"/>
    <w:rsid w:val="00500154"/>
    <w:rsid w:val="005002A8"/>
    <w:rsid w:val="0050061F"/>
    <w:rsid w:val="005006C0"/>
    <w:rsid w:val="00500BD4"/>
    <w:rsid w:val="00500D2C"/>
    <w:rsid w:val="00500E5C"/>
    <w:rsid w:val="00501128"/>
    <w:rsid w:val="00501418"/>
    <w:rsid w:val="005028FF"/>
    <w:rsid w:val="00502B2D"/>
    <w:rsid w:val="00502C5D"/>
    <w:rsid w:val="00503927"/>
    <w:rsid w:val="005039FE"/>
    <w:rsid w:val="00503A91"/>
    <w:rsid w:val="005044DC"/>
    <w:rsid w:val="00504B8E"/>
    <w:rsid w:val="00504C74"/>
    <w:rsid w:val="00506292"/>
    <w:rsid w:val="005067FC"/>
    <w:rsid w:val="00506986"/>
    <w:rsid w:val="00506991"/>
    <w:rsid w:val="00506C19"/>
    <w:rsid w:val="00506C2F"/>
    <w:rsid w:val="00506C50"/>
    <w:rsid w:val="00506D71"/>
    <w:rsid w:val="00506E41"/>
    <w:rsid w:val="00507624"/>
    <w:rsid w:val="005100BC"/>
    <w:rsid w:val="0051099E"/>
    <w:rsid w:val="00511129"/>
    <w:rsid w:val="0051148B"/>
    <w:rsid w:val="00511784"/>
    <w:rsid w:val="00511A20"/>
    <w:rsid w:val="00513D6F"/>
    <w:rsid w:val="00513D78"/>
    <w:rsid w:val="00514281"/>
    <w:rsid w:val="00514597"/>
    <w:rsid w:val="00514D0A"/>
    <w:rsid w:val="00515079"/>
    <w:rsid w:val="00515257"/>
    <w:rsid w:val="00515413"/>
    <w:rsid w:val="00515465"/>
    <w:rsid w:val="00515934"/>
    <w:rsid w:val="00515DC5"/>
    <w:rsid w:val="00515EDE"/>
    <w:rsid w:val="00516E4A"/>
    <w:rsid w:val="005170C4"/>
    <w:rsid w:val="005171B0"/>
    <w:rsid w:val="00517725"/>
    <w:rsid w:val="00517F0E"/>
    <w:rsid w:val="00520F0D"/>
    <w:rsid w:val="005211E5"/>
    <w:rsid w:val="00521230"/>
    <w:rsid w:val="0052140B"/>
    <w:rsid w:val="0052260E"/>
    <w:rsid w:val="005226F8"/>
    <w:rsid w:val="00522733"/>
    <w:rsid w:val="00522794"/>
    <w:rsid w:val="00522AA0"/>
    <w:rsid w:val="00522B5F"/>
    <w:rsid w:val="00522E37"/>
    <w:rsid w:val="005231C9"/>
    <w:rsid w:val="00523C58"/>
    <w:rsid w:val="00524124"/>
    <w:rsid w:val="00524867"/>
    <w:rsid w:val="005251B1"/>
    <w:rsid w:val="005252C1"/>
    <w:rsid w:val="005253EC"/>
    <w:rsid w:val="00526724"/>
    <w:rsid w:val="00526D1E"/>
    <w:rsid w:val="00527516"/>
    <w:rsid w:val="0052756C"/>
    <w:rsid w:val="00527A39"/>
    <w:rsid w:val="00527F29"/>
    <w:rsid w:val="00530245"/>
    <w:rsid w:val="00530273"/>
    <w:rsid w:val="005302D6"/>
    <w:rsid w:val="0053039D"/>
    <w:rsid w:val="00530FA8"/>
    <w:rsid w:val="00531279"/>
    <w:rsid w:val="00531AD3"/>
    <w:rsid w:val="00531EFC"/>
    <w:rsid w:val="00532345"/>
    <w:rsid w:val="005324E2"/>
    <w:rsid w:val="005326E2"/>
    <w:rsid w:val="00532991"/>
    <w:rsid w:val="00533CB9"/>
    <w:rsid w:val="00533DD6"/>
    <w:rsid w:val="00533E32"/>
    <w:rsid w:val="00533EFC"/>
    <w:rsid w:val="00534952"/>
    <w:rsid w:val="005352BC"/>
    <w:rsid w:val="00535B02"/>
    <w:rsid w:val="00535BFD"/>
    <w:rsid w:val="00535EF1"/>
    <w:rsid w:val="00535EF2"/>
    <w:rsid w:val="00535FD8"/>
    <w:rsid w:val="005361B1"/>
    <w:rsid w:val="0053621D"/>
    <w:rsid w:val="00536472"/>
    <w:rsid w:val="00536CD6"/>
    <w:rsid w:val="00537642"/>
    <w:rsid w:val="00537C08"/>
    <w:rsid w:val="005400F0"/>
    <w:rsid w:val="0054055C"/>
    <w:rsid w:val="005409BC"/>
    <w:rsid w:val="00540CDF"/>
    <w:rsid w:val="00540DC9"/>
    <w:rsid w:val="00541116"/>
    <w:rsid w:val="00541946"/>
    <w:rsid w:val="00541F94"/>
    <w:rsid w:val="005423E1"/>
    <w:rsid w:val="00542E83"/>
    <w:rsid w:val="00542FB5"/>
    <w:rsid w:val="005431A0"/>
    <w:rsid w:val="0054349D"/>
    <w:rsid w:val="00544466"/>
    <w:rsid w:val="005457E9"/>
    <w:rsid w:val="00545934"/>
    <w:rsid w:val="00545CAF"/>
    <w:rsid w:val="00545E86"/>
    <w:rsid w:val="00545FDA"/>
    <w:rsid w:val="00546016"/>
    <w:rsid w:val="00546475"/>
    <w:rsid w:val="005465C4"/>
    <w:rsid w:val="00546647"/>
    <w:rsid w:val="00546825"/>
    <w:rsid w:val="00546E10"/>
    <w:rsid w:val="00546E4E"/>
    <w:rsid w:val="00547118"/>
    <w:rsid w:val="0054758E"/>
    <w:rsid w:val="005476A3"/>
    <w:rsid w:val="00547920"/>
    <w:rsid w:val="00547D27"/>
    <w:rsid w:val="00547D64"/>
    <w:rsid w:val="0055000F"/>
    <w:rsid w:val="0055003C"/>
    <w:rsid w:val="00550560"/>
    <w:rsid w:val="0055065A"/>
    <w:rsid w:val="00550E8D"/>
    <w:rsid w:val="00551B0C"/>
    <w:rsid w:val="00551B2F"/>
    <w:rsid w:val="00551F99"/>
    <w:rsid w:val="00552374"/>
    <w:rsid w:val="00552566"/>
    <w:rsid w:val="005525AE"/>
    <w:rsid w:val="00552B24"/>
    <w:rsid w:val="00552CC1"/>
    <w:rsid w:val="00552DA9"/>
    <w:rsid w:val="00552EC6"/>
    <w:rsid w:val="005531F5"/>
    <w:rsid w:val="005537AF"/>
    <w:rsid w:val="00553F31"/>
    <w:rsid w:val="00553F66"/>
    <w:rsid w:val="00553F74"/>
    <w:rsid w:val="00554320"/>
    <w:rsid w:val="005554C4"/>
    <w:rsid w:val="005557B6"/>
    <w:rsid w:val="005560C0"/>
    <w:rsid w:val="005566AC"/>
    <w:rsid w:val="005566D5"/>
    <w:rsid w:val="005569B6"/>
    <w:rsid w:val="00556C7E"/>
    <w:rsid w:val="00556EDB"/>
    <w:rsid w:val="0055730A"/>
    <w:rsid w:val="005573DD"/>
    <w:rsid w:val="0055789E"/>
    <w:rsid w:val="00557CB1"/>
    <w:rsid w:val="00560D06"/>
    <w:rsid w:val="00560E79"/>
    <w:rsid w:val="0056116E"/>
    <w:rsid w:val="0056153C"/>
    <w:rsid w:val="00561CD5"/>
    <w:rsid w:val="00562006"/>
    <w:rsid w:val="005626A6"/>
    <w:rsid w:val="005627A6"/>
    <w:rsid w:val="00562F47"/>
    <w:rsid w:val="0056355A"/>
    <w:rsid w:val="0056360A"/>
    <w:rsid w:val="005638CB"/>
    <w:rsid w:val="00564098"/>
    <w:rsid w:val="005640CF"/>
    <w:rsid w:val="00564505"/>
    <w:rsid w:val="0056481D"/>
    <w:rsid w:val="00564C10"/>
    <w:rsid w:val="00564C77"/>
    <w:rsid w:val="00565565"/>
    <w:rsid w:val="00565A08"/>
    <w:rsid w:val="00566B0C"/>
    <w:rsid w:val="00566E00"/>
    <w:rsid w:val="00567062"/>
    <w:rsid w:val="00567378"/>
    <w:rsid w:val="00567711"/>
    <w:rsid w:val="0056779B"/>
    <w:rsid w:val="00567E1A"/>
    <w:rsid w:val="00567EDA"/>
    <w:rsid w:val="00570158"/>
    <w:rsid w:val="00570937"/>
    <w:rsid w:val="00570D8E"/>
    <w:rsid w:val="00570E9B"/>
    <w:rsid w:val="00571179"/>
    <w:rsid w:val="00571301"/>
    <w:rsid w:val="00571330"/>
    <w:rsid w:val="00571F57"/>
    <w:rsid w:val="00572617"/>
    <w:rsid w:val="0057288A"/>
    <w:rsid w:val="00572BD1"/>
    <w:rsid w:val="00573341"/>
    <w:rsid w:val="005738A1"/>
    <w:rsid w:val="00573AF7"/>
    <w:rsid w:val="00573B13"/>
    <w:rsid w:val="00573B2E"/>
    <w:rsid w:val="0057426F"/>
    <w:rsid w:val="00574A6F"/>
    <w:rsid w:val="00574EFB"/>
    <w:rsid w:val="00575D2C"/>
    <w:rsid w:val="00575F3F"/>
    <w:rsid w:val="005764A4"/>
    <w:rsid w:val="005764B1"/>
    <w:rsid w:val="00576A11"/>
    <w:rsid w:val="00576B18"/>
    <w:rsid w:val="00576BEC"/>
    <w:rsid w:val="00576C2F"/>
    <w:rsid w:val="00577269"/>
    <w:rsid w:val="00577A4A"/>
    <w:rsid w:val="0058008B"/>
    <w:rsid w:val="00580880"/>
    <w:rsid w:val="005808A8"/>
    <w:rsid w:val="00580914"/>
    <w:rsid w:val="00580A22"/>
    <w:rsid w:val="00581561"/>
    <w:rsid w:val="00581840"/>
    <w:rsid w:val="00581FEA"/>
    <w:rsid w:val="0058208D"/>
    <w:rsid w:val="005824FD"/>
    <w:rsid w:val="005835BD"/>
    <w:rsid w:val="005838CD"/>
    <w:rsid w:val="0058398E"/>
    <w:rsid w:val="00584851"/>
    <w:rsid w:val="00584A95"/>
    <w:rsid w:val="005854E0"/>
    <w:rsid w:val="00585871"/>
    <w:rsid w:val="00585A1C"/>
    <w:rsid w:val="00585AE5"/>
    <w:rsid w:val="00586065"/>
    <w:rsid w:val="0058607F"/>
    <w:rsid w:val="00586323"/>
    <w:rsid w:val="00586CC3"/>
    <w:rsid w:val="0058734E"/>
    <w:rsid w:val="0058743C"/>
    <w:rsid w:val="00587E29"/>
    <w:rsid w:val="00590001"/>
    <w:rsid w:val="0059016C"/>
    <w:rsid w:val="00590A70"/>
    <w:rsid w:val="00590BD4"/>
    <w:rsid w:val="00590C2E"/>
    <w:rsid w:val="00590DF7"/>
    <w:rsid w:val="0059132C"/>
    <w:rsid w:val="0059162B"/>
    <w:rsid w:val="00591938"/>
    <w:rsid w:val="00591F05"/>
    <w:rsid w:val="005923FA"/>
    <w:rsid w:val="00592468"/>
    <w:rsid w:val="00592C3D"/>
    <w:rsid w:val="005932D1"/>
    <w:rsid w:val="00593542"/>
    <w:rsid w:val="005937F6"/>
    <w:rsid w:val="00594237"/>
    <w:rsid w:val="005945CC"/>
    <w:rsid w:val="00594C58"/>
    <w:rsid w:val="005954DE"/>
    <w:rsid w:val="005956BD"/>
    <w:rsid w:val="00595A9A"/>
    <w:rsid w:val="00595CD6"/>
    <w:rsid w:val="00595D0C"/>
    <w:rsid w:val="005966A2"/>
    <w:rsid w:val="00596EA8"/>
    <w:rsid w:val="00597031"/>
    <w:rsid w:val="005979FC"/>
    <w:rsid w:val="00597E66"/>
    <w:rsid w:val="00597E7C"/>
    <w:rsid w:val="00597EB4"/>
    <w:rsid w:val="005A0036"/>
    <w:rsid w:val="005A0798"/>
    <w:rsid w:val="005A0D16"/>
    <w:rsid w:val="005A0E56"/>
    <w:rsid w:val="005A1037"/>
    <w:rsid w:val="005A1142"/>
    <w:rsid w:val="005A1305"/>
    <w:rsid w:val="005A1BED"/>
    <w:rsid w:val="005A223C"/>
    <w:rsid w:val="005A2507"/>
    <w:rsid w:val="005A2AFE"/>
    <w:rsid w:val="005A2B8F"/>
    <w:rsid w:val="005A2C6D"/>
    <w:rsid w:val="005A2FCA"/>
    <w:rsid w:val="005A3054"/>
    <w:rsid w:val="005A34EB"/>
    <w:rsid w:val="005A36D3"/>
    <w:rsid w:val="005A37E5"/>
    <w:rsid w:val="005A3828"/>
    <w:rsid w:val="005A3AFB"/>
    <w:rsid w:val="005A3FA6"/>
    <w:rsid w:val="005A4935"/>
    <w:rsid w:val="005A4CA9"/>
    <w:rsid w:val="005A5782"/>
    <w:rsid w:val="005A5862"/>
    <w:rsid w:val="005A6035"/>
    <w:rsid w:val="005A6A3F"/>
    <w:rsid w:val="005A726D"/>
    <w:rsid w:val="005A7440"/>
    <w:rsid w:val="005A76AA"/>
    <w:rsid w:val="005A77F8"/>
    <w:rsid w:val="005A7B0E"/>
    <w:rsid w:val="005A7E33"/>
    <w:rsid w:val="005B0305"/>
    <w:rsid w:val="005B08E8"/>
    <w:rsid w:val="005B0958"/>
    <w:rsid w:val="005B0A3E"/>
    <w:rsid w:val="005B0BA9"/>
    <w:rsid w:val="005B0CD8"/>
    <w:rsid w:val="005B0D0F"/>
    <w:rsid w:val="005B1001"/>
    <w:rsid w:val="005B11FE"/>
    <w:rsid w:val="005B1762"/>
    <w:rsid w:val="005B2120"/>
    <w:rsid w:val="005B2811"/>
    <w:rsid w:val="005B28BE"/>
    <w:rsid w:val="005B28D9"/>
    <w:rsid w:val="005B2FF0"/>
    <w:rsid w:val="005B3001"/>
    <w:rsid w:val="005B30AD"/>
    <w:rsid w:val="005B3130"/>
    <w:rsid w:val="005B34B4"/>
    <w:rsid w:val="005B3B07"/>
    <w:rsid w:val="005B3E80"/>
    <w:rsid w:val="005B3F0C"/>
    <w:rsid w:val="005B4632"/>
    <w:rsid w:val="005B526E"/>
    <w:rsid w:val="005B5A13"/>
    <w:rsid w:val="005B5CE2"/>
    <w:rsid w:val="005B615F"/>
    <w:rsid w:val="005B6594"/>
    <w:rsid w:val="005B6996"/>
    <w:rsid w:val="005B699D"/>
    <w:rsid w:val="005B6C81"/>
    <w:rsid w:val="005B6C83"/>
    <w:rsid w:val="005B6CE9"/>
    <w:rsid w:val="005B7437"/>
    <w:rsid w:val="005B7701"/>
    <w:rsid w:val="005B786B"/>
    <w:rsid w:val="005C1068"/>
    <w:rsid w:val="005C12BA"/>
    <w:rsid w:val="005C1A87"/>
    <w:rsid w:val="005C1D0C"/>
    <w:rsid w:val="005C1EEB"/>
    <w:rsid w:val="005C2357"/>
    <w:rsid w:val="005C247B"/>
    <w:rsid w:val="005C2643"/>
    <w:rsid w:val="005C30CF"/>
    <w:rsid w:val="005C34D6"/>
    <w:rsid w:val="005C35CC"/>
    <w:rsid w:val="005C3670"/>
    <w:rsid w:val="005C38E0"/>
    <w:rsid w:val="005C3E66"/>
    <w:rsid w:val="005C3ED6"/>
    <w:rsid w:val="005C3FB7"/>
    <w:rsid w:val="005C44D6"/>
    <w:rsid w:val="005C4A39"/>
    <w:rsid w:val="005C4ACA"/>
    <w:rsid w:val="005C4D13"/>
    <w:rsid w:val="005C4E50"/>
    <w:rsid w:val="005C4EFA"/>
    <w:rsid w:val="005C5225"/>
    <w:rsid w:val="005C56EE"/>
    <w:rsid w:val="005C5AAB"/>
    <w:rsid w:val="005C62FE"/>
    <w:rsid w:val="005C63EF"/>
    <w:rsid w:val="005C66BC"/>
    <w:rsid w:val="005C78F2"/>
    <w:rsid w:val="005C7B2D"/>
    <w:rsid w:val="005D02F4"/>
    <w:rsid w:val="005D0350"/>
    <w:rsid w:val="005D077C"/>
    <w:rsid w:val="005D07E0"/>
    <w:rsid w:val="005D096E"/>
    <w:rsid w:val="005D0CDF"/>
    <w:rsid w:val="005D0E40"/>
    <w:rsid w:val="005D10FB"/>
    <w:rsid w:val="005D131C"/>
    <w:rsid w:val="005D1674"/>
    <w:rsid w:val="005D1A03"/>
    <w:rsid w:val="005D2549"/>
    <w:rsid w:val="005D2AE0"/>
    <w:rsid w:val="005D2BB9"/>
    <w:rsid w:val="005D31E5"/>
    <w:rsid w:val="005D33F2"/>
    <w:rsid w:val="005D3636"/>
    <w:rsid w:val="005D3904"/>
    <w:rsid w:val="005D39BC"/>
    <w:rsid w:val="005D3CBF"/>
    <w:rsid w:val="005D3E07"/>
    <w:rsid w:val="005D3E49"/>
    <w:rsid w:val="005D3F7A"/>
    <w:rsid w:val="005D417F"/>
    <w:rsid w:val="005D43B8"/>
    <w:rsid w:val="005D47D9"/>
    <w:rsid w:val="005D4CDD"/>
    <w:rsid w:val="005D5313"/>
    <w:rsid w:val="005D539E"/>
    <w:rsid w:val="005D5F46"/>
    <w:rsid w:val="005D60D8"/>
    <w:rsid w:val="005D652A"/>
    <w:rsid w:val="005D6AE5"/>
    <w:rsid w:val="005D7007"/>
    <w:rsid w:val="005D750C"/>
    <w:rsid w:val="005D792E"/>
    <w:rsid w:val="005E01BD"/>
    <w:rsid w:val="005E02C7"/>
    <w:rsid w:val="005E0485"/>
    <w:rsid w:val="005E0753"/>
    <w:rsid w:val="005E0886"/>
    <w:rsid w:val="005E0B10"/>
    <w:rsid w:val="005E0D9B"/>
    <w:rsid w:val="005E1097"/>
    <w:rsid w:val="005E12CB"/>
    <w:rsid w:val="005E1557"/>
    <w:rsid w:val="005E16C2"/>
    <w:rsid w:val="005E2659"/>
    <w:rsid w:val="005E2A9A"/>
    <w:rsid w:val="005E2C9C"/>
    <w:rsid w:val="005E2DD8"/>
    <w:rsid w:val="005E2EFF"/>
    <w:rsid w:val="005E3395"/>
    <w:rsid w:val="005E3444"/>
    <w:rsid w:val="005E3594"/>
    <w:rsid w:val="005E3931"/>
    <w:rsid w:val="005E43EE"/>
    <w:rsid w:val="005E4604"/>
    <w:rsid w:val="005E4687"/>
    <w:rsid w:val="005E4D62"/>
    <w:rsid w:val="005E5051"/>
    <w:rsid w:val="005E50FF"/>
    <w:rsid w:val="005E5451"/>
    <w:rsid w:val="005E5513"/>
    <w:rsid w:val="005E6CC9"/>
    <w:rsid w:val="005E75C8"/>
    <w:rsid w:val="005E7B97"/>
    <w:rsid w:val="005E7CF7"/>
    <w:rsid w:val="005E7E67"/>
    <w:rsid w:val="005E7F5E"/>
    <w:rsid w:val="005F01F2"/>
    <w:rsid w:val="005F06EF"/>
    <w:rsid w:val="005F0990"/>
    <w:rsid w:val="005F0C5D"/>
    <w:rsid w:val="005F0DA7"/>
    <w:rsid w:val="005F0EB5"/>
    <w:rsid w:val="005F0F8E"/>
    <w:rsid w:val="005F130A"/>
    <w:rsid w:val="005F138C"/>
    <w:rsid w:val="005F27DF"/>
    <w:rsid w:val="005F2DAB"/>
    <w:rsid w:val="005F2E9E"/>
    <w:rsid w:val="005F31DF"/>
    <w:rsid w:val="005F3B94"/>
    <w:rsid w:val="005F3C04"/>
    <w:rsid w:val="005F41AD"/>
    <w:rsid w:val="005F4306"/>
    <w:rsid w:val="005F446F"/>
    <w:rsid w:val="005F4506"/>
    <w:rsid w:val="005F450D"/>
    <w:rsid w:val="005F464A"/>
    <w:rsid w:val="005F49F1"/>
    <w:rsid w:val="005F4A38"/>
    <w:rsid w:val="005F4BCC"/>
    <w:rsid w:val="005F4F2E"/>
    <w:rsid w:val="005F51A0"/>
    <w:rsid w:val="005F51B0"/>
    <w:rsid w:val="005F5900"/>
    <w:rsid w:val="005F5BE5"/>
    <w:rsid w:val="005F6820"/>
    <w:rsid w:val="005F70BF"/>
    <w:rsid w:val="005F72EC"/>
    <w:rsid w:val="005F73ED"/>
    <w:rsid w:val="005F7B02"/>
    <w:rsid w:val="005F7DFE"/>
    <w:rsid w:val="006006FB"/>
    <w:rsid w:val="00600B65"/>
    <w:rsid w:val="00600BD5"/>
    <w:rsid w:val="006011CD"/>
    <w:rsid w:val="006013E0"/>
    <w:rsid w:val="006017BC"/>
    <w:rsid w:val="00601963"/>
    <w:rsid w:val="00602402"/>
    <w:rsid w:val="00602B2D"/>
    <w:rsid w:val="006035B1"/>
    <w:rsid w:val="00603602"/>
    <w:rsid w:val="0060368A"/>
    <w:rsid w:val="00603D63"/>
    <w:rsid w:val="00603F14"/>
    <w:rsid w:val="006040CD"/>
    <w:rsid w:val="006041A3"/>
    <w:rsid w:val="00604370"/>
    <w:rsid w:val="00604504"/>
    <w:rsid w:val="00604839"/>
    <w:rsid w:val="00604942"/>
    <w:rsid w:val="006049CE"/>
    <w:rsid w:val="00605049"/>
    <w:rsid w:val="006050DA"/>
    <w:rsid w:val="0060515A"/>
    <w:rsid w:val="0060527C"/>
    <w:rsid w:val="006054D5"/>
    <w:rsid w:val="00605617"/>
    <w:rsid w:val="00605782"/>
    <w:rsid w:val="00605B73"/>
    <w:rsid w:val="00605DB5"/>
    <w:rsid w:val="00605E90"/>
    <w:rsid w:val="00605F49"/>
    <w:rsid w:val="0060633C"/>
    <w:rsid w:val="00606A3E"/>
    <w:rsid w:val="00606C35"/>
    <w:rsid w:val="00606DBD"/>
    <w:rsid w:val="006070D7"/>
    <w:rsid w:val="0060727F"/>
    <w:rsid w:val="006077E6"/>
    <w:rsid w:val="00610094"/>
    <w:rsid w:val="00610503"/>
    <w:rsid w:val="00610671"/>
    <w:rsid w:val="00610A72"/>
    <w:rsid w:val="00610C85"/>
    <w:rsid w:val="00610EC1"/>
    <w:rsid w:val="00611463"/>
    <w:rsid w:val="00611F07"/>
    <w:rsid w:val="00612306"/>
    <w:rsid w:val="0061283F"/>
    <w:rsid w:val="00612B8A"/>
    <w:rsid w:val="00612CC2"/>
    <w:rsid w:val="00612F69"/>
    <w:rsid w:val="00613523"/>
    <w:rsid w:val="006136C8"/>
    <w:rsid w:val="0061379F"/>
    <w:rsid w:val="00613E7E"/>
    <w:rsid w:val="006147D7"/>
    <w:rsid w:val="00614C3C"/>
    <w:rsid w:val="0061526F"/>
    <w:rsid w:val="006152CF"/>
    <w:rsid w:val="0061573A"/>
    <w:rsid w:val="00615A03"/>
    <w:rsid w:val="00615A93"/>
    <w:rsid w:val="00616421"/>
    <w:rsid w:val="0061658C"/>
    <w:rsid w:val="00616775"/>
    <w:rsid w:val="0061693C"/>
    <w:rsid w:val="00616BCE"/>
    <w:rsid w:val="00617CB8"/>
    <w:rsid w:val="00617FCC"/>
    <w:rsid w:val="00620D9B"/>
    <w:rsid w:val="00620E38"/>
    <w:rsid w:val="006214B0"/>
    <w:rsid w:val="00621536"/>
    <w:rsid w:val="00621DB8"/>
    <w:rsid w:val="0062201A"/>
    <w:rsid w:val="006221FA"/>
    <w:rsid w:val="00622A3D"/>
    <w:rsid w:val="00622D20"/>
    <w:rsid w:val="00622D21"/>
    <w:rsid w:val="00622E93"/>
    <w:rsid w:val="006230E7"/>
    <w:rsid w:val="006233F0"/>
    <w:rsid w:val="00623567"/>
    <w:rsid w:val="00623886"/>
    <w:rsid w:val="006240DD"/>
    <w:rsid w:val="0062427C"/>
    <w:rsid w:val="0062530E"/>
    <w:rsid w:val="0062534F"/>
    <w:rsid w:val="0062551C"/>
    <w:rsid w:val="0062579C"/>
    <w:rsid w:val="00625E62"/>
    <w:rsid w:val="00625F80"/>
    <w:rsid w:val="00626A38"/>
    <w:rsid w:val="00626ACC"/>
    <w:rsid w:val="00626F2D"/>
    <w:rsid w:val="006277BA"/>
    <w:rsid w:val="006279C3"/>
    <w:rsid w:val="0063038E"/>
    <w:rsid w:val="0063055E"/>
    <w:rsid w:val="00630AF9"/>
    <w:rsid w:val="00631500"/>
    <w:rsid w:val="00631A7F"/>
    <w:rsid w:val="00631F1E"/>
    <w:rsid w:val="00632C01"/>
    <w:rsid w:val="00633816"/>
    <w:rsid w:val="00633A2F"/>
    <w:rsid w:val="0063488B"/>
    <w:rsid w:val="006348A4"/>
    <w:rsid w:val="00634B8A"/>
    <w:rsid w:val="00634C01"/>
    <w:rsid w:val="0063535F"/>
    <w:rsid w:val="00635369"/>
    <w:rsid w:val="00635464"/>
    <w:rsid w:val="00635801"/>
    <w:rsid w:val="006358FD"/>
    <w:rsid w:val="0063591C"/>
    <w:rsid w:val="006361E8"/>
    <w:rsid w:val="006361EF"/>
    <w:rsid w:val="00636311"/>
    <w:rsid w:val="00636868"/>
    <w:rsid w:val="00637097"/>
    <w:rsid w:val="00637872"/>
    <w:rsid w:val="00637BFE"/>
    <w:rsid w:val="00637D38"/>
    <w:rsid w:val="00637DBA"/>
    <w:rsid w:val="006403F7"/>
    <w:rsid w:val="0064067E"/>
    <w:rsid w:val="006407A6"/>
    <w:rsid w:val="00640A15"/>
    <w:rsid w:val="00640BD1"/>
    <w:rsid w:val="00640E83"/>
    <w:rsid w:val="00641186"/>
    <w:rsid w:val="00642501"/>
    <w:rsid w:val="00642975"/>
    <w:rsid w:val="006432B1"/>
    <w:rsid w:val="006433A5"/>
    <w:rsid w:val="0064350C"/>
    <w:rsid w:val="00643920"/>
    <w:rsid w:val="00643AA3"/>
    <w:rsid w:val="00643BCE"/>
    <w:rsid w:val="006440BD"/>
    <w:rsid w:val="006440E4"/>
    <w:rsid w:val="006448DF"/>
    <w:rsid w:val="00645BE4"/>
    <w:rsid w:val="00645CFC"/>
    <w:rsid w:val="00646128"/>
    <w:rsid w:val="0064629C"/>
    <w:rsid w:val="00646905"/>
    <w:rsid w:val="006469B8"/>
    <w:rsid w:val="00646AC4"/>
    <w:rsid w:val="00646CB9"/>
    <w:rsid w:val="00647519"/>
    <w:rsid w:val="006475FD"/>
    <w:rsid w:val="00650BCE"/>
    <w:rsid w:val="00650C50"/>
    <w:rsid w:val="00650CD6"/>
    <w:rsid w:val="00650D42"/>
    <w:rsid w:val="00650F7D"/>
    <w:rsid w:val="0065181D"/>
    <w:rsid w:val="0065183A"/>
    <w:rsid w:val="0065187E"/>
    <w:rsid w:val="00652A5C"/>
    <w:rsid w:val="00652EB9"/>
    <w:rsid w:val="00653376"/>
    <w:rsid w:val="00653518"/>
    <w:rsid w:val="00653689"/>
    <w:rsid w:val="0065369F"/>
    <w:rsid w:val="00653C89"/>
    <w:rsid w:val="00653E69"/>
    <w:rsid w:val="00653F72"/>
    <w:rsid w:val="006540BA"/>
    <w:rsid w:val="00654CAF"/>
    <w:rsid w:val="006553F5"/>
    <w:rsid w:val="0065559F"/>
    <w:rsid w:val="006557C6"/>
    <w:rsid w:val="006559E1"/>
    <w:rsid w:val="00655A4C"/>
    <w:rsid w:val="0065619E"/>
    <w:rsid w:val="006561E8"/>
    <w:rsid w:val="00656279"/>
    <w:rsid w:val="006567B7"/>
    <w:rsid w:val="00656B98"/>
    <w:rsid w:val="00656FD5"/>
    <w:rsid w:val="006572B8"/>
    <w:rsid w:val="006577C4"/>
    <w:rsid w:val="00657E36"/>
    <w:rsid w:val="00657E68"/>
    <w:rsid w:val="00660657"/>
    <w:rsid w:val="00660947"/>
    <w:rsid w:val="00660BFE"/>
    <w:rsid w:val="006611AC"/>
    <w:rsid w:val="006620D7"/>
    <w:rsid w:val="00662113"/>
    <w:rsid w:val="0066277B"/>
    <w:rsid w:val="006628F4"/>
    <w:rsid w:val="00662FD9"/>
    <w:rsid w:val="006648DE"/>
    <w:rsid w:val="00664A12"/>
    <w:rsid w:val="00664FC3"/>
    <w:rsid w:val="00665771"/>
    <w:rsid w:val="00665C29"/>
    <w:rsid w:val="00665F12"/>
    <w:rsid w:val="006671F9"/>
    <w:rsid w:val="00667442"/>
    <w:rsid w:val="00667777"/>
    <w:rsid w:val="00667BAB"/>
    <w:rsid w:val="00667CE2"/>
    <w:rsid w:val="00670007"/>
    <w:rsid w:val="006700D8"/>
    <w:rsid w:val="006704CB"/>
    <w:rsid w:val="00670517"/>
    <w:rsid w:val="0067102B"/>
    <w:rsid w:val="006714EC"/>
    <w:rsid w:val="006716CD"/>
    <w:rsid w:val="00671CEE"/>
    <w:rsid w:val="00671F59"/>
    <w:rsid w:val="00672118"/>
    <w:rsid w:val="0067286A"/>
    <w:rsid w:val="00672BF4"/>
    <w:rsid w:val="00673153"/>
    <w:rsid w:val="00673308"/>
    <w:rsid w:val="006735C0"/>
    <w:rsid w:val="00673887"/>
    <w:rsid w:val="00673A7C"/>
    <w:rsid w:val="00674446"/>
    <w:rsid w:val="00674619"/>
    <w:rsid w:val="006746CE"/>
    <w:rsid w:val="00674CB3"/>
    <w:rsid w:val="00674DB7"/>
    <w:rsid w:val="006755B9"/>
    <w:rsid w:val="00675703"/>
    <w:rsid w:val="006757F0"/>
    <w:rsid w:val="00675921"/>
    <w:rsid w:val="006759C5"/>
    <w:rsid w:val="006759CB"/>
    <w:rsid w:val="0067697A"/>
    <w:rsid w:val="00676AEA"/>
    <w:rsid w:val="00676C45"/>
    <w:rsid w:val="00676D0F"/>
    <w:rsid w:val="00676E2A"/>
    <w:rsid w:val="00676EE1"/>
    <w:rsid w:val="00677418"/>
    <w:rsid w:val="00677957"/>
    <w:rsid w:val="00677B99"/>
    <w:rsid w:val="006800E8"/>
    <w:rsid w:val="006803E2"/>
    <w:rsid w:val="006804F6"/>
    <w:rsid w:val="006807A3"/>
    <w:rsid w:val="00680F47"/>
    <w:rsid w:val="0068105C"/>
    <w:rsid w:val="006811E7"/>
    <w:rsid w:val="00681202"/>
    <w:rsid w:val="0068124D"/>
    <w:rsid w:val="00681BF4"/>
    <w:rsid w:val="00681C07"/>
    <w:rsid w:val="00682462"/>
    <w:rsid w:val="0068294F"/>
    <w:rsid w:val="006829A4"/>
    <w:rsid w:val="00682D2D"/>
    <w:rsid w:val="00682D77"/>
    <w:rsid w:val="006833CF"/>
    <w:rsid w:val="006835BD"/>
    <w:rsid w:val="006839E9"/>
    <w:rsid w:val="00683B75"/>
    <w:rsid w:val="0068431B"/>
    <w:rsid w:val="00684661"/>
    <w:rsid w:val="006846A4"/>
    <w:rsid w:val="006846F8"/>
    <w:rsid w:val="006847D9"/>
    <w:rsid w:val="00684DFC"/>
    <w:rsid w:val="00684EDD"/>
    <w:rsid w:val="00685555"/>
    <w:rsid w:val="006857DE"/>
    <w:rsid w:val="00685ADA"/>
    <w:rsid w:val="00685F0E"/>
    <w:rsid w:val="00686842"/>
    <w:rsid w:val="00686DB4"/>
    <w:rsid w:val="00686E8E"/>
    <w:rsid w:val="00686F9E"/>
    <w:rsid w:val="006872AE"/>
    <w:rsid w:val="006872BE"/>
    <w:rsid w:val="00690106"/>
    <w:rsid w:val="006903B1"/>
    <w:rsid w:val="0069088F"/>
    <w:rsid w:val="00690FCA"/>
    <w:rsid w:val="00691068"/>
    <w:rsid w:val="006915A1"/>
    <w:rsid w:val="00691BD3"/>
    <w:rsid w:val="00691CD1"/>
    <w:rsid w:val="00691DE5"/>
    <w:rsid w:val="00691DF2"/>
    <w:rsid w:val="006922DF"/>
    <w:rsid w:val="0069244F"/>
    <w:rsid w:val="00692B74"/>
    <w:rsid w:val="0069374D"/>
    <w:rsid w:val="00693DA5"/>
    <w:rsid w:val="0069408A"/>
    <w:rsid w:val="00694471"/>
    <w:rsid w:val="00694927"/>
    <w:rsid w:val="006951ED"/>
    <w:rsid w:val="00695208"/>
    <w:rsid w:val="006952F6"/>
    <w:rsid w:val="00695533"/>
    <w:rsid w:val="0069597F"/>
    <w:rsid w:val="00695FA5"/>
    <w:rsid w:val="00696451"/>
    <w:rsid w:val="00696581"/>
    <w:rsid w:val="00696B5D"/>
    <w:rsid w:val="00696D72"/>
    <w:rsid w:val="0069707F"/>
    <w:rsid w:val="006971D0"/>
    <w:rsid w:val="0069759C"/>
    <w:rsid w:val="006A0250"/>
    <w:rsid w:val="006A058F"/>
    <w:rsid w:val="006A06A6"/>
    <w:rsid w:val="006A0B92"/>
    <w:rsid w:val="006A2D39"/>
    <w:rsid w:val="006A47A3"/>
    <w:rsid w:val="006A48BC"/>
    <w:rsid w:val="006A4E7F"/>
    <w:rsid w:val="006A5057"/>
    <w:rsid w:val="006A510E"/>
    <w:rsid w:val="006A5307"/>
    <w:rsid w:val="006A5CC9"/>
    <w:rsid w:val="006A63EA"/>
    <w:rsid w:val="006A64E1"/>
    <w:rsid w:val="006A691F"/>
    <w:rsid w:val="006A6D7F"/>
    <w:rsid w:val="006A729A"/>
    <w:rsid w:val="006A76DB"/>
    <w:rsid w:val="006A76E6"/>
    <w:rsid w:val="006A79E2"/>
    <w:rsid w:val="006A7EE9"/>
    <w:rsid w:val="006B05FA"/>
    <w:rsid w:val="006B0911"/>
    <w:rsid w:val="006B1153"/>
    <w:rsid w:val="006B1986"/>
    <w:rsid w:val="006B1D52"/>
    <w:rsid w:val="006B242B"/>
    <w:rsid w:val="006B2DAD"/>
    <w:rsid w:val="006B3549"/>
    <w:rsid w:val="006B444C"/>
    <w:rsid w:val="006B45B8"/>
    <w:rsid w:val="006B48D4"/>
    <w:rsid w:val="006B49F1"/>
    <w:rsid w:val="006B4B45"/>
    <w:rsid w:val="006B4CAA"/>
    <w:rsid w:val="006B4E9D"/>
    <w:rsid w:val="006B4F43"/>
    <w:rsid w:val="006B4F9C"/>
    <w:rsid w:val="006B53B2"/>
    <w:rsid w:val="006B5434"/>
    <w:rsid w:val="006B6482"/>
    <w:rsid w:val="006B64B2"/>
    <w:rsid w:val="006B7892"/>
    <w:rsid w:val="006B7E47"/>
    <w:rsid w:val="006C0018"/>
    <w:rsid w:val="006C0142"/>
    <w:rsid w:val="006C036C"/>
    <w:rsid w:val="006C08E4"/>
    <w:rsid w:val="006C0B4D"/>
    <w:rsid w:val="006C0C5E"/>
    <w:rsid w:val="006C0CE5"/>
    <w:rsid w:val="006C12A1"/>
    <w:rsid w:val="006C19C9"/>
    <w:rsid w:val="006C1B67"/>
    <w:rsid w:val="006C1F73"/>
    <w:rsid w:val="006C20B3"/>
    <w:rsid w:val="006C267F"/>
    <w:rsid w:val="006C2712"/>
    <w:rsid w:val="006C3075"/>
    <w:rsid w:val="006C41A0"/>
    <w:rsid w:val="006C58C4"/>
    <w:rsid w:val="006C592A"/>
    <w:rsid w:val="006C60A0"/>
    <w:rsid w:val="006C6215"/>
    <w:rsid w:val="006C6299"/>
    <w:rsid w:val="006C66FA"/>
    <w:rsid w:val="006C6A73"/>
    <w:rsid w:val="006C6EB5"/>
    <w:rsid w:val="006C746F"/>
    <w:rsid w:val="006C74E0"/>
    <w:rsid w:val="006C7ACB"/>
    <w:rsid w:val="006C7D30"/>
    <w:rsid w:val="006D03ED"/>
    <w:rsid w:val="006D0629"/>
    <w:rsid w:val="006D067B"/>
    <w:rsid w:val="006D0A26"/>
    <w:rsid w:val="006D0A7A"/>
    <w:rsid w:val="006D142E"/>
    <w:rsid w:val="006D1573"/>
    <w:rsid w:val="006D1615"/>
    <w:rsid w:val="006D19CD"/>
    <w:rsid w:val="006D1A04"/>
    <w:rsid w:val="006D1EB6"/>
    <w:rsid w:val="006D20FB"/>
    <w:rsid w:val="006D215F"/>
    <w:rsid w:val="006D27A6"/>
    <w:rsid w:val="006D2A1E"/>
    <w:rsid w:val="006D2DC6"/>
    <w:rsid w:val="006D2DC8"/>
    <w:rsid w:val="006D35E9"/>
    <w:rsid w:val="006D434B"/>
    <w:rsid w:val="006D47E4"/>
    <w:rsid w:val="006D545D"/>
    <w:rsid w:val="006D55DA"/>
    <w:rsid w:val="006D5DC4"/>
    <w:rsid w:val="006D6100"/>
    <w:rsid w:val="006D66B8"/>
    <w:rsid w:val="006D67B2"/>
    <w:rsid w:val="006D6A35"/>
    <w:rsid w:val="006D7937"/>
    <w:rsid w:val="006E0536"/>
    <w:rsid w:val="006E05E2"/>
    <w:rsid w:val="006E062A"/>
    <w:rsid w:val="006E0D99"/>
    <w:rsid w:val="006E139F"/>
    <w:rsid w:val="006E1B78"/>
    <w:rsid w:val="006E1BD6"/>
    <w:rsid w:val="006E2328"/>
    <w:rsid w:val="006E267C"/>
    <w:rsid w:val="006E2A7A"/>
    <w:rsid w:val="006E2ABC"/>
    <w:rsid w:val="006E2CF1"/>
    <w:rsid w:val="006E2F7D"/>
    <w:rsid w:val="006E3057"/>
    <w:rsid w:val="006E3153"/>
    <w:rsid w:val="006E3767"/>
    <w:rsid w:val="006E3F20"/>
    <w:rsid w:val="006E4529"/>
    <w:rsid w:val="006E4A58"/>
    <w:rsid w:val="006E4DE8"/>
    <w:rsid w:val="006E5558"/>
    <w:rsid w:val="006E5856"/>
    <w:rsid w:val="006E58D8"/>
    <w:rsid w:val="006E5A64"/>
    <w:rsid w:val="006E5FB1"/>
    <w:rsid w:val="006E62B5"/>
    <w:rsid w:val="006E62D6"/>
    <w:rsid w:val="006E6442"/>
    <w:rsid w:val="006E6565"/>
    <w:rsid w:val="006E6EE9"/>
    <w:rsid w:val="006E7862"/>
    <w:rsid w:val="006E7A17"/>
    <w:rsid w:val="006E7B9F"/>
    <w:rsid w:val="006E7E71"/>
    <w:rsid w:val="006F037B"/>
    <w:rsid w:val="006F046E"/>
    <w:rsid w:val="006F109D"/>
    <w:rsid w:val="006F144E"/>
    <w:rsid w:val="006F1815"/>
    <w:rsid w:val="006F1BE5"/>
    <w:rsid w:val="006F1C9A"/>
    <w:rsid w:val="006F1DF3"/>
    <w:rsid w:val="006F228A"/>
    <w:rsid w:val="006F287B"/>
    <w:rsid w:val="006F2970"/>
    <w:rsid w:val="006F2A45"/>
    <w:rsid w:val="006F2F5A"/>
    <w:rsid w:val="006F302E"/>
    <w:rsid w:val="006F3934"/>
    <w:rsid w:val="006F3C2A"/>
    <w:rsid w:val="006F3D72"/>
    <w:rsid w:val="006F40D4"/>
    <w:rsid w:val="006F44E3"/>
    <w:rsid w:val="006F4A89"/>
    <w:rsid w:val="006F4F07"/>
    <w:rsid w:val="006F4F43"/>
    <w:rsid w:val="006F5A4E"/>
    <w:rsid w:val="006F5AEB"/>
    <w:rsid w:val="006F6584"/>
    <w:rsid w:val="006F691B"/>
    <w:rsid w:val="006F69B6"/>
    <w:rsid w:val="006F7770"/>
    <w:rsid w:val="006F7EF4"/>
    <w:rsid w:val="00700156"/>
    <w:rsid w:val="007004DC"/>
    <w:rsid w:val="0070057F"/>
    <w:rsid w:val="00700584"/>
    <w:rsid w:val="00700837"/>
    <w:rsid w:val="00700989"/>
    <w:rsid w:val="00700A2E"/>
    <w:rsid w:val="00700DCF"/>
    <w:rsid w:val="00700E8F"/>
    <w:rsid w:val="00701768"/>
    <w:rsid w:val="00701D41"/>
    <w:rsid w:val="007021C5"/>
    <w:rsid w:val="007022A8"/>
    <w:rsid w:val="007022E1"/>
    <w:rsid w:val="00702B53"/>
    <w:rsid w:val="00702BF2"/>
    <w:rsid w:val="00702E97"/>
    <w:rsid w:val="00703BE2"/>
    <w:rsid w:val="00703CDE"/>
    <w:rsid w:val="00704257"/>
    <w:rsid w:val="007043DF"/>
    <w:rsid w:val="00704821"/>
    <w:rsid w:val="00704871"/>
    <w:rsid w:val="007049E7"/>
    <w:rsid w:val="007053D1"/>
    <w:rsid w:val="007068B0"/>
    <w:rsid w:val="00706AFC"/>
    <w:rsid w:val="00706BB2"/>
    <w:rsid w:val="00706D32"/>
    <w:rsid w:val="00707047"/>
    <w:rsid w:val="007075E5"/>
    <w:rsid w:val="00707711"/>
    <w:rsid w:val="00707F94"/>
    <w:rsid w:val="007100C0"/>
    <w:rsid w:val="00710D30"/>
    <w:rsid w:val="00710EAC"/>
    <w:rsid w:val="007110F7"/>
    <w:rsid w:val="007112B9"/>
    <w:rsid w:val="007113C9"/>
    <w:rsid w:val="007119D1"/>
    <w:rsid w:val="00711BB4"/>
    <w:rsid w:val="00712232"/>
    <w:rsid w:val="0071271F"/>
    <w:rsid w:val="00713119"/>
    <w:rsid w:val="007140ED"/>
    <w:rsid w:val="00714D3C"/>
    <w:rsid w:val="00715137"/>
    <w:rsid w:val="00715AE8"/>
    <w:rsid w:val="00715CEF"/>
    <w:rsid w:val="0071615A"/>
    <w:rsid w:val="0071644C"/>
    <w:rsid w:val="00716461"/>
    <w:rsid w:val="007164CD"/>
    <w:rsid w:val="00716965"/>
    <w:rsid w:val="00716B0B"/>
    <w:rsid w:val="007173E0"/>
    <w:rsid w:val="0071740C"/>
    <w:rsid w:val="0071740E"/>
    <w:rsid w:val="007177D6"/>
    <w:rsid w:val="0071785F"/>
    <w:rsid w:val="00717BD0"/>
    <w:rsid w:val="00717C10"/>
    <w:rsid w:val="007205C8"/>
    <w:rsid w:val="00720AFD"/>
    <w:rsid w:val="00720BBA"/>
    <w:rsid w:val="00721162"/>
    <w:rsid w:val="00721271"/>
    <w:rsid w:val="007218CD"/>
    <w:rsid w:val="00721AF1"/>
    <w:rsid w:val="0072222B"/>
    <w:rsid w:val="007222A6"/>
    <w:rsid w:val="00722BD5"/>
    <w:rsid w:val="00722DF9"/>
    <w:rsid w:val="00722E26"/>
    <w:rsid w:val="00723213"/>
    <w:rsid w:val="0072353E"/>
    <w:rsid w:val="0072389A"/>
    <w:rsid w:val="00723CDC"/>
    <w:rsid w:val="0072430E"/>
    <w:rsid w:val="007248B1"/>
    <w:rsid w:val="00724C8C"/>
    <w:rsid w:val="00724F2F"/>
    <w:rsid w:val="00724FB0"/>
    <w:rsid w:val="00724FB6"/>
    <w:rsid w:val="00724FB9"/>
    <w:rsid w:val="00725461"/>
    <w:rsid w:val="00725ACD"/>
    <w:rsid w:val="00725E28"/>
    <w:rsid w:val="00725E58"/>
    <w:rsid w:val="00725E6D"/>
    <w:rsid w:val="007264C8"/>
    <w:rsid w:val="007265C9"/>
    <w:rsid w:val="007267D6"/>
    <w:rsid w:val="00726A21"/>
    <w:rsid w:val="007271E6"/>
    <w:rsid w:val="007271F2"/>
    <w:rsid w:val="00727AA7"/>
    <w:rsid w:val="00727E81"/>
    <w:rsid w:val="00727FAB"/>
    <w:rsid w:val="00727FF8"/>
    <w:rsid w:val="00730265"/>
    <w:rsid w:val="0073063B"/>
    <w:rsid w:val="00730902"/>
    <w:rsid w:val="00731510"/>
    <w:rsid w:val="00731771"/>
    <w:rsid w:val="007319C9"/>
    <w:rsid w:val="0073223F"/>
    <w:rsid w:val="00733544"/>
    <w:rsid w:val="00733820"/>
    <w:rsid w:val="00733EE9"/>
    <w:rsid w:val="0073463F"/>
    <w:rsid w:val="0073475A"/>
    <w:rsid w:val="00734AE2"/>
    <w:rsid w:val="00734D07"/>
    <w:rsid w:val="007351DA"/>
    <w:rsid w:val="007352B4"/>
    <w:rsid w:val="007353CB"/>
    <w:rsid w:val="00735529"/>
    <w:rsid w:val="007358D6"/>
    <w:rsid w:val="00736788"/>
    <w:rsid w:val="00736846"/>
    <w:rsid w:val="00736A45"/>
    <w:rsid w:val="00737865"/>
    <w:rsid w:val="00737D3E"/>
    <w:rsid w:val="0074000C"/>
    <w:rsid w:val="007400DD"/>
    <w:rsid w:val="007403F6"/>
    <w:rsid w:val="00740453"/>
    <w:rsid w:val="007404DF"/>
    <w:rsid w:val="007406B8"/>
    <w:rsid w:val="007406D3"/>
    <w:rsid w:val="00740B4A"/>
    <w:rsid w:val="00740BB1"/>
    <w:rsid w:val="00741126"/>
    <w:rsid w:val="00741786"/>
    <w:rsid w:val="0074199B"/>
    <w:rsid w:val="007421FA"/>
    <w:rsid w:val="007427EB"/>
    <w:rsid w:val="00742B4C"/>
    <w:rsid w:val="00742EF6"/>
    <w:rsid w:val="007430DD"/>
    <w:rsid w:val="00743255"/>
    <w:rsid w:val="007433F9"/>
    <w:rsid w:val="00743608"/>
    <w:rsid w:val="00743834"/>
    <w:rsid w:val="00743ACA"/>
    <w:rsid w:val="00743D59"/>
    <w:rsid w:val="007444B0"/>
    <w:rsid w:val="00745843"/>
    <w:rsid w:val="007458D0"/>
    <w:rsid w:val="00745E2C"/>
    <w:rsid w:val="00745E98"/>
    <w:rsid w:val="00745F2A"/>
    <w:rsid w:val="007460E6"/>
    <w:rsid w:val="007465D8"/>
    <w:rsid w:val="007467C6"/>
    <w:rsid w:val="007469C2"/>
    <w:rsid w:val="00746BA6"/>
    <w:rsid w:val="00746C2F"/>
    <w:rsid w:val="00747BB6"/>
    <w:rsid w:val="0075031A"/>
    <w:rsid w:val="00750829"/>
    <w:rsid w:val="0075095E"/>
    <w:rsid w:val="00750ACE"/>
    <w:rsid w:val="00751EFD"/>
    <w:rsid w:val="00752854"/>
    <w:rsid w:val="0075353E"/>
    <w:rsid w:val="0075361C"/>
    <w:rsid w:val="007539C6"/>
    <w:rsid w:val="00753B7C"/>
    <w:rsid w:val="00753C1B"/>
    <w:rsid w:val="00753C37"/>
    <w:rsid w:val="00754920"/>
    <w:rsid w:val="00755713"/>
    <w:rsid w:val="00756173"/>
    <w:rsid w:val="007564B0"/>
    <w:rsid w:val="00756A3D"/>
    <w:rsid w:val="00757179"/>
    <w:rsid w:val="007576E9"/>
    <w:rsid w:val="007576F3"/>
    <w:rsid w:val="0076045B"/>
    <w:rsid w:val="00760A7A"/>
    <w:rsid w:val="00760CAC"/>
    <w:rsid w:val="00761056"/>
    <w:rsid w:val="007614F3"/>
    <w:rsid w:val="007619E3"/>
    <w:rsid w:val="00761D60"/>
    <w:rsid w:val="00761F54"/>
    <w:rsid w:val="007620E6"/>
    <w:rsid w:val="00762160"/>
    <w:rsid w:val="0076220E"/>
    <w:rsid w:val="00762C3E"/>
    <w:rsid w:val="00762F37"/>
    <w:rsid w:val="00763280"/>
    <w:rsid w:val="00763ABB"/>
    <w:rsid w:val="00763B04"/>
    <w:rsid w:val="00764153"/>
    <w:rsid w:val="0076417C"/>
    <w:rsid w:val="00765111"/>
    <w:rsid w:val="007657F9"/>
    <w:rsid w:val="00765F83"/>
    <w:rsid w:val="00766A59"/>
    <w:rsid w:val="007670E0"/>
    <w:rsid w:val="00767A05"/>
    <w:rsid w:val="00767A56"/>
    <w:rsid w:val="00767BA8"/>
    <w:rsid w:val="00767D2B"/>
    <w:rsid w:val="00767E49"/>
    <w:rsid w:val="00767EC5"/>
    <w:rsid w:val="00770397"/>
    <w:rsid w:val="0077074B"/>
    <w:rsid w:val="00770942"/>
    <w:rsid w:val="00770A68"/>
    <w:rsid w:val="00770C9B"/>
    <w:rsid w:val="00771ADD"/>
    <w:rsid w:val="00772845"/>
    <w:rsid w:val="00772885"/>
    <w:rsid w:val="007729D1"/>
    <w:rsid w:val="00772D69"/>
    <w:rsid w:val="00772E3D"/>
    <w:rsid w:val="007734F2"/>
    <w:rsid w:val="00774329"/>
    <w:rsid w:val="00774D45"/>
    <w:rsid w:val="00775707"/>
    <w:rsid w:val="00775D4E"/>
    <w:rsid w:val="00776510"/>
    <w:rsid w:val="00776607"/>
    <w:rsid w:val="0077665B"/>
    <w:rsid w:val="00776A21"/>
    <w:rsid w:val="00776B18"/>
    <w:rsid w:val="00776BE7"/>
    <w:rsid w:val="007774EB"/>
    <w:rsid w:val="00777D22"/>
    <w:rsid w:val="007802A9"/>
    <w:rsid w:val="007806BE"/>
    <w:rsid w:val="00780AD1"/>
    <w:rsid w:val="00780D96"/>
    <w:rsid w:val="00780FA4"/>
    <w:rsid w:val="007813EE"/>
    <w:rsid w:val="007816BF"/>
    <w:rsid w:val="00781ED4"/>
    <w:rsid w:val="00781FA9"/>
    <w:rsid w:val="007822FC"/>
    <w:rsid w:val="00782A0B"/>
    <w:rsid w:val="00782A2B"/>
    <w:rsid w:val="00783127"/>
    <w:rsid w:val="00783776"/>
    <w:rsid w:val="0078389A"/>
    <w:rsid w:val="00783D53"/>
    <w:rsid w:val="007842B0"/>
    <w:rsid w:val="007847DE"/>
    <w:rsid w:val="0078489E"/>
    <w:rsid w:val="007850D9"/>
    <w:rsid w:val="00785185"/>
    <w:rsid w:val="007856B9"/>
    <w:rsid w:val="0078572F"/>
    <w:rsid w:val="00785A05"/>
    <w:rsid w:val="00785EEF"/>
    <w:rsid w:val="00785FF0"/>
    <w:rsid w:val="00786A57"/>
    <w:rsid w:val="00786C79"/>
    <w:rsid w:val="007874BF"/>
    <w:rsid w:val="007902AF"/>
    <w:rsid w:val="00790AB8"/>
    <w:rsid w:val="00790AD0"/>
    <w:rsid w:val="00791043"/>
    <w:rsid w:val="00791E64"/>
    <w:rsid w:val="00791EA4"/>
    <w:rsid w:val="0079213B"/>
    <w:rsid w:val="00792907"/>
    <w:rsid w:val="00792C76"/>
    <w:rsid w:val="0079323A"/>
    <w:rsid w:val="00793A0E"/>
    <w:rsid w:val="00794F1D"/>
    <w:rsid w:val="00795CDB"/>
    <w:rsid w:val="00796152"/>
    <w:rsid w:val="00796669"/>
    <w:rsid w:val="0079668F"/>
    <w:rsid w:val="007971C2"/>
    <w:rsid w:val="0079794D"/>
    <w:rsid w:val="00797DDC"/>
    <w:rsid w:val="007A1C37"/>
    <w:rsid w:val="007A2425"/>
    <w:rsid w:val="007A2428"/>
    <w:rsid w:val="007A28B4"/>
    <w:rsid w:val="007A2A84"/>
    <w:rsid w:val="007A34BB"/>
    <w:rsid w:val="007A3560"/>
    <w:rsid w:val="007A3A8A"/>
    <w:rsid w:val="007A43F9"/>
    <w:rsid w:val="007A46CD"/>
    <w:rsid w:val="007A4ABF"/>
    <w:rsid w:val="007A4EF9"/>
    <w:rsid w:val="007A5080"/>
    <w:rsid w:val="007A5096"/>
    <w:rsid w:val="007A5453"/>
    <w:rsid w:val="007A5579"/>
    <w:rsid w:val="007A5666"/>
    <w:rsid w:val="007A5963"/>
    <w:rsid w:val="007A5D0C"/>
    <w:rsid w:val="007A7397"/>
    <w:rsid w:val="007A76C1"/>
    <w:rsid w:val="007A7B43"/>
    <w:rsid w:val="007B0718"/>
    <w:rsid w:val="007B0D7B"/>
    <w:rsid w:val="007B11BC"/>
    <w:rsid w:val="007B1990"/>
    <w:rsid w:val="007B1CE0"/>
    <w:rsid w:val="007B1DC7"/>
    <w:rsid w:val="007B2EA1"/>
    <w:rsid w:val="007B2FC2"/>
    <w:rsid w:val="007B32AE"/>
    <w:rsid w:val="007B3475"/>
    <w:rsid w:val="007B34A2"/>
    <w:rsid w:val="007B34C1"/>
    <w:rsid w:val="007B39FB"/>
    <w:rsid w:val="007B3A44"/>
    <w:rsid w:val="007B4426"/>
    <w:rsid w:val="007B4578"/>
    <w:rsid w:val="007B469C"/>
    <w:rsid w:val="007B46FC"/>
    <w:rsid w:val="007B4903"/>
    <w:rsid w:val="007B4AA0"/>
    <w:rsid w:val="007B4E6A"/>
    <w:rsid w:val="007B51E0"/>
    <w:rsid w:val="007B56FB"/>
    <w:rsid w:val="007B5D3E"/>
    <w:rsid w:val="007B6015"/>
    <w:rsid w:val="007B635B"/>
    <w:rsid w:val="007B63E1"/>
    <w:rsid w:val="007B688F"/>
    <w:rsid w:val="007B6AD8"/>
    <w:rsid w:val="007B7095"/>
    <w:rsid w:val="007B7160"/>
    <w:rsid w:val="007B72C0"/>
    <w:rsid w:val="007B7325"/>
    <w:rsid w:val="007B763C"/>
    <w:rsid w:val="007B77F3"/>
    <w:rsid w:val="007C04EC"/>
    <w:rsid w:val="007C11CD"/>
    <w:rsid w:val="007C1501"/>
    <w:rsid w:val="007C1E03"/>
    <w:rsid w:val="007C24E3"/>
    <w:rsid w:val="007C2E70"/>
    <w:rsid w:val="007C3040"/>
    <w:rsid w:val="007C344D"/>
    <w:rsid w:val="007C3731"/>
    <w:rsid w:val="007C4280"/>
    <w:rsid w:val="007C4420"/>
    <w:rsid w:val="007C47FF"/>
    <w:rsid w:val="007C4D67"/>
    <w:rsid w:val="007C51B4"/>
    <w:rsid w:val="007C524F"/>
    <w:rsid w:val="007C56D5"/>
    <w:rsid w:val="007C5907"/>
    <w:rsid w:val="007C5AB7"/>
    <w:rsid w:val="007C617A"/>
    <w:rsid w:val="007C6194"/>
    <w:rsid w:val="007C7821"/>
    <w:rsid w:val="007C787F"/>
    <w:rsid w:val="007C7A1D"/>
    <w:rsid w:val="007C7D0A"/>
    <w:rsid w:val="007C7DD7"/>
    <w:rsid w:val="007C7E97"/>
    <w:rsid w:val="007D01F9"/>
    <w:rsid w:val="007D02D0"/>
    <w:rsid w:val="007D062A"/>
    <w:rsid w:val="007D0A56"/>
    <w:rsid w:val="007D0EC5"/>
    <w:rsid w:val="007D0EF7"/>
    <w:rsid w:val="007D1347"/>
    <w:rsid w:val="007D13E4"/>
    <w:rsid w:val="007D1416"/>
    <w:rsid w:val="007D16E5"/>
    <w:rsid w:val="007D1768"/>
    <w:rsid w:val="007D1A49"/>
    <w:rsid w:val="007D1EFB"/>
    <w:rsid w:val="007D2460"/>
    <w:rsid w:val="007D26BF"/>
    <w:rsid w:val="007D2A51"/>
    <w:rsid w:val="007D32D4"/>
    <w:rsid w:val="007D394A"/>
    <w:rsid w:val="007D3D42"/>
    <w:rsid w:val="007D3D83"/>
    <w:rsid w:val="007D3E4D"/>
    <w:rsid w:val="007D3F01"/>
    <w:rsid w:val="007D4698"/>
    <w:rsid w:val="007D4851"/>
    <w:rsid w:val="007D4DD2"/>
    <w:rsid w:val="007D4F77"/>
    <w:rsid w:val="007D5515"/>
    <w:rsid w:val="007D55FE"/>
    <w:rsid w:val="007D564A"/>
    <w:rsid w:val="007D56CE"/>
    <w:rsid w:val="007D61F8"/>
    <w:rsid w:val="007D696D"/>
    <w:rsid w:val="007D72B7"/>
    <w:rsid w:val="007D73AD"/>
    <w:rsid w:val="007D7B7F"/>
    <w:rsid w:val="007D7BD4"/>
    <w:rsid w:val="007D7E9B"/>
    <w:rsid w:val="007D7F49"/>
    <w:rsid w:val="007E01A6"/>
    <w:rsid w:val="007E0434"/>
    <w:rsid w:val="007E09CE"/>
    <w:rsid w:val="007E0ED5"/>
    <w:rsid w:val="007E10CC"/>
    <w:rsid w:val="007E180A"/>
    <w:rsid w:val="007E1F1A"/>
    <w:rsid w:val="007E2357"/>
    <w:rsid w:val="007E2A07"/>
    <w:rsid w:val="007E2FFF"/>
    <w:rsid w:val="007E3203"/>
    <w:rsid w:val="007E324F"/>
    <w:rsid w:val="007E3270"/>
    <w:rsid w:val="007E3582"/>
    <w:rsid w:val="007E3DF8"/>
    <w:rsid w:val="007E41A2"/>
    <w:rsid w:val="007E4476"/>
    <w:rsid w:val="007E4CE4"/>
    <w:rsid w:val="007E5178"/>
    <w:rsid w:val="007E5486"/>
    <w:rsid w:val="007E5592"/>
    <w:rsid w:val="007E5762"/>
    <w:rsid w:val="007E588E"/>
    <w:rsid w:val="007E59D1"/>
    <w:rsid w:val="007E5D00"/>
    <w:rsid w:val="007E5EBF"/>
    <w:rsid w:val="007E6623"/>
    <w:rsid w:val="007E6EFB"/>
    <w:rsid w:val="007E718E"/>
    <w:rsid w:val="007E71AC"/>
    <w:rsid w:val="007E7294"/>
    <w:rsid w:val="007E7A5F"/>
    <w:rsid w:val="007E7CF4"/>
    <w:rsid w:val="007E7F60"/>
    <w:rsid w:val="007E7F81"/>
    <w:rsid w:val="007F0075"/>
    <w:rsid w:val="007F0AD0"/>
    <w:rsid w:val="007F0DAA"/>
    <w:rsid w:val="007F0DB4"/>
    <w:rsid w:val="007F0F3E"/>
    <w:rsid w:val="007F18BF"/>
    <w:rsid w:val="007F1ECB"/>
    <w:rsid w:val="007F1EDB"/>
    <w:rsid w:val="007F1F80"/>
    <w:rsid w:val="007F20C3"/>
    <w:rsid w:val="007F230E"/>
    <w:rsid w:val="007F2662"/>
    <w:rsid w:val="007F2BB0"/>
    <w:rsid w:val="007F4758"/>
    <w:rsid w:val="007F47DC"/>
    <w:rsid w:val="007F47FF"/>
    <w:rsid w:val="007F49D9"/>
    <w:rsid w:val="007F4B8D"/>
    <w:rsid w:val="007F4FD6"/>
    <w:rsid w:val="007F50CD"/>
    <w:rsid w:val="007F51D7"/>
    <w:rsid w:val="007F527A"/>
    <w:rsid w:val="007F584B"/>
    <w:rsid w:val="007F5CA8"/>
    <w:rsid w:val="007F5D5C"/>
    <w:rsid w:val="007F6046"/>
    <w:rsid w:val="007F68B9"/>
    <w:rsid w:val="007F6D37"/>
    <w:rsid w:val="007F709D"/>
    <w:rsid w:val="007F72CC"/>
    <w:rsid w:val="007F7554"/>
    <w:rsid w:val="007F7593"/>
    <w:rsid w:val="00800EC5"/>
    <w:rsid w:val="008011FD"/>
    <w:rsid w:val="00801781"/>
    <w:rsid w:val="00801F2C"/>
    <w:rsid w:val="00801F3B"/>
    <w:rsid w:val="00802C02"/>
    <w:rsid w:val="00803562"/>
    <w:rsid w:val="00803CF2"/>
    <w:rsid w:val="00804E7D"/>
    <w:rsid w:val="00805058"/>
    <w:rsid w:val="00805196"/>
    <w:rsid w:val="00805482"/>
    <w:rsid w:val="00805836"/>
    <w:rsid w:val="00805854"/>
    <w:rsid w:val="00805878"/>
    <w:rsid w:val="00805E66"/>
    <w:rsid w:val="00806168"/>
    <w:rsid w:val="008065EA"/>
    <w:rsid w:val="00807082"/>
    <w:rsid w:val="00807471"/>
    <w:rsid w:val="008075EB"/>
    <w:rsid w:val="008076AC"/>
    <w:rsid w:val="00807BA5"/>
    <w:rsid w:val="00807E12"/>
    <w:rsid w:val="0081073C"/>
    <w:rsid w:val="00810B48"/>
    <w:rsid w:val="00810DE0"/>
    <w:rsid w:val="00810E9E"/>
    <w:rsid w:val="00810F88"/>
    <w:rsid w:val="00811B0D"/>
    <w:rsid w:val="00811E70"/>
    <w:rsid w:val="00811E80"/>
    <w:rsid w:val="0081240F"/>
    <w:rsid w:val="008124D5"/>
    <w:rsid w:val="00812944"/>
    <w:rsid w:val="00812BAB"/>
    <w:rsid w:val="00812E24"/>
    <w:rsid w:val="00813D5F"/>
    <w:rsid w:val="00814592"/>
    <w:rsid w:val="008146FD"/>
    <w:rsid w:val="00814705"/>
    <w:rsid w:val="00814B9C"/>
    <w:rsid w:val="00814F98"/>
    <w:rsid w:val="00815197"/>
    <w:rsid w:val="00815271"/>
    <w:rsid w:val="00815E08"/>
    <w:rsid w:val="008163BD"/>
    <w:rsid w:val="00816AD3"/>
    <w:rsid w:val="00816BF6"/>
    <w:rsid w:val="00816C1A"/>
    <w:rsid w:val="00816E4A"/>
    <w:rsid w:val="008176D3"/>
    <w:rsid w:val="00817A08"/>
    <w:rsid w:val="00820458"/>
    <w:rsid w:val="008204D4"/>
    <w:rsid w:val="0082058C"/>
    <w:rsid w:val="00820603"/>
    <w:rsid w:val="00821243"/>
    <w:rsid w:val="008215FE"/>
    <w:rsid w:val="00821A56"/>
    <w:rsid w:val="00821D83"/>
    <w:rsid w:val="00822126"/>
    <w:rsid w:val="008223DF"/>
    <w:rsid w:val="008231BD"/>
    <w:rsid w:val="008231CF"/>
    <w:rsid w:val="0082339B"/>
    <w:rsid w:val="008233A6"/>
    <w:rsid w:val="008234F1"/>
    <w:rsid w:val="00823503"/>
    <w:rsid w:val="0082350B"/>
    <w:rsid w:val="00823684"/>
    <w:rsid w:val="008236AD"/>
    <w:rsid w:val="00823920"/>
    <w:rsid w:val="00823B50"/>
    <w:rsid w:val="00823EF0"/>
    <w:rsid w:val="00823FDD"/>
    <w:rsid w:val="008240BD"/>
    <w:rsid w:val="0082451D"/>
    <w:rsid w:val="00824562"/>
    <w:rsid w:val="0082490B"/>
    <w:rsid w:val="00824D40"/>
    <w:rsid w:val="00825070"/>
    <w:rsid w:val="008252D6"/>
    <w:rsid w:val="008253AE"/>
    <w:rsid w:val="00825620"/>
    <w:rsid w:val="00825675"/>
    <w:rsid w:val="008259B6"/>
    <w:rsid w:val="00825CF4"/>
    <w:rsid w:val="00826115"/>
    <w:rsid w:val="0082639D"/>
    <w:rsid w:val="0082682D"/>
    <w:rsid w:val="00826C5F"/>
    <w:rsid w:val="00827CC5"/>
    <w:rsid w:val="00827E9B"/>
    <w:rsid w:val="00827FD2"/>
    <w:rsid w:val="00830013"/>
    <w:rsid w:val="00830492"/>
    <w:rsid w:val="00830D12"/>
    <w:rsid w:val="00830FB0"/>
    <w:rsid w:val="008311F2"/>
    <w:rsid w:val="0083150F"/>
    <w:rsid w:val="008319EB"/>
    <w:rsid w:val="00831C0B"/>
    <w:rsid w:val="00831EA2"/>
    <w:rsid w:val="00831EE7"/>
    <w:rsid w:val="00831F59"/>
    <w:rsid w:val="008325EF"/>
    <w:rsid w:val="00832C97"/>
    <w:rsid w:val="00832FC1"/>
    <w:rsid w:val="00833125"/>
    <w:rsid w:val="008334C9"/>
    <w:rsid w:val="00833DC1"/>
    <w:rsid w:val="0083417A"/>
    <w:rsid w:val="00834E6C"/>
    <w:rsid w:val="008355A2"/>
    <w:rsid w:val="0083651D"/>
    <w:rsid w:val="00836609"/>
    <w:rsid w:val="00840244"/>
    <w:rsid w:val="00840E95"/>
    <w:rsid w:val="00840EA3"/>
    <w:rsid w:val="00840F78"/>
    <w:rsid w:val="00840FFA"/>
    <w:rsid w:val="0084155C"/>
    <w:rsid w:val="0084155F"/>
    <w:rsid w:val="00842220"/>
    <w:rsid w:val="00842498"/>
    <w:rsid w:val="0084279A"/>
    <w:rsid w:val="00842CBA"/>
    <w:rsid w:val="00842D21"/>
    <w:rsid w:val="00842F65"/>
    <w:rsid w:val="008434A8"/>
    <w:rsid w:val="00843AE1"/>
    <w:rsid w:val="00843BFD"/>
    <w:rsid w:val="00845306"/>
    <w:rsid w:val="00845460"/>
    <w:rsid w:val="008457DE"/>
    <w:rsid w:val="00845A4C"/>
    <w:rsid w:val="00845F37"/>
    <w:rsid w:val="00846905"/>
    <w:rsid w:val="0084701F"/>
    <w:rsid w:val="00847201"/>
    <w:rsid w:val="0085057E"/>
    <w:rsid w:val="00851250"/>
    <w:rsid w:val="0085159F"/>
    <w:rsid w:val="00851601"/>
    <w:rsid w:val="00851E6A"/>
    <w:rsid w:val="00851E95"/>
    <w:rsid w:val="008528E2"/>
    <w:rsid w:val="0085332A"/>
    <w:rsid w:val="0085341A"/>
    <w:rsid w:val="00853F41"/>
    <w:rsid w:val="00853F63"/>
    <w:rsid w:val="00854DEA"/>
    <w:rsid w:val="00854F78"/>
    <w:rsid w:val="00855596"/>
    <w:rsid w:val="00856670"/>
    <w:rsid w:val="00856D93"/>
    <w:rsid w:val="008573D3"/>
    <w:rsid w:val="008574D5"/>
    <w:rsid w:val="00857546"/>
    <w:rsid w:val="0085760D"/>
    <w:rsid w:val="00857C3E"/>
    <w:rsid w:val="0086027A"/>
    <w:rsid w:val="00860542"/>
    <w:rsid w:val="00860959"/>
    <w:rsid w:val="00860A28"/>
    <w:rsid w:val="00860C30"/>
    <w:rsid w:val="00861215"/>
    <w:rsid w:val="008615BE"/>
    <w:rsid w:val="00861FEB"/>
    <w:rsid w:val="00862983"/>
    <w:rsid w:val="00862A37"/>
    <w:rsid w:val="00862A88"/>
    <w:rsid w:val="00862FC3"/>
    <w:rsid w:val="00862FC6"/>
    <w:rsid w:val="00863017"/>
    <w:rsid w:val="00863ECC"/>
    <w:rsid w:val="00863FE9"/>
    <w:rsid w:val="00864461"/>
    <w:rsid w:val="0086468E"/>
    <w:rsid w:val="00864BB9"/>
    <w:rsid w:val="00864BF2"/>
    <w:rsid w:val="00864D9F"/>
    <w:rsid w:val="00864DA0"/>
    <w:rsid w:val="00865045"/>
    <w:rsid w:val="00865380"/>
    <w:rsid w:val="0086556C"/>
    <w:rsid w:val="00866294"/>
    <w:rsid w:val="00866320"/>
    <w:rsid w:val="00866641"/>
    <w:rsid w:val="00866774"/>
    <w:rsid w:val="00866ADC"/>
    <w:rsid w:val="00866CE3"/>
    <w:rsid w:val="00867018"/>
    <w:rsid w:val="008670CF"/>
    <w:rsid w:val="00867296"/>
    <w:rsid w:val="00867889"/>
    <w:rsid w:val="00867A9F"/>
    <w:rsid w:val="00867C60"/>
    <w:rsid w:val="00867CFA"/>
    <w:rsid w:val="0087011D"/>
    <w:rsid w:val="008713DA"/>
    <w:rsid w:val="00871984"/>
    <w:rsid w:val="00872000"/>
    <w:rsid w:val="00872B66"/>
    <w:rsid w:val="00872FBD"/>
    <w:rsid w:val="00872FC7"/>
    <w:rsid w:val="008730B4"/>
    <w:rsid w:val="0087350D"/>
    <w:rsid w:val="008737B3"/>
    <w:rsid w:val="008738A7"/>
    <w:rsid w:val="00873AF2"/>
    <w:rsid w:val="00873DA6"/>
    <w:rsid w:val="00874622"/>
    <w:rsid w:val="0087491B"/>
    <w:rsid w:val="00875238"/>
    <w:rsid w:val="00875B2A"/>
    <w:rsid w:val="00876BA3"/>
    <w:rsid w:val="008775AD"/>
    <w:rsid w:val="008777EA"/>
    <w:rsid w:val="00877C87"/>
    <w:rsid w:val="0088077F"/>
    <w:rsid w:val="00880A09"/>
    <w:rsid w:val="00881243"/>
    <w:rsid w:val="00881745"/>
    <w:rsid w:val="008817FA"/>
    <w:rsid w:val="0088180B"/>
    <w:rsid w:val="00881920"/>
    <w:rsid w:val="008819C1"/>
    <w:rsid w:val="00881BD0"/>
    <w:rsid w:val="00881C54"/>
    <w:rsid w:val="00881F7F"/>
    <w:rsid w:val="00882024"/>
    <w:rsid w:val="008823C2"/>
    <w:rsid w:val="008827DB"/>
    <w:rsid w:val="00882A75"/>
    <w:rsid w:val="00882E16"/>
    <w:rsid w:val="00883471"/>
    <w:rsid w:val="008843F3"/>
    <w:rsid w:val="008844AF"/>
    <w:rsid w:val="0088468B"/>
    <w:rsid w:val="008849D9"/>
    <w:rsid w:val="00885027"/>
    <w:rsid w:val="00885E0C"/>
    <w:rsid w:val="0088644E"/>
    <w:rsid w:val="008867B1"/>
    <w:rsid w:val="00886B44"/>
    <w:rsid w:val="00886FA9"/>
    <w:rsid w:val="00886FBC"/>
    <w:rsid w:val="008873CC"/>
    <w:rsid w:val="008876B4"/>
    <w:rsid w:val="008876D3"/>
    <w:rsid w:val="008877CF"/>
    <w:rsid w:val="00887FF2"/>
    <w:rsid w:val="00890750"/>
    <w:rsid w:val="008907D8"/>
    <w:rsid w:val="008909A3"/>
    <w:rsid w:val="00890BD1"/>
    <w:rsid w:val="00890D19"/>
    <w:rsid w:val="00891D35"/>
    <w:rsid w:val="008922D9"/>
    <w:rsid w:val="008922E2"/>
    <w:rsid w:val="00892B2C"/>
    <w:rsid w:val="00892B93"/>
    <w:rsid w:val="00892FAB"/>
    <w:rsid w:val="00893105"/>
    <w:rsid w:val="00894487"/>
    <w:rsid w:val="00894618"/>
    <w:rsid w:val="00894AAA"/>
    <w:rsid w:val="00894B50"/>
    <w:rsid w:val="00894C5E"/>
    <w:rsid w:val="008950B3"/>
    <w:rsid w:val="0089537F"/>
    <w:rsid w:val="00895A26"/>
    <w:rsid w:val="00895B81"/>
    <w:rsid w:val="00895C86"/>
    <w:rsid w:val="00895DD2"/>
    <w:rsid w:val="008962A3"/>
    <w:rsid w:val="00896B4D"/>
    <w:rsid w:val="00897020"/>
    <w:rsid w:val="008972D3"/>
    <w:rsid w:val="0089752F"/>
    <w:rsid w:val="008977B1"/>
    <w:rsid w:val="00897B82"/>
    <w:rsid w:val="008A0448"/>
    <w:rsid w:val="008A04EC"/>
    <w:rsid w:val="008A0CCD"/>
    <w:rsid w:val="008A0DCE"/>
    <w:rsid w:val="008A0EDB"/>
    <w:rsid w:val="008A1167"/>
    <w:rsid w:val="008A1765"/>
    <w:rsid w:val="008A190C"/>
    <w:rsid w:val="008A1AF0"/>
    <w:rsid w:val="008A2071"/>
    <w:rsid w:val="008A2719"/>
    <w:rsid w:val="008A3654"/>
    <w:rsid w:val="008A436B"/>
    <w:rsid w:val="008A4561"/>
    <w:rsid w:val="008A472C"/>
    <w:rsid w:val="008A47C8"/>
    <w:rsid w:val="008A4FD3"/>
    <w:rsid w:val="008A558F"/>
    <w:rsid w:val="008A5AF5"/>
    <w:rsid w:val="008A6176"/>
    <w:rsid w:val="008A7986"/>
    <w:rsid w:val="008A7AB9"/>
    <w:rsid w:val="008A7AD1"/>
    <w:rsid w:val="008A7D41"/>
    <w:rsid w:val="008A7E32"/>
    <w:rsid w:val="008B00C4"/>
    <w:rsid w:val="008B0738"/>
    <w:rsid w:val="008B0857"/>
    <w:rsid w:val="008B0D3C"/>
    <w:rsid w:val="008B10D0"/>
    <w:rsid w:val="008B1203"/>
    <w:rsid w:val="008B150E"/>
    <w:rsid w:val="008B1574"/>
    <w:rsid w:val="008B1653"/>
    <w:rsid w:val="008B1FBA"/>
    <w:rsid w:val="008B27AA"/>
    <w:rsid w:val="008B2F9E"/>
    <w:rsid w:val="008B4094"/>
    <w:rsid w:val="008B40BB"/>
    <w:rsid w:val="008B572B"/>
    <w:rsid w:val="008B5A72"/>
    <w:rsid w:val="008B5D77"/>
    <w:rsid w:val="008B5F6E"/>
    <w:rsid w:val="008B6689"/>
    <w:rsid w:val="008B69EE"/>
    <w:rsid w:val="008B6CD8"/>
    <w:rsid w:val="008B73BB"/>
    <w:rsid w:val="008B7997"/>
    <w:rsid w:val="008B7AF1"/>
    <w:rsid w:val="008C0B67"/>
    <w:rsid w:val="008C0BD8"/>
    <w:rsid w:val="008C0C94"/>
    <w:rsid w:val="008C0E67"/>
    <w:rsid w:val="008C1530"/>
    <w:rsid w:val="008C1B21"/>
    <w:rsid w:val="008C244E"/>
    <w:rsid w:val="008C2656"/>
    <w:rsid w:val="008C2899"/>
    <w:rsid w:val="008C2A60"/>
    <w:rsid w:val="008C2FD4"/>
    <w:rsid w:val="008C3BF8"/>
    <w:rsid w:val="008C43D1"/>
    <w:rsid w:val="008C449A"/>
    <w:rsid w:val="008C4600"/>
    <w:rsid w:val="008C4966"/>
    <w:rsid w:val="008C498B"/>
    <w:rsid w:val="008C49AF"/>
    <w:rsid w:val="008C4DB6"/>
    <w:rsid w:val="008C51EC"/>
    <w:rsid w:val="008C5448"/>
    <w:rsid w:val="008C5479"/>
    <w:rsid w:val="008C59CE"/>
    <w:rsid w:val="008C5C2E"/>
    <w:rsid w:val="008C5D22"/>
    <w:rsid w:val="008C6679"/>
    <w:rsid w:val="008C66FB"/>
    <w:rsid w:val="008C6C50"/>
    <w:rsid w:val="008C7A73"/>
    <w:rsid w:val="008C7CE1"/>
    <w:rsid w:val="008C7EB9"/>
    <w:rsid w:val="008D0086"/>
    <w:rsid w:val="008D0C59"/>
    <w:rsid w:val="008D0F72"/>
    <w:rsid w:val="008D10B0"/>
    <w:rsid w:val="008D10CF"/>
    <w:rsid w:val="008D11FC"/>
    <w:rsid w:val="008D1337"/>
    <w:rsid w:val="008D1946"/>
    <w:rsid w:val="008D1C50"/>
    <w:rsid w:val="008D1E74"/>
    <w:rsid w:val="008D1FC5"/>
    <w:rsid w:val="008D22C2"/>
    <w:rsid w:val="008D254B"/>
    <w:rsid w:val="008D2713"/>
    <w:rsid w:val="008D30EA"/>
    <w:rsid w:val="008D344B"/>
    <w:rsid w:val="008D34F6"/>
    <w:rsid w:val="008D357B"/>
    <w:rsid w:val="008D375D"/>
    <w:rsid w:val="008D3967"/>
    <w:rsid w:val="008D3E1D"/>
    <w:rsid w:val="008D4395"/>
    <w:rsid w:val="008D43A3"/>
    <w:rsid w:val="008D43D2"/>
    <w:rsid w:val="008D4B07"/>
    <w:rsid w:val="008D4EA5"/>
    <w:rsid w:val="008D51BF"/>
    <w:rsid w:val="008D5FAF"/>
    <w:rsid w:val="008D6A6F"/>
    <w:rsid w:val="008D73ED"/>
    <w:rsid w:val="008D7679"/>
    <w:rsid w:val="008D7E31"/>
    <w:rsid w:val="008E04B4"/>
    <w:rsid w:val="008E0568"/>
    <w:rsid w:val="008E05B8"/>
    <w:rsid w:val="008E0EE2"/>
    <w:rsid w:val="008E110A"/>
    <w:rsid w:val="008E1C2B"/>
    <w:rsid w:val="008E1D90"/>
    <w:rsid w:val="008E24D3"/>
    <w:rsid w:val="008E2F14"/>
    <w:rsid w:val="008E3304"/>
    <w:rsid w:val="008E3418"/>
    <w:rsid w:val="008E3490"/>
    <w:rsid w:val="008E3658"/>
    <w:rsid w:val="008E3773"/>
    <w:rsid w:val="008E379B"/>
    <w:rsid w:val="008E3911"/>
    <w:rsid w:val="008E3F1E"/>
    <w:rsid w:val="008E495B"/>
    <w:rsid w:val="008E51AE"/>
    <w:rsid w:val="008E51E0"/>
    <w:rsid w:val="008E5429"/>
    <w:rsid w:val="008E5532"/>
    <w:rsid w:val="008E57B3"/>
    <w:rsid w:val="008E5AF7"/>
    <w:rsid w:val="008E5DD5"/>
    <w:rsid w:val="008E629B"/>
    <w:rsid w:val="008E6D8C"/>
    <w:rsid w:val="008E6FA6"/>
    <w:rsid w:val="008E7B70"/>
    <w:rsid w:val="008E7E86"/>
    <w:rsid w:val="008E7ECE"/>
    <w:rsid w:val="008E7F5C"/>
    <w:rsid w:val="008F03EE"/>
    <w:rsid w:val="008F101A"/>
    <w:rsid w:val="008F1042"/>
    <w:rsid w:val="008F1096"/>
    <w:rsid w:val="008F14FD"/>
    <w:rsid w:val="008F1A42"/>
    <w:rsid w:val="008F1BA1"/>
    <w:rsid w:val="008F1D67"/>
    <w:rsid w:val="008F274B"/>
    <w:rsid w:val="008F2B21"/>
    <w:rsid w:val="008F2D19"/>
    <w:rsid w:val="008F2DDB"/>
    <w:rsid w:val="008F2E30"/>
    <w:rsid w:val="008F2FCF"/>
    <w:rsid w:val="008F3281"/>
    <w:rsid w:val="008F375B"/>
    <w:rsid w:val="008F383C"/>
    <w:rsid w:val="008F389D"/>
    <w:rsid w:val="008F3F3A"/>
    <w:rsid w:val="008F440F"/>
    <w:rsid w:val="008F454A"/>
    <w:rsid w:val="008F458C"/>
    <w:rsid w:val="008F482E"/>
    <w:rsid w:val="008F4CCB"/>
    <w:rsid w:val="008F4F7A"/>
    <w:rsid w:val="008F5017"/>
    <w:rsid w:val="008F5278"/>
    <w:rsid w:val="008F52EF"/>
    <w:rsid w:val="008F5723"/>
    <w:rsid w:val="008F59C1"/>
    <w:rsid w:val="008F5DF8"/>
    <w:rsid w:val="008F6800"/>
    <w:rsid w:val="008F6F2C"/>
    <w:rsid w:val="008F79A8"/>
    <w:rsid w:val="008F7E91"/>
    <w:rsid w:val="008F7F2A"/>
    <w:rsid w:val="00900333"/>
    <w:rsid w:val="00900874"/>
    <w:rsid w:val="00900985"/>
    <w:rsid w:val="009018E7"/>
    <w:rsid w:val="00901D3A"/>
    <w:rsid w:val="00901E39"/>
    <w:rsid w:val="00901EC3"/>
    <w:rsid w:val="0090229D"/>
    <w:rsid w:val="00902303"/>
    <w:rsid w:val="009025A6"/>
    <w:rsid w:val="0090285E"/>
    <w:rsid w:val="00902BA1"/>
    <w:rsid w:val="00902DAB"/>
    <w:rsid w:val="0090339C"/>
    <w:rsid w:val="009037D1"/>
    <w:rsid w:val="009039D4"/>
    <w:rsid w:val="009042D9"/>
    <w:rsid w:val="00904B3E"/>
    <w:rsid w:val="0090540D"/>
    <w:rsid w:val="00905AA6"/>
    <w:rsid w:val="00905CC4"/>
    <w:rsid w:val="00906346"/>
    <w:rsid w:val="00906421"/>
    <w:rsid w:val="00906E70"/>
    <w:rsid w:val="009076DA"/>
    <w:rsid w:val="009102D5"/>
    <w:rsid w:val="009103A0"/>
    <w:rsid w:val="00910EF6"/>
    <w:rsid w:val="00910FB8"/>
    <w:rsid w:val="00910FE3"/>
    <w:rsid w:val="009119BF"/>
    <w:rsid w:val="00911F34"/>
    <w:rsid w:val="0091213B"/>
    <w:rsid w:val="0091260B"/>
    <w:rsid w:val="009127F6"/>
    <w:rsid w:val="009129EF"/>
    <w:rsid w:val="00912A3A"/>
    <w:rsid w:val="00912CB0"/>
    <w:rsid w:val="00912D63"/>
    <w:rsid w:val="00913CCD"/>
    <w:rsid w:val="009140A5"/>
    <w:rsid w:val="009148D7"/>
    <w:rsid w:val="00914DC2"/>
    <w:rsid w:val="00914FAE"/>
    <w:rsid w:val="00915A08"/>
    <w:rsid w:val="00915E08"/>
    <w:rsid w:val="00915F2F"/>
    <w:rsid w:val="0091600A"/>
    <w:rsid w:val="00916062"/>
    <w:rsid w:val="00916492"/>
    <w:rsid w:val="0091670B"/>
    <w:rsid w:val="00917864"/>
    <w:rsid w:val="0091786D"/>
    <w:rsid w:val="009179C7"/>
    <w:rsid w:val="00920520"/>
    <w:rsid w:val="0092063D"/>
    <w:rsid w:val="00920E4A"/>
    <w:rsid w:val="00921896"/>
    <w:rsid w:val="00921FE7"/>
    <w:rsid w:val="0092269C"/>
    <w:rsid w:val="009229BD"/>
    <w:rsid w:val="009239F1"/>
    <w:rsid w:val="00923A29"/>
    <w:rsid w:val="00924158"/>
    <w:rsid w:val="00924657"/>
    <w:rsid w:val="00924CA8"/>
    <w:rsid w:val="0092536E"/>
    <w:rsid w:val="009257C7"/>
    <w:rsid w:val="009266EE"/>
    <w:rsid w:val="00926A30"/>
    <w:rsid w:val="00926B7C"/>
    <w:rsid w:val="00926D73"/>
    <w:rsid w:val="00927861"/>
    <w:rsid w:val="00930156"/>
    <w:rsid w:val="009303E1"/>
    <w:rsid w:val="009307C9"/>
    <w:rsid w:val="00930991"/>
    <w:rsid w:val="00930A3E"/>
    <w:rsid w:val="00930D37"/>
    <w:rsid w:val="00930DFB"/>
    <w:rsid w:val="00930E74"/>
    <w:rsid w:val="0093125C"/>
    <w:rsid w:val="00931CFE"/>
    <w:rsid w:val="0093264B"/>
    <w:rsid w:val="00932FE6"/>
    <w:rsid w:val="009333B3"/>
    <w:rsid w:val="00933AA8"/>
    <w:rsid w:val="00933F0E"/>
    <w:rsid w:val="00934300"/>
    <w:rsid w:val="0093430C"/>
    <w:rsid w:val="00934521"/>
    <w:rsid w:val="009347AA"/>
    <w:rsid w:val="0093485F"/>
    <w:rsid w:val="0093500D"/>
    <w:rsid w:val="00935057"/>
    <w:rsid w:val="0093586D"/>
    <w:rsid w:val="00936061"/>
    <w:rsid w:val="009366C9"/>
    <w:rsid w:val="00936887"/>
    <w:rsid w:val="00937039"/>
    <w:rsid w:val="00940084"/>
    <w:rsid w:val="0094040C"/>
    <w:rsid w:val="0094059A"/>
    <w:rsid w:val="00940725"/>
    <w:rsid w:val="00940D7D"/>
    <w:rsid w:val="00940E52"/>
    <w:rsid w:val="00941632"/>
    <w:rsid w:val="009416AB"/>
    <w:rsid w:val="00942004"/>
    <w:rsid w:val="00942A47"/>
    <w:rsid w:val="00943D0F"/>
    <w:rsid w:val="009440A6"/>
    <w:rsid w:val="0094436F"/>
    <w:rsid w:val="00944488"/>
    <w:rsid w:val="00944633"/>
    <w:rsid w:val="00944EA6"/>
    <w:rsid w:val="00945CD1"/>
    <w:rsid w:val="00946229"/>
    <w:rsid w:val="00946771"/>
    <w:rsid w:val="00946AA3"/>
    <w:rsid w:val="00946C33"/>
    <w:rsid w:val="009475D7"/>
    <w:rsid w:val="009476D0"/>
    <w:rsid w:val="00947930"/>
    <w:rsid w:val="00947F15"/>
    <w:rsid w:val="009509FB"/>
    <w:rsid w:val="009511ED"/>
    <w:rsid w:val="00951590"/>
    <w:rsid w:val="00951AE1"/>
    <w:rsid w:val="00951B9B"/>
    <w:rsid w:val="00952C46"/>
    <w:rsid w:val="00952E84"/>
    <w:rsid w:val="0095365E"/>
    <w:rsid w:val="009536AE"/>
    <w:rsid w:val="009537BD"/>
    <w:rsid w:val="00954073"/>
    <w:rsid w:val="0095431A"/>
    <w:rsid w:val="009546C4"/>
    <w:rsid w:val="00954794"/>
    <w:rsid w:val="00956355"/>
    <w:rsid w:val="00956533"/>
    <w:rsid w:val="0095660A"/>
    <w:rsid w:val="009567B4"/>
    <w:rsid w:val="009568D6"/>
    <w:rsid w:val="009573AF"/>
    <w:rsid w:val="0095791D"/>
    <w:rsid w:val="00957BEC"/>
    <w:rsid w:val="009602EF"/>
    <w:rsid w:val="009603FD"/>
    <w:rsid w:val="009613EB"/>
    <w:rsid w:val="0096149A"/>
    <w:rsid w:val="00961575"/>
    <w:rsid w:val="00962433"/>
    <w:rsid w:val="009628C0"/>
    <w:rsid w:val="00962962"/>
    <w:rsid w:val="00962A4C"/>
    <w:rsid w:val="00962DEC"/>
    <w:rsid w:val="00963FA4"/>
    <w:rsid w:val="00964497"/>
    <w:rsid w:val="0096490C"/>
    <w:rsid w:val="00964923"/>
    <w:rsid w:val="00964A1C"/>
    <w:rsid w:val="00965145"/>
    <w:rsid w:val="00965B23"/>
    <w:rsid w:val="0096664C"/>
    <w:rsid w:val="0096668E"/>
    <w:rsid w:val="0096676C"/>
    <w:rsid w:val="00966F04"/>
    <w:rsid w:val="00967110"/>
    <w:rsid w:val="009675DB"/>
    <w:rsid w:val="00970106"/>
    <w:rsid w:val="009703DA"/>
    <w:rsid w:val="00970920"/>
    <w:rsid w:val="009709BE"/>
    <w:rsid w:val="00970E6D"/>
    <w:rsid w:val="009713B2"/>
    <w:rsid w:val="00971B0A"/>
    <w:rsid w:val="009722F0"/>
    <w:rsid w:val="009724D4"/>
    <w:rsid w:val="00972537"/>
    <w:rsid w:val="0097290B"/>
    <w:rsid w:val="00972C08"/>
    <w:rsid w:val="00973165"/>
    <w:rsid w:val="00973704"/>
    <w:rsid w:val="00973820"/>
    <w:rsid w:val="00973B1E"/>
    <w:rsid w:val="0097441B"/>
    <w:rsid w:val="009746AA"/>
    <w:rsid w:val="009750D6"/>
    <w:rsid w:val="009752AB"/>
    <w:rsid w:val="00975347"/>
    <w:rsid w:val="009764C9"/>
    <w:rsid w:val="009765D9"/>
    <w:rsid w:val="0097707F"/>
    <w:rsid w:val="009775BA"/>
    <w:rsid w:val="00977F9B"/>
    <w:rsid w:val="0098012D"/>
    <w:rsid w:val="009802FB"/>
    <w:rsid w:val="00980643"/>
    <w:rsid w:val="00980BED"/>
    <w:rsid w:val="00980E66"/>
    <w:rsid w:val="00980F2A"/>
    <w:rsid w:val="0098163B"/>
    <w:rsid w:val="00981884"/>
    <w:rsid w:val="0098195A"/>
    <w:rsid w:val="00981FF6"/>
    <w:rsid w:val="009822FA"/>
    <w:rsid w:val="009825EE"/>
    <w:rsid w:val="00982BB5"/>
    <w:rsid w:val="00982E9F"/>
    <w:rsid w:val="009832CD"/>
    <w:rsid w:val="009835E6"/>
    <w:rsid w:val="009836D4"/>
    <w:rsid w:val="00984A94"/>
    <w:rsid w:val="00985B84"/>
    <w:rsid w:val="0098700E"/>
    <w:rsid w:val="0098745B"/>
    <w:rsid w:val="00987749"/>
    <w:rsid w:val="009879C1"/>
    <w:rsid w:val="00987B55"/>
    <w:rsid w:val="00987B98"/>
    <w:rsid w:val="009901C0"/>
    <w:rsid w:val="009903FC"/>
    <w:rsid w:val="00990A8F"/>
    <w:rsid w:val="00990EE7"/>
    <w:rsid w:val="00991088"/>
    <w:rsid w:val="00991136"/>
    <w:rsid w:val="00991187"/>
    <w:rsid w:val="0099140F"/>
    <w:rsid w:val="00991498"/>
    <w:rsid w:val="0099161B"/>
    <w:rsid w:val="00991BA8"/>
    <w:rsid w:val="00992048"/>
    <w:rsid w:val="00992467"/>
    <w:rsid w:val="00992B22"/>
    <w:rsid w:val="00992FDA"/>
    <w:rsid w:val="00993B63"/>
    <w:rsid w:val="00993E42"/>
    <w:rsid w:val="00994421"/>
    <w:rsid w:val="009948F9"/>
    <w:rsid w:val="00994FC5"/>
    <w:rsid w:val="00995439"/>
    <w:rsid w:val="00995A43"/>
    <w:rsid w:val="00996AEF"/>
    <w:rsid w:val="00996B6F"/>
    <w:rsid w:val="00997791"/>
    <w:rsid w:val="009A054E"/>
    <w:rsid w:val="009A078E"/>
    <w:rsid w:val="009A0B4E"/>
    <w:rsid w:val="009A1D3C"/>
    <w:rsid w:val="009A227F"/>
    <w:rsid w:val="009A234F"/>
    <w:rsid w:val="009A2584"/>
    <w:rsid w:val="009A302E"/>
    <w:rsid w:val="009A30A8"/>
    <w:rsid w:val="009A3BE8"/>
    <w:rsid w:val="009A4506"/>
    <w:rsid w:val="009A4606"/>
    <w:rsid w:val="009A4F57"/>
    <w:rsid w:val="009A5350"/>
    <w:rsid w:val="009A5438"/>
    <w:rsid w:val="009A6B8A"/>
    <w:rsid w:val="009A7230"/>
    <w:rsid w:val="009A7344"/>
    <w:rsid w:val="009A76B6"/>
    <w:rsid w:val="009A7D8C"/>
    <w:rsid w:val="009A7EF4"/>
    <w:rsid w:val="009B04A2"/>
    <w:rsid w:val="009B0716"/>
    <w:rsid w:val="009B07A7"/>
    <w:rsid w:val="009B09F5"/>
    <w:rsid w:val="009B0B6A"/>
    <w:rsid w:val="009B136D"/>
    <w:rsid w:val="009B1577"/>
    <w:rsid w:val="009B1E34"/>
    <w:rsid w:val="009B21E7"/>
    <w:rsid w:val="009B257E"/>
    <w:rsid w:val="009B28D9"/>
    <w:rsid w:val="009B3098"/>
    <w:rsid w:val="009B330D"/>
    <w:rsid w:val="009B3325"/>
    <w:rsid w:val="009B3460"/>
    <w:rsid w:val="009B35D9"/>
    <w:rsid w:val="009B3691"/>
    <w:rsid w:val="009B4562"/>
    <w:rsid w:val="009B4633"/>
    <w:rsid w:val="009B4D3B"/>
    <w:rsid w:val="009B535F"/>
    <w:rsid w:val="009B5872"/>
    <w:rsid w:val="009B5DEF"/>
    <w:rsid w:val="009B5F1B"/>
    <w:rsid w:val="009B61E4"/>
    <w:rsid w:val="009B62C6"/>
    <w:rsid w:val="009B62E5"/>
    <w:rsid w:val="009B650C"/>
    <w:rsid w:val="009B68E6"/>
    <w:rsid w:val="009B6D5D"/>
    <w:rsid w:val="009B72D4"/>
    <w:rsid w:val="009B7723"/>
    <w:rsid w:val="009B7889"/>
    <w:rsid w:val="009B79B8"/>
    <w:rsid w:val="009C0065"/>
    <w:rsid w:val="009C02F6"/>
    <w:rsid w:val="009C0610"/>
    <w:rsid w:val="009C0684"/>
    <w:rsid w:val="009C0B0C"/>
    <w:rsid w:val="009C0B72"/>
    <w:rsid w:val="009C0DEC"/>
    <w:rsid w:val="009C10AC"/>
    <w:rsid w:val="009C18A5"/>
    <w:rsid w:val="009C1A7C"/>
    <w:rsid w:val="009C1E19"/>
    <w:rsid w:val="009C2331"/>
    <w:rsid w:val="009C2431"/>
    <w:rsid w:val="009C26B5"/>
    <w:rsid w:val="009C2906"/>
    <w:rsid w:val="009C29B3"/>
    <w:rsid w:val="009C2A7C"/>
    <w:rsid w:val="009C3333"/>
    <w:rsid w:val="009C3719"/>
    <w:rsid w:val="009C3D88"/>
    <w:rsid w:val="009C4440"/>
    <w:rsid w:val="009C4D3E"/>
    <w:rsid w:val="009C534F"/>
    <w:rsid w:val="009C59FF"/>
    <w:rsid w:val="009C5A2E"/>
    <w:rsid w:val="009C5C08"/>
    <w:rsid w:val="009C6DC2"/>
    <w:rsid w:val="009C766D"/>
    <w:rsid w:val="009C7B1F"/>
    <w:rsid w:val="009C7D97"/>
    <w:rsid w:val="009D0248"/>
    <w:rsid w:val="009D0377"/>
    <w:rsid w:val="009D05C7"/>
    <w:rsid w:val="009D0B98"/>
    <w:rsid w:val="009D0DA9"/>
    <w:rsid w:val="009D16DE"/>
    <w:rsid w:val="009D1FA6"/>
    <w:rsid w:val="009D27E3"/>
    <w:rsid w:val="009D2969"/>
    <w:rsid w:val="009D2AC0"/>
    <w:rsid w:val="009D2AE6"/>
    <w:rsid w:val="009D2F9C"/>
    <w:rsid w:val="009D32F0"/>
    <w:rsid w:val="009D364A"/>
    <w:rsid w:val="009D366F"/>
    <w:rsid w:val="009D3780"/>
    <w:rsid w:val="009D43C8"/>
    <w:rsid w:val="009D451F"/>
    <w:rsid w:val="009D4F37"/>
    <w:rsid w:val="009D5120"/>
    <w:rsid w:val="009D5159"/>
    <w:rsid w:val="009D539D"/>
    <w:rsid w:val="009D5A17"/>
    <w:rsid w:val="009D5BCF"/>
    <w:rsid w:val="009D644D"/>
    <w:rsid w:val="009D6872"/>
    <w:rsid w:val="009D6C5F"/>
    <w:rsid w:val="009D6D38"/>
    <w:rsid w:val="009D72DD"/>
    <w:rsid w:val="009D7B82"/>
    <w:rsid w:val="009E0069"/>
    <w:rsid w:val="009E09CB"/>
    <w:rsid w:val="009E0B6D"/>
    <w:rsid w:val="009E1378"/>
    <w:rsid w:val="009E180F"/>
    <w:rsid w:val="009E1A11"/>
    <w:rsid w:val="009E1B40"/>
    <w:rsid w:val="009E23E4"/>
    <w:rsid w:val="009E23EC"/>
    <w:rsid w:val="009E26CB"/>
    <w:rsid w:val="009E35B0"/>
    <w:rsid w:val="009E3930"/>
    <w:rsid w:val="009E3B4F"/>
    <w:rsid w:val="009E3F26"/>
    <w:rsid w:val="009E4041"/>
    <w:rsid w:val="009E427A"/>
    <w:rsid w:val="009E4ADF"/>
    <w:rsid w:val="009E4C75"/>
    <w:rsid w:val="009E4CE0"/>
    <w:rsid w:val="009E541F"/>
    <w:rsid w:val="009E544E"/>
    <w:rsid w:val="009E5B72"/>
    <w:rsid w:val="009E5E47"/>
    <w:rsid w:val="009E6289"/>
    <w:rsid w:val="009E6375"/>
    <w:rsid w:val="009E6CE1"/>
    <w:rsid w:val="009E6DDC"/>
    <w:rsid w:val="009E6E74"/>
    <w:rsid w:val="009E743B"/>
    <w:rsid w:val="009E7442"/>
    <w:rsid w:val="009E7722"/>
    <w:rsid w:val="009E7FB0"/>
    <w:rsid w:val="009F004F"/>
    <w:rsid w:val="009F1255"/>
    <w:rsid w:val="009F197F"/>
    <w:rsid w:val="009F1B7F"/>
    <w:rsid w:val="009F20F3"/>
    <w:rsid w:val="009F2DA1"/>
    <w:rsid w:val="009F349C"/>
    <w:rsid w:val="009F3B71"/>
    <w:rsid w:val="009F4453"/>
    <w:rsid w:val="009F4469"/>
    <w:rsid w:val="009F44D6"/>
    <w:rsid w:val="009F463F"/>
    <w:rsid w:val="009F486E"/>
    <w:rsid w:val="009F4C67"/>
    <w:rsid w:val="009F5F85"/>
    <w:rsid w:val="009F68BD"/>
    <w:rsid w:val="009F75BF"/>
    <w:rsid w:val="009F7B9F"/>
    <w:rsid w:val="009F7C0B"/>
    <w:rsid w:val="009F7DDF"/>
    <w:rsid w:val="009F7E6E"/>
    <w:rsid w:val="00A00920"/>
    <w:rsid w:val="00A00CAB"/>
    <w:rsid w:val="00A015F4"/>
    <w:rsid w:val="00A01F51"/>
    <w:rsid w:val="00A0210F"/>
    <w:rsid w:val="00A02365"/>
    <w:rsid w:val="00A02E50"/>
    <w:rsid w:val="00A02F99"/>
    <w:rsid w:val="00A037E8"/>
    <w:rsid w:val="00A0381A"/>
    <w:rsid w:val="00A03B13"/>
    <w:rsid w:val="00A03D8A"/>
    <w:rsid w:val="00A03DBD"/>
    <w:rsid w:val="00A03EF6"/>
    <w:rsid w:val="00A040CC"/>
    <w:rsid w:val="00A043E4"/>
    <w:rsid w:val="00A04BDE"/>
    <w:rsid w:val="00A04C5F"/>
    <w:rsid w:val="00A04D9D"/>
    <w:rsid w:val="00A04F9A"/>
    <w:rsid w:val="00A04F9F"/>
    <w:rsid w:val="00A052F9"/>
    <w:rsid w:val="00A05325"/>
    <w:rsid w:val="00A05C0C"/>
    <w:rsid w:val="00A0623F"/>
    <w:rsid w:val="00A062EE"/>
    <w:rsid w:val="00A063D5"/>
    <w:rsid w:val="00A0697E"/>
    <w:rsid w:val="00A06E3B"/>
    <w:rsid w:val="00A07598"/>
    <w:rsid w:val="00A102D9"/>
    <w:rsid w:val="00A10355"/>
    <w:rsid w:val="00A10C31"/>
    <w:rsid w:val="00A110CF"/>
    <w:rsid w:val="00A111FB"/>
    <w:rsid w:val="00A112FA"/>
    <w:rsid w:val="00A11C06"/>
    <w:rsid w:val="00A12625"/>
    <w:rsid w:val="00A12F10"/>
    <w:rsid w:val="00A12F16"/>
    <w:rsid w:val="00A13380"/>
    <w:rsid w:val="00A13524"/>
    <w:rsid w:val="00A13540"/>
    <w:rsid w:val="00A13681"/>
    <w:rsid w:val="00A13D95"/>
    <w:rsid w:val="00A13E89"/>
    <w:rsid w:val="00A13E8B"/>
    <w:rsid w:val="00A13F93"/>
    <w:rsid w:val="00A14275"/>
    <w:rsid w:val="00A142A8"/>
    <w:rsid w:val="00A1447E"/>
    <w:rsid w:val="00A15118"/>
    <w:rsid w:val="00A1585D"/>
    <w:rsid w:val="00A160E0"/>
    <w:rsid w:val="00A16486"/>
    <w:rsid w:val="00A16ABC"/>
    <w:rsid w:val="00A16CEE"/>
    <w:rsid w:val="00A16DEA"/>
    <w:rsid w:val="00A177DA"/>
    <w:rsid w:val="00A17B9D"/>
    <w:rsid w:val="00A17C2A"/>
    <w:rsid w:val="00A201F9"/>
    <w:rsid w:val="00A2028F"/>
    <w:rsid w:val="00A20714"/>
    <w:rsid w:val="00A20A06"/>
    <w:rsid w:val="00A21290"/>
    <w:rsid w:val="00A2134C"/>
    <w:rsid w:val="00A2149F"/>
    <w:rsid w:val="00A21712"/>
    <w:rsid w:val="00A21CD4"/>
    <w:rsid w:val="00A21FF2"/>
    <w:rsid w:val="00A2212F"/>
    <w:rsid w:val="00A2228C"/>
    <w:rsid w:val="00A2282F"/>
    <w:rsid w:val="00A22C50"/>
    <w:rsid w:val="00A22CA0"/>
    <w:rsid w:val="00A22E06"/>
    <w:rsid w:val="00A22EAF"/>
    <w:rsid w:val="00A22F77"/>
    <w:rsid w:val="00A23023"/>
    <w:rsid w:val="00A230D0"/>
    <w:rsid w:val="00A2347C"/>
    <w:rsid w:val="00A23538"/>
    <w:rsid w:val="00A23830"/>
    <w:rsid w:val="00A23DC1"/>
    <w:rsid w:val="00A24094"/>
    <w:rsid w:val="00A24547"/>
    <w:rsid w:val="00A24BBB"/>
    <w:rsid w:val="00A24E15"/>
    <w:rsid w:val="00A25380"/>
    <w:rsid w:val="00A25577"/>
    <w:rsid w:val="00A25745"/>
    <w:rsid w:val="00A257DC"/>
    <w:rsid w:val="00A25C45"/>
    <w:rsid w:val="00A264AB"/>
    <w:rsid w:val="00A269F7"/>
    <w:rsid w:val="00A27B8C"/>
    <w:rsid w:val="00A27E4F"/>
    <w:rsid w:val="00A30099"/>
    <w:rsid w:val="00A311A0"/>
    <w:rsid w:val="00A3158C"/>
    <w:rsid w:val="00A31753"/>
    <w:rsid w:val="00A31D71"/>
    <w:rsid w:val="00A322BB"/>
    <w:rsid w:val="00A32436"/>
    <w:rsid w:val="00A3291C"/>
    <w:rsid w:val="00A33163"/>
    <w:rsid w:val="00A332E9"/>
    <w:rsid w:val="00A33AC2"/>
    <w:rsid w:val="00A34027"/>
    <w:rsid w:val="00A3458E"/>
    <w:rsid w:val="00A34ACF"/>
    <w:rsid w:val="00A34F89"/>
    <w:rsid w:val="00A35CC9"/>
    <w:rsid w:val="00A35DAA"/>
    <w:rsid w:val="00A36099"/>
    <w:rsid w:val="00A36A01"/>
    <w:rsid w:val="00A370AA"/>
    <w:rsid w:val="00A3783C"/>
    <w:rsid w:val="00A379EA"/>
    <w:rsid w:val="00A37F03"/>
    <w:rsid w:val="00A37FEC"/>
    <w:rsid w:val="00A403C8"/>
    <w:rsid w:val="00A40DD9"/>
    <w:rsid w:val="00A41004"/>
    <w:rsid w:val="00A41144"/>
    <w:rsid w:val="00A41312"/>
    <w:rsid w:val="00A416C7"/>
    <w:rsid w:val="00A41F4C"/>
    <w:rsid w:val="00A42950"/>
    <w:rsid w:val="00A42ADA"/>
    <w:rsid w:val="00A430CE"/>
    <w:rsid w:val="00A43139"/>
    <w:rsid w:val="00A435E9"/>
    <w:rsid w:val="00A43F7C"/>
    <w:rsid w:val="00A44021"/>
    <w:rsid w:val="00A446EC"/>
    <w:rsid w:val="00A44940"/>
    <w:rsid w:val="00A44CC6"/>
    <w:rsid w:val="00A454EF"/>
    <w:rsid w:val="00A46045"/>
    <w:rsid w:val="00A469A8"/>
    <w:rsid w:val="00A46BC8"/>
    <w:rsid w:val="00A47049"/>
    <w:rsid w:val="00A47F26"/>
    <w:rsid w:val="00A50423"/>
    <w:rsid w:val="00A5078C"/>
    <w:rsid w:val="00A50846"/>
    <w:rsid w:val="00A508CD"/>
    <w:rsid w:val="00A509B4"/>
    <w:rsid w:val="00A50B40"/>
    <w:rsid w:val="00A50B94"/>
    <w:rsid w:val="00A50CD5"/>
    <w:rsid w:val="00A512E4"/>
    <w:rsid w:val="00A52803"/>
    <w:rsid w:val="00A52812"/>
    <w:rsid w:val="00A52AA0"/>
    <w:rsid w:val="00A52BB3"/>
    <w:rsid w:val="00A52BBC"/>
    <w:rsid w:val="00A5356A"/>
    <w:rsid w:val="00A53E5E"/>
    <w:rsid w:val="00A5402F"/>
    <w:rsid w:val="00A54300"/>
    <w:rsid w:val="00A5459F"/>
    <w:rsid w:val="00A549F6"/>
    <w:rsid w:val="00A54AAA"/>
    <w:rsid w:val="00A55659"/>
    <w:rsid w:val="00A55E73"/>
    <w:rsid w:val="00A56640"/>
    <w:rsid w:val="00A56711"/>
    <w:rsid w:val="00A56737"/>
    <w:rsid w:val="00A568E5"/>
    <w:rsid w:val="00A56BB8"/>
    <w:rsid w:val="00A56C14"/>
    <w:rsid w:val="00A5700A"/>
    <w:rsid w:val="00A57748"/>
    <w:rsid w:val="00A600F8"/>
    <w:rsid w:val="00A612BA"/>
    <w:rsid w:val="00A61372"/>
    <w:rsid w:val="00A618AA"/>
    <w:rsid w:val="00A62078"/>
    <w:rsid w:val="00A62900"/>
    <w:rsid w:val="00A62DF9"/>
    <w:rsid w:val="00A63B56"/>
    <w:rsid w:val="00A63E11"/>
    <w:rsid w:val="00A63F54"/>
    <w:rsid w:val="00A6401A"/>
    <w:rsid w:val="00A64C6C"/>
    <w:rsid w:val="00A64D99"/>
    <w:rsid w:val="00A64DCF"/>
    <w:rsid w:val="00A6524F"/>
    <w:rsid w:val="00A653AA"/>
    <w:rsid w:val="00A65B70"/>
    <w:rsid w:val="00A65CBD"/>
    <w:rsid w:val="00A66EBE"/>
    <w:rsid w:val="00A67484"/>
    <w:rsid w:val="00A67562"/>
    <w:rsid w:val="00A6794A"/>
    <w:rsid w:val="00A67F54"/>
    <w:rsid w:val="00A67F5D"/>
    <w:rsid w:val="00A70529"/>
    <w:rsid w:val="00A705E3"/>
    <w:rsid w:val="00A70A1C"/>
    <w:rsid w:val="00A70B46"/>
    <w:rsid w:val="00A712A9"/>
    <w:rsid w:val="00A71D7A"/>
    <w:rsid w:val="00A722E9"/>
    <w:rsid w:val="00A72848"/>
    <w:rsid w:val="00A72A15"/>
    <w:rsid w:val="00A7383F"/>
    <w:rsid w:val="00A73FBF"/>
    <w:rsid w:val="00A741BD"/>
    <w:rsid w:val="00A745D4"/>
    <w:rsid w:val="00A74823"/>
    <w:rsid w:val="00A74F3B"/>
    <w:rsid w:val="00A758B6"/>
    <w:rsid w:val="00A75A9E"/>
    <w:rsid w:val="00A76381"/>
    <w:rsid w:val="00A76403"/>
    <w:rsid w:val="00A768AF"/>
    <w:rsid w:val="00A76BC6"/>
    <w:rsid w:val="00A76F30"/>
    <w:rsid w:val="00A76F7B"/>
    <w:rsid w:val="00A807F1"/>
    <w:rsid w:val="00A80996"/>
    <w:rsid w:val="00A80D1C"/>
    <w:rsid w:val="00A813CC"/>
    <w:rsid w:val="00A81442"/>
    <w:rsid w:val="00A814DF"/>
    <w:rsid w:val="00A81E45"/>
    <w:rsid w:val="00A8201F"/>
    <w:rsid w:val="00A82046"/>
    <w:rsid w:val="00A82C8B"/>
    <w:rsid w:val="00A82ED5"/>
    <w:rsid w:val="00A82F2D"/>
    <w:rsid w:val="00A8321C"/>
    <w:rsid w:val="00A84763"/>
    <w:rsid w:val="00A84872"/>
    <w:rsid w:val="00A84A46"/>
    <w:rsid w:val="00A84ACE"/>
    <w:rsid w:val="00A8524C"/>
    <w:rsid w:val="00A8532A"/>
    <w:rsid w:val="00A8574A"/>
    <w:rsid w:val="00A857B3"/>
    <w:rsid w:val="00A86128"/>
    <w:rsid w:val="00A86B4E"/>
    <w:rsid w:val="00A873D8"/>
    <w:rsid w:val="00A87BD9"/>
    <w:rsid w:val="00A87C62"/>
    <w:rsid w:val="00A87CAD"/>
    <w:rsid w:val="00A90022"/>
    <w:rsid w:val="00A903E7"/>
    <w:rsid w:val="00A9047F"/>
    <w:rsid w:val="00A90D0B"/>
    <w:rsid w:val="00A91182"/>
    <w:rsid w:val="00A91468"/>
    <w:rsid w:val="00A91788"/>
    <w:rsid w:val="00A9196B"/>
    <w:rsid w:val="00A92036"/>
    <w:rsid w:val="00A92728"/>
    <w:rsid w:val="00A927A9"/>
    <w:rsid w:val="00A927F3"/>
    <w:rsid w:val="00A9289A"/>
    <w:rsid w:val="00A92BD4"/>
    <w:rsid w:val="00A92F4E"/>
    <w:rsid w:val="00A933B7"/>
    <w:rsid w:val="00A933BA"/>
    <w:rsid w:val="00A93561"/>
    <w:rsid w:val="00A9370D"/>
    <w:rsid w:val="00A93781"/>
    <w:rsid w:val="00A93BD6"/>
    <w:rsid w:val="00A93CDF"/>
    <w:rsid w:val="00A93EBE"/>
    <w:rsid w:val="00A945BB"/>
    <w:rsid w:val="00A945C2"/>
    <w:rsid w:val="00A94CF0"/>
    <w:rsid w:val="00A94DEF"/>
    <w:rsid w:val="00A94ED2"/>
    <w:rsid w:val="00A94FCB"/>
    <w:rsid w:val="00A952BC"/>
    <w:rsid w:val="00A9538E"/>
    <w:rsid w:val="00A956C6"/>
    <w:rsid w:val="00A95CF6"/>
    <w:rsid w:val="00A95DC0"/>
    <w:rsid w:val="00A95F6A"/>
    <w:rsid w:val="00A960E7"/>
    <w:rsid w:val="00A962D2"/>
    <w:rsid w:val="00A96841"/>
    <w:rsid w:val="00A97D97"/>
    <w:rsid w:val="00AA0D1F"/>
    <w:rsid w:val="00AA1177"/>
    <w:rsid w:val="00AA125E"/>
    <w:rsid w:val="00AA17B8"/>
    <w:rsid w:val="00AA186A"/>
    <w:rsid w:val="00AA1E56"/>
    <w:rsid w:val="00AA20EA"/>
    <w:rsid w:val="00AA2312"/>
    <w:rsid w:val="00AA2B81"/>
    <w:rsid w:val="00AA2CE2"/>
    <w:rsid w:val="00AA2DA7"/>
    <w:rsid w:val="00AA2EBD"/>
    <w:rsid w:val="00AA375E"/>
    <w:rsid w:val="00AA377E"/>
    <w:rsid w:val="00AA3A90"/>
    <w:rsid w:val="00AA3B69"/>
    <w:rsid w:val="00AA3BB0"/>
    <w:rsid w:val="00AA3C42"/>
    <w:rsid w:val="00AA3D8C"/>
    <w:rsid w:val="00AA3E9B"/>
    <w:rsid w:val="00AA424C"/>
    <w:rsid w:val="00AA4B72"/>
    <w:rsid w:val="00AA5B5E"/>
    <w:rsid w:val="00AA5C94"/>
    <w:rsid w:val="00AA5F5F"/>
    <w:rsid w:val="00AA6B4A"/>
    <w:rsid w:val="00AA6D21"/>
    <w:rsid w:val="00AA733E"/>
    <w:rsid w:val="00AA7C9F"/>
    <w:rsid w:val="00AB00DD"/>
    <w:rsid w:val="00AB0D05"/>
    <w:rsid w:val="00AB1246"/>
    <w:rsid w:val="00AB172B"/>
    <w:rsid w:val="00AB1790"/>
    <w:rsid w:val="00AB1912"/>
    <w:rsid w:val="00AB1B2E"/>
    <w:rsid w:val="00AB2B8E"/>
    <w:rsid w:val="00AB34B6"/>
    <w:rsid w:val="00AB37DD"/>
    <w:rsid w:val="00AB404D"/>
    <w:rsid w:val="00AB43E6"/>
    <w:rsid w:val="00AB4882"/>
    <w:rsid w:val="00AB495D"/>
    <w:rsid w:val="00AB507D"/>
    <w:rsid w:val="00AB54D5"/>
    <w:rsid w:val="00AB5C40"/>
    <w:rsid w:val="00AB5CFB"/>
    <w:rsid w:val="00AB6CC3"/>
    <w:rsid w:val="00AB6E46"/>
    <w:rsid w:val="00AC1588"/>
    <w:rsid w:val="00AC17AA"/>
    <w:rsid w:val="00AC17EB"/>
    <w:rsid w:val="00AC1ED1"/>
    <w:rsid w:val="00AC2A39"/>
    <w:rsid w:val="00AC2D03"/>
    <w:rsid w:val="00AC2E2D"/>
    <w:rsid w:val="00AC2F25"/>
    <w:rsid w:val="00AC37BE"/>
    <w:rsid w:val="00AC37E1"/>
    <w:rsid w:val="00AC44D7"/>
    <w:rsid w:val="00AC48F3"/>
    <w:rsid w:val="00AC4C79"/>
    <w:rsid w:val="00AC4F69"/>
    <w:rsid w:val="00AC51C1"/>
    <w:rsid w:val="00AC5305"/>
    <w:rsid w:val="00AC5456"/>
    <w:rsid w:val="00AC5D48"/>
    <w:rsid w:val="00AC5EAC"/>
    <w:rsid w:val="00AC6630"/>
    <w:rsid w:val="00AC6631"/>
    <w:rsid w:val="00AC68E9"/>
    <w:rsid w:val="00AC694D"/>
    <w:rsid w:val="00AC69A1"/>
    <w:rsid w:val="00AC6D77"/>
    <w:rsid w:val="00AC6E27"/>
    <w:rsid w:val="00AC6E79"/>
    <w:rsid w:val="00AC6ED6"/>
    <w:rsid w:val="00AC757A"/>
    <w:rsid w:val="00AC75C1"/>
    <w:rsid w:val="00AC761F"/>
    <w:rsid w:val="00AC7624"/>
    <w:rsid w:val="00AC780A"/>
    <w:rsid w:val="00AD04C6"/>
    <w:rsid w:val="00AD060E"/>
    <w:rsid w:val="00AD067B"/>
    <w:rsid w:val="00AD084B"/>
    <w:rsid w:val="00AD0AEF"/>
    <w:rsid w:val="00AD0CDD"/>
    <w:rsid w:val="00AD10D6"/>
    <w:rsid w:val="00AD1234"/>
    <w:rsid w:val="00AD20B1"/>
    <w:rsid w:val="00AD2FBD"/>
    <w:rsid w:val="00AD33D2"/>
    <w:rsid w:val="00AD3A1F"/>
    <w:rsid w:val="00AD44DF"/>
    <w:rsid w:val="00AD480C"/>
    <w:rsid w:val="00AD4B70"/>
    <w:rsid w:val="00AD55AE"/>
    <w:rsid w:val="00AD574E"/>
    <w:rsid w:val="00AD6762"/>
    <w:rsid w:val="00AD6E24"/>
    <w:rsid w:val="00AD71FF"/>
    <w:rsid w:val="00AD7533"/>
    <w:rsid w:val="00AD758D"/>
    <w:rsid w:val="00AD75B9"/>
    <w:rsid w:val="00AE0024"/>
    <w:rsid w:val="00AE03EB"/>
    <w:rsid w:val="00AE0456"/>
    <w:rsid w:val="00AE0C8D"/>
    <w:rsid w:val="00AE0D75"/>
    <w:rsid w:val="00AE0E8C"/>
    <w:rsid w:val="00AE0EBF"/>
    <w:rsid w:val="00AE11E1"/>
    <w:rsid w:val="00AE12B5"/>
    <w:rsid w:val="00AE1C6B"/>
    <w:rsid w:val="00AE23D4"/>
    <w:rsid w:val="00AE2542"/>
    <w:rsid w:val="00AE257E"/>
    <w:rsid w:val="00AE29B7"/>
    <w:rsid w:val="00AE2CE0"/>
    <w:rsid w:val="00AE30D3"/>
    <w:rsid w:val="00AE3398"/>
    <w:rsid w:val="00AE3724"/>
    <w:rsid w:val="00AE3732"/>
    <w:rsid w:val="00AE3915"/>
    <w:rsid w:val="00AE3BD6"/>
    <w:rsid w:val="00AE3BF4"/>
    <w:rsid w:val="00AE3F2A"/>
    <w:rsid w:val="00AE404D"/>
    <w:rsid w:val="00AE42EE"/>
    <w:rsid w:val="00AE4A8B"/>
    <w:rsid w:val="00AE4EB3"/>
    <w:rsid w:val="00AE507C"/>
    <w:rsid w:val="00AE5511"/>
    <w:rsid w:val="00AE5828"/>
    <w:rsid w:val="00AE5DBF"/>
    <w:rsid w:val="00AE6119"/>
    <w:rsid w:val="00AF0064"/>
    <w:rsid w:val="00AF060E"/>
    <w:rsid w:val="00AF11B9"/>
    <w:rsid w:val="00AF1A28"/>
    <w:rsid w:val="00AF1A36"/>
    <w:rsid w:val="00AF2005"/>
    <w:rsid w:val="00AF24C1"/>
    <w:rsid w:val="00AF278A"/>
    <w:rsid w:val="00AF2CE9"/>
    <w:rsid w:val="00AF39A7"/>
    <w:rsid w:val="00AF4099"/>
    <w:rsid w:val="00AF4238"/>
    <w:rsid w:val="00AF4C31"/>
    <w:rsid w:val="00AF5032"/>
    <w:rsid w:val="00AF54F4"/>
    <w:rsid w:val="00AF58E1"/>
    <w:rsid w:val="00AF5C1E"/>
    <w:rsid w:val="00AF5F3D"/>
    <w:rsid w:val="00AF5FF1"/>
    <w:rsid w:val="00AF60D3"/>
    <w:rsid w:val="00AF66BD"/>
    <w:rsid w:val="00AF685B"/>
    <w:rsid w:val="00AF689C"/>
    <w:rsid w:val="00AF7177"/>
    <w:rsid w:val="00AF75EC"/>
    <w:rsid w:val="00AF7A7C"/>
    <w:rsid w:val="00AF7B9B"/>
    <w:rsid w:val="00AF7CA7"/>
    <w:rsid w:val="00B00662"/>
    <w:rsid w:val="00B0069B"/>
    <w:rsid w:val="00B007B8"/>
    <w:rsid w:val="00B00FF1"/>
    <w:rsid w:val="00B01149"/>
    <w:rsid w:val="00B01E1C"/>
    <w:rsid w:val="00B02250"/>
    <w:rsid w:val="00B023D3"/>
    <w:rsid w:val="00B02548"/>
    <w:rsid w:val="00B02870"/>
    <w:rsid w:val="00B02FD5"/>
    <w:rsid w:val="00B0359E"/>
    <w:rsid w:val="00B03883"/>
    <w:rsid w:val="00B03CBF"/>
    <w:rsid w:val="00B03EAD"/>
    <w:rsid w:val="00B040AA"/>
    <w:rsid w:val="00B042FA"/>
    <w:rsid w:val="00B043AF"/>
    <w:rsid w:val="00B04AB9"/>
    <w:rsid w:val="00B04DE3"/>
    <w:rsid w:val="00B0546B"/>
    <w:rsid w:val="00B054ED"/>
    <w:rsid w:val="00B05DDD"/>
    <w:rsid w:val="00B06368"/>
    <w:rsid w:val="00B063C8"/>
    <w:rsid w:val="00B0654D"/>
    <w:rsid w:val="00B06842"/>
    <w:rsid w:val="00B069A0"/>
    <w:rsid w:val="00B06E42"/>
    <w:rsid w:val="00B07061"/>
    <w:rsid w:val="00B0709F"/>
    <w:rsid w:val="00B07223"/>
    <w:rsid w:val="00B07D68"/>
    <w:rsid w:val="00B103FC"/>
    <w:rsid w:val="00B10551"/>
    <w:rsid w:val="00B10749"/>
    <w:rsid w:val="00B10AB6"/>
    <w:rsid w:val="00B10FF6"/>
    <w:rsid w:val="00B11588"/>
    <w:rsid w:val="00B11669"/>
    <w:rsid w:val="00B11853"/>
    <w:rsid w:val="00B118A5"/>
    <w:rsid w:val="00B12718"/>
    <w:rsid w:val="00B129CD"/>
    <w:rsid w:val="00B12A0F"/>
    <w:rsid w:val="00B12C21"/>
    <w:rsid w:val="00B12CE1"/>
    <w:rsid w:val="00B131F3"/>
    <w:rsid w:val="00B131FF"/>
    <w:rsid w:val="00B14890"/>
    <w:rsid w:val="00B14FE0"/>
    <w:rsid w:val="00B15529"/>
    <w:rsid w:val="00B15BA1"/>
    <w:rsid w:val="00B15CCC"/>
    <w:rsid w:val="00B16221"/>
    <w:rsid w:val="00B16540"/>
    <w:rsid w:val="00B17246"/>
    <w:rsid w:val="00B17CE9"/>
    <w:rsid w:val="00B2016B"/>
    <w:rsid w:val="00B201FE"/>
    <w:rsid w:val="00B20258"/>
    <w:rsid w:val="00B20697"/>
    <w:rsid w:val="00B208C1"/>
    <w:rsid w:val="00B20DA6"/>
    <w:rsid w:val="00B20F63"/>
    <w:rsid w:val="00B2134B"/>
    <w:rsid w:val="00B217B0"/>
    <w:rsid w:val="00B21D74"/>
    <w:rsid w:val="00B221B8"/>
    <w:rsid w:val="00B2293D"/>
    <w:rsid w:val="00B22DD5"/>
    <w:rsid w:val="00B23230"/>
    <w:rsid w:val="00B233A1"/>
    <w:rsid w:val="00B2389F"/>
    <w:rsid w:val="00B23A40"/>
    <w:rsid w:val="00B241BD"/>
    <w:rsid w:val="00B2421F"/>
    <w:rsid w:val="00B242E8"/>
    <w:rsid w:val="00B243DA"/>
    <w:rsid w:val="00B246CD"/>
    <w:rsid w:val="00B24A33"/>
    <w:rsid w:val="00B25195"/>
    <w:rsid w:val="00B25375"/>
    <w:rsid w:val="00B253E8"/>
    <w:rsid w:val="00B25404"/>
    <w:rsid w:val="00B25FE3"/>
    <w:rsid w:val="00B26CE0"/>
    <w:rsid w:val="00B2787D"/>
    <w:rsid w:val="00B27DC7"/>
    <w:rsid w:val="00B312B8"/>
    <w:rsid w:val="00B31B2C"/>
    <w:rsid w:val="00B322A0"/>
    <w:rsid w:val="00B3246A"/>
    <w:rsid w:val="00B33EB3"/>
    <w:rsid w:val="00B3439D"/>
    <w:rsid w:val="00B343D2"/>
    <w:rsid w:val="00B344D2"/>
    <w:rsid w:val="00B34FD0"/>
    <w:rsid w:val="00B3510B"/>
    <w:rsid w:val="00B351D9"/>
    <w:rsid w:val="00B3560F"/>
    <w:rsid w:val="00B356B0"/>
    <w:rsid w:val="00B3613A"/>
    <w:rsid w:val="00B36142"/>
    <w:rsid w:val="00B364AA"/>
    <w:rsid w:val="00B36A10"/>
    <w:rsid w:val="00B37229"/>
    <w:rsid w:val="00B37CD3"/>
    <w:rsid w:val="00B404B8"/>
    <w:rsid w:val="00B4055E"/>
    <w:rsid w:val="00B405F4"/>
    <w:rsid w:val="00B406FC"/>
    <w:rsid w:val="00B409CC"/>
    <w:rsid w:val="00B4159A"/>
    <w:rsid w:val="00B4167E"/>
    <w:rsid w:val="00B41962"/>
    <w:rsid w:val="00B41E1A"/>
    <w:rsid w:val="00B4269E"/>
    <w:rsid w:val="00B43633"/>
    <w:rsid w:val="00B4396A"/>
    <w:rsid w:val="00B43AA2"/>
    <w:rsid w:val="00B43C01"/>
    <w:rsid w:val="00B43C78"/>
    <w:rsid w:val="00B441FF"/>
    <w:rsid w:val="00B4451E"/>
    <w:rsid w:val="00B4501B"/>
    <w:rsid w:val="00B4511E"/>
    <w:rsid w:val="00B46285"/>
    <w:rsid w:val="00B464D3"/>
    <w:rsid w:val="00B469CD"/>
    <w:rsid w:val="00B46CD5"/>
    <w:rsid w:val="00B46FD5"/>
    <w:rsid w:val="00B46FDC"/>
    <w:rsid w:val="00B4705E"/>
    <w:rsid w:val="00B47657"/>
    <w:rsid w:val="00B47C00"/>
    <w:rsid w:val="00B47CB2"/>
    <w:rsid w:val="00B47DC8"/>
    <w:rsid w:val="00B47F20"/>
    <w:rsid w:val="00B50095"/>
    <w:rsid w:val="00B501E0"/>
    <w:rsid w:val="00B50B86"/>
    <w:rsid w:val="00B50DD0"/>
    <w:rsid w:val="00B514D9"/>
    <w:rsid w:val="00B51851"/>
    <w:rsid w:val="00B520A6"/>
    <w:rsid w:val="00B521F0"/>
    <w:rsid w:val="00B527B9"/>
    <w:rsid w:val="00B5280A"/>
    <w:rsid w:val="00B52D1C"/>
    <w:rsid w:val="00B52DA2"/>
    <w:rsid w:val="00B52DFC"/>
    <w:rsid w:val="00B53260"/>
    <w:rsid w:val="00B53AE7"/>
    <w:rsid w:val="00B54073"/>
    <w:rsid w:val="00B54439"/>
    <w:rsid w:val="00B5504B"/>
    <w:rsid w:val="00B55433"/>
    <w:rsid w:val="00B56096"/>
    <w:rsid w:val="00B562AA"/>
    <w:rsid w:val="00B567B3"/>
    <w:rsid w:val="00B569C2"/>
    <w:rsid w:val="00B56ECA"/>
    <w:rsid w:val="00B572EE"/>
    <w:rsid w:val="00B576A3"/>
    <w:rsid w:val="00B57924"/>
    <w:rsid w:val="00B57B2B"/>
    <w:rsid w:val="00B57E9F"/>
    <w:rsid w:val="00B605D5"/>
    <w:rsid w:val="00B60670"/>
    <w:rsid w:val="00B60852"/>
    <w:rsid w:val="00B60CE5"/>
    <w:rsid w:val="00B61071"/>
    <w:rsid w:val="00B611D4"/>
    <w:rsid w:val="00B61863"/>
    <w:rsid w:val="00B61A0B"/>
    <w:rsid w:val="00B61E92"/>
    <w:rsid w:val="00B62007"/>
    <w:rsid w:val="00B6261A"/>
    <w:rsid w:val="00B62AB3"/>
    <w:rsid w:val="00B6368E"/>
    <w:rsid w:val="00B64169"/>
    <w:rsid w:val="00B641B3"/>
    <w:rsid w:val="00B6456B"/>
    <w:rsid w:val="00B64CB7"/>
    <w:rsid w:val="00B6527B"/>
    <w:rsid w:val="00B655F2"/>
    <w:rsid w:val="00B659A0"/>
    <w:rsid w:val="00B6613D"/>
    <w:rsid w:val="00B666F3"/>
    <w:rsid w:val="00B66710"/>
    <w:rsid w:val="00B66BB5"/>
    <w:rsid w:val="00B66E4E"/>
    <w:rsid w:val="00B67A47"/>
    <w:rsid w:val="00B67AF2"/>
    <w:rsid w:val="00B67C8A"/>
    <w:rsid w:val="00B7067B"/>
    <w:rsid w:val="00B70A16"/>
    <w:rsid w:val="00B70A8B"/>
    <w:rsid w:val="00B71186"/>
    <w:rsid w:val="00B7129F"/>
    <w:rsid w:val="00B71526"/>
    <w:rsid w:val="00B719CC"/>
    <w:rsid w:val="00B71A45"/>
    <w:rsid w:val="00B72559"/>
    <w:rsid w:val="00B727FE"/>
    <w:rsid w:val="00B72A48"/>
    <w:rsid w:val="00B73155"/>
    <w:rsid w:val="00B73699"/>
    <w:rsid w:val="00B740FF"/>
    <w:rsid w:val="00B7436C"/>
    <w:rsid w:val="00B748C3"/>
    <w:rsid w:val="00B75189"/>
    <w:rsid w:val="00B754A0"/>
    <w:rsid w:val="00B75645"/>
    <w:rsid w:val="00B7565F"/>
    <w:rsid w:val="00B757E8"/>
    <w:rsid w:val="00B75A68"/>
    <w:rsid w:val="00B75A69"/>
    <w:rsid w:val="00B75B4C"/>
    <w:rsid w:val="00B76010"/>
    <w:rsid w:val="00B76EF3"/>
    <w:rsid w:val="00B77189"/>
    <w:rsid w:val="00B77446"/>
    <w:rsid w:val="00B7929D"/>
    <w:rsid w:val="00B80508"/>
    <w:rsid w:val="00B80521"/>
    <w:rsid w:val="00B80F8A"/>
    <w:rsid w:val="00B81438"/>
    <w:rsid w:val="00B817F2"/>
    <w:rsid w:val="00B8258A"/>
    <w:rsid w:val="00B82ADB"/>
    <w:rsid w:val="00B8311B"/>
    <w:rsid w:val="00B839A0"/>
    <w:rsid w:val="00B839BE"/>
    <w:rsid w:val="00B84310"/>
    <w:rsid w:val="00B84791"/>
    <w:rsid w:val="00B847C1"/>
    <w:rsid w:val="00B8490B"/>
    <w:rsid w:val="00B84CB7"/>
    <w:rsid w:val="00B84D34"/>
    <w:rsid w:val="00B855AE"/>
    <w:rsid w:val="00B862B9"/>
    <w:rsid w:val="00B8651A"/>
    <w:rsid w:val="00B8674B"/>
    <w:rsid w:val="00B87A35"/>
    <w:rsid w:val="00B87BA2"/>
    <w:rsid w:val="00B87D11"/>
    <w:rsid w:val="00B87E4C"/>
    <w:rsid w:val="00B907EE"/>
    <w:rsid w:val="00B9092A"/>
    <w:rsid w:val="00B91094"/>
    <w:rsid w:val="00B91B42"/>
    <w:rsid w:val="00B91F7C"/>
    <w:rsid w:val="00B91FDC"/>
    <w:rsid w:val="00B92113"/>
    <w:rsid w:val="00B9232A"/>
    <w:rsid w:val="00B925B5"/>
    <w:rsid w:val="00B92A6C"/>
    <w:rsid w:val="00B92BAD"/>
    <w:rsid w:val="00B92E7F"/>
    <w:rsid w:val="00B9358F"/>
    <w:rsid w:val="00B93962"/>
    <w:rsid w:val="00B93BC8"/>
    <w:rsid w:val="00B944F2"/>
    <w:rsid w:val="00B944FE"/>
    <w:rsid w:val="00B94EBF"/>
    <w:rsid w:val="00B94F54"/>
    <w:rsid w:val="00B954A7"/>
    <w:rsid w:val="00B954DD"/>
    <w:rsid w:val="00B955D6"/>
    <w:rsid w:val="00B95781"/>
    <w:rsid w:val="00B95B49"/>
    <w:rsid w:val="00B95C67"/>
    <w:rsid w:val="00B961A3"/>
    <w:rsid w:val="00B9676E"/>
    <w:rsid w:val="00B96A29"/>
    <w:rsid w:val="00B96A95"/>
    <w:rsid w:val="00B96EE8"/>
    <w:rsid w:val="00B97158"/>
    <w:rsid w:val="00B97564"/>
    <w:rsid w:val="00B97E77"/>
    <w:rsid w:val="00BA0077"/>
    <w:rsid w:val="00BA0336"/>
    <w:rsid w:val="00BA0646"/>
    <w:rsid w:val="00BA08AA"/>
    <w:rsid w:val="00BA0D43"/>
    <w:rsid w:val="00BA0E99"/>
    <w:rsid w:val="00BA0EF7"/>
    <w:rsid w:val="00BA0FA6"/>
    <w:rsid w:val="00BA1253"/>
    <w:rsid w:val="00BA1328"/>
    <w:rsid w:val="00BA1485"/>
    <w:rsid w:val="00BA16AA"/>
    <w:rsid w:val="00BA1D5A"/>
    <w:rsid w:val="00BA2129"/>
    <w:rsid w:val="00BA212D"/>
    <w:rsid w:val="00BA220D"/>
    <w:rsid w:val="00BA2381"/>
    <w:rsid w:val="00BA2400"/>
    <w:rsid w:val="00BA2C42"/>
    <w:rsid w:val="00BA3BA5"/>
    <w:rsid w:val="00BA3DA8"/>
    <w:rsid w:val="00BA41BD"/>
    <w:rsid w:val="00BA465B"/>
    <w:rsid w:val="00BA46F3"/>
    <w:rsid w:val="00BA47D2"/>
    <w:rsid w:val="00BA49B5"/>
    <w:rsid w:val="00BA4C3D"/>
    <w:rsid w:val="00BA4D73"/>
    <w:rsid w:val="00BA4DDF"/>
    <w:rsid w:val="00BA4FE6"/>
    <w:rsid w:val="00BA506F"/>
    <w:rsid w:val="00BA5540"/>
    <w:rsid w:val="00BA5820"/>
    <w:rsid w:val="00BA5BE4"/>
    <w:rsid w:val="00BA62A3"/>
    <w:rsid w:val="00BA703F"/>
    <w:rsid w:val="00BA76C5"/>
    <w:rsid w:val="00BA76E8"/>
    <w:rsid w:val="00BA797E"/>
    <w:rsid w:val="00BA79EB"/>
    <w:rsid w:val="00BA7D07"/>
    <w:rsid w:val="00BB0194"/>
    <w:rsid w:val="00BB01E4"/>
    <w:rsid w:val="00BB03E4"/>
    <w:rsid w:val="00BB0BAE"/>
    <w:rsid w:val="00BB0E04"/>
    <w:rsid w:val="00BB0F59"/>
    <w:rsid w:val="00BB1043"/>
    <w:rsid w:val="00BB14CF"/>
    <w:rsid w:val="00BB1AC1"/>
    <w:rsid w:val="00BB1AC5"/>
    <w:rsid w:val="00BB2500"/>
    <w:rsid w:val="00BB2E61"/>
    <w:rsid w:val="00BB30B5"/>
    <w:rsid w:val="00BB34FC"/>
    <w:rsid w:val="00BB3CF4"/>
    <w:rsid w:val="00BB4132"/>
    <w:rsid w:val="00BB4451"/>
    <w:rsid w:val="00BB4B9C"/>
    <w:rsid w:val="00BB4EA4"/>
    <w:rsid w:val="00BB5093"/>
    <w:rsid w:val="00BB53C5"/>
    <w:rsid w:val="00BB55E2"/>
    <w:rsid w:val="00BB58B1"/>
    <w:rsid w:val="00BB5EBA"/>
    <w:rsid w:val="00BB5EC4"/>
    <w:rsid w:val="00BB613E"/>
    <w:rsid w:val="00BB6433"/>
    <w:rsid w:val="00BB6BC0"/>
    <w:rsid w:val="00BB753A"/>
    <w:rsid w:val="00BB7839"/>
    <w:rsid w:val="00BB78B5"/>
    <w:rsid w:val="00BC07FF"/>
    <w:rsid w:val="00BC097C"/>
    <w:rsid w:val="00BC0CD2"/>
    <w:rsid w:val="00BC140B"/>
    <w:rsid w:val="00BC21C4"/>
    <w:rsid w:val="00BC24BA"/>
    <w:rsid w:val="00BC2679"/>
    <w:rsid w:val="00BC3433"/>
    <w:rsid w:val="00BC34D0"/>
    <w:rsid w:val="00BC3DE0"/>
    <w:rsid w:val="00BC3F2F"/>
    <w:rsid w:val="00BC4094"/>
    <w:rsid w:val="00BC414E"/>
    <w:rsid w:val="00BC42E4"/>
    <w:rsid w:val="00BC45FA"/>
    <w:rsid w:val="00BC4978"/>
    <w:rsid w:val="00BC50D3"/>
    <w:rsid w:val="00BC525F"/>
    <w:rsid w:val="00BC5698"/>
    <w:rsid w:val="00BC606C"/>
    <w:rsid w:val="00BC624E"/>
    <w:rsid w:val="00BC6BFE"/>
    <w:rsid w:val="00BC7B27"/>
    <w:rsid w:val="00BC7CD3"/>
    <w:rsid w:val="00BD026B"/>
    <w:rsid w:val="00BD02BA"/>
    <w:rsid w:val="00BD1182"/>
    <w:rsid w:val="00BD144B"/>
    <w:rsid w:val="00BD164A"/>
    <w:rsid w:val="00BD1679"/>
    <w:rsid w:val="00BD1B02"/>
    <w:rsid w:val="00BD250E"/>
    <w:rsid w:val="00BD2650"/>
    <w:rsid w:val="00BD2A20"/>
    <w:rsid w:val="00BD30A8"/>
    <w:rsid w:val="00BD381E"/>
    <w:rsid w:val="00BD3870"/>
    <w:rsid w:val="00BD5084"/>
    <w:rsid w:val="00BD51E2"/>
    <w:rsid w:val="00BD53DD"/>
    <w:rsid w:val="00BD54F9"/>
    <w:rsid w:val="00BD5506"/>
    <w:rsid w:val="00BD58AC"/>
    <w:rsid w:val="00BD5A55"/>
    <w:rsid w:val="00BD6025"/>
    <w:rsid w:val="00BD60EC"/>
    <w:rsid w:val="00BD6214"/>
    <w:rsid w:val="00BD627B"/>
    <w:rsid w:val="00BD642A"/>
    <w:rsid w:val="00BD66BB"/>
    <w:rsid w:val="00BD7438"/>
    <w:rsid w:val="00BD789C"/>
    <w:rsid w:val="00BD7D38"/>
    <w:rsid w:val="00BE0151"/>
    <w:rsid w:val="00BE0C3C"/>
    <w:rsid w:val="00BE0E37"/>
    <w:rsid w:val="00BE0F80"/>
    <w:rsid w:val="00BE1421"/>
    <w:rsid w:val="00BE1780"/>
    <w:rsid w:val="00BE1A4C"/>
    <w:rsid w:val="00BE1ACD"/>
    <w:rsid w:val="00BE1CE7"/>
    <w:rsid w:val="00BE1F77"/>
    <w:rsid w:val="00BE217A"/>
    <w:rsid w:val="00BE2289"/>
    <w:rsid w:val="00BE2656"/>
    <w:rsid w:val="00BE2C12"/>
    <w:rsid w:val="00BE2F1C"/>
    <w:rsid w:val="00BE357B"/>
    <w:rsid w:val="00BE3585"/>
    <w:rsid w:val="00BE360E"/>
    <w:rsid w:val="00BE3A6E"/>
    <w:rsid w:val="00BE3B60"/>
    <w:rsid w:val="00BE3EB6"/>
    <w:rsid w:val="00BE4150"/>
    <w:rsid w:val="00BE4748"/>
    <w:rsid w:val="00BE4822"/>
    <w:rsid w:val="00BE49F7"/>
    <w:rsid w:val="00BE5548"/>
    <w:rsid w:val="00BE5E7A"/>
    <w:rsid w:val="00BE611A"/>
    <w:rsid w:val="00BE6447"/>
    <w:rsid w:val="00BE6EA1"/>
    <w:rsid w:val="00BE749B"/>
    <w:rsid w:val="00BE7A22"/>
    <w:rsid w:val="00BE7AA2"/>
    <w:rsid w:val="00BE7C08"/>
    <w:rsid w:val="00BF00DC"/>
    <w:rsid w:val="00BF03EC"/>
    <w:rsid w:val="00BF0578"/>
    <w:rsid w:val="00BF0C95"/>
    <w:rsid w:val="00BF1D7E"/>
    <w:rsid w:val="00BF1DBC"/>
    <w:rsid w:val="00BF2202"/>
    <w:rsid w:val="00BF226B"/>
    <w:rsid w:val="00BF244F"/>
    <w:rsid w:val="00BF246C"/>
    <w:rsid w:val="00BF2651"/>
    <w:rsid w:val="00BF2691"/>
    <w:rsid w:val="00BF30CC"/>
    <w:rsid w:val="00BF355B"/>
    <w:rsid w:val="00BF3784"/>
    <w:rsid w:val="00BF44C7"/>
    <w:rsid w:val="00BF4AE7"/>
    <w:rsid w:val="00BF4F7D"/>
    <w:rsid w:val="00BF5132"/>
    <w:rsid w:val="00BF57F8"/>
    <w:rsid w:val="00BF599B"/>
    <w:rsid w:val="00BF6210"/>
    <w:rsid w:val="00BF632A"/>
    <w:rsid w:val="00BF7532"/>
    <w:rsid w:val="00BF7857"/>
    <w:rsid w:val="00C00428"/>
    <w:rsid w:val="00C0042F"/>
    <w:rsid w:val="00C006F3"/>
    <w:rsid w:val="00C00703"/>
    <w:rsid w:val="00C00A96"/>
    <w:rsid w:val="00C00C25"/>
    <w:rsid w:val="00C00D79"/>
    <w:rsid w:val="00C00FB8"/>
    <w:rsid w:val="00C0104C"/>
    <w:rsid w:val="00C0110F"/>
    <w:rsid w:val="00C0157B"/>
    <w:rsid w:val="00C01A35"/>
    <w:rsid w:val="00C01B49"/>
    <w:rsid w:val="00C0207E"/>
    <w:rsid w:val="00C02EE5"/>
    <w:rsid w:val="00C03A9D"/>
    <w:rsid w:val="00C04EE5"/>
    <w:rsid w:val="00C05441"/>
    <w:rsid w:val="00C0551F"/>
    <w:rsid w:val="00C0582B"/>
    <w:rsid w:val="00C05BDE"/>
    <w:rsid w:val="00C05E83"/>
    <w:rsid w:val="00C063E8"/>
    <w:rsid w:val="00C06578"/>
    <w:rsid w:val="00C0689B"/>
    <w:rsid w:val="00C068F3"/>
    <w:rsid w:val="00C06928"/>
    <w:rsid w:val="00C06CC0"/>
    <w:rsid w:val="00C06F5B"/>
    <w:rsid w:val="00C072C5"/>
    <w:rsid w:val="00C07568"/>
    <w:rsid w:val="00C07609"/>
    <w:rsid w:val="00C07662"/>
    <w:rsid w:val="00C07CC9"/>
    <w:rsid w:val="00C07CDC"/>
    <w:rsid w:val="00C07D0F"/>
    <w:rsid w:val="00C10501"/>
    <w:rsid w:val="00C10528"/>
    <w:rsid w:val="00C10615"/>
    <w:rsid w:val="00C116C2"/>
    <w:rsid w:val="00C117F2"/>
    <w:rsid w:val="00C11848"/>
    <w:rsid w:val="00C11858"/>
    <w:rsid w:val="00C11891"/>
    <w:rsid w:val="00C1199A"/>
    <w:rsid w:val="00C120F2"/>
    <w:rsid w:val="00C1213A"/>
    <w:rsid w:val="00C12356"/>
    <w:rsid w:val="00C123A3"/>
    <w:rsid w:val="00C12FD5"/>
    <w:rsid w:val="00C13184"/>
    <w:rsid w:val="00C138AF"/>
    <w:rsid w:val="00C13F9C"/>
    <w:rsid w:val="00C141D0"/>
    <w:rsid w:val="00C144AE"/>
    <w:rsid w:val="00C15399"/>
    <w:rsid w:val="00C153C0"/>
    <w:rsid w:val="00C1562D"/>
    <w:rsid w:val="00C15E2C"/>
    <w:rsid w:val="00C164E4"/>
    <w:rsid w:val="00C16574"/>
    <w:rsid w:val="00C1661F"/>
    <w:rsid w:val="00C166E7"/>
    <w:rsid w:val="00C16C2F"/>
    <w:rsid w:val="00C16C36"/>
    <w:rsid w:val="00C1748D"/>
    <w:rsid w:val="00C17E66"/>
    <w:rsid w:val="00C212EC"/>
    <w:rsid w:val="00C21343"/>
    <w:rsid w:val="00C213DE"/>
    <w:rsid w:val="00C2145B"/>
    <w:rsid w:val="00C2146A"/>
    <w:rsid w:val="00C21DCB"/>
    <w:rsid w:val="00C23649"/>
    <w:rsid w:val="00C23D75"/>
    <w:rsid w:val="00C247C1"/>
    <w:rsid w:val="00C249FE"/>
    <w:rsid w:val="00C24F31"/>
    <w:rsid w:val="00C24F94"/>
    <w:rsid w:val="00C2581C"/>
    <w:rsid w:val="00C25DED"/>
    <w:rsid w:val="00C2641B"/>
    <w:rsid w:val="00C26D92"/>
    <w:rsid w:val="00C27262"/>
    <w:rsid w:val="00C27353"/>
    <w:rsid w:val="00C27A43"/>
    <w:rsid w:val="00C27D9D"/>
    <w:rsid w:val="00C27DD2"/>
    <w:rsid w:val="00C3066D"/>
    <w:rsid w:val="00C30759"/>
    <w:rsid w:val="00C3096C"/>
    <w:rsid w:val="00C30B1D"/>
    <w:rsid w:val="00C311E4"/>
    <w:rsid w:val="00C31524"/>
    <w:rsid w:val="00C324B6"/>
    <w:rsid w:val="00C326D3"/>
    <w:rsid w:val="00C32A78"/>
    <w:rsid w:val="00C32B1C"/>
    <w:rsid w:val="00C32FE9"/>
    <w:rsid w:val="00C3350C"/>
    <w:rsid w:val="00C3375A"/>
    <w:rsid w:val="00C33A0B"/>
    <w:rsid w:val="00C33FD8"/>
    <w:rsid w:val="00C34490"/>
    <w:rsid w:val="00C34832"/>
    <w:rsid w:val="00C34A81"/>
    <w:rsid w:val="00C34BBB"/>
    <w:rsid w:val="00C35026"/>
    <w:rsid w:val="00C35180"/>
    <w:rsid w:val="00C352FA"/>
    <w:rsid w:val="00C35434"/>
    <w:rsid w:val="00C35981"/>
    <w:rsid w:val="00C35C97"/>
    <w:rsid w:val="00C36917"/>
    <w:rsid w:val="00C36A45"/>
    <w:rsid w:val="00C36EAE"/>
    <w:rsid w:val="00C37170"/>
    <w:rsid w:val="00C373CD"/>
    <w:rsid w:val="00C379E6"/>
    <w:rsid w:val="00C400C4"/>
    <w:rsid w:val="00C408C2"/>
    <w:rsid w:val="00C40A94"/>
    <w:rsid w:val="00C40C4E"/>
    <w:rsid w:val="00C40D01"/>
    <w:rsid w:val="00C40DF0"/>
    <w:rsid w:val="00C40F41"/>
    <w:rsid w:val="00C410AB"/>
    <w:rsid w:val="00C41175"/>
    <w:rsid w:val="00C41252"/>
    <w:rsid w:val="00C414AD"/>
    <w:rsid w:val="00C415EE"/>
    <w:rsid w:val="00C417BE"/>
    <w:rsid w:val="00C41821"/>
    <w:rsid w:val="00C41A6C"/>
    <w:rsid w:val="00C41E72"/>
    <w:rsid w:val="00C41FAE"/>
    <w:rsid w:val="00C429F7"/>
    <w:rsid w:val="00C42BB9"/>
    <w:rsid w:val="00C42DF9"/>
    <w:rsid w:val="00C42FBE"/>
    <w:rsid w:val="00C4345A"/>
    <w:rsid w:val="00C43F36"/>
    <w:rsid w:val="00C443E4"/>
    <w:rsid w:val="00C44930"/>
    <w:rsid w:val="00C45931"/>
    <w:rsid w:val="00C45B68"/>
    <w:rsid w:val="00C4608E"/>
    <w:rsid w:val="00C4612B"/>
    <w:rsid w:val="00C4616D"/>
    <w:rsid w:val="00C46512"/>
    <w:rsid w:val="00C4658F"/>
    <w:rsid w:val="00C50648"/>
    <w:rsid w:val="00C509F7"/>
    <w:rsid w:val="00C50AEB"/>
    <w:rsid w:val="00C50F47"/>
    <w:rsid w:val="00C51303"/>
    <w:rsid w:val="00C5137E"/>
    <w:rsid w:val="00C5153B"/>
    <w:rsid w:val="00C51ED5"/>
    <w:rsid w:val="00C52C82"/>
    <w:rsid w:val="00C53D55"/>
    <w:rsid w:val="00C53FB9"/>
    <w:rsid w:val="00C54320"/>
    <w:rsid w:val="00C54A88"/>
    <w:rsid w:val="00C54B26"/>
    <w:rsid w:val="00C54D4E"/>
    <w:rsid w:val="00C54F32"/>
    <w:rsid w:val="00C550C9"/>
    <w:rsid w:val="00C5537F"/>
    <w:rsid w:val="00C5597C"/>
    <w:rsid w:val="00C55C81"/>
    <w:rsid w:val="00C565AB"/>
    <w:rsid w:val="00C56C02"/>
    <w:rsid w:val="00C56E39"/>
    <w:rsid w:val="00C56E71"/>
    <w:rsid w:val="00C576A8"/>
    <w:rsid w:val="00C57BA4"/>
    <w:rsid w:val="00C57E80"/>
    <w:rsid w:val="00C57FCC"/>
    <w:rsid w:val="00C601E1"/>
    <w:rsid w:val="00C604C4"/>
    <w:rsid w:val="00C607E4"/>
    <w:rsid w:val="00C60A1B"/>
    <w:rsid w:val="00C60B91"/>
    <w:rsid w:val="00C60BB5"/>
    <w:rsid w:val="00C60F21"/>
    <w:rsid w:val="00C6150A"/>
    <w:rsid w:val="00C61774"/>
    <w:rsid w:val="00C6190A"/>
    <w:rsid w:val="00C61A0E"/>
    <w:rsid w:val="00C61C5E"/>
    <w:rsid w:val="00C61E0B"/>
    <w:rsid w:val="00C61F70"/>
    <w:rsid w:val="00C620B1"/>
    <w:rsid w:val="00C62137"/>
    <w:rsid w:val="00C62483"/>
    <w:rsid w:val="00C62B46"/>
    <w:rsid w:val="00C62E45"/>
    <w:rsid w:val="00C62F35"/>
    <w:rsid w:val="00C6314A"/>
    <w:rsid w:val="00C6320D"/>
    <w:rsid w:val="00C6378A"/>
    <w:rsid w:val="00C6394D"/>
    <w:rsid w:val="00C63EE8"/>
    <w:rsid w:val="00C64227"/>
    <w:rsid w:val="00C6445E"/>
    <w:rsid w:val="00C644CB"/>
    <w:rsid w:val="00C644E4"/>
    <w:rsid w:val="00C644ED"/>
    <w:rsid w:val="00C64B60"/>
    <w:rsid w:val="00C64D70"/>
    <w:rsid w:val="00C64E5F"/>
    <w:rsid w:val="00C650A8"/>
    <w:rsid w:val="00C651B4"/>
    <w:rsid w:val="00C652F6"/>
    <w:rsid w:val="00C658BD"/>
    <w:rsid w:val="00C6592F"/>
    <w:rsid w:val="00C65D73"/>
    <w:rsid w:val="00C65F84"/>
    <w:rsid w:val="00C65F8F"/>
    <w:rsid w:val="00C660FB"/>
    <w:rsid w:val="00C6636A"/>
    <w:rsid w:val="00C666B8"/>
    <w:rsid w:val="00C6775F"/>
    <w:rsid w:val="00C67A6F"/>
    <w:rsid w:val="00C70828"/>
    <w:rsid w:val="00C70B3E"/>
    <w:rsid w:val="00C70B93"/>
    <w:rsid w:val="00C7121F"/>
    <w:rsid w:val="00C727E8"/>
    <w:rsid w:val="00C72A34"/>
    <w:rsid w:val="00C7329B"/>
    <w:rsid w:val="00C73669"/>
    <w:rsid w:val="00C7371F"/>
    <w:rsid w:val="00C73C4F"/>
    <w:rsid w:val="00C73DE1"/>
    <w:rsid w:val="00C7421D"/>
    <w:rsid w:val="00C744FA"/>
    <w:rsid w:val="00C7487E"/>
    <w:rsid w:val="00C74C9C"/>
    <w:rsid w:val="00C74DDC"/>
    <w:rsid w:val="00C75737"/>
    <w:rsid w:val="00C75741"/>
    <w:rsid w:val="00C75B1A"/>
    <w:rsid w:val="00C76201"/>
    <w:rsid w:val="00C76590"/>
    <w:rsid w:val="00C767D1"/>
    <w:rsid w:val="00C7691D"/>
    <w:rsid w:val="00C77050"/>
    <w:rsid w:val="00C771A5"/>
    <w:rsid w:val="00C7741B"/>
    <w:rsid w:val="00C7741F"/>
    <w:rsid w:val="00C77974"/>
    <w:rsid w:val="00C80201"/>
    <w:rsid w:val="00C8061B"/>
    <w:rsid w:val="00C80B46"/>
    <w:rsid w:val="00C80F98"/>
    <w:rsid w:val="00C810B3"/>
    <w:rsid w:val="00C825A8"/>
    <w:rsid w:val="00C82617"/>
    <w:rsid w:val="00C82C1F"/>
    <w:rsid w:val="00C83242"/>
    <w:rsid w:val="00C83300"/>
    <w:rsid w:val="00C8398C"/>
    <w:rsid w:val="00C839E1"/>
    <w:rsid w:val="00C83B7D"/>
    <w:rsid w:val="00C84008"/>
    <w:rsid w:val="00C8411E"/>
    <w:rsid w:val="00C841AD"/>
    <w:rsid w:val="00C846B2"/>
    <w:rsid w:val="00C84ADE"/>
    <w:rsid w:val="00C84FCF"/>
    <w:rsid w:val="00C8544D"/>
    <w:rsid w:val="00C86115"/>
    <w:rsid w:val="00C8634C"/>
    <w:rsid w:val="00C86424"/>
    <w:rsid w:val="00C900AD"/>
    <w:rsid w:val="00C900C3"/>
    <w:rsid w:val="00C9052D"/>
    <w:rsid w:val="00C90A9B"/>
    <w:rsid w:val="00C90C2D"/>
    <w:rsid w:val="00C90C7E"/>
    <w:rsid w:val="00C90EB0"/>
    <w:rsid w:val="00C910F3"/>
    <w:rsid w:val="00C9167E"/>
    <w:rsid w:val="00C918E2"/>
    <w:rsid w:val="00C920A7"/>
    <w:rsid w:val="00C92445"/>
    <w:rsid w:val="00C93510"/>
    <w:rsid w:val="00C935BD"/>
    <w:rsid w:val="00C93941"/>
    <w:rsid w:val="00C93AA9"/>
    <w:rsid w:val="00C941F2"/>
    <w:rsid w:val="00C9443D"/>
    <w:rsid w:val="00C945C5"/>
    <w:rsid w:val="00C94C0E"/>
    <w:rsid w:val="00C94F84"/>
    <w:rsid w:val="00C9517C"/>
    <w:rsid w:val="00C95E16"/>
    <w:rsid w:val="00C9656B"/>
    <w:rsid w:val="00C96B78"/>
    <w:rsid w:val="00C96DE7"/>
    <w:rsid w:val="00C97114"/>
    <w:rsid w:val="00C9741B"/>
    <w:rsid w:val="00C97994"/>
    <w:rsid w:val="00C97CAC"/>
    <w:rsid w:val="00C97E70"/>
    <w:rsid w:val="00CA0ABD"/>
    <w:rsid w:val="00CA10B8"/>
    <w:rsid w:val="00CA161C"/>
    <w:rsid w:val="00CA1D64"/>
    <w:rsid w:val="00CA25E9"/>
    <w:rsid w:val="00CA261D"/>
    <w:rsid w:val="00CA2CEA"/>
    <w:rsid w:val="00CA327E"/>
    <w:rsid w:val="00CA40AF"/>
    <w:rsid w:val="00CA40F8"/>
    <w:rsid w:val="00CA443A"/>
    <w:rsid w:val="00CA4468"/>
    <w:rsid w:val="00CA4BB6"/>
    <w:rsid w:val="00CA5349"/>
    <w:rsid w:val="00CA540F"/>
    <w:rsid w:val="00CA5942"/>
    <w:rsid w:val="00CA5BA7"/>
    <w:rsid w:val="00CA5E6A"/>
    <w:rsid w:val="00CA6220"/>
    <w:rsid w:val="00CA677B"/>
    <w:rsid w:val="00CA68C0"/>
    <w:rsid w:val="00CA6D6B"/>
    <w:rsid w:val="00CA6E83"/>
    <w:rsid w:val="00CA70FD"/>
    <w:rsid w:val="00CA7460"/>
    <w:rsid w:val="00CA7CF2"/>
    <w:rsid w:val="00CA7F6B"/>
    <w:rsid w:val="00CB010B"/>
    <w:rsid w:val="00CB0824"/>
    <w:rsid w:val="00CB09D5"/>
    <w:rsid w:val="00CB0A1A"/>
    <w:rsid w:val="00CB0BE0"/>
    <w:rsid w:val="00CB1047"/>
    <w:rsid w:val="00CB10C9"/>
    <w:rsid w:val="00CB1149"/>
    <w:rsid w:val="00CB1C54"/>
    <w:rsid w:val="00CB1CCA"/>
    <w:rsid w:val="00CB1F57"/>
    <w:rsid w:val="00CB279A"/>
    <w:rsid w:val="00CB292E"/>
    <w:rsid w:val="00CB2D63"/>
    <w:rsid w:val="00CB2EB5"/>
    <w:rsid w:val="00CB2ED8"/>
    <w:rsid w:val="00CB33A2"/>
    <w:rsid w:val="00CB3625"/>
    <w:rsid w:val="00CB3B4C"/>
    <w:rsid w:val="00CB3B67"/>
    <w:rsid w:val="00CB3F39"/>
    <w:rsid w:val="00CB5735"/>
    <w:rsid w:val="00CB597C"/>
    <w:rsid w:val="00CB59F3"/>
    <w:rsid w:val="00CB5C3F"/>
    <w:rsid w:val="00CB68EB"/>
    <w:rsid w:val="00CB6D32"/>
    <w:rsid w:val="00CB70F3"/>
    <w:rsid w:val="00CB788F"/>
    <w:rsid w:val="00CB7B74"/>
    <w:rsid w:val="00CB7CC3"/>
    <w:rsid w:val="00CC023E"/>
    <w:rsid w:val="00CC033D"/>
    <w:rsid w:val="00CC045C"/>
    <w:rsid w:val="00CC061D"/>
    <w:rsid w:val="00CC0D0C"/>
    <w:rsid w:val="00CC0DD5"/>
    <w:rsid w:val="00CC12A0"/>
    <w:rsid w:val="00CC1D0B"/>
    <w:rsid w:val="00CC1E07"/>
    <w:rsid w:val="00CC1F0B"/>
    <w:rsid w:val="00CC1F2A"/>
    <w:rsid w:val="00CC2737"/>
    <w:rsid w:val="00CC2887"/>
    <w:rsid w:val="00CC29B7"/>
    <w:rsid w:val="00CC29D7"/>
    <w:rsid w:val="00CC29DE"/>
    <w:rsid w:val="00CC4A4F"/>
    <w:rsid w:val="00CC4F62"/>
    <w:rsid w:val="00CC5211"/>
    <w:rsid w:val="00CC528A"/>
    <w:rsid w:val="00CC5614"/>
    <w:rsid w:val="00CC5667"/>
    <w:rsid w:val="00CC7142"/>
    <w:rsid w:val="00CC7567"/>
    <w:rsid w:val="00CC7934"/>
    <w:rsid w:val="00CD0EDF"/>
    <w:rsid w:val="00CD0FDE"/>
    <w:rsid w:val="00CD15C1"/>
    <w:rsid w:val="00CD169A"/>
    <w:rsid w:val="00CD23BF"/>
    <w:rsid w:val="00CD23DD"/>
    <w:rsid w:val="00CD29CF"/>
    <w:rsid w:val="00CD2B2F"/>
    <w:rsid w:val="00CD2B58"/>
    <w:rsid w:val="00CD2EF6"/>
    <w:rsid w:val="00CD315F"/>
    <w:rsid w:val="00CD32CA"/>
    <w:rsid w:val="00CD38CF"/>
    <w:rsid w:val="00CD3B28"/>
    <w:rsid w:val="00CD456E"/>
    <w:rsid w:val="00CD46BD"/>
    <w:rsid w:val="00CD48B2"/>
    <w:rsid w:val="00CD5115"/>
    <w:rsid w:val="00CD57A5"/>
    <w:rsid w:val="00CD5A95"/>
    <w:rsid w:val="00CD5F5E"/>
    <w:rsid w:val="00CD656C"/>
    <w:rsid w:val="00CD72B9"/>
    <w:rsid w:val="00CD73F8"/>
    <w:rsid w:val="00CD7858"/>
    <w:rsid w:val="00CD7884"/>
    <w:rsid w:val="00CD7B1A"/>
    <w:rsid w:val="00CE0145"/>
    <w:rsid w:val="00CE018E"/>
    <w:rsid w:val="00CE0983"/>
    <w:rsid w:val="00CE0AE4"/>
    <w:rsid w:val="00CE0C53"/>
    <w:rsid w:val="00CE0CBA"/>
    <w:rsid w:val="00CE0CE8"/>
    <w:rsid w:val="00CE1498"/>
    <w:rsid w:val="00CE2328"/>
    <w:rsid w:val="00CE259E"/>
    <w:rsid w:val="00CE294E"/>
    <w:rsid w:val="00CE2BC6"/>
    <w:rsid w:val="00CE3209"/>
    <w:rsid w:val="00CE320B"/>
    <w:rsid w:val="00CE3990"/>
    <w:rsid w:val="00CE3B0E"/>
    <w:rsid w:val="00CE41FF"/>
    <w:rsid w:val="00CE425E"/>
    <w:rsid w:val="00CE4A4E"/>
    <w:rsid w:val="00CE542E"/>
    <w:rsid w:val="00CE5819"/>
    <w:rsid w:val="00CE5BFA"/>
    <w:rsid w:val="00CE61AC"/>
    <w:rsid w:val="00CE63C7"/>
    <w:rsid w:val="00CE7195"/>
    <w:rsid w:val="00CE7910"/>
    <w:rsid w:val="00CE7DE9"/>
    <w:rsid w:val="00CF0BA9"/>
    <w:rsid w:val="00CF0EE9"/>
    <w:rsid w:val="00CF16E2"/>
    <w:rsid w:val="00CF1ADA"/>
    <w:rsid w:val="00CF1C4E"/>
    <w:rsid w:val="00CF1CB4"/>
    <w:rsid w:val="00CF1F21"/>
    <w:rsid w:val="00CF203D"/>
    <w:rsid w:val="00CF2058"/>
    <w:rsid w:val="00CF20A1"/>
    <w:rsid w:val="00CF23E3"/>
    <w:rsid w:val="00CF2A74"/>
    <w:rsid w:val="00CF2F02"/>
    <w:rsid w:val="00CF30EF"/>
    <w:rsid w:val="00CF3216"/>
    <w:rsid w:val="00CF32C5"/>
    <w:rsid w:val="00CF35E6"/>
    <w:rsid w:val="00CF38B6"/>
    <w:rsid w:val="00CF3A02"/>
    <w:rsid w:val="00CF3EAC"/>
    <w:rsid w:val="00CF4241"/>
    <w:rsid w:val="00CF5B17"/>
    <w:rsid w:val="00CF5D5F"/>
    <w:rsid w:val="00CF5DEC"/>
    <w:rsid w:val="00CF62AE"/>
    <w:rsid w:val="00CF724F"/>
    <w:rsid w:val="00CF7759"/>
    <w:rsid w:val="00CF7927"/>
    <w:rsid w:val="00CF7FBD"/>
    <w:rsid w:val="00D00159"/>
    <w:rsid w:val="00D00DC2"/>
    <w:rsid w:val="00D012E3"/>
    <w:rsid w:val="00D01560"/>
    <w:rsid w:val="00D01B2A"/>
    <w:rsid w:val="00D0219C"/>
    <w:rsid w:val="00D02281"/>
    <w:rsid w:val="00D02320"/>
    <w:rsid w:val="00D0243D"/>
    <w:rsid w:val="00D0293F"/>
    <w:rsid w:val="00D02D7C"/>
    <w:rsid w:val="00D03443"/>
    <w:rsid w:val="00D03569"/>
    <w:rsid w:val="00D03B22"/>
    <w:rsid w:val="00D03B60"/>
    <w:rsid w:val="00D03C0B"/>
    <w:rsid w:val="00D042A4"/>
    <w:rsid w:val="00D04450"/>
    <w:rsid w:val="00D04546"/>
    <w:rsid w:val="00D04BC6"/>
    <w:rsid w:val="00D05324"/>
    <w:rsid w:val="00D05623"/>
    <w:rsid w:val="00D056DA"/>
    <w:rsid w:val="00D0570C"/>
    <w:rsid w:val="00D062E0"/>
    <w:rsid w:val="00D07CFB"/>
    <w:rsid w:val="00D105C3"/>
    <w:rsid w:val="00D1089D"/>
    <w:rsid w:val="00D108A5"/>
    <w:rsid w:val="00D10BFD"/>
    <w:rsid w:val="00D10F1C"/>
    <w:rsid w:val="00D11021"/>
    <w:rsid w:val="00D112D7"/>
    <w:rsid w:val="00D1197B"/>
    <w:rsid w:val="00D11B05"/>
    <w:rsid w:val="00D1208A"/>
    <w:rsid w:val="00D12BFA"/>
    <w:rsid w:val="00D12C21"/>
    <w:rsid w:val="00D12D87"/>
    <w:rsid w:val="00D131DD"/>
    <w:rsid w:val="00D1325C"/>
    <w:rsid w:val="00D132B2"/>
    <w:rsid w:val="00D13727"/>
    <w:rsid w:val="00D139DE"/>
    <w:rsid w:val="00D13AC1"/>
    <w:rsid w:val="00D140E3"/>
    <w:rsid w:val="00D142CD"/>
    <w:rsid w:val="00D14704"/>
    <w:rsid w:val="00D14BF0"/>
    <w:rsid w:val="00D14EFA"/>
    <w:rsid w:val="00D14F57"/>
    <w:rsid w:val="00D14F7D"/>
    <w:rsid w:val="00D159DF"/>
    <w:rsid w:val="00D16A83"/>
    <w:rsid w:val="00D175E0"/>
    <w:rsid w:val="00D176AB"/>
    <w:rsid w:val="00D17A03"/>
    <w:rsid w:val="00D17D8B"/>
    <w:rsid w:val="00D17DE5"/>
    <w:rsid w:val="00D1E1B9"/>
    <w:rsid w:val="00D2032F"/>
    <w:rsid w:val="00D20632"/>
    <w:rsid w:val="00D20651"/>
    <w:rsid w:val="00D20BE3"/>
    <w:rsid w:val="00D217E7"/>
    <w:rsid w:val="00D222CE"/>
    <w:rsid w:val="00D22649"/>
    <w:rsid w:val="00D22DB6"/>
    <w:rsid w:val="00D22EC3"/>
    <w:rsid w:val="00D232F1"/>
    <w:rsid w:val="00D2345A"/>
    <w:rsid w:val="00D23D77"/>
    <w:rsid w:val="00D242AA"/>
    <w:rsid w:val="00D2449A"/>
    <w:rsid w:val="00D2460D"/>
    <w:rsid w:val="00D2471D"/>
    <w:rsid w:val="00D24AAD"/>
    <w:rsid w:val="00D24D87"/>
    <w:rsid w:val="00D24E21"/>
    <w:rsid w:val="00D24E9D"/>
    <w:rsid w:val="00D252CF"/>
    <w:rsid w:val="00D25345"/>
    <w:rsid w:val="00D257A6"/>
    <w:rsid w:val="00D259D6"/>
    <w:rsid w:val="00D263B2"/>
    <w:rsid w:val="00D26EE3"/>
    <w:rsid w:val="00D26FA1"/>
    <w:rsid w:val="00D26FC4"/>
    <w:rsid w:val="00D27392"/>
    <w:rsid w:val="00D27566"/>
    <w:rsid w:val="00D27B20"/>
    <w:rsid w:val="00D306D7"/>
    <w:rsid w:val="00D3075E"/>
    <w:rsid w:val="00D30F19"/>
    <w:rsid w:val="00D3125E"/>
    <w:rsid w:val="00D3137E"/>
    <w:rsid w:val="00D314C3"/>
    <w:rsid w:val="00D3154C"/>
    <w:rsid w:val="00D31F8B"/>
    <w:rsid w:val="00D32AD4"/>
    <w:rsid w:val="00D32B23"/>
    <w:rsid w:val="00D32B3F"/>
    <w:rsid w:val="00D33189"/>
    <w:rsid w:val="00D339D9"/>
    <w:rsid w:val="00D33B49"/>
    <w:rsid w:val="00D33CAE"/>
    <w:rsid w:val="00D33F24"/>
    <w:rsid w:val="00D33F6E"/>
    <w:rsid w:val="00D34BC3"/>
    <w:rsid w:val="00D35941"/>
    <w:rsid w:val="00D35CFB"/>
    <w:rsid w:val="00D36621"/>
    <w:rsid w:val="00D370AE"/>
    <w:rsid w:val="00D370E2"/>
    <w:rsid w:val="00D37903"/>
    <w:rsid w:val="00D37969"/>
    <w:rsid w:val="00D37BCA"/>
    <w:rsid w:val="00D37D6D"/>
    <w:rsid w:val="00D4068E"/>
    <w:rsid w:val="00D40E86"/>
    <w:rsid w:val="00D410C5"/>
    <w:rsid w:val="00D4180A"/>
    <w:rsid w:val="00D41810"/>
    <w:rsid w:val="00D41A00"/>
    <w:rsid w:val="00D41DEE"/>
    <w:rsid w:val="00D41F45"/>
    <w:rsid w:val="00D42110"/>
    <w:rsid w:val="00D42BA4"/>
    <w:rsid w:val="00D42CA0"/>
    <w:rsid w:val="00D4310F"/>
    <w:rsid w:val="00D434D7"/>
    <w:rsid w:val="00D43C43"/>
    <w:rsid w:val="00D44F94"/>
    <w:rsid w:val="00D457E0"/>
    <w:rsid w:val="00D4580D"/>
    <w:rsid w:val="00D459AA"/>
    <w:rsid w:val="00D45B5C"/>
    <w:rsid w:val="00D45CB3"/>
    <w:rsid w:val="00D462FB"/>
    <w:rsid w:val="00D463B8"/>
    <w:rsid w:val="00D46558"/>
    <w:rsid w:val="00D46955"/>
    <w:rsid w:val="00D47060"/>
    <w:rsid w:val="00D4741B"/>
    <w:rsid w:val="00D475AB"/>
    <w:rsid w:val="00D47834"/>
    <w:rsid w:val="00D478CD"/>
    <w:rsid w:val="00D5000D"/>
    <w:rsid w:val="00D50470"/>
    <w:rsid w:val="00D507C5"/>
    <w:rsid w:val="00D509DA"/>
    <w:rsid w:val="00D50EC0"/>
    <w:rsid w:val="00D50FE6"/>
    <w:rsid w:val="00D5118C"/>
    <w:rsid w:val="00D514CB"/>
    <w:rsid w:val="00D5151D"/>
    <w:rsid w:val="00D5260F"/>
    <w:rsid w:val="00D527B6"/>
    <w:rsid w:val="00D5308A"/>
    <w:rsid w:val="00D532B8"/>
    <w:rsid w:val="00D5344E"/>
    <w:rsid w:val="00D53C82"/>
    <w:rsid w:val="00D53F64"/>
    <w:rsid w:val="00D546AE"/>
    <w:rsid w:val="00D54D74"/>
    <w:rsid w:val="00D5504B"/>
    <w:rsid w:val="00D55709"/>
    <w:rsid w:val="00D5580E"/>
    <w:rsid w:val="00D55DEB"/>
    <w:rsid w:val="00D55F89"/>
    <w:rsid w:val="00D57044"/>
    <w:rsid w:val="00D57706"/>
    <w:rsid w:val="00D57A4D"/>
    <w:rsid w:val="00D61280"/>
    <w:rsid w:val="00D6195B"/>
    <w:rsid w:val="00D61976"/>
    <w:rsid w:val="00D61AB3"/>
    <w:rsid w:val="00D61CB3"/>
    <w:rsid w:val="00D626A8"/>
    <w:rsid w:val="00D6285A"/>
    <w:rsid w:val="00D62BE2"/>
    <w:rsid w:val="00D64056"/>
    <w:rsid w:val="00D64120"/>
    <w:rsid w:val="00D6488A"/>
    <w:rsid w:val="00D64BF6"/>
    <w:rsid w:val="00D64D9F"/>
    <w:rsid w:val="00D64FEF"/>
    <w:rsid w:val="00D653D2"/>
    <w:rsid w:val="00D6576B"/>
    <w:rsid w:val="00D668D1"/>
    <w:rsid w:val="00D67029"/>
    <w:rsid w:val="00D70DDA"/>
    <w:rsid w:val="00D70F39"/>
    <w:rsid w:val="00D71687"/>
    <w:rsid w:val="00D71947"/>
    <w:rsid w:val="00D719EE"/>
    <w:rsid w:val="00D71B52"/>
    <w:rsid w:val="00D7203C"/>
    <w:rsid w:val="00D72133"/>
    <w:rsid w:val="00D72156"/>
    <w:rsid w:val="00D7247A"/>
    <w:rsid w:val="00D72498"/>
    <w:rsid w:val="00D73235"/>
    <w:rsid w:val="00D73365"/>
    <w:rsid w:val="00D734D1"/>
    <w:rsid w:val="00D73588"/>
    <w:rsid w:val="00D7373E"/>
    <w:rsid w:val="00D73D55"/>
    <w:rsid w:val="00D748B2"/>
    <w:rsid w:val="00D749CB"/>
    <w:rsid w:val="00D74C10"/>
    <w:rsid w:val="00D74E21"/>
    <w:rsid w:val="00D75B65"/>
    <w:rsid w:val="00D76463"/>
    <w:rsid w:val="00D764D1"/>
    <w:rsid w:val="00D76BFB"/>
    <w:rsid w:val="00D76DF7"/>
    <w:rsid w:val="00D770E9"/>
    <w:rsid w:val="00D777CC"/>
    <w:rsid w:val="00D777D5"/>
    <w:rsid w:val="00D77862"/>
    <w:rsid w:val="00D77CC1"/>
    <w:rsid w:val="00D77CFE"/>
    <w:rsid w:val="00D8062C"/>
    <w:rsid w:val="00D8090C"/>
    <w:rsid w:val="00D809A8"/>
    <w:rsid w:val="00D80CB2"/>
    <w:rsid w:val="00D810D7"/>
    <w:rsid w:val="00D81231"/>
    <w:rsid w:val="00D81426"/>
    <w:rsid w:val="00D8162C"/>
    <w:rsid w:val="00D818F5"/>
    <w:rsid w:val="00D81B0F"/>
    <w:rsid w:val="00D81C64"/>
    <w:rsid w:val="00D82106"/>
    <w:rsid w:val="00D828D4"/>
    <w:rsid w:val="00D8291C"/>
    <w:rsid w:val="00D82ABA"/>
    <w:rsid w:val="00D832CA"/>
    <w:rsid w:val="00D83AB2"/>
    <w:rsid w:val="00D8483D"/>
    <w:rsid w:val="00D848E1"/>
    <w:rsid w:val="00D84D0A"/>
    <w:rsid w:val="00D8515D"/>
    <w:rsid w:val="00D853C3"/>
    <w:rsid w:val="00D8572B"/>
    <w:rsid w:val="00D85912"/>
    <w:rsid w:val="00D85A76"/>
    <w:rsid w:val="00D85D75"/>
    <w:rsid w:val="00D85E83"/>
    <w:rsid w:val="00D85F36"/>
    <w:rsid w:val="00D85F9F"/>
    <w:rsid w:val="00D860E3"/>
    <w:rsid w:val="00D8612D"/>
    <w:rsid w:val="00D86399"/>
    <w:rsid w:val="00D86B6D"/>
    <w:rsid w:val="00D86B99"/>
    <w:rsid w:val="00D86D43"/>
    <w:rsid w:val="00D86FA1"/>
    <w:rsid w:val="00D872CA"/>
    <w:rsid w:val="00D87423"/>
    <w:rsid w:val="00D87634"/>
    <w:rsid w:val="00D87A83"/>
    <w:rsid w:val="00D87D64"/>
    <w:rsid w:val="00D901E8"/>
    <w:rsid w:val="00D90A92"/>
    <w:rsid w:val="00D90AC5"/>
    <w:rsid w:val="00D90AD3"/>
    <w:rsid w:val="00D914C7"/>
    <w:rsid w:val="00D91570"/>
    <w:rsid w:val="00D9185F"/>
    <w:rsid w:val="00D9226B"/>
    <w:rsid w:val="00D92389"/>
    <w:rsid w:val="00D92FAB"/>
    <w:rsid w:val="00D930EC"/>
    <w:rsid w:val="00D931DA"/>
    <w:rsid w:val="00D93310"/>
    <w:rsid w:val="00D93395"/>
    <w:rsid w:val="00D935BA"/>
    <w:rsid w:val="00D93B8D"/>
    <w:rsid w:val="00D93D22"/>
    <w:rsid w:val="00D9415C"/>
    <w:rsid w:val="00D94256"/>
    <w:rsid w:val="00D94AC8"/>
    <w:rsid w:val="00D958E5"/>
    <w:rsid w:val="00D9650C"/>
    <w:rsid w:val="00D97510"/>
    <w:rsid w:val="00D9757B"/>
    <w:rsid w:val="00D97781"/>
    <w:rsid w:val="00D97CF4"/>
    <w:rsid w:val="00DA0171"/>
    <w:rsid w:val="00DA0607"/>
    <w:rsid w:val="00DA0B45"/>
    <w:rsid w:val="00DA0B5F"/>
    <w:rsid w:val="00DA0C48"/>
    <w:rsid w:val="00DA1406"/>
    <w:rsid w:val="00DA1C52"/>
    <w:rsid w:val="00DA2046"/>
    <w:rsid w:val="00DA2484"/>
    <w:rsid w:val="00DA2D5C"/>
    <w:rsid w:val="00DA2EB0"/>
    <w:rsid w:val="00DA414B"/>
    <w:rsid w:val="00DA41DB"/>
    <w:rsid w:val="00DA4297"/>
    <w:rsid w:val="00DA50F9"/>
    <w:rsid w:val="00DA519C"/>
    <w:rsid w:val="00DA5E50"/>
    <w:rsid w:val="00DA60A0"/>
    <w:rsid w:val="00DA66DE"/>
    <w:rsid w:val="00DA680A"/>
    <w:rsid w:val="00DA6DB8"/>
    <w:rsid w:val="00DA6EDA"/>
    <w:rsid w:val="00DA7810"/>
    <w:rsid w:val="00DA7A60"/>
    <w:rsid w:val="00DA7D52"/>
    <w:rsid w:val="00DB051C"/>
    <w:rsid w:val="00DB0535"/>
    <w:rsid w:val="00DB087B"/>
    <w:rsid w:val="00DB0B00"/>
    <w:rsid w:val="00DB0BF6"/>
    <w:rsid w:val="00DB1085"/>
    <w:rsid w:val="00DB10F6"/>
    <w:rsid w:val="00DB167D"/>
    <w:rsid w:val="00DB1C8D"/>
    <w:rsid w:val="00DB26BF"/>
    <w:rsid w:val="00DB26F5"/>
    <w:rsid w:val="00DB2CFD"/>
    <w:rsid w:val="00DB3563"/>
    <w:rsid w:val="00DB3A50"/>
    <w:rsid w:val="00DB3C21"/>
    <w:rsid w:val="00DB42B9"/>
    <w:rsid w:val="00DB42DE"/>
    <w:rsid w:val="00DB4DB1"/>
    <w:rsid w:val="00DB5987"/>
    <w:rsid w:val="00DB5BB6"/>
    <w:rsid w:val="00DB5D5B"/>
    <w:rsid w:val="00DB6148"/>
    <w:rsid w:val="00DB6325"/>
    <w:rsid w:val="00DB63E3"/>
    <w:rsid w:val="00DB640C"/>
    <w:rsid w:val="00DB660A"/>
    <w:rsid w:val="00DB68B0"/>
    <w:rsid w:val="00DB6B2F"/>
    <w:rsid w:val="00DB6BC2"/>
    <w:rsid w:val="00DB6FEB"/>
    <w:rsid w:val="00DB704F"/>
    <w:rsid w:val="00DB7879"/>
    <w:rsid w:val="00DB7D40"/>
    <w:rsid w:val="00DC03B1"/>
    <w:rsid w:val="00DC03FC"/>
    <w:rsid w:val="00DC0AD5"/>
    <w:rsid w:val="00DC0D66"/>
    <w:rsid w:val="00DC12F5"/>
    <w:rsid w:val="00DC1319"/>
    <w:rsid w:val="00DC1999"/>
    <w:rsid w:val="00DC1CAC"/>
    <w:rsid w:val="00DC1D42"/>
    <w:rsid w:val="00DC20A3"/>
    <w:rsid w:val="00DC221D"/>
    <w:rsid w:val="00DC27F1"/>
    <w:rsid w:val="00DC2869"/>
    <w:rsid w:val="00DC2C51"/>
    <w:rsid w:val="00DC308E"/>
    <w:rsid w:val="00DC3214"/>
    <w:rsid w:val="00DC3793"/>
    <w:rsid w:val="00DC3A23"/>
    <w:rsid w:val="00DC3AA4"/>
    <w:rsid w:val="00DC3CCF"/>
    <w:rsid w:val="00DC5431"/>
    <w:rsid w:val="00DC5FF6"/>
    <w:rsid w:val="00DC64E1"/>
    <w:rsid w:val="00DC6B59"/>
    <w:rsid w:val="00DC7A59"/>
    <w:rsid w:val="00DC7A62"/>
    <w:rsid w:val="00DC7B61"/>
    <w:rsid w:val="00DC7E71"/>
    <w:rsid w:val="00DD012D"/>
    <w:rsid w:val="00DD0155"/>
    <w:rsid w:val="00DD04AD"/>
    <w:rsid w:val="00DD06D0"/>
    <w:rsid w:val="00DD0DB0"/>
    <w:rsid w:val="00DD1704"/>
    <w:rsid w:val="00DD1902"/>
    <w:rsid w:val="00DD1977"/>
    <w:rsid w:val="00DD366D"/>
    <w:rsid w:val="00DD3716"/>
    <w:rsid w:val="00DD37A2"/>
    <w:rsid w:val="00DD3CF7"/>
    <w:rsid w:val="00DD3E2B"/>
    <w:rsid w:val="00DD4002"/>
    <w:rsid w:val="00DD4595"/>
    <w:rsid w:val="00DD497F"/>
    <w:rsid w:val="00DD4B68"/>
    <w:rsid w:val="00DD4F72"/>
    <w:rsid w:val="00DD5A7E"/>
    <w:rsid w:val="00DD5BE3"/>
    <w:rsid w:val="00DD5C58"/>
    <w:rsid w:val="00DD5DE4"/>
    <w:rsid w:val="00DD5FBC"/>
    <w:rsid w:val="00DD6452"/>
    <w:rsid w:val="00DD7AC8"/>
    <w:rsid w:val="00DD7C04"/>
    <w:rsid w:val="00DD7C97"/>
    <w:rsid w:val="00DE0767"/>
    <w:rsid w:val="00DE09A5"/>
    <w:rsid w:val="00DE1AD6"/>
    <w:rsid w:val="00DE1B38"/>
    <w:rsid w:val="00DE1DA8"/>
    <w:rsid w:val="00DE1F71"/>
    <w:rsid w:val="00DE288B"/>
    <w:rsid w:val="00DE2934"/>
    <w:rsid w:val="00DE2A88"/>
    <w:rsid w:val="00DE3177"/>
    <w:rsid w:val="00DE37D7"/>
    <w:rsid w:val="00DE3ACC"/>
    <w:rsid w:val="00DE3C06"/>
    <w:rsid w:val="00DE4675"/>
    <w:rsid w:val="00DE47DB"/>
    <w:rsid w:val="00DE5A25"/>
    <w:rsid w:val="00DE5E8C"/>
    <w:rsid w:val="00DE5EAB"/>
    <w:rsid w:val="00DE61BF"/>
    <w:rsid w:val="00DE6800"/>
    <w:rsid w:val="00DE6A3E"/>
    <w:rsid w:val="00DE6B3F"/>
    <w:rsid w:val="00DE6C7A"/>
    <w:rsid w:val="00DE7366"/>
    <w:rsid w:val="00DE7627"/>
    <w:rsid w:val="00DE78C0"/>
    <w:rsid w:val="00DE7A3A"/>
    <w:rsid w:val="00DE7B48"/>
    <w:rsid w:val="00DE7B72"/>
    <w:rsid w:val="00DE7C65"/>
    <w:rsid w:val="00DE7EAD"/>
    <w:rsid w:val="00DF00E5"/>
    <w:rsid w:val="00DF0863"/>
    <w:rsid w:val="00DF0E80"/>
    <w:rsid w:val="00DF0F3C"/>
    <w:rsid w:val="00DF12BF"/>
    <w:rsid w:val="00DF2548"/>
    <w:rsid w:val="00DF265A"/>
    <w:rsid w:val="00DF294A"/>
    <w:rsid w:val="00DF2A74"/>
    <w:rsid w:val="00DF2AEE"/>
    <w:rsid w:val="00DF2CDD"/>
    <w:rsid w:val="00DF30FB"/>
    <w:rsid w:val="00DF32C3"/>
    <w:rsid w:val="00DF34C9"/>
    <w:rsid w:val="00DF42D5"/>
    <w:rsid w:val="00DF45EA"/>
    <w:rsid w:val="00DF48C9"/>
    <w:rsid w:val="00DF4E4D"/>
    <w:rsid w:val="00DF5613"/>
    <w:rsid w:val="00DF5F17"/>
    <w:rsid w:val="00DF5F7E"/>
    <w:rsid w:val="00DF6098"/>
    <w:rsid w:val="00DF6F47"/>
    <w:rsid w:val="00DF7BAE"/>
    <w:rsid w:val="00DF7BEC"/>
    <w:rsid w:val="00DF7D8C"/>
    <w:rsid w:val="00DF7EC9"/>
    <w:rsid w:val="00DF7F11"/>
    <w:rsid w:val="00E00140"/>
    <w:rsid w:val="00E00F65"/>
    <w:rsid w:val="00E01347"/>
    <w:rsid w:val="00E01597"/>
    <w:rsid w:val="00E021F6"/>
    <w:rsid w:val="00E028AA"/>
    <w:rsid w:val="00E02BE6"/>
    <w:rsid w:val="00E031EF"/>
    <w:rsid w:val="00E035D0"/>
    <w:rsid w:val="00E0361C"/>
    <w:rsid w:val="00E0382E"/>
    <w:rsid w:val="00E0398A"/>
    <w:rsid w:val="00E03A0F"/>
    <w:rsid w:val="00E03A7C"/>
    <w:rsid w:val="00E04109"/>
    <w:rsid w:val="00E04304"/>
    <w:rsid w:val="00E04767"/>
    <w:rsid w:val="00E04CAC"/>
    <w:rsid w:val="00E051EA"/>
    <w:rsid w:val="00E059DF"/>
    <w:rsid w:val="00E05B00"/>
    <w:rsid w:val="00E05B5E"/>
    <w:rsid w:val="00E05B76"/>
    <w:rsid w:val="00E0620B"/>
    <w:rsid w:val="00E064D2"/>
    <w:rsid w:val="00E0695C"/>
    <w:rsid w:val="00E06D2D"/>
    <w:rsid w:val="00E07175"/>
    <w:rsid w:val="00E07807"/>
    <w:rsid w:val="00E0799F"/>
    <w:rsid w:val="00E1079A"/>
    <w:rsid w:val="00E10AD4"/>
    <w:rsid w:val="00E10CA9"/>
    <w:rsid w:val="00E10EE3"/>
    <w:rsid w:val="00E11011"/>
    <w:rsid w:val="00E11268"/>
    <w:rsid w:val="00E112EF"/>
    <w:rsid w:val="00E118BA"/>
    <w:rsid w:val="00E1195C"/>
    <w:rsid w:val="00E12053"/>
    <w:rsid w:val="00E124AD"/>
    <w:rsid w:val="00E125C0"/>
    <w:rsid w:val="00E128EE"/>
    <w:rsid w:val="00E12E25"/>
    <w:rsid w:val="00E13017"/>
    <w:rsid w:val="00E1316A"/>
    <w:rsid w:val="00E1360E"/>
    <w:rsid w:val="00E138CA"/>
    <w:rsid w:val="00E139EF"/>
    <w:rsid w:val="00E13F79"/>
    <w:rsid w:val="00E14828"/>
    <w:rsid w:val="00E1544F"/>
    <w:rsid w:val="00E15619"/>
    <w:rsid w:val="00E156A2"/>
    <w:rsid w:val="00E15B0C"/>
    <w:rsid w:val="00E161F5"/>
    <w:rsid w:val="00E16842"/>
    <w:rsid w:val="00E16F1C"/>
    <w:rsid w:val="00E16F86"/>
    <w:rsid w:val="00E1770A"/>
    <w:rsid w:val="00E20154"/>
    <w:rsid w:val="00E20772"/>
    <w:rsid w:val="00E20A28"/>
    <w:rsid w:val="00E20AF7"/>
    <w:rsid w:val="00E218E6"/>
    <w:rsid w:val="00E21910"/>
    <w:rsid w:val="00E2218D"/>
    <w:rsid w:val="00E22505"/>
    <w:rsid w:val="00E226EC"/>
    <w:rsid w:val="00E22A5C"/>
    <w:rsid w:val="00E2315F"/>
    <w:rsid w:val="00E23491"/>
    <w:rsid w:val="00E23709"/>
    <w:rsid w:val="00E23A00"/>
    <w:rsid w:val="00E23A13"/>
    <w:rsid w:val="00E23F4E"/>
    <w:rsid w:val="00E2426D"/>
    <w:rsid w:val="00E24332"/>
    <w:rsid w:val="00E247B3"/>
    <w:rsid w:val="00E25515"/>
    <w:rsid w:val="00E25E12"/>
    <w:rsid w:val="00E25EF4"/>
    <w:rsid w:val="00E2677F"/>
    <w:rsid w:val="00E267F6"/>
    <w:rsid w:val="00E269F3"/>
    <w:rsid w:val="00E276CF"/>
    <w:rsid w:val="00E27A3B"/>
    <w:rsid w:val="00E30015"/>
    <w:rsid w:val="00E30132"/>
    <w:rsid w:val="00E30241"/>
    <w:rsid w:val="00E3028E"/>
    <w:rsid w:val="00E30A1F"/>
    <w:rsid w:val="00E30B43"/>
    <w:rsid w:val="00E321DD"/>
    <w:rsid w:val="00E322E8"/>
    <w:rsid w:val="00E32EDA"/>
    <w:rsid w:val="00E33586"/>
    <w:rsid w:val="00E33B74"/>
    <w:rsid w:val="00E33E81"/>
    <w:rsid w:val="00E33EB1"/>
    <w:rsid w:val="00E340AC"/>
    <w:rsid w:val="00E341EA"/>
    <w:rsid w:val="00E36057"/>
    <w:rsid w:val="00E362FA"/>
    <w:rsid w:val="00E368EF"/>
    <w:rsid w:val="00E368F8"/>
    <w:rsid w:val="00E36DCC"/>
    <w:rsid w:val="00E37081"/>
    <w:rsid w:val="00E37BFC"/>
    <w:rsid w:val="00E402F5"/>
    <w:rsid w:val="00E40509"/>
    <w:rsid w:val="00E4054A"/>
    <w:rsid w:val="00E4059C"/>
    <w:rsid w:val="00E407E2"/>
    <w:rsid w:val="00E40924"/>
    <w:rsid w:val="00E40DD3"/>
    <w:rsid w:val="00E4107A"/>
    <w:rsid w:val="00E4149D"/>
    <w:rsid w:val="00E41588"/>
    <w:rsid w:val="00E417C9"/>
    <w:rsid w:val="00E4187F"/>
    <w:rsid w:val="00E41CA3"/>
    <w:rsid w:val="00E42184"/>
    <w:rsid w:val="00E4291A"/>
    <w:rsid w:val="00E42A45"/>
    <w:rsid w:val="00E42FD3"/>
    <w:rsid w:val="00E43E15"/>
    <w:rsid w:val="00E43E8B"/>
    <w:rsid w:val="00E441C7"/>
    <w:rsid w:val="00E44463"/>
    <w:rsid w:val="00E447F1"/>
    <w:rsid w:val="00E447F8"/>
    <w:rsid w:val="00E44A03"/>
    <w:rsid w:val="00E44BBB"/>
    <w:rsid w:val="00E45003"/>
    <w:rsid w:val="00E4564C"/>
    <w:rsid w:val="00E45A53"/>
    <w:rsid w:val="00E45BBE"/>
    <w:rsid w:val="00E45CAE"/>
    <w:rsid w:val="00E45E63"/>
    <w:rsid w:val="00E46008"/>
    <w:rsid w:val="00E464AF"/>
    <w:rsid w:val="00E46644"/>
    <w:rsid w:val="00E47161"/>
    <w:rsid w:val="00E471B4"/>
    <w:rsid w:val="00E47597"/>
    <w:rsid w:val="00E47665"/>
    <w:rsid w:val="00E4771F"/>
    <w:rsid w:val="00E47E2F"/>
    <w:rsid w:val="00E47FA5"/>
    <w:rsid w:val="00E50273"/>
    <w:rsid w:val="00E5071B"/>
    <w:rsid w:val="00E513B6"/>
    <w:rsid w:val="00E515E1"/>
    <w:rsid w:val="00E521C8"/>
    <w:rsid w:val="00E537E2"/>
    <w:rsid w:val="00E53D8B"/>
    <w:rsid w:val="00E53E48"/>
    <w:rsid w:val="00E53FB8"/>
    <w:rsid w:val="00E54A2D"/>
    <w:rsid w:val="00E54B77"/>
    <w:rsid w:val="00E54CB7"/>
    <w:rsid w:val="00E54E8F"/>
    <w:rsid w:val="00E54F15"/>
    <w:rsid w:val="00E554B2"/>
    <w:rsid w:val="00E57169"/>
    <w:rsid w:val="00E57929"/>
    <w:rsid w:val="00E5792A"/>
    <w:rsid w:val="00E57A7A"/>
    <w:rsid w:val="00E57A98"/>
    <w:rsid w:val="00E57B07"/>
    <w:rsid w:val="00E57B4C"/>
    <w:rsid w:val="00E601F3"/>
    <w:rsid w:val="00E6024F"/>
    <w:rsid w:val="00E60952"/>
    <w:rsid w:val="00E6124A"/>
    <w:rsid w:val="00E61950"/>
    <w:rsid w:val="00E619CB"/>
    <w:rsid w:val="00E619FE"/>
    <w:rsid w:val="00E61C1C"/>
    <w:rsid w:val="00E61F20"/>
    <w:rsid w:val="00E6221E"/>
    <w:rsid w:val="00E62492"/>
    <w:rsid w:val="00E624C4"/>
    <w:rsid w:val="00E62CF7"/>
    <w:rsid w:val="00E62E22"/>
    <w:rsid w:val="00E62EF4"/>
    <w:rsid w:val="00E630BE"/>
    <w:rsid w:val="00E63122"/>
    <w:rsid w:val="00E633A0"/>
    <w:rsid w:val="00E639C0"/>
    <w:rsid w:val="00E63C89"/>
    <w:rsid w:val="00E64046"/>
    <w:rsid w:val="00E644D8"/>
    <w:rsid w:val="00E64690"/>
    <w:rsid w:val="00E64865"/>
    <w:rsid w:val="00E64B48"/>
    <w:rsid w:val="00E64CC6"/>
    <w:rsid w:val="00E650D6"/>
    <w:rsid w:val="00E653B5"/>
    <w:rsid w:val="00E65B70"/>
    <w:rsid w:val="00E65BDE"/>
    <w:rsid w:val="00E65DB8"/>
    <w:rsid w:val="00E664EB"/>
    <w:rsid w:val="00E6656F"/>
    <w:rsid w:val="00E66A3E"/>
    <w:rsid w:val="00E66B01"/>
    <w:rsid w:val="00E66B04"/>
    <w:rsid w:val="00E66C69"/>
    <w:rsid w:val="00E66D1B"/>
    <w:rsid w:val="00E6720B"/>
    <w:rsid w:val="00E67241"/>
    <w:rsid w:val="00E673A7"/>
    <w:rsid w:val="00E701CB"/>
    <w:rsid w:val="00E70736"/>
    <w:rsid w:val="00E70BFD"/>
    <w:rsid w:val="00E71495"/>
    <w:rsid w:val="00E714CD"/>
    <w:rsid w:val="00E71B33"/>
    <w:rsid w:val="00E725B7"/>
    <w:rsid w:val="00E73459"/>
    <w:rsid w:val="00E7469A"/>
    <w:rsid w:val="00E74D32"/>
    <w:rsid w:val="00E7504A"/>
    <w:rsid w:val="00E7504D"/>
    <w:rsid w:val="00E752D4"/>
    <w:rsid w:val="00E7559A"/>
    <w:rsid w:val="00E75AEC"/>
    <w:rsid w:val="00E767A5"/>
    <w:rsid w:val="00E768AF"/>
    <w:rsid w:val="00E76901"/>
    <w:rsid w:val="00E76CA7"/>
    <w:rsid w:val="00E7766C"/>
    <w:rsid w:val="00E779AD"/>
    <w:rsid w:val="00E77D2F"/>
    <w:rsid w:val="00E8026B"/>
    <w:rsid w:val="00E807FA"/>
    <w:rsid w:val="00E81090"/>
    <w:rsid w:val="00E81749"/>
    <w:rsid w:val="00E817C1"/>
    <w:rsid w:val="00E8183E"/>
    <w:rsid w:val="00E81E23"/>
    <w:rsid w:val="00E82519"/>
    <w:rsid w:val="00E8277A"/>
    <w:rsid w:val="00E83392"/>
    <w:rsid w:val="00E834C7"/>
    <w:rsid w:val="00E83575"/>
    <w:rsid w:val="00E8399A"/>
    <w:rsid w:val="00E83C6E"/>
    <w:rsid w:val="00E843C1"/>
    <w:rsid w:val="00E84D71"/>
    <w:rsid w:val="00E85B12"/>
    <w:rsid w:val="00E85D9C"/>
    <w:rsid w:val="00E85E4D"/>
    <w:rsid w:val="00E863CD"/>
    <w:rsid w:val="00E86D03"/>
    <w:rsid w:val="00E86E31"/>
    <w:rsid w:val="00E86FF4"/>
    <w:rsid w:val="00E87808"/>
    <w:rsid w:val="00E90083"/>
    <w:rsid w:val="00E90906"/>
    <w:rsid w:val="00E91010"/>
    <w:rsid w:val="00E914BC"/>
    <w:rsid w:val="00E91C1C"/>
    <w:rsid w:val="00E91D40"/>
    <w:rsid w:val="00E92020"/>
    <w:rsid w:val="00E92802"/>
    <w:rsid w:val="00E92BD6"/>
    <w:rsid w:val="00E92E42"/>
    <w:rsid w:val="00E9309B"/>
    <w:rsid w:val="00E93239"/>
    <w:rsid w:val="00E93B15"/>
    <w:rsid w:val="00E93CF3"/>
    <w:rsid w:val="00E94441"/>
    <w:rsid w:val="00E95645"/>
    <w:rsid w:val="00E95B13"/>
    <w:rsid w:val="00E96B48"/>
    <w:rsid w:val="00E96B57"/>
    <w:rsid w:val="00E97078"/>
    <w:rsid w:val="00E97155"/>
    <w:rsid w:val="00E9740D"/>
    <w:rsid w:val="00E97810"/>
    <w:rsid w:val="00E97D06"/>
    <w:rsid w:val="00EA0E1C"/>
    <w:rsid w:val="00EA117F"/>
    <w:rsid w:val="00EA1703"/>
    <w:rsid w:val="00EA1A35"/>
    <w:rsid w:val="00EA1E3E"/>
    <w:rsid w:val="00EA21CD"/>
    <w:rsid w:val="00EA22D0"/>
    <w:rsid w:val="00EA23E8"/>
    <w:rsid w:val="00EA2B3A"/>
    <w:rsid w:val="00EA2F0E"/>
    <w:rsid w:val="00EA3595"/>
    <w:rsid w:val="00EA3C49"/>
    <w:rsid w:val="00EA3C91"/>
    <w:rsid w:val="00EA4022"/>
    <w:rsid w:val="00EA4460"/>
    <w:rsid w:val="00EA469B"/>
    <w:rsid w:val="00EA4AA6"/>
    <w:rsid w:val="00EA4C27"/>
    <w:rsid w:val="00EA4D6C"/>
    <w:rsid w:val="00EA53E2"/>
    <w:rsid w:val="00EA5D05"/>
    <w:rsid w:val="00EA5D86"/>
    <w:rsid w:val="00EA5EBC"/>
    <w:rsid w:val="00EA5FDC"/>
    <w:rsid w:val="00EA649B"/>
    <w:rsid w:val="00EA66CA"/>
    <w:rsid w:val="00EA67AE"/>
    <w:rsid w:val="00EA7124"/>
    <w:rsid w:val="00EA75E0"/>
    <w:rsid w:val="00EA7F33"/>
    <w:rsid w:val="00EB023B"/>
    <w:rsid w:val="00EB04A4"/>
    <w:rsid w:val="00EB08D9"/>
    <w:rsid w:val="00EB0E05"/>
    <w:rsid w:val="00EB182B"/>
    <w:rsid w:val="00EB2477"/>
    <w:rsid w:val="00EB25CC"/>
    <w:rsid w:val="00EB2708"/>
    <w:rsid w:val="00EB27E5"/>
    <w:rsid w:val="00EB2953"/>
    <w:rsid w:val="00EB2C34"/>
    <w:rsid w:val="00EB2E58"/>
    <w:rsid w:val="00EB3158"/>
    <w:rsid w:val="00EB31E3"/>
    <w:rsid w:val="00EB3326"/>
    <w:rsid w:val="00EB35A9"/>
    <w:rsid w:val="00EB3ADA"/>
    <w:rsid w:val="00EB3DBD"/>
    <w:rsid w:val="00EB3E1F"/>
    <w:rsid w:val="00EB4301"/>
    <w:rsid w:val="00EB44A3"/>
    <w:rsid w:val="00EB44F4"/>
    <w:rsid w:val="00EB4BE6"/>
    <w:rsid w:val="00EB526D"/>
    <w:rsid w:val="00EB5547"/>
    <w:rsid w:val="00EB603C"/>
    <w:rsid w:val="00EB651F"/>
    <w:rsid w:val="00EB6A3A"/>
    <w:rsid w:val="00EB70B2"/>
    <w:rsid w:val="00EB73B7"/>
    <w:rsid w:val="00EB74F5"/>
    <w:rsid w:val="00EB77AA"/>
    <w:rsid w:val="00EB7902"/>
    <w:rsid w:val="00EB7955"/>
    <w:rsid w:val="00EB79A2"/>
    <w:rsid w:val="00EB7A44"/>
    <w:rsid w:val="00EC032A"/>
    <w:rsid w:val="00EC07BF"/>
    <w:rsid w:val="00EC0929"/>
    <w:rsid w:val="00EC0D28"/>
    <w:rsid w:val="00EC0E54"/>
    <w:rsid w:val="00EC1158"/>
    <w:rsid w:val="00EC11CD"/>
    <w:rsid w:val="00EC1465"/>
    <w:rsid w:val="00EC172E"/>
    <w:rsid w:val="00EC1750"/>
    <w:rsid w:val="00EC1905"/>
    <w:rsid w:val="00EC1C71"/>
    <w:rsid w:val="00EC1CD8"/>
    <w:rsid w:val="00EC1D20"/>
    <w:rsid w:val="00EC2EF6"/>
    <w:rsid w:val="00EC32A7"/>
    <w:rsid w:val="00EC35E3"/>
    <w:rsid w:val="00EC3E8B"/>
    <w:rsid w:val="00EC3FE7"/>
    <w:rsid w:val="00EC4A7C"/>
    <w:rsid w:val="00EC4DA0"/>
    <w:rsid w:val="00EC5A49"/>
    <w:rsid w:val="00EC5BBE"/>
    <w:rsid w:val="00EC6097"/>
    <w:rsid w:val="00EC6AFA"/>
    <w:rsid w:val="00EC6AFF"/>
    <w:rsid w:val="00EC6DA2"/>
    <w:rsid w:val="00EC773C"/>
    <w:rsid w:val="00EC7B19"/>
    <w:rsid w:val="00ED047C"/>
    <w:rsid w:val="00ED0855"/>
    <w:rsid w:val="00ED1682"/>
    <w:rsid w:val="00ED1E6C"/>
    <w:rsid w:val="00ED2668"/>
    <w:rsid w:val="00ED2DB9"/>
    <w:rsid w:val="00ED302F"/>
    <w:rsid w:val="00ED33DE"/>
    <w:rsid w:val="00ED36A9"/>
    <w:rsid w:val="00ED46F6"/>
    <w:rsid w:val="00ED48A4"/>
    <w:rsid w:val="00ED4D8C"/>
    <w:rsid w:val="00ED4E9F"/>
    <w:rsid w:val="00ED504F"/>
    <w:rsid w:val="00ED56A7"/>
    <w:rsid w:val="00ED56CE"/>
    <w:rsid w:val="00ED5AAE"/>
    <w:rsid w:val="00ED5AD2"/>
    <w:rsid w:val="00ED5D82"/>
    <w:rsid w:val="00ED61F7"/>
    <w:rsid w:val="00ED66AB"/>
    <w:rsid w:val="00ED6822"/>
    <w:rsid w:val="00ED6979"/>
    <w:rsid w:val="00ED73B6"/>
    <w:rsid w:val="00ED7F3F"/>
    <w:rsid w:val="00EE0157"/>
    <w:rsid w:val="00EE0293"/>
    <w:rsid w:val="00EE0BC8"/>
    <w:rsid w:val="00EE1EF1"/>
    <w:rsid w:val="00EE1F04"/>
    <w:rsid w:val="00EE1F66"/>
    <w:rsid w:val="00EE2356"/>
    <w:rsid w:val="00EE24B8"/>
    <w:rsid w:val="00EE2F7A"/>
    <w:rsid w:val="00EE3183"/>
    <w:rsid w:val="00EE34B7"/>
    <w:rsid w:val="00EE3909"/>
    <w:rsid w:val="00EE3921"/>
    <w:rsid w:val="00EE3BCE"/>
    <w:rsid w:val="00EE3E4F"/>
    <w:rsid w:val="00EE41CD"/>
    <w:rsid w:val="00EE45B7"/>
    <w:rsid w:val="00EE45F1"/>
    <w:rsid w:val="00EE499D"/>
    <w:rsid w:val="00EE51A2"/>
    <w:rsid w:val="00EE582A"/>
    <w:rsid w:val="00EE5884"/>
    <w:rsid w:val="00EE5CA4"/>
    <w:rsid w:val="00EE5EDB"/>
    <w:rsid w:val="00EE772A"/>
    <w:rsid w:val="00EE7AEC"/>
    <w:rsid w:val="00EF044E"/>
    <w:rsid w:val="00EF0B2C"/>
    <w:rsid w:val="00EF23C2"/>
    <w:rsid w:val="00EF2934"/>
    <w:rsid w:val="00EF2DF2"/>
    <w:rsid w:val="00EF2ED0"/>
    <w:rsid w:val="00EF3098"/>
    <w:rsid w:val="00EF3F90"/>
    <w:rsid w:val="00EF40AF"/>
    <w:rsid w:val="00EF4BFD"/>
    <w:rsid w:val="00EF5867"/>
    <w:rsid w:val="00EF6743"/>
    <w:rsid w:val="00EF696B"/>
    <w:rsid w:val="00EF6A0A"/>
    <w:rsid w:val="00EF6F31"/>
    <w:rsid w:val="00EF7095"/>
    <w:rsid w:val="00EF710A"/>
    <w:rsid w:val="00EF76D7"/>
    <w:rsid w:val="00EF7F53"/>
    <w:rsid w:val="00EF7F62"/>
    <w:rsid w:val="00F0015F"/>
    <w:rsid w:val="00F00A5D"/>
    <w:rsid w:val="00F00CDB"/>
    <w:rsid w:val="00F01249"/>
    <w:rsid w:val="00F01283"/>
    <w:rsid w:val="00F015E4"/>
    <w:rsid w:val="00F017B3"/>
    <w:rsid w:val="00F01AAD"/>
    <w:rsid w:val="00F0205A"/>
    <w:rsid w:val="00F02499"/>
    <w:rsid w:val="00F027DF"/>
    <w:rsid w:val="00F02B59"/>
    <w:rsid w:val="00F02CCB"/>
    <w:rsid w:val="00F036DE"/>
    <w:rsid w:val="00F0370E"/>
    <w:rsid w:val="00F048B3"/>
    <w:rsid w:val="00F04BE3"/>
    <w:rsid w:val="00F04E8F"/>
    <w:rsid w:val="00F051D8"/>
    <w:rsid w:val="00F056B0"/>
    <w:rsid w:val="00F057AF"/>
    <w:rsid w:val="00F05D0B"/>
    <w:rsid w:val="00F0601C"/>
    <w:rsid w:val="00F0635A"/>
    <w:rsid w:val="00F068E5"/>
    <w:rsid w:val="00F06967"/>
    <w:rsid w:val="00F06F1F"/>
    <w:rsid w:val="00F0704F"/>
    <w:rsid w:val="00F073F2"/>
    <w:rsid w:val="00F1009E"/>
    <w:rsid w:val="00F105E5"/>
    <w:rsid w:val="00F1062F"/>
    <w:rsid w:val="00F112FC"/>
    <w:rsid w:val="00F1168C"/>
    <w:rsid w:val="00F11DD9"/>
    <w:rsid w:val="00F11F82"/>
    <w:rsid w:val="00F1230C"/>
    <w:rsid w:val="00F12364"/>
    <w:rsid w:val="00F130C3"/>
    <w:rsid w:val="00F13587"/>
    <w:rsid w:val="00F13655"/>
    <w:rsid w:val="00F13980"/>
    <w:rsid w:val="00F13BC9"/>
    <w:rsid w:val="00F140BF"/>
    <w:rsid w:val="00F14F52"/>
    <w:rsid w:val="00F15039"/>
    <w:rsid w:val="00F151AC"/>
    <w:rsid w:val="00F1525C"/>
    <w:rsid w:val="00F15343"/>
    <w:rsid w:val="00F156EC"/>
    <w:rsid w:val="00F162A3"/>
    <w:rsid w:val="00F163C2"/>
    <w:rsid w:val="00F16502"/>
    <w:rsid w:val="00F167EE"/>
    <w:rsid w:val="00F16DAA"/>
    <w:rsid w:val="00F17632"/>
    <w:rsid w:val="00F17816"/>
    <w:rsid w:val="00F17D15"/>
    <w:rsid w:val="00F17F4C"/>
    <w:rsid w:val="00F20168"/>
    <w:rsid w:val="00F206FC"/>
    <w:rsid w:val="00F20861"/>
    <w:rsid w:val="00F20BCE"/>
    <w:rsid w:val="00F20C7A"/>
    <w:rsid w:val="00F20D96"/>
    <w:rsid w:val="00F212AB"/>
    <w:rsid w:val="00F213DB"/>
    <w:rsid w:val="00F21834"/>
    <w:rsid w:val="00F225EE"/>
    <w:rsid w:val="00F2263C"/>
    <w:rsid w:val="00F22FC9"/>
    <w:rsid w:val="00F22FFB"/>
    <w:rsid w:val="00F2334F"/>
    <w:rsid w:val="00F23675"/>
    <w:rsid w:val="00F23DA9"/>
    <w:rsid w:val="00F2407E"/>
    <w:rsid w:val="00F241D5"/>
    <w:rsid w:val="00F2474B"/>
    <w:rsid w:val="00F24D29"/>
    <w:rsid w:val="00F24F31"/>
    <w:rsid w:val="00F25F9F"/>
    <w:rsid w:val="00F262F7"/>
    <w:rsid w:val="00F265CA"/>
    <w:rsid w:val="00F26C8A"/>
    <w:rsid w:val="00F26EEC"/>
    <w:rsid w:val="00F27265"/>
    <w:rsid w:val="00F2728F"/>
    <w:rsid w:val="00F27462"/>
    <w:rsid w:val="00F2753E"/>
    <w:rsid w:val="00F2757B"/>
    <w:rsid w:val="00F27642"/>
    <w:rsid w:val="00F27C15"/>
    <w:rsid w:val="00F301C1"/>
    <w:rsid w:val="00F3044F"/>
    <w:rsid w:val="00F306A1"/>
    <w:rsid w:val="00F308B6"/>
    <w:rsid w:val="00F30A23"/>
    <w:rsid w:val="00F30F1D"/>
    <w:rsid w:val="00F30F7A"/>
    <w:rsid w:val="00F31226"/>
    <w:rsid w:val="00F312B9"/>
    <w:rsid w:val="00F3142F"/>
    <w:rsid w:val="00F31827"/>
    <w:rsid w:val="00F31858"/>
    <w:rsid w:val="00F31B66"/>
    <w:rsid w:val="00F31CC8"/>
    <w:rsid w:val="00F31D6C"/>
    <w:rsid w:val="00F31D75"/>
    <w:rsid w:val="00F32126"/>
    <w:rsid w:val="00F3213A"/>
    <w:rsid w:val="00F324F8"/>
    <w:rsid w:val="00F326E4"/>
    <w:rsid w:val="00F32DC6"/>
    <w:rsid w:val="00F33175"/>
    <w:rsid w:val="00F33263"/>
    <w:rsid w:val="00F333DD"/>
    <w:rsid w:val="00F336EE"/>
    <w:rsid w:val="00F33B04"/>
    <w:rsid w:val="00F340C6"/>
    <w:rsid w:val="00F34303"/>
    <w:rsid w:val="00F347B8"/>
    <w:rsid w:val="00F34AE5"/>
    <w:rsid w:val="00F35386"/>
    <w:rsid w:val="00F3541E"/>
    <w:rsid w:val="00F3545A"/>
    <w:rsid w:val="00F35951"/>
    <w:rsid w:val="00F35957"/>
    <w:rsid w:val="00F3645D"/>
    <w:rsid w:val="00F364F4"/>
    <w:rsid w:val="00F36AA4"/>
    <w:rsid w:val="00F36DC5"/>
    <w:rsid w:val="00F37B90"/>
    <w:rsid w:val="00F37B96"/>
    <w:rsid w:val="00F37C56"/>
    <w:rsid w:val="00F40095"/>
    <w:rsid w:val="00F401E3"/>
    <w:rsid w:val="00F40863"/>
    <w:rsid w:val="00F408EF"/>
    <w:rsid w:val="00F40DAF"/>
    <w:rsid w:val="00F41951"/>
    <w:rsid w:val="00F41E36"/>
    <w:rsid w:val="00F4261D"/>
    <w:rsid w:val="00F42DB8"/>
    <w:rsid w:val="00F432E1"/>
    <w:rsid w:val="00F43380"/>
    <w:rsid w:val="00F433C7"/>
    <w:rsid w:val="00F43773"/>
    <w:rsid w:val="00F43D6F"/>
    <w:rsid w:val="00F43DE0"/>
    <w:rsid w:val="00F43E6A"/>
    <w:rsid w:val="00F4433B"/>
    <w:rsid w:val="00F4464F"/>
    <w:rsid w:val="00F449E1"/>
    <w:rsid w:val="00F44A6E"/>
    <w:rsid w:val="00F44DCF"/>
    <w:rsid w:val="00F44E46"/>
    <w:rsid w:val="00F44FFE"/>
    <w:rsid w:val="00F45589"/>
    <w:rsid w:val="00F45F20"/>
    <w:rsid w:val="00F4601B"/>
    <w:rsid w:val="00F461EA"/>
    <w:rsid w:val="00F473F1"/>
    <w:rsid w:val="00F4761C"/>
    <w:rsid w:val="00F476EF"/>
    <w:rsid w:val="00F47A88"/>
    <w:rsid w:val="00F47B05"/>
    <w:rsid w:val="00F47BE8"/>
    <w:rsid w:val="00F50121"/>
    <w:rsid w:val="00F50571"/>
    <w:rsid w:val="00F50707"/>
    <w:rsid w:val="00F50780"/>
    <w:rsid w:val="00F50CD5"/>
    <w:rsid w:val="00F50EB4"/>
    <w:rsid w:val="00F510C7"/>
    <w:rsid w:val="00F51D83"/>
    <w:rsid w:val="00F52399"/>
    <w:rsid w:val="00F526D5"/>
    <w:rsid w:val="00F52892"/>
    <w:rsid w:val="00F52D1D"/>
    <w:rsid w:val="00F52F39"/>
    <w:rsid w:val="00F5369D"/>
    <w:rsid w:val="00F53B30"/>
    <w:rsid w:val="00F53D93"/>
    <w:rsid w:val="00F543DE"/>
    <w:rsid w:val="00F54BE7"/>
    <w:rsid w:val="00F54EE5"/>
    <w:rsid w:val="00F551DE"/>
    <w:rsid w:val="00F552FB"/>
    <w:rsid w:val="00F554B1"/>
    <w:rsid w:val="00F556F7"/>
    <w:rsid w:val="00F55DB8"/>
    <w:rsid w:val="00F55E9E"/>
    <w:rsid w:val="00F5606E"/>
    <w:rsid w:val="00F564AF"/>
    <w:rsid w:val="00F566F4"/>
    <w:rsid w:val="00F5680E"/>
    <w:rsid w:val="00F56E1D"/>
    <w:rsid w:val="00F572BE"/>
    <w:rsid w:val="00F60233"/>
    <w:rsid w:val="00F60260"/>
    <w:rsid w:val="00F606BC"/>
    <w:rsid w:val="00F60E42"/>
    <w:rsid w:val="00F6124C"/>
    <w:rsid w:val="00F61F5B"/>
    <w:rsid w:val="00F6267A"/>
    <w:rsid w:val="00F62784"/>
    <w:rsid w:val="00F62882"/>
    <w:rsid w:val="00F62B6D"/>
    <w:rsid w:val="00F62D56"/>
    <w:rsid w:val="00F63054"/>
    <w:rsid w:val="00F63091"/>
    <w:rsid w:val="00F63314"/>
    <w:rsid w:val="00F63C86"/>
    <w:rsid w:val="00F64468"/>
    <w:rsid w:val="00F6474B"/>
    <w:rsid w:val="00F64E96"/>
    <w:rsid w:val="00F65069"/>
    <w:rsid w:val="00F65081"/>
    <w:rsid w:val="00F65E5D"/>
    <w:rsid w:val="00F65FB3"/>
    <w:rsid w:val="00F66112"/>
    <w:rsid w:val="00F6694D"/>
    <w:rsid w:val="00F66F38"/>
    <w:rsid w:val="00F6766E"/>
    <w:rsid w:val="00F67AA8"/>
    <w:rsid w:val="00F67BD8"/>
    <w:rsid w:val="00F70E1C"/>
    <w:rsid w:val="00F70E74"/>
    <w:rsid w:val="00F7194F"/>
    <w:rsid w:val="00F7232C"/>
    <w:rsid w:val="00F723BE"/>
    <w:rsid w:val="00F72625"/>
    <w:rsid w:val="00F72ADC"/>
    <w:rsid w:val="00F72B7E"/>
    <w:rsid w:val="00F72DBB"/>
    <w:rsid w:val="00F72E2B"/>
    <w:rsid w:val="00F730E5"/>
    <w:rsid w:val="00F732D1"/>
    <w:rsid w:val="00F7386A"/>
    <w:rsid w:val="00F73AEB"/>
    <w:rsid w:val="00F74367"/>
    <w:rsid w:val="00F74474"/>
    <w:rsid w:val="00F74D7C"/>
    <w:rsid w:val="00F760AB"/>
    <w:rsid w:val="00F760AC"/>
    <w:rsid w:val="00F76496"/>
    <w:rsid w:val="00F7651F"/>
    <w:rsid w:val="00F768DF"/>
    <w:rsid w:val="00F769E3"/>
    <w:rsid w:val="00F7793E"/>
    <w:rsid w:val="00F77F09"/>
    <w:rsid w:val="00F8008F"/>
    <w:rsid w:val="00F8035B"/>
    <w:rsid w:val="00F80722"/>
    <w:rsid w:val="00F8106E"/>
    <w:rsid w:val="00F81166"/>
    <w:rsid w:val="00F8121B"/>
    <w:rsid w:val="00F8151A"/>
    <w:rsid w:val="00F81B32"/>
    <w:rsid w:val="00F81F5D"/>
    <w:rsid w:val="00F820E1"/>
    <w:rsid w:val="00F8236B"/>
    <w:rsid w:val="00F82556"/>
    <w:rsid w:val="00F828FB"/>
    <w:rsid w:val="00F83A7D"/>
    <w:rsid w:val="00F83AE3"/>
    <w:rsid w:val="00F83C11"/>
    <w:rsid w:val="00F83C25"/>
    <w:rsid w:val="00F83E75"/>
    <w:rsid w:val="00F843B4"/>
    <w:rsid w:val="00F84C0B"/>
    <w:rsid w:val="00F85182"/>
    <w:rsid w:val="00F853E3"/>
    <w:rsid w:val="00F85510"/>
    <w:rsid w:val="00F85D97"/>
    <w:rsid w:val="00F862B4"/>
    <w:rsid w:val="00F8648A"/>
    <w:rsid w:val="00F86930"/>
    <w:rsid w:val="00F86A89"/>
    <w:rsid w:val="00F8722F"/>
    <w:rsid w:val="00F87C53"/>
    <w:rsid w:val="00F90291"/>
    <w:rsid w:val="00F9064E"/>
    <w:rsid w:val="00F90CEB"/>
    <w:rsid w:val="00F910A6"/>
    <w:rsid w:val="00F911FB"/>
    <w:rsid w:val="00F9120F"/>
    <w:rsid w:val="00F917E8"/>
    <w:rsid w:val="00F919D1"/>
    <w:rsid w:val="00F91BC2"/>
    <w:rsid w:val="00F91C52"/>
    <w:rsid w:val="00F91F8D"/>
    <w:rsid w:val="00F9219F"/>
    <w:rsid w:val="00F9229D"/>
    <w:rsid w:val="00F92500"/>
    <w:rsid w:val="00F92855"/>
    <w:rsid w:val="00F93754"/>
    <w:rsid w:val="00F93956"/>
    <w:rsid w:val="00F94290"/>
    <w:rsid w:val="00F944B9"/>
    <w:rsid w:val="00F94FA9"/>
    <w:rsid w:val="00F9571D"/>
    <w:rsid w:val="00F9625D"/>
    <w:rsid w:val="00F9664E"/>
    <w:rsid w:val="00F96665"/>
    <w:rsid w:val="00F96C7A"/>
    <w:rsid w:val="00F97444"/>
    <w:rsid w:val="00F9749C"/>
    <w:rsid w:val="00F974FB"/>
    <w:rsid w:val="00F97A91"/>
    <w:rsid w:val="00F97E2A"/>
    <w:rsid w:val="00FA0D34"/>
    <w:rsid w:val="00FA0E9C"/>
    <w:rsid w:val="00FA0F0B"/>
    <w:rsid w:val="00FA0F0C"/>
    <w:rsid w:val="00FA123A"/>
    <w:rsid w:val="00FA12CC"/>
    <w:rsid w:val="00FA31A9"/>
    <w:rsid w:val="00FA3F9A"/>
    <w:rsid w:val="00FA4724"/>
    <w:rsid w:val="00FA4A51"/>
    <w:rsid w:val="00FA5BA7"/>
    <w:rsid w:val="00FA5FF6"/>
    <w:rsid w:val="00FA6873"/>
    <w:rsid w:val="00FA6CFE"/>
    <w:rsid w:val="00FA72F6"/>
    <w:rsid w:val="00FA73B8"/>
    <w:rsid w:val="00FA7EBD"/>
    <w:rsid w:val="00FB03FA"/>
    <w:rsid w:val="00FB0802"/>
    <w:rsid w:val="00FB09E3"/>
    <w:rsid w:val="00FB0DAE"/>
    <w:rsid w:val="00FB15AE"/>
    <w:rsid w:val="00FB1728"/>
    <w:rsid w:val="00FB1A49"/>
    <w:rsid w:val="00FB2125"/>
    <w:rsid w:val="00FB21EC"/>
    <w:rsid w:val="00FB245E"/>
    <w:rsid w:val="00FB2607"/>
    <w:rsid w:val="00FB2B87"/>
    <w:rsid w:val="00FB2BD1"/>
    <w:rsid w:val="00FB337F"/>
    <w:rsid w:val="00FB3871"/>
    <w:rsid w:val="00FB3941"/>
    <w:rsid w:val="00FB3BEE"/>
    <w:rsid w:val="00FB4AFA"/>
    <w:rsid w:val="00FB4CCA"/>
    <w:rsid w:val="00FB4EF8"/>
    <w:rsid w:val="00FB4F07"/>
    <w:rsid w:val="00FB5220"/>
    <w:rsid w:val="00FB5293"/>
    <w:rsid w:val="00FB54A4"/>
    <w:rsid w:val="00FB55AB"/>
    <w:rsid w:val="00FB566B"/>
    <w:rsid w:val="00FB56BD"/>
    <w:rsid w:val="00FB577C"/>
    <w:rsid w:val="00FB5CE9"/>
    <w:rsid w:val="00FB5EDE"/>
    <w:rsid w:val="00FB66F1"/>
    <w:rsid w:val="00FB6BBC"/>
    <w:rsid w:val="00FB71EC"/>
    <w:rsid w:val="00FB7633"/>
    <w:rsid w:val="00FB7F23"/>
    <w:rsid w:val="00FC04DC"/>
    <w:rsid w:val="00FC0B49"/>
    <w:rsid w:val="00FC12CB"/>
    <w:rsid w:val="00FC1A8A"/>
    <w:rsid w:val="00FC2376"/>
    <w:rsid w:val="00FC32C8"/>
    <w:rsid w:val="00FC39A0"/>
    <w:rsid w:val="00FC434A"/>
    <w:rsid w:val="00FC4927"/>
    <w:rsid w:val="00FC4CAB"/>
    <w:rsid w:val="00FC533E"/>
    <w:rsid w:val="00FC58B0"/>
    <w:rsid w:val="00FC5C0D"/>
    <w:rsid w:val="00FC61CF"/>
    <w:rsid w:val="00FC6595"/>
    <w:rsid w:val="00FC67DD"/>
    <w:rsid w:val="00FC72DB"/>
    <w:rsid w:val="00FC73EE"/>
    <w:rsid w:val="00FC7991"/>
    <w:rsid w:val="00FD0140"/>
    <w:rsid w:val="00FD030B"/>
    <w:rsid w:val="00FD0EB7"/>
    <w:rsid w:val="00FD0FC9"/>
    <w:rsid w:val="00FD0FDF"/>
    <w:rsid w:val="00FD1218"/>
    <w:rsid w:val="00FD13A2"/>
    <w:rsid w:val="00FD14E2"/>
    <w:rsid w:val="00FD1546"/>
    <w:rsid w:val="00FD1A89"/>
    <w:rsid w:val="00FD1E8B"/>
    <w:rsid w:val="00FD1EB3"/>
    <w:rsid w:val="00FD2118"/>
    <w:rsid w:val="00FD21AD"/>
    <w:rsid w:val="00FD382E"/>
    <w:rsid w:val="00FD38CA"/>
    <w:rsid w:val="00FD38D0"/>
    <w:rsid w:val="00FD3993"/>
    <w:rsid w:val="00FD4B65"/>
    <w:rsid w:val="00FD4F36"/>
    <w:rsid w:val="00FD4F39"/>
    <w:rsid w:val="00FD4F8A"/>
    <w:rsid w:val="00FD5087"/>
    <w:rsid w:val="00FD50A0"/>
    <w:rsid w:val="00FD5323"/>
    <w:rsid w:val="00FD59D5"/>
    <w:rsid w:val="00FD5D77"/>
    <w:rsid w:val="00FD6668"/>
    <w:rsid w:val="00FD7009"/>
    <w:rsid w:val="00FD7C1E"/>
    <w:rsid w:val="00FD7E25"/>
    <w:rsid w:val="00FE00C3"/>
    <w:rsid w:val="00FE0280"/>
    <w:rsid w:val="00FE0418"/>
    <w:rsid w:val="00FE09BC"/>
    <w:rsid w:val="00FE1C7B"/>
    <w:rsid w:val="00FE2010"/>
    <w:rsid w:val="00FE27E5"/>
    <w:rsid w:val="00FE346C"/>
    <w:rsid w:val="00FE359E"/>
    <w:rsid w:val="00FE3C2C"/>
    <w:rsid w:val="00FE4051"/>
    <w:rsid w:val="00FE495D"/>
    <w:rsid w:val="00FE49C2"/>
    <w:rsid w:val="00FE4CF5"/>
    <w:rsid w:val="00FE5176"/>
    <w:rsid w:val="00FE6A05"/>
    <w:rsid w:val="00FE6A4B"/>
    <w:rsid w:val="00FE6BF7"/>
    <w:rsid w:val="00FE6E3B"/>
    <w:rsid w:val="00FE7050"/>
    <w:rsid w:val="00FE7340"/>
    <w:rsid w:val="00FE744E"/>
    <w:rsid w:val="00FE7F91"/>
    <w:rsid w:val="00FF00BD"/>
    <w:rsid w:val="00FF0257"/>
    <w:rsid w:val="00FF0F20"/>
    <w:rsid w:val="00FF11E8"/>
    <w:rsid w:val="00FF1D77"/>
    <w:rsid w:val="00FF235C"/>
    <w:rsid w:val="00FF297E"/>
    <w:rsid w:val="00FF3056"/>
    <w:rsid w:val="00FF484A"/>
    <w:rsid w:val="00FF4A3B"/>
    <w:rsid w:val="00FF4A6E"/>
    <w:rsid w:val="00FF4D38"/>
    <w:rsid w:val="00FF50E9"/>
    <w:rsid w:val="00FF5310"/>
    <w:rsid w:val="00FF5364"/>
    <w:rsid w:val="00FF53FF"/>
    <w:rsid w:val="00FF566F"/>
    <w:rsid w:val="00FF579C"/>
    <w:rsid w:val="00FF5AAF"/>
    <w:rsid w:val="00FF5D22"/>
    <w:rsid w:val="00FF62D1"/>
    <w:rsid w:val="00FF6750"/>
    <w:rsid w:val="00FF6803"/>
    <w:rsid w:val="00FF6A47"/>
    <w:rsid w:val="00FF6C47"/>
    <w:rsid w:val="00FF7051"/>
    <w:rsid w:val="00FF72BD"/>
    <w:rsid w:val="00FF7358"/>
    <w:rsid w:val="00FF781F"/>
    <w:rsid w:val="00FF7873"/>
    <w:rsid w:val="00FF7F68"/>
    <w:rsid w:val="010012C5"/>
    <w:rsid w:val="010034E8"/>
    <w:rsid w:val="010EB9AA"/>
    <w:rsid w:val="010F88F8"/>
    <w:rsid w:val="011328E9"/>
    <w:rsid w:val="011E05F4"/>
    <w:rsid w:val="013E0A70"/>
    <w:rsid w:val="015864E2"/>
    <w:rsid w:val="015B55DD"/>
    <w:rsid w:val="016CD2E8"/>
    <w:rsid w:val="018ED6FB"/>
    <w:rsid w:val="01B2FC8B"/>
    <w:rsid w:val="01BCBDC5"/>
    <w:rsid w:val="01C10D8D"/>
    <w:rsid w:val="01C81BB1"/>
    <w:rsid w:val="01CBEDF2"/>
    <w:rsid w:val="01D272E5"/>
    <w:rsid w:val="01D55FFC"/>
    <w:rsid w:val="01DCC388"/>
    <w:rsid w:val="01E99FD3"/>
    <w:rsid w:val="01F1CCCC"/>
    <w:rsid w:val="01FA53A9"/>
    <w:rsid w:val="01FAD5A5"/>
    <w:rsid w:val="0209D29C"/>
    <w:rsid w:val="02278638"/>
    <w:rsid w:val="022DB8CA"/>
    <w:rsid w:val="02313E64"/>
    <w:rsid w:val="0236899F"/>
    <w:rsid w:val="0236D658"/>
    <w:rsid w:val="0252843E"/>
    <w:rsid w:val="0258AAE2"/>
    <w:rsid w:val="025B13FA"/>
    <w:rsid w:val="0274E9C8"/>
    <w:rsid w:val="027C3374"/>
    <w:rsid w:val="028B85EA"/>
    <w:rsid w:val="029824EA"/>
    <w:rsid w:val="029BE23E"/>
    <w:rsid w:val="029D11D7"/>
    <w:rsid w:val="02A1934F"/>
    <w:rsid w:val="02D34BB9"/>
    <w:rsid w:val="02DA4D1D"/>
    <w:rsid w:val="02DCCEEA"/>
    <w:rsid w:val="02DD5F9C"/>
    <w:rsid w:val="02E9DD79"/>
    <w:rsid w:val="0305E9A6"/>
    <w:rsid w:val="0316693A"/>
    <w:rsid w:val="03303F20"/>
    <w:rsid w:val="035B0BAB"/>
    <w:rsid w:val="036AF85C"/>
    <w:rsid w:val="036F22A1"/>
    <w:rsid w:val="0371696C"/>
    <w:rsid w:val="037FDA53"/>
    <w:rsid w:val="037FE74E"/>
    <w:rsid w:val="038BA4B0"/>
    <w:rsid w:val="038FC9AB"/>
    <w:rsid w:val="039ABA33"/>
    <w:rsid w:val="039C28BD"/>
    <w:rsid w:val="039C7F48"/>
    <w:rsid w:val="03E07C26"/>
    <w:rsid w:val="03FF20BC"/>
    <w:rsid w:val="04053B12"/>
    <w:rsid w:val="04174BD1"/>
    <w:rsid w:val="044551B0"/>
    <w:rsid w:val="044CE080"/>
    <w:rsid w:val="045B0512"/>
    <w:rsid w:val="0463AB3E"/>
    <w:rsid w:val="0465A09F"/>
    <w:rsid w:val="046ABF89"/>
    <w:rsid w:val="047F83FA"/>
    <w:rsid w:val="049891CE"/>
    <w:rsid w:val="049C80F0"/>
    <w:rsid w:val="04B11754"/>
    <w:rsid w:val="04B8C21D"/>
    <w:rsid w:val="04CA000A"/>
    <w:rsid w:val="04DA764D"/>
    <w:rsid w:val="04E33317"/>
    <w:rsid w:val="04EE291E"/>
    <w:rsid w:val="04F75DE1"/>
    <w:rsid w:val="04F95A83"/>
    <w:rsid w:val="04FE217B"/>
    <w:rsid w:val="05319456"/>
    <w:rsid w:val="0534FB60"/>
    <w:rsid w:val="053662E8"/>
    <w:rsid w:val="055BA6BB"/>
    <w:rsid w:val="056AAB34"/>
    <w:rsid w:val="05806F19"/>
    <w:rsid w:val="05B0BFBA"/>
    <w:rsid w:val="05D2C680"/>
    <w:rsid w:val="05D497D4"/>
    <w:rsid w:val="05DE2AA3"/>
    <w:rsid w:val="05E2B371"/>
    <w:rsid w:val="05EA2471"/>
    <w:rsid w:val="06139B7D"/>
    <w:rsid w:val="061B545B"/>
    <w:rsid w:val="064A10D3"/>
    <w:rsid w:val="064F85A1"/>
    <w:rsid w:val="06D355F3"/>
    <w:rsid w:val="06DBBBC7"/>
    <w:rsid w:val="06E7E6CF"/>
    <w:rsid w:val="06EFA28F"/>
    <w:rsid w:val="06F183D6"/>
    <w:rsid w:val="06F5A912"/>
    <w:rsid w:val="06FF60D1"/>
    <w:rsid w:val="07158738"/>
    <w:rsid w:val="0727C66D"/>
    <w:rsid w:val="073E9F29"/>
    <w:rsid w:val="07459816"/>
    <w:rsid w:val="075593CA"/>
    <w:rsid w:val="0755994B"/>
    <w:rsid w:val="075F3F6A"/>
    <w:rsid w:val="07798BE2"/>
    <w:rsid w:val="0794703D"/>
    <w:rsid w:val="07C35748"/>
    <w:rsid w:val="07C58367"/>
    <w:rsid w:val="07C9195D"/>
    <w:rsid w:val="07DE236E"/>
    <w:rsid w:val="07FAB1B6"/>
    <w:rsid w:val="08092C39"/>
    <w:rsid w:val="081135EF"/>
    <w:rsid w:val="082ADB04"/>
    <w:rsid w:val="082E2853"/>
    <w:rsid w:val="0856EE1E"/>
    <w:rsid w:val="085ABD89"/>
    <w:rsid w:val="0878CE42"/>
    <w:rsid w:val="088731C4"/>
    <w:rsid w:val="08952FE0"/>
    <w:rsid w:val="0895739D"/>
    <w:rsid w:val="0896A168"/>
    <w:rsid w:val="089BC87F"/>
    <w:rsid w:val="08C813AB"/>
    <w:rsid w:val="08CFEDC8"/>
    <w:rsid w:val="08D77CEA"/>
    <w:rsid w:val="08D95013"/>
    <w:rsid w:val="08DBDDB8"/>
    <w:rsid w:val="08F62670"/>
    <w:rsid w:val="08FE1985"/>
    <w:rsid w:val="091BE126"/>
    <w:rsid w:val="091E2F24"/>
    <w:rsid w:val="0924E114"/>
    <w:rsid w:val="0928AB68"/>
    <w:rsid w:val="09296E40"/>
    <w:rsid w:val="092A35ED"/>
    <w:rsid w:val="092A82FA"/>
    <w:rsid w:val="093DC5ED"/>
    <w:rsid w:val="0953B99B"/>
    <w:rsid w:val="0962F275"/>
    <w:rsid w:val="0967A4C0"/>
    <w:rsid w:val="096E687A"/>
    <w:rsid w:val="096E6FC7"/>
    <w:rsid w:val="0990153F"/>
    <w:rsid w:val="099D0D00"/>
    <w:rsid w:val="09B01374"/>
    <w:rsid w:val="09D17F34"/>
    <w:rsid w:val="09D855E0"/>
    <w:rsid w:val="09DE9130"/>
    <w:rsid w:val="0A10F721"/>
    <w:rsid w:val="0A53A71E"/>
    <w:rsid w:val="0A593D71"/>
    <w:rsid w:val="0A6ACA1A"/>
    <w:rsid w:val="0A7558B0"/>
    <w:rsid w:val="0A983CF9"/>
    <w:rsid w:val="0AA76BF9"/>
    <w:rsid w:val="0AAA958F"/>
    <w:rsid w:val="0AB393A6"/>
    <w:rsid w:val="0AC71ACE"/>
    <w:rsid w:val="0AC865CF"/>
    <w:rsid w:val="0ACC5F52"/>
    <w:rsid w:val="0B1864E0"/>
    <w:rsid w:val="0B461CCD"/>
    <w:rsid w:val="0B6B89A4"/>
    <w:rsid w:val="0B83FEEF"/>
    <w:rsid w:val="0B86DCC3"/>
    <w:rsid w:val="0B9CC8D2"/>
    <w:rsid w:val="0B9EA1C4"/>
    <w:rsid w:val="0BA01CF1"/>
    <w:rsid w:val="0BA394D8"/>
    <w:rsid w:val="0BA7B2EA"/>
    <w:rsid w:val="0BB73C72"/>
    <w:rsid w:val="0BCC454C"/>
    <w:rsid w:val="0BCDFC70"/>
    <w:rsid w:val="0BE5EAF2"/>
    <w:rsid w:val="0BF69476"/>
    <w:rsid w:val="0BF92707"/>
    <w:rsid w:val="0BFAB236"/>
    <w:rsid w:val="0C4D4F0D"/>
    <w:rsid w:val="0C5A9B40"/>
    <w:rsid w:val="0C610F02"/>
    <w:rsid w:val="0C6D8C6F"/>
    <w:rsid w:val="0C82C457"/>
    <w:rsid w:val="0C9C202D"/>
    <w:rsid w:val="0CA66B88"/>
    <w:rsid w:val="0CAB30A9"/>
    <w:rsid w:val="0CCF77F5"/>
    <w:rsid w:val="0CD6E2B0"/>
    <w:rsid w:val="0CDF9CD7"/>
    <w:rsid w:val="0D09202C"/>
    <w:rsid w:val="0D0EF457"/>
    <w:rsid w:val="0D2A67D9"/>
    <w:rsid w:val="0D40B8EC"/>
    <w:rsid w:val="0D443B04"/>
    <w:rsid w:val="0D465C8D"/>
    <w:rsid w:val="0D5C8708"/>
    <w:rsid w:val="0D82C7DC"/>
    <w:rsid w:val="0D8DF17E"/>
    <w:rsid w:val="0DC8676F"/>
    <w:rsid w:val="0DE8AC34"/>
    <w:rsid w:val="0E057F00"/>
    <w:rsid w:val="0E0DB966"/>
    <w:rsid w:val="0E0EA245"/>
    <w:rsid w:val="0E18FE25"/>
    <w:rsid w:val="0E37F08E"/>
    <w:rsid w:val="0E4357FC"/>
    <w:rsid w:val="0E7DAADE"/>
    <w:rsid w:val="0E894072"/>
    <w:rsid w:val="0E8B763E"/>
    <w:rsid w:val="0E953C97"/>
    <w:rsid w:val="0EA2EB59"/>
    <w:rsid w:val="0EA58092"/>
    <w:rsid w:val="0EAE64D3"/>
    <w:rsid w:val="0EB093DD"/>
    <w:rsid w:val="0EB2485A"/>
    <w:rsid w:val="0EBB847D"/>
    <w:rsid w:val="0EFDAD1B"/>
    <w:rsid w:val="0F0CDDAF"/>
    <w:rsid w:val="0F3B62D1"/>
    <w:rsid w:val="0F3BFCD1"/>
    <w:rsid w:val="0F4712EE"/>
    <w:rsid w:val="0F4CDED4"/>
    <w:rsid w:val="0F754DF2"/>
    <w:rsid w:val="0F7F8767"/>
    <w:rsid w:val="0F8E1416"/>
    <w:rsid w:val="0F96163E"/>
    <w:rsid w:val="0FB8D86C"/>
    <w:rsid w:val="0FBA5A3D"/>
    <w:rsid w:val="0FD5C72C"/>
    <w:rsid w:val="0FE2BE95"/>
    <w:rsid w:val="0FE786AF"/>
    <w:rsid w:val="0FFA38F7"/>
    <w:rsid w:val="10044525"/>
    <w:rsid w:val="100F8030"/>
    <w:rsid w:val="101F8BE4"/>
    <w:rsid w:val="104670B5"/>
    <w:rsid w:val="10494B97"/>
    <w:rsid w:val="104F70BC"/>
    <w:rsid w:val="10512642"/>
    <w:rsid w:val="10613E64"/>
    <w:rsid w:val="1079DD3C"/>
    <w:rsid w:val="1088B14F"/>
    <w:rsid w:val="108B8EFF"/>
    <w:rsid w:val="10AA8041"/>
    <w:rsid w:val="10BF8AD6"/>
    <w:rsid w:val="10E4E049"/>
    <w:rsid w:val="10F3CFDD"/>
    <w:rsid w:val="10FA32B7"/>
    <w:rsid w:val="11039995"/>
    <w:rsid w:val="112346A0"/>
    <w:rsid w:val="112A58F9"/>
    <w:rsid w:val="112BA7BC"/>
    <w:rsid w:val="114011D7"/>
    <w:rsid w:val="1149B5E0"/>
    <w:rsid w:val="1149F824"/>
    <w:rsid w:val="114D6B06"/>
    <w:rsid w:val="1178EC6E"/>
    <w:rsid w:val="117BA13E"/>
    <w:rsid w:val="11851827"/>
    <w:rsid w:val="1191EF3F"/>
    <w:rsid w:val="119941B8"/>
    <w:rsid w:val="11A77513"/>
    <w:rsid w:val="11B51D0F"/>
    <w:rsid w:val="11BC8C47"/>
    <w:rsid w:val="11C9D196"/>
    <w:rsid w:val="11CC796F"/>
    <w:rsid w:val="11CF4492"/>
    <w:rsid w:val="11DF3D5B"/>
    <w:rsid w:val="11EA6722"/>
    <w:rsid w:val="11F986EC"/>
    <w:rsid w:val="11FFC939"/>
    <w:rsid w:val="12296B18"/>
    <w:rsid w:val="123E112A"/>
    <w:rsid w:val="126FDEED"/>
    <w:rsid w:val="1282605B"/>
    <w:rsid w:val="1298E5E6"/>
    <w:rsid w:val="12A475D4"/>
    <w:rsid w:val="12A8CC61"/>
    <w:rsid w:val="12BFB0F1"/>
    <w:rsid w:val="12CA4B96"/>
    <w:rsid w:val="12D53F79"/>
    <w:rsid w:val="12DA1E3D"/>
    <w:rsid w:val="12EA40F8"/>
    <w:rsid w:val="12ECA3D5"/>
    <w:rsid w:val="12FDAC5F"/>
    <w:rsid w:val="13153350"/>
    <w:rsid w:val="133DD421"/>
    <w:rsid w:val="13424367"/>
    <w:rsid w:val="1348E79A"/>
    <w:rsid w:val="134B2FD5"/>
    <w:rsid w:val="13559723"/>
    <w:rsid w:val="135ED959"/>
    <w:rsid w:val="13664AB5"/>
    <w:rsid w:val="137EC480"/>
    <w:rsid w:val="13801434"/>
    <w:rsid w:val="1386D54E"/>
    <w:rsid w:val="13987AF3"/>
    <w:rsid w:val="13A1D236"/>
    <w:rsid w:val="13A9DA36"/>
    <w:rsid w:val="13AA9C95"/>
    <w:rsid w:val="13AD002E"/>
    <w:rsid w:val="13B87B19"/>
    <w:rsid w:val="13BD9F4D"/>
    <w:rsid w:val="13C10D1D"/>
    <w:rsid w:val="13C129B4"/>
    <w:rsid w:val="13D98885"/>
    <w:rsid w:val="13D9BF15"/>
    <w:rsid w:val="13DEBBE7"/>
    <w:rsid w:val="142C633F"/>
    <w:rsid w:val="1447344D"/>
    <w:rsid w:val="14567F4D"/>
    <w:rsid w:val="146A67B1"/>
    <w:rsid w:val="14858128"/>
    <w:rsid w:val="148A4FBD"/>
    <w:rsid w:val="14958912"/>
    <w:rsid w:val="14990CBC"/>
    <w:rsid w:val="14990D8E"/>
    <w:rsid w:val="14B70EE6"/>
    <w:rsid w:val="14C57D47"/>
    <w:rsid w:val="14D7AC8E"/>
    <w:rsid w:val="15051C9A"/>
    <w:rsid w:val="150ADEC1"/>
    <w:rsid w:val="1521A004"/>
    <w:rsid w:val="1531454B"/>
    <w:rsid w:val="153D1448"/>
    <w:rsid w:val="154C88C2"/>
    <w:rsid w:val="1551EEC2"/>
    <w:rsid w:val="155FBFCF"/>
    <w:rsid w:val="1584CF80"/>
    <w:rsid w:val="158D5416"/>
    <w:rsid w:val="1594E564"/>
    <w:rsid w:val="15A049F7"/>
    <w:rsid w:val="15A427FD"/>
    <w:rsid w:val="15BA0FAA"/>
    <w:rsid w:val="15BC393A"/>
    <w:rsid w:val="15C0EFAD"/>
    <w:rsid w:val="15C630E8"/>
    <w:rsid w:val="15C8903F"/>
    <w:rsid w:val="15D44B9B"/>
    <w:rsid w:val="15DBD710"/>
    <w:rsid w:val="15F44D14"/>
    <w:rsid w:val="16146977"/>
    <w:rsid w:val="16215A52"/>
    <w:rsid w:val="16378D6B"/>
    <w:rsid w:val="16397A55"/>
    <w:rsid w:val="163ABC15"/>
    <w:rsid w:val="164393CE"/>
    <w:rsid w:val="164D5314"/>
    <w:rsid w:val="165EF752"/>
    <w:rsid w:val="165F001B"/>
    <w:rsid w:val="1661E79B"/>
    <w:rsid w:val="167CDDE2"/>
    <w:rsid w:val="1682C32A"/>
    <w:rsid w:val="1687497C"/>
    <w:rsid w:val="169F113B"/>
    <w:rsid w:val="16A7D0A6"/>
    <w:rsid w:val="16B5D782"/>
    <w:rsid w:val="16BEA407"/>
    <w:rsid w:val="16C69B23"/>
    <w:rsid w:val="16DDB598"/>
    <w:rsid w:val="170527C2"/>
    <w:rsid w:val="17170EF3"/>
    <w:rsid w:val="171BE09C"/>
    <w:rsid w:val="17264675"/>
    <w:rsid w:val="172AF841"/>
    <w:rsid w:val="173103C3"/>
    <w:rsid w:val="17315135"/>
    <w:rsid w:val="1741C4DF"/>
    <w:rsid w:val="1748C3D1"/>
    <w:rsid w:val="174B4350"/>
    <w:rsid w:val="175231FA"/>
    <w:rsid w:val="1758578B"/>
    <w:rsid w:val="175FF776"/>
    <w:rsid w:val="176135EC"/>
    <w:rsid w:val="1768044F"/>
    <w:rsid w:val="17818C59"/>
    <w:rsid w:val="178A6BFC"/>
    <w:rsid w:val="17BF9AF7"/>
    <w:rsid w:val="17CF034A"/>
    <w:rsid w:val="17E0126A"/>
    <w:rsid w:val="17E2B8F8"/>
    <w:rsid w:val="17F2A8F4"/>
    <w:rsid w:val="1828704E"/>
    <w:rsid w:val="183106DC"/>
    <w:rsid w:val="18419DBB"/>
    <w:rsid w:val="184AE2FF"/>
    <w:rsid w:val="184CF45F"/>
    <w:rsid w:val="187D62F8"/>
    <w:rsid w:val="18871D0E"/>
    <w:rsid w:val="189325D8"/>
    <w:rsid w:val="18A0B957"/>
    <w:rsid w:val="18A150BB"/>
    <w:rsid w:val="18B51E12"/>
    <w:rsid w:val="18B96D6A"/>
    <w:rsid w:val="18CA5100"/>
    <w:rsid w:val="18E5B278"/>
    <w:rsid w:val="18EB76E1"/>
    <w:rsid w:val="18FAE6A8"/>
    <w:rsid w:val="18FD6581"/>
    <w:rsid w:val="1905F5D9"/>
    <w:rsid w:val="1931BFDD"/>
    <w:rsid w:val="193501DC"/>
    <w:rsid w:val="19467DA9"/>
    <w:rsid w:val="195E05F1"/>
    <w:rsid w:val="19A85B00"/>
    <w:rsid w:val="19B3A304"/>
    <w:rsid w:val="19B5F1FF"/>
    <w:rsid w:val="19D88F7A"/>
    <w:rsid w:val="19EAFDD8"/>
    <w:rsid w:val="19EF672C"/>
    <w:rsid w:val="19F9ADD1"/>
    <w:rsid w:val="19FDF465"/>
    <w:rsid w:val="1A0E377D"/>
    <w:rsid w:val="1A36116E"/>
    <w:rsid w:val="1A5D8661"/>
    <w:rsid w:val="1A655547"/>
    <w:rsid w:val="1A682912"/>
    <w:rsid w:val="1A72DF1F"/>
    <w:rsid w:val="1A8162BB"/>
    <w:rsid w:val="1A9198A2"/>
    <w:rsid w:val="1A97B4EA"/>
    <w:rsid w:val="1AA658DE"/>
    <w:rsid w:val="1AA67C32"/>
    <w:rsid w:val="1AD0BE0A"/>
    <w:rsid w:val="1AD4F57D"/>
    <w:rsid w:val="1B02AF1C"/>
    <w:rsid w:val="1B03B366"/>
    <w:rsid w:val="1B112159"/>
    <w:rsid w:val="1B18F124"/>
    <w:rsid w:val="1B194624"/>
    <w:rsid w:val="1B24C4A8"/>
    <w:rsid w:val="1B2A49B6"/>
    <w:rsid w:val="1B2C3CF3"/>
    <w:rsid w:val="1B4A0CC0"/>
    <w:rsid w:val="1B5503AE"/>
    <w:rsid w:val="1B71FC72"/>
    <w:rsid w:val="1B772305"/>
    <w:rsid w:val="1B8D3A49"/>
    <w:rsid w:val="1B97D58E"/>
    <w:rsid w:val="1B9B7611"/>
    <w:rsid w:val="1B9C4E15"/>
    <w:rsid w:val="1B9FE317"/>
    <w:rsid w:val="1BA03778"/>
    <w:rsid w:val="1BAAF375"/>
    <w:rsid w:val="1BC540D5"/>
    <w:rsid w:val="1BD16787"/>
    <w:rsid w:val="1C01D792"/>
    <w:rsid w:val="1C035202"/>
    <w:rsid w:val="1C1D2057"/>
    <w:rsid w:val="1C20F086"/>
    <w:rsid w:val="1C278906"/>
    <w:rsid w:val="1C4B099D"/>
    <w:rsid w:val="1C4C811C"/>
    <w:rsid w:val="1C638E98"/>
    <w:rsid w:val="1C84167F"/>
    <w:rsid w:val="1C860FE1"/>
    <w:rsid w:val="1C9098E9"/>
    <w:rsid w:val="1C9F2FBA"/>
    <w:rsid w:val="1CA29227"/>
    <w:rsid w:val="1CAFB6F9"/>
    <w:rsid w:val="1CCC79C9"/>
    <w:rsid w:val="1CD0B8DA"/>
    <w:rsid w:val="1CD95B4F"/>
    <w:rsid w:val="1CEFF167"/>
    <w:rsid w:val="1CF0458A"/>
    <w:rsid w:val="1CF1652C"/>
    <w:rsid w:val="1CFECC6F"/>
    <w:rsid w:val="1D02D9EA"/>
    <w:rsid w:val="1D1A13DC"/>
    <w:rsid w:val="1D1FBC5E"/>
    <w:rsid w:val="1D29748B"/>
    <w:rsid w:val="1D35B766"/>
    <w:rsid w:val="1D5699FB"/>
    <w:rsid w:val="1D7CCB9A"/>
    <w:rsid w:val="1D81CBAD"/>
    <w:rsid w:val="1D9A0C41"/>
    <w:rsid w:val="1D9A3FCF"/>
    <w:rsid w:val="1DA75441"/>
    <w:rsid w:val="1DBC233A"/>
    <w:rsid w:val="1DC51447"/>
    <w:rsid w:val="1DE08DC5"/>
    <w:rsid w:val="1DE4285A"/>
    <w:rsid w:val="1DFAA71B"/>
    <w:rsid w:val="1DFCF018"/>
    <w:rsid w:val="1E126073"/>
    <w:rsid w:val="1E4C8B59"/>
    <w:rsid w:val="1E5184C2"/>
    <w:rsid w:val="1E590542"/>
    <w:rsid w:val="1E810398"/>
    <w:rsid w:val="1E81C0EB"/>
    <w:rsid w:val="1E869D0E"/>
    <w:rsid w:val="1E8A13FA"/>
    <w:rsid w:val="1E959FAB"/>
    <w:rsid w:val="1E9FFD03"/>
    <w:rsid w:val="1EAB5548"/>
    <w:rsid w:val="1EB0698F"/>
    <w:rsid w:val="1EB6DD79"/>
    <w:rsid w:val="1EC14CD9"/>
    <w:rsid w:val="1EC7F961"/>
    <w:rsid w:val="1EC88662"/>
    <w:rsid w:val="1ED187C7"/>
    <w:rsid w:val="1EF871BC"/>
    <w:rsid w:val="1F1A9CCC"/>
    <w:rsid w:val="1F4A9660"/>
    <w:rsid w:val="1F4F0F85"/>
    <w:rsid w:val="1F5306FC"/>
    <w:rsid w:val="1F577E79"/>
    <w:rsid w:val="1F6821A8"/>
    <w:rsid w:val="1F83B888"/>
    <w:rsid w:val="1F9040F8"/>
    <w:rsid w:val="1F978FB1"/>
    <w:rsid w:val="1FA25BEB"/>
    <w:rsid w:val="1FC215E5"/>
    <w:rsid w:val="1FDE4CA9"/>
    <w:rsid w:val="1FE047F1"/>
    <w:rsid w:val="200054DA"/>
    <w:rsid w:val="201520AD"/>
    <w:rsid w:val="201FF2FA"/>
    <w:rsid w:val="202C62F6"/>
    <w:rsid w:val="203B06AF"/>
    <w:rsid w:val="203B3E82"/>
    <w:rsid w:val="2050598A"/>
    <w:rsid w:val="2070C301"/>
    <w:rsid w:val="2075AE2F"/>
    <w:rsid w:val="208409B0"/>
    <w:rsid w:val="20849E27"/>
    <w:rsid w:val="2096FF8E"/>
    <w:rsid w:val="20A79523"/>
    <w:rsid w:val="20BCEF42"/>
    <w:rsid w:val="20C718BC"/>
    <w:rsid w:val="20D41B89"/>
    <w:rsid w:val="20DCA53D"/>
    <w:rsid w:val="20F1F950"/>
    <w:rsid w:val="2122E6DC"/>
    <w:rsid w:val="214FDA83"/>
    <w:rsid w:val="2163FD55"/>
    <w:rsid w:val="21745718"/>
    <w:rsid w:val="2174A530"/>
    <w:rsid w:val="2185F7B8"/>
    <w:rsid w:val="218BCFCC"/>
    <w:rsid w:val="218F4A67"/>
    <w:rsid w:val="21B59A3F"/>
    <w:rsid w:val="21D9ADD2"/>
    <w:rsid w:val="21E52C46"/>
    <w:rsid w:val="21EE8754"/>
    <w:rsid w:val="22062A79"/>
    <w:rsid w:val="2208204B"/>
    <w:rsid w:val="22227774"/>
    <w:rsid w:val="222EF88B"/>
    <w:rsid w:val="223AE5A5"/>
    <w:rsid w:val="223BEB43"/>
    <w:rsid w:val="224E8BDE"/>
    <w:rsid w:val="22604FB0"/>
    <w:rsid w:val="226B01D4"/>
    <w:rsid w:val="227797A2"/>
    <w:rsid w:val="227A349F"/>
    <w:rsid w:val="22907220"/>
    <w:rsid w:val="22D452A2"/>
    <w:rsid w:val="2304F79E"/>
    <w:rsid w:val="2326B115"/>
    <w:rsid w:val="235F03A5"/>
    <w:rsid w:val="236CDD14"/>
    <w:rsid w:val="237370DA"/>
    <w:rsid w:val="237A9B55"/>
    <w:rsid w:val="237D7307"/>
    <w:rsid w:val="23ED8600"/>
    <w:rsid w:val="240A199D"/>
    <w:rsid w:val="240F0E62"/>
    <w:rsid w:val="241224E4"/>
    <w:rsid w:val="241DA210"/>
    <w:rsid w:val="242001DF"/>
    <w:rsid w:val="24349F36"/>
    <w:rsid w:val="2453448E"/>
    <w:rsid w:val="24649D77"/>
    <w:rsid w:val="2467D24E"/>
    <w:rsid w:val="24724C3F"/>
    <w:rsid w:val="24A84508"/>
    <w:rsid w:val="24AFE6B1"/>
    <w:rsid w:val="24D33FF2"/>
    <w:rsid w:val="24D5E652"/>
    <w:rsid w:val="24E2034B"/>
    <w:rsid w:val="24E4DADE"/>
    <w:rsid w:val="24E584B1"/>
    <w:rsid w:val="25215795"/>
    <w:rsid w:val="25278947"/>
    <w:rsid w:val="25301800"/>
    <w:rsid w:val="25317E57"/>
    <w:rsid w:val="253C8743"/>
    <w:rsid w:val="2548682A"/>
    <w:rsid w:val="254B344C"/>
    <w:rsid w:val="254CC09D"/>
    <w:rsid w:val="256EE88B"/>
    <w:rsid w:val="25798083"/>
    <w:rsid w:val="25ABC692"/>
    <w:rsid w:val="25B26250"/>
    <w:rsid w:val="25BFF5C6"/>
    <w:rsid w:val="25E3CCD2"/>
    <w:rsid w:val="25E5A9E9"/>
    <w:rsid w:val="25F0FDA5"/>
    <w:rsid w:val="25F40251"/>
    <w:rsid w:val="25FC5296"/>
    <w:rsid w:val="25FE3939"/>
    <w:rsid w:val="260AF69C"/>
    <w:rsid w:val="261016B2"/>
    <w:rsid w:val="261809E8"/>
    <w:rsid w:val="26208BF1"/>
    <w:rsid w:val="262A79BB"/>
    <w:rsid w:val="262EEE9F"/>
    <w:rsid w:val="26358056"/>
    <w:rsid w:val="2666ECE8"/>
    <w:rsid w:val="26C24D80"/>
    <w:rsid w:val="26E2BB0E"/>
    <w:rsid w:val="26ECAD6A"/>
    <w:rsid w:val="270ED89C"/>
    <w:rsid w:val="27140FC5"/>
    <w:rsid w:val="2718D624"/>
    <w:rsid w:val="2729F363"/>
    <w:rsid w:val="273C1B9F"/>
    <w:rsid w:val="27429C7E"/>
    <w:rsid w:val="274460A4"/>
    <w:rsid w:val="2746AE1A"/>
    <w:rsid w:val="275240E4"/>
    <w:rsid w:val="27529A4F"/>
    <w:rsid w:val="2752F77E"/>
    <w:rsid w:val="277BCE67"/>
    <w:rsid w:val="27814DDC"/>
    <w:rsid w:val="278AFCB0"/>
    <w:rsid w:val="27A9C77E"/>
    <w:rsid w:val="27BA08D4"/>
    <w:rsid w:val="27C782E0"/>
    <w:rsid w:val="27C895A7"/>
    <w:rsid w:val="27EFEE14"/>
    <w:rsid w:val="28204D3D"/>
    <w:rsid w:val="283E51D6"/>
    <w:rsid w:val="2844D8B4"/>
    <w:rsid w:val="285EA080"/>
    <w:rsid w:val="2866712C"/>
    <w:rsid w:val="288628F1"/>
    <w:rsid w:val="28944026"/>
    <w:rsid w:val="289F671C"/>
    <w:rsid w:val="28B98D36"/>
    <w:rsid w:val="28CD7BB8"/>
    <w:rsid w:val="28CDACE3"/>
    <w:rsid w:val="28E3506A"/>
    <w:rsid w:val="290EFF04"/>
    <w:rsid w:val="2919D847"/>
    <w:rsid w:val="291CD772"/>
    <w:rsid w:val="2926DBB0"/>
    <w:rsid w:val="29352149"/>
    <w:rsid w:val="294E624E"/>
    <w:rsid w:val="295D0DDD"/>
    <w:rsid w:val="29827665"/>
    <w:rsid w:val="298B5151"/>
    <w:rsid w:val="29A945D6"/>
    <w:rsid w:val="29B86CC9"/>
    <w:rsid w:val="29BD3351"/>
    <w:rsid w:val="29C69FFD"/>
    <w:rsid w:val="29CF7859"/>
    <w:rsid w:val="29E85578"/>
    <w:rsid w:val="29F619D5"/>
    <w:rsid w:val="29FA8121"/>
    <w:rsid w:val="29FDFBF4"/>
    <w:rsid w:val="2A03B5BB"/>
    <w:rsid w:val="2A22A733"/>
    <w:rsid w:val="2A2E61B8"/>
    <w:rsid w:val="2A334AC4"/>
    <w:rsid w:val="2A4CB3DE"/>
    <w:rsid w:val="2A4E95ED"/>
    <w:rsid w:val="2A4FDF3A"/>
    <w:rsid w:val="2A54C301"/>
    <w:rsid w:val="2AFE06F9"/>
    <w:rsid w:val="2B274523"/>
    <w:rsid w:val="2B29FCA5"/>
    <w:rsid w:val="2B3A9539"/>
    <w:rsid w:val="2B3D1F92"/>
    <w:rsid w:val="2B3D7CDA"/>
    <w:rsid w:val="2B49DD29"/>
    <w:rsid w:val="2B4C7A6F"/>
    <w:rsid w:val="2B57C87B"/>
    <w:rsid w:val="2B5F3F82"/>
    <w:rsid w:val="2B658EF6"/>
    <w:rsid w:val="2B8D81EC"/>
    <w:rsid w:val="2B8E1324"/>
    <w:rsid w:val="2B985B69"/>
    <w:rsid w:val="2B987B1E"/>
    <w:rsid w:val="2BC78A3B"/>
    <w:rsid w:val="2BD11058"/>
    <w:rsid w:val="2BD7202E"/>
    <w:rsid w:val="2BE5810C"/>
    <w:rsid w:val="2BEB1F9C"/>
    <w:rsid w:val="2BED1A5F"/>
    <w:rsid w:val="2BED61D9"/>
    <w:rsid w:val="2C449D6C"/>
    <w:rsid w:val="2C551FA3"/>
    <w:rsid w:val="2C5E7AD2"/>
    <w:rsid w:val="2C6895C0"/>
    <w:rsid w:val="2C692614"/>
    <w:rsid w:val="2C7ADB23"/>
    <w:rsid w:val="2C7F944C"/>
    <w:rsid w:val="2C82B879"/>
    <w:rsid w:val="2C84BB5C"/>
    <w:rsid w:val="2C86C0DC"/>
    <w:rsid w:val="2C9877A8"/>
    <w:rsid w:val="2CA0EB7B"/>
    <w:rsid w:val="2CA5A29C"/>
    <w:rsid w:val="2CBB2DDF"/>
    <w:rsid w:val="2CDA167A"/>
    <w:rsid w:val="2D021032"/>
    <w:rsid w:val="2D344B7F"/>
    <w:rsid w:val="2D3689F1"/>
    <w:rsid w:val="2D3EA042"/>
    <w:rsid w:val="2D5951A5"/>
    <w:rsid w:val="2D928976"/>
    <w:rsid w:val="2D92DCAE"/>
    <w:rsid w:val="2DB6D877"/>
    <w:rsid w:val="2DB79469"/>
    <w:rsid w:val="2DBB1FE2"/>
    <w:rsid w:val="2DC503BC"/>
    <w:rsid w:val="2DDC3F1C"/>
    <w:rsid w:val="2E350280"/>
    <w:rsid w:val="2E37842A"/>
    <w:rsid w:val="2E4B3BB3"/>
    <w:rsid w:val="2E7CADB3"/>
    <w:rsid w:val="2E940DF3"/>
    <w:rsid w:val="2EBBD2B8"/>
    <w:rsid w:val="2EC417C0"/>
    <w:rsid w:val="2EC4F981"/>
    <w:rsid w:val="2ED3D268"/>
    <w:rsid w:val="2ED48EEF"/>
    <w:rsid w:val="2EE7DB72"/>
    <w:rsid w:val="2F0AFB35"/>
    <w:rsid w:val="2F0B0B80"/>
    <w:rsid w:val="2F1D21CE"/>
    <w:rsid w:val="2F30540D"/>
    <w:rsid w:val="2F3859C2"/>
    <w:rsid w:val="2F46C03E"/>
    <w:rsid w:val="2F53D599"/>
    <w:rsid w:val="2F620814"/>
    <w:rsid w:val="2F96AC51"/>
    <w:rsid w:val="2F98CAE4"/>
    <w:rsid w:val="2FBB4123"/>
    <w:rsid w:val="2FE1476B"/>
    <w:rsid w:val="2FE94560"/>
    <w:rsid w:val="2FEF77A1"/>
    <w:rsid w:val="2FF370E7"/>
    <w:rsid w:val="2FFCC784"/>
    <w:rsid w:val="30002AA8"/>
    <w:rsid w:val="30071659"/>
    <w:rsid w:val="300F8742"/>
    <w:rsid w:val="301A901B"/>
    <w:rsid w:val="303A84A6"/>
    <w:rsid w:val="3050C3C5"/>
    <w:rsid w:val="3056E00C"/>
    <w:rsid w:val="3072B646"/>
    <w:rsid w:val="307C53AB"/>
    <w:rsid w:val="3085236A"/>
    <w:rsid w:val="3085804A"/>
    <w:rsid w:val="308E63FC"/>
    <w:rsid w:val="30926708"/>
    <w:rsid w:val="3092B0CA"/>
    <w:rsid w:val="309C10B1"/>
    <w:rsid w:val="30F16C7F"/>
    <w:rsid w:val="310C7F1E"/>
    <w:rsid w:val="31150B6E"/>
    <w:rsid w:val="311E1D09"/>
    <w:rsid w:val="312EBB5E"/>
    <w:rsid w:val="313096F6"/>
    <w:rsid w:val="314FEDC8"/>
    <w:rsid w:val="3156ACFA"/>
    <w:rsid w:val="31571D30"/>
    <w:rsid w:val="31595FB7"/>
    <w:rsid w:val="315D3C48"/>
    <w:rsid w:val="315F5EE5"/>
    <w:rsid w:val="317D419D"/>
    <w:rsid w:val="3181B5AF"/>
    <w:rsid w:val="31903313"/>
    <w:rsid w:val="319A7285"/>
    <w:rsid w:val="31B0F8F2"/>
    <w:rsid w:val="31C18127"/>
    <w:rsid w:val="31CA60B7"/>
    <w:rsid w:val="31D0B0DF"/>
    <w:rsid w:val="31D4331B"/>
    <w:rsid w:val="31DEBD0E"/>
    <w:rsid w:val="31FCE21D"/>
    <w:rsid w:val="3206E837"/>
    <w:rsid w:val="32311A06"/>
    <w:rsid w:val="325061EF"/>
    <w:rsid w:val="326538A3"/>
    <w:rsid w:val="32689BCE"/>
    <w:rsid w:val="326DF0C9"/>
    <w:rsid w:val="3271213D"/>
    <w:rsid w:val="3273001A"/>
    <w:rsid w:val="328FAC7D"/>
    <w:rsid w:val="329C07C2"/>
    <w:rsid w:val="32B3C05A"/>
    <w:rsid w:val="32C1A53A"/>
    <w:rsid w:val="32C22297"/>
    <w:rsid w:val="32EF6495"/>
    <w:rsid w:val="330698D9"/>
    <w:rsid w:val="331388F9"/>
    <w:rsid w:val="332829F1"/>
    <w:rsid w:val="3328CB2C"/>
    <w:rsid w:val="334157D5"/>
    <w:rsid w:val="334AB875"/>
    <w:rsid w:val="334EA0FD"/>
    <w:rsid w:val="334F00D7"/>
    <w:rsid w:val="3359CC9D"/>
    <w:rsid w:val="338544C7"/>
    <w:rsid w:val="3393D40A"/>
    <w:rsid w:val="339B1C0E"/>
    <w:rsid w:val="33A38429"/>
    <w:rsid w:val="33A9AB3F"/>
    <w:rsid w:val="33BEDF6F"/>
    <w:rsid w:val="33C773B7"/>
    <w:rsid w:val="33CD1627"/>
    <w:rsid w:val="33D4AA5A"/>
    <w:rsid w:val="33E01F72"/>
    <w:rsid w:val="3401E917"/>
    <w:rsid w:val="3415B445"/>
    <w:rsid w:val="343CC7D2"/>
    <w:rsid w:val="343EC9F3"/>
    <w:rsid w:val="34629EF3"/>
    <w:rsid w:val="346883F2"/>
    <w:rsid w:val="3473D08E"/>
    <w:rsid w:val="347A161A"/>
    <w:rsid w:val="348B48EA"/>
    <w:rsid w:val="348E75D5"/>
    <w:rsid w:val="348FDE90"/>
    <w:rsid w:val="3495B155"/>
    <w:rsid w:val="349F69C2"/>
    <w:rsid w:val="34A9ED68"/>
    <w:rsid w:val="34CADA4F"/>
    <w:rsid w:val="34DBBEC2"/>
    <w:rsid w:val="34F6C308"/>
    <w:rsid w:val="35086A0F"/>
    <w:rsid w:val="3529C2F2"/>
    <w:rsid w:val="353BD014"/>
    <w:rsid w:val="35432C93"/>
    <w:rsid w:val="354CB58F"/>
    <w:rsid w:val="355AD7B1"/>
    <w:rsid w:val="3572A306"/>
    <w:rsid w:val="357A2666"/>
    <w:rsid w:val="3590E933"/>
    <w:rsid w:val="35A8C1FF"/>
    <w:rsid w:val="35BB50D4"/>
    <w:rsid w:val="35BC654E"/>
    <w:rsid w:val="35C1F3E7"/>
    <w:rsid w:val="35EFB612"/>
    <w:rsid w:val="3608C6C7"/>
    <w:rsid w:val="360AE355"/>
    <w:rsid w:val="360E127D"/>
    <w:rsid w:val="362DF01D"/>
    <w:rsid w:val="363B5FC9"/>
    <w:rsid w:val="3640BF02"/>
    <w:rsid w:val="3642C7D8"/>
    <w:rsid w:val="36487440"/>
    <w:rsid w:val="364E3FA6"/>
    <w:rsid w:val="36916D5F"/>
    <w:rsid w:val="36A40B09"/>
    <w:rsid w:val="36C0DA17"/>
    <w:rsid w:val="36C1E56E"/>
    <w:rsid w:val="36E9403F"/>
    <w:rsid w:val="36ED9EF6"/>
    <w:rsid w:val="37058E04"/>
    <w:rsid w:val="37256ED2"/>
    <w:rsid w:val="374DFE94"/>
    <w:rsid w:val="3750E515"/>
    <w:rsid w:val="37554542"/>
    <w:rsid w:val="3758A064"/>
    <w:rsid w:val="3795B2C1"/>
    <w:rsid w:val="3799D406"/>
    <w:rsid w:val="37B039B0"/>
    <w:rsid w:val="37BDF136"/>
    <w:rsid w:val="37C78197"/>
    <w:rsid w:val="37EB9E0A"/>
    <w:rsid w:val="37FB2228"/>
    <w:rsid w:val="3800AF23"/>
    <w:rsid w:val="380B8E6B"/>
    <w:rsid w:val="38145CDE"/>
    <w:rsid w:val="38219C01"/>
    <w:rsid w:val="3836E9BA"/>
    <w:rsid w:val="3849453D"/>
    <w:rsid w:val="385FC54E"/>
    <w:rsid w:val="3860C857"/>
    <w:rsid w:val="387A5D88"/>
    <w:rsid w:val="387AD2C4"/>
    <w:rsid w:val="3887DEAE"/>
    <w:rsid w:val="388C1283"/>
    <w:rsid w:val="3896C888"/>
    <w:rsid w:val="38AFA88E"/>
    <w:rsid w:val="38B185B4"/>
    <w:rsid w:val="38B44907"/>
    <w:rsid w:val="38B770FF"/>
    <w:rsid w:val="38C0DFDD"/>
    <w:rsid w:val="38D6ECF5"/>
    <w:rsid w:val="38DEB033"/>
    <w:rsid w:val="38E3CD13"/>
    <w:rsid w:val="39014E82"/>
    <w:rsid w:val="390F6B93"/>
    <w:rsid w:val="39157444"/>
    <w:rsid w:val="39170510"/>
    <w:rsid w:val="392A89F1"/>
    <w:rsid w:val="392EA53F"/>
    <w:rsid w:val="3931C565"/>
    <w:rsid w:val="39427289"/>
    <w:rsid w:val="395D2936"/>
    <w:rsid w:val="3969543C"/>
    <w:rsid w:val="396E9B40"/>
    <w:rsid w:val="396E9F48"/>
    <w:rsid w:val="3982F917"/>
    <w:rsid w:val="3987AA9F"/>
    <w:rsid w:val="3992CDF4"/>
    <w:rsid w:val="39B5A742"/>
    <w:rsid w:val="39D86210"/>
    <w:rsid w:val="39DF4D44"/>
    <w:rsid w:val="39E5971A"/>
    <w:rsid w:val="39E939FD"/>
    <w:rsid w:val="39FCC398"/>
    <w:rsid w:val="3A097263"/>
    <w:rsid w:val="3A32D4D1"/>
    <w:rsid w:val="3A35395D"/>
    <w:rsid w:val="3A365DFB"/>
    <w:rsid w:val="3A3D7E75"/>
    <w:rsid w:val="3A53E5E3"/>
    <w:rsid w:val="3A5F1DF9"/>
    <w:rsid w:val="3A6800C4"/>
    <w:rsid w:val="3A6F7193"/>
    <w:rsid w:val="3A71C14C"/>
    <w:rsid w:val="3A723DFB"/>
    <w:rsid w:val="3A74B36C"/>
    <w:rsid w:val="3A919879"/>
    <w:rsid w:val="3ACB28D5"/>
    <w:rsid w:val="3ACBBD78"/>
    <w:rsid w:val="3AD8292B"/>
    <w:rsid w:val="3AE6CB00"/>
    <w:rsid w:val="3AF0B9A3"/>
    <w:rsid w:val="3AFCE115"/>
    <w:rsid w:val="3B08C90A"/>
    <w:rsid w:val="3B3EACC1"/>
    <w:rsid w:val="3B3EC2CB"/>
    <w:rsid w:val="3B412BDE"/>
    <w:rsid w:val="3B646B3A"/>
    <w:rsid w:val="3B8876C8"/>
    <w:rsid w:val="3B9D2C76"/>
    <w:rsid w:val="3B9F17BE"/>
    <w:rsid w:val="3BBA8E60"/>
    <w:rsid w:val="3BC33BF9"/>
    <w:rsid w:val="3BC43874"/>
    <w:rsid w:val="3BED0678"/>
    <w:rsid w:val="3BFD60C6"/>
    <w:rsid w:val="3C19C477"/>
    <w:rsid w:val="3C411673"/>
    <w:rsid w:val="3C905C4C"/>
    <w:rsid w:val="3C923D55"/>
    <w:rsid w:val="3CA807D7"/>
    <w:rsid w:val="3CD71A9A"/>
    <w:rsid w:val="3D014B30"/>
    <w:rsid w:val="3D0A56CF"/>
    <w:rsid w:val="3D162518"/>
    <w:rsid w:val="3D2AC849"/>
    <w:rsid w:val="3D2E8310"/>
    <w:rsid w:val="3D324518"/>
    <w:rsid w:val="3D3C7048"/>
    <w:rsid w:val="3D451195"/>
    <w:rsid w:val="3D606E08"/>
    <w:rsid w:val="3D86ABE9"/>
    <w:rsid w:val="3D8C91C9"/>
    <w:rsid w:val="3D9025B9"/>
    <w:rsid w:val="3D9AEEF6"/>
    <w:rsid w:val="3DA1F9D0"/>
    <w:rsid w:val="3DA4187D"/>
    <w:rsid w:val="3DB0672D"/>
    <w:rsid w:val="3DB2049C"/>
    <w:rsid w:val="3DB3D3E4"/>
    <w:rsid w:val="3DCC1C59"/>
    <w:rsid w:val="3DCC6493"/>
    <w:rsid w:val="3DDED7C6"/>
    <w:rsid w:val="3DE993D8"/>
    <w:rsid w:val="3DF28E7A"/>
    <w:rsid w:val="3E0501B4"/>
    <w:rsid w:val="3E0652D7"/>
    <w:rsid w:val="3E0F2B07"/>
    <w:rsid w:val="3E13F6F9"/>
    <w:rsid w:val="3E3212B7"/>
    <w:rsid w:val="3E3B0954"/>
    <w:rsid w:val="3E3F802C"/>
    <w:rsid w:val="3E4337C5"/>
    <w:rsid w:val="3E51D25F"/>
    <w:rsid w:val="3E5E1515"/>
    <w:rsid w:val="3E836D19"/>
    <w:rsid w:val="3E9F7272"/>
    <w:rsid w:val="3EA025EE"/>
    <w:rsid w:val="3EA1042A"/>
    <w:rsid w:val="3EBE2499"/>
    <w:rsid w:val="3EC616D8"/>
    <w:rsid w:val="3EFEB762"/>
    <w:rsid w:val="3F277263"/>
    <w:rsid w:val="3F343298"/>
    <w:rsid w:val="3F3F5460"/>
    <w:rsid w:val="3F42A6B0"/>
    <w:rsid w:val="3F43BBAB"/>
    <w:rsid w:val="3F46D779"/>
    <w:rsid w:val="3F51DD19"/>
    <w:rsid w:val="3F59043D"/>
    <w:rsid w:val="3F7BBF2B"/>
    <w:rsid w:val="3F860CEE"/>
    <w:rsid w:val="3FB05BB0"/>
    <w:rsid w:val="3FB37EF5"/>
    <w:rsid w:val="3FB5AB28"/>
    <w:rsid w:val="3FC96069"/>
    <w:rsid w:val="3FD55366"/>
    <w:rsid w:val="3FDDC218"/>
    <w:rsid w:val="3FE92256"/>
    <w:rsid w:val="3FF6FA53"/>
    <w:rsid w:val="4009C8B3"/>
    <w:rsid w:val="40142725"/>
    <w:rsid w:val="40234E6F"/>
    <w:rsid w:val="4038C410"/>
    <w:rsid w:val="403D2B92"/>
    <w:rsid w:val="403D39A1"/>
    <w:rsid w:val="4050BCE3"/>
    <w:rsid w:val="405FEAB6"/>
    <w:rsid w:val="40637E71"/>
    <w:rsid w:val="40667E48"/>
    <w:rsid w:val="40685F34"/>
    <w:rsid w:val="4078DD6B"/>
    <w:rsid w:val="40865EC6"/>
    <w:rsid w:val="409B58E1"/>
    <w:rsid w:val="409F4799"/>
    <w:rsid w:val="40A47AE1"/>
    <w:rsid w:val="40BBA5DA"/>
    <w:rsid w:val="40C06EAF"/>
    <w:rsid w:val="40C0BC99"/>
    <w:rsid w:val="40E5D9B5"/>
    <w:rsid w:val="40F0E282"/>
    <w:rsid w:val="40F4B761"/>
    <w:rsid w:val="40FD6EFD"/>
    <w:rsid w:val="41132238"/>
    <w:rsid w:val="4120CF78"/>
    <w:rsid w:val="41617E18"/>
    <w:rsid w:val="416C6D5E"/>
    <w:rsid w:val="417C1C91"/>
    <w:rsid w:val="417D21DE"/>
    <w:rsid w:val="41882A42"/>
    <w:rsid w:val="41A2797D"/>
    <w:rsid w:val="41AB5384"/>
    <w:rsid w:val="41B504E1"/>
    <w:rsid w:val="41CFFE39"/>
    <w:rsid w:val="41E80705"/>
    <w:rsid w:val="4204F73D"/>
    <w:rsid w:val="420BA937"/>
    <w:rsid w:val="420DABB2"/>
    <w:rsid w:val="42118881"/>
    <w:rsid w:val="422B6C01"/>
    <w:rsid w:val="42326BAB"/>
    <w:rsid w:val="42369483"/>
    <w:rsid w:val="4239E078"/>
    <w:rsid w:val="42462E91"/>
    <w:rsid w:val="425C1440"/>
    <w:rsid w:val="427B2EF0"/>
    <w:rsid w:val="427DFCD7"/>
    <w:rsid w:val="428349F3"/>
    <w:rsid w:val="42874659"/>
    <w:rsid w:val="42887E00"/>
    <w:rsid w:val="4289CF34"/>
    <w:rsid w:val="428ED398"/>
    <w:rsid w:val="4292653E"/>
    <w:rsid w:val="429422E6"/>
    <w:rsid w:val="42B1213D"/>
    <w:rsid w:val="42B1FBEF"/>
    <w:rsid w:val="42B706F6"/>
    <w:rsid w:val="42BF0A35"/>
    <w:rsid w:val="42D2FA03"/>
    <w:rsid w:val="42DC85F2"/>
    <w:rsid w:val="42DE19D8"/>
    <w:rsid w:val="42EF218F"/>
    <w:rsid w:val="4322867F"/>
    <w:rsid w:val="436B2A6E"/>
    <w:rsid w:val="43769671"/>
    <w:rsid w:val="4383CAA1"/>
    <w:rsid w:val="439E0D7C"/>
    <w:rsid w:val="43A939FC"/>
    <w:rsid w:val="43A9A17A"/>
    <w:rsid w:val="43B43289"/>
    <w:rsid w:val="43B798F0"/>
    <w:rsid w:val="43B7A9BE"/>
    <w:rsid w:val="43D1C5A9"/>
    <w:rsid w:val="43D55F27"/>
    <w:rsid w:val="44252DC5"/>
    <w:rsid w:val="4440C23B"/>
    <w:rsid w:val="449A5921"/>
    <w:rsid w:val="44A6BB05"/>
    <w:rsid w:val="44B9B7A2"/>
    <w:rsid w:val="44D1BAD5"/>
    <w:rsid w:val="44DF1B07"/>
    <w:rsid w:val="44E12A4A"/>
    <w:rsid w:val="44E94B96"/>
    <w:rsid w:val="44E99BC2"/>
    <w:rsid w:val="44FD868E"/>
    <w:rsid w:val="45002B97"/>
    <w:rsid w:val="451D1D18"/>
    <w:rsid w:val="45218C7A"/>
    <w:rsid w:val="453AE947"/>
    <w:rsid w:val="4555B83B"/>
    <w:rsid w:val="455D7E7F"/>
    <w:rsid w:val="456D0082"/>
    <w:rsid w:val="456DA7B5"/>
    <w:rsid w:val="457B118D"/>
    <w:rsid w:val="457B1332"/>
    <w:rsid w:val="4594FF16"/>
    <w:rsid w:val="45C994C4"/>
    <w:rsid w:val="45D30A68"/>
    <w:rsid w:val="45D4281E"/>
    <w:rsid w:val="45D70B9A"/>
    <w:rsid w:val="45DE44E6"/>
    <w:rsid w:val="45E65896"/>
    <w:rsid w:val="45F0815A"/>
    <w:rsid w:val="46196A24"/>
    <w:rsid w:val="46293115"/>
    <w:rsid w:val="463AA926"/>
    <w:rsid w:val="464532B3"/>
    <w:rsid w:val="4647D7CB"/>
    <w:rsid w:val="4650642F"/>
    <w:rsid w:val="46519BD2"/>
    <w:rsid w:val="46608D3B"/>
    <w:rsid w:val="4665CE6C"/>
    <w:rsid w:val="4669D4A6"/>
    <w:rsid w:val="4675538E"/>
    <w:rsid w:val="468B001A"/>
    <w:rsid w:val="468CE567"/>
    <w:rsid w:val="469D6659"/>
    <w:rsid w:val="46A4016A"/>
    <w:rsid w:val="46BEA1D5"/>
    <w:rsid w:val="46C35B6A"/>
    <w:rsid w:val="470DDC41"/>
    <w:rsid w:val="47291DC1"/>
    <w:rsid w:val="473087CB"/>
    <w:rsid w:val="4742E9C6"/>
    <w:rsid w:val="475B7640"/>
    <w:rsid w:val="475DEC29"/>
    <w:rsid w:val="475F6292"/>
    <w:rsid w:val="47767522"/>
    <w:rsid w:val="477F7B11"/>
    <w:rsid w:val="47A02195"/>
    <w:rsid w:val="47A18D5D"/>
    <w:rsid w:val="47B9C576"/>
    <w:rsid w:val="48084578"/>
    <w:rsid w:val="484355DB"/>
    <w:rsid w:val="4843E8D1"/>
    <w:rsid w:val="484DCF3A"/>
    <w:rsid w:val="489C1708"/>
    <w:rsid w:val="48AEFB66"/>
    <w:rsid w:val="48CC17DD"/>
    <w:rsid w:val="48DAA052"/>
    <w:rsid w:val="48DFB8B3"/>
    <w:rsid w:val="4909D0F0"/>
    <w:rsid w:val="491862B6"/>
    <w:rsid w:val="4918ED2D"/>
    <w:rsid w:val="4923B701"/>
    <w:rsid w:val="4932BFC6"/>
    <w:rsid w:val="4936F37E"/>
    <w:rsid w:val="493798E8"/>
    <w:rsid w:val="494173B8"/>
    <w:rsid w:val="494944F0"/>
    <w:rsid w:val="494AF999"/>
    <w:rsid w:val="49519DE1"/>
    <w:rsid w:val="4956C4A0"/>
    <w:rsid w:val="495998E9"/>
    <w:rsid w:val="4959A5D8"/>
    <w:rsid w:val="495AC162"/>
    <w:rsid w:val="49632841"/>
    <w:rsid w:val="496A2A5C"/>
    <w:rsid w:val="499063F3"/>
    <w:rsid w:val="49D31C85"/>
    <w:rsid w:val="49DA9FCA"/>
    <w:rsid w:val="49DE60E4"/>
    <w:rsid w:val="49EA62FD"/>
    <w:rsid w:val="49F4EDF8"/>
    <w:rsid w:val="4A266E5B"/>
    <w:rsid w:val="4A2A9401"/>
    <w:rsid w:val="4A3AE5B1"/>
    <w:rsid w:val="4A47DBEA"/>
    <w:rsid w:val="4A49058C"/>
    <w:rsid w:val="4A4D055C"/>
    <w:rsid w:val="4A5A1AD7"/>
    <w:rsid w:val="4A5A770B"/>
    <w:rsid w:val="4A70F57A"/>
    <w:rsid w:val="4A8A450D"/>
    <w:rsid w:val="4AA8B5AA"/>
    <w:rsid w:val="4AD96AA5"/>
    <w:rsid w:val="4ADC2956"/>
    <w:rsid w:val="4AE5E85E"/>
    <w:rsid w:val="4AF967C4"/>
    <w:rsid w:val="4B113A74"/>
    <w:rsid w:val="4B1705DA"/>
    <w:rsid w:val="4B17B160"/>
    <w:rsid w:val="4B20A511"/>
    <w:rsid w:val="4B270BB7"/>
    <w:rsid w:val="4B27BA8E"/>
    <w:rsid w:val="4B361398"/>
    <w:rsid w:val="4B53887A"/>
    <w:rsid w:val="4B5E04C2"/>
    <w:rsid w:val="4B6865CC"/>
    <w:rsid w:val="4B7A3145"/>
    <w:rsid w:val="4B8DD6C6"/>
    <w:rsid w:val="4B99FB4B"/>
    <w:rsid w:val="4BABB880"/>
    <w:rsid w:val="4BC64157"/>
    <w:rsid w:val="4BD3D2F7"/>
    <w:rsid w:val="4BDDFFF5"/>
    <w:rsid w:val="4BDF8120"/>
    <w:rsid w:val="4BE3AC4B"/>
    <w:rsid w:val="4BEB2DEE"/>
    <w:rsid w:val="4C07FF2D"/>
    <w:rsid w:val="4C0CC696"/>
    <w:rsid w:val="4C120D77"/>
    <w:rsid w:val="4C16ED91"/>
    <w:rsid w:val="4C1B34D7"/>
    <w:rsid w:val="4C201B8E"/>
    <w:rsid w:val="4C35E8BC"/>
    <w:rsid w:val="4C3B793F"/>
    <w:rsid w:val="4C54EB7B"/>
    <w:rsid w:val="4C64D0DA"/>
    <w:rsid w:val="4C7F9A31"/>
    <w:rsid w:val="4CC84AEC"/>
    <w:rsid w:val="4CC8FE19"/>
    <w:rsid w:val="4CCB4393"/>
    <w:rsid w:val="4CCD2A62"/>
    <w:rsid w:val="4CF3D8AC"/>
    <w:rsid w:val="4CF4CDF2"/>
    <w:rsid w:val="4CFBEA0F"/>
    <w:rsid w:val="4D2E87E2"/>
    <w:rsid w:val="4D386470"/>
    <w:rsid w:val="4D3EEC2B"/>
    <w:rsid w:val="4D6040D5"/>
    <w:rsid w:val="4D7E7F95"/>
    <w:rsid w:val="4D7EAA72"/>
    <w:rsid w:val="4D81D2B2"/>
    <w:rsid w:val="4D83AF1C"/>
    <w:rsid w:val="4DA9683F"/>
    <w:rsid w:val="4DBE40CE"/>
    <w:rsid w:val="4DC2F961"/>
    <w:rsid w:val="4DD2A980"/>
    <w:rsid w:val="4DEE77EB"/>
    <w:rsid w:val="4DF2D8E8"/>
    <w:rsid w:val="4E0811B4"/>
    <w:rsid w:val="4E150F1F"/>
    <w:rsid w:val="4E306BB3"/>
    <w:rsid w:val="4E310E28"/>
    <w:rsid w:val="4E316FF7"/>
    <w:rsid w:val="4E43E005"/>
    <w:rsid w:val="4E486634"/>
    <w:rsid w:val="4E589969"/>
    <w:rsid w:val="4E5DD1AA"/>
    <w:rsid w:val="4E779147"/>
    <w:rsid w:val="4E7F4F65"/>
    <w:rsid w:val="4E88469B"/>
    <w:rsid w:val="4E9C7C7C"/>
    <w:rsid w:val="4E9CD4FB"/>
    <w:rsid w:val="4EBE6337"/>
    <w:rsid w:val="4ECCDA74"/>
    <w:rsid w:val="4F80BC0C"/>
    <w:rsid w:val="4F841453"/>
    <w:rsid w:val="4FA42357"/>
    <w:rsid w:val="4FBB0949"/>
    <w:rsid w:val="4FC71BFB"/>
    <w:rsid w:val="4FEE52FD"/>
    <w:rsid w:val="4FF67B41"/>
    <w:rsid w:val="5001B69F"/>
    <w:rsid w:val="5008ECC2"/>
    <w:rsid w:val="500F0353"/>
    <w:rsid w:val="5027F2DE"/>
    <w:rsid w:val="502A7EF1"/>
    <w:rsid w:val="502D7159"/>
    <w:rsid w:val="503807C6"/>
    <w:rsid w:val="5063B84C"/>
    <w:rsid w:val="506900FE"/>
    <w:rsid w:val="5075A7BC"/>
    <w:rsid w:val="50786011"/>
    <w:rsid w:val="50B0107E"/>
    <w:rsid w:val="50B84766"/>
    <w:rsid w:val="50CAC0FD"/>
    <w:rsid w:val="50CAD5CC"/>
    <w:rsid w:val="50CC09CD"/>
    <w:rsid w:val="50DB3E1A"/>
    <w:rsid w:val="50DECE86"/>
    <w:rsid w:val="50EC130E"/>
    <w:rsid w:val="50F5408E"/>
    <w:rsid w:val="510E23DD"/>
    <w:rsid w:val="5118F393"/>
    <w:rsid w:val="511AB635"/>
    <w:rsid w:val="51290E05"/>
    <w:rsid w:val="51489F85"/>
    <w:rsid w:val="514FB100"/>
    <w:rsid w:val="515D37D3"/>
    <w:rsid w:val="515D9FDC"/>
    <w:rsid w:val="516316C3"/>
    <w:rsid w:val="51650032"/>
    <w:rsid w:val="517D498E"/>
    <w:rsid w:val="5199F131"/>
    <w:rsid w:val="51A7BA4A"/>
    <w:rsid w:val="51AD791C"/>
    <w:rsid w:val="51DCDD2B"/>
    <w:rsid w:val="5201B07F"/>
    <w:rsid w:val="5211781D"/>
    <w:rsid w:val="5217C725"/>
    <w:rsid w:val="522ECB2C"/>
    <w:rsid w:val="5237EEEF"/>
    <w:rsid w:val="523D46AF"/>
    <w:rsid w:val="52468555"/>
    <w:rsid w:val="52612CB9"/>
    <w:rsid w:val="52618007"/>
    <w:rsid w:val="527620C9"/>
    <w:rsid w:val="527E479D"/>
    <w:rsid w:val="52985B1B"/>
    <w:rsid w:val="52A3F447"/>
    <w:rsid w:val="52B02607"/>
    <w:rsid w:val="52B1DA51"/>
    <w:rsid w:val="52B92636"/>
    <w:rsid w:val="52DDCDE7"/>
    <w:rsid w:val="52E20F37"/>
    <w:rsid w:val="52F0D28A"/>
    <w:rsid w:val="52F44B1E"/>
    <w:rsid w:val="52FABDD4"/>
    <w:rsid w:val="5304C7E5"/>
    <w:rsid w:val="5320442D"/>
    <w:rsid w:val="533762EA"/>
    <w:rsid w:val="53387034"/>
    <w:rsid w:val="533D2614"/>
    <w:rsid w:val="5356E720"/>
    <w:rsid w:val="53607CE3"/>
    <w:rsid w:val="536C9560"/>
    <w:rsid w:val="53739124"/>
    <w:rsid w:val="537FFF95"/>
    <w:rsid w:val="5391C19C"/>
    <w:rsid w:val="53A3B442"/>
    <w:rsid w:val="53AF4312"/>
    <w:rsid w:val="53C3191F"/>
    <w:rsid w:val="53CEC5AD"/>
    <w:rsid w:val="53D7DFFE"/>
    <w:rsid w:val="53EF3BDF"/>
    <w:rsid w:val="53F8C475"/>
    <w:rsid w:val="540BA58A"/>
    <w:rsid w:val="541A061E"/>
    <w:rsid w:val="541A16A0"/>
    <w:rsid w:val="542BF59A"/>
    <w:rsid w:val="542D1E27"/>
    <w:rsid w:val="5430D1C0"/>
    <w:rsid w:val="54463098"/>
    <w:rsid w:val="54464624"/>
    <w:rsid w:val="544EC264"/>
    <w:rsid w:val="547B2A39"/>
    <w:rsid w:val="548C7CD9"/>
    <w:rsid w:val="54A36FEC"/>
    <w:rsid w:val="54A6108A"/>
    <w:rsid w:val="54B3AABE"/>
    <w:rsid w:val="54B98C32"/>
    <w:rsid w:val="54BA8B99"/>
    <w:rsid w:val="54C01425"/>
    <w:rsid w:val="54D2426B"/>
    <w:rsid w:val="54D45765"/>
    <w:rsid w:val="550A9569"/>
    <w:rsid w:val="55612877"/>
    <w:rsid w:val="5561A74B"/>
    <w:rsid w:val="556CF1A5"/>
    <w:rsid w:val="55A677D4"/>
    <w:rsid w:val="55B40671"/>
    <w:rsid w:val="55B4AE3A"/>
    <w:rsid w:val="55CE84D8"/>
    <w:rsid w:val="55D44866"/>
    <w:rsid w:val="55E1BC0B"/>
    <w:rsid w:val="55E43B41"/>
    <w:rsid w:val="55EA4D5E"/>
    <w:rsid w:val="55F0B871"/>
    <w:rsid w:val="55F60173"/>
    <w:rsid w:val="560CD8E0"/>
    <w:rsid w:val="56209046"/>
    <w:rsid w:val="56261548"/>
    <w:rsid w:val="562A367D"/>
    <w:rsid w:val="562D0AF0"/>
    <w:rsid w:val="5638CB18"/>
    <w:rsid w:val="564DB17F"/>
    <w:rsid w:val="56501E62"/>
    <w:rsid w:val="5650EC31"/>
    <w:rsid w:val="567BD7D0"/>
    <w:rsid w:val="5689A3F8"/>
    <w:rsid w:val="56A63200"/>
    <w:rsid w:val="56C31B11"/>
    <w:rsid w:val="56DE005D"/>
    <w:rsid w:val="56E16D6A"/>
    <w:rsid w:val="56E69454"/>
    <w:rsid w:val="56ECDB22"/>
    <w:rsid w:val="56F3B370"/>
    <w:rsid w:val="5703A048"/>
    <w:rsid w:val="571D0D42"/>
    <w:rsid w:val="5723CD9A"/>
    <w:rsid w:val="57288979"/>
    <w:rsid w:val="5743464C"/>
    <w:rsid w:val="574F65FB"/>
    <w:rsid w:val="57519D1A"/>
    <w:rsid w:val="575D0171"/>
    <w:rsid w:val="575F4644"/>
    <w:rsid w:val="57637EE0"/>
    <w:rsid w:val="5767C613"/>
    <w:rsid w:val="57AF9A96"/>
    <w:rsid w:val="57C42D2C"/>
    <w:rsid w:val="57F17597"/>
    <w:rsid w:val="584D2E00"/>
    <w:rsid w:val="5860001B"/>
    <w:rsid w:val="588BF80C"/>
    <w:rsid w:val="588FECB6"/>
    <w:rsid w:val="589425CF"/>
    <w:rsid w:val="589583B4"/>
    <w:rsid w:val="589DF37D"/>
    <w:rsid w:val="589EBEA6"/>
    <w:rsid w:val="58ACED18"/>
    <w:rsid w:val="58B3C1DB"/>
    <w:rsid w:val="591DF71E"/>
    <w:rsid w:val="5937EE4D"/>
    <w:rsid w:val="593A783C"/>
    <w:rsid w:val="5965B61F"/>
    <w:rsid w:val="596A2481"/>
    <w:rsid w:val="596C279E"/>
    <w:rsid w:val="5974F648"/>
    <w:rsid w:val="597D5687"/>
    <w:rsid w:val="5992D8F9"/>
    <w:rsid w:val="59A336A0"/>
    <w:rsid w:val="59C33151"/>
    <w:rsid w:val="59D04C47"/>
    <w:rsid w:val="59DB5C51"/>
    <w:rsid w:val="5A41727A"/>
    <w:rsid w:val="5A5EBD8D"/>
    <w:rsid w:val="5AB65785"/>
    <w:rsid w:val="5ABCB104"/>
    <w:rsid w:val="5AE0D834"/>
    <w:rsid w:val="5AEFE83C"/>
    <w:rsid w:val="5B050C59"/>
    <w:rsid w:val="5B06E497"/>
    <w:rsid w:val="5B12D75B"/>
    <w:rsid w:val="5B1D5F16"/>
    <w:rsid w:val="5B20744F"/>
    <w:rsid w:val="5B419FB0"/>
    <w:rsid w:val="5B5798B7"/>
    <w:rsid w:val="5B6E4225"/>
    <w:rsid w:val="5B722784"/>
    <w:rsid w:val="5BAC6003"/>
    <w:rsid w:val="5BBBA634"/>
    <w:rsid w:val="5BBBECC0"/>
    <w:rsid w:val="5BBDF855"/>
    <w:rsid w:val="5BE7A035"/>
    <w:rsid w:val="5BEC167B"/>
    <w:rsid w:val="5C51E590"/>
    <w:rsid w:val="5C5683CA"/>
    <w:rsid w:val="5C5B3BE1"/>
    <w:rsid w:val="5C618156"/>
    <w:rsid w:val="5C6A2D15"/>
    <w:rsid w:val="5C72700C"/>
    <w:rsid w:val="5C99648F"/>
    <w:rsid w:val="5CAD79E3"/>
    <w:rsid w:val="5CB5595F"/>
    <w:rsid w:val="5CC08DBF"/>
    <w:rsid w:val="5CC42BF3"/>
    <w:rsid w:val="5CCEA369"/>
    <w:rsid w:val="5CE09D79"/>
    <w:rsid w:val="5CED8274"/>
    <w:rsid w:val="5D142CF0"/>
    <w:rsid w:val="5D1DF352"/>
    <w:rsid w:val="5D876AB2"/>
    <w:rsid w:val="5D8C2FCD"/>
    <w:rsid w:val="5D96D4A6"/>
    <w:rsid w:val="5DC218CF"/>
    <w:rsid w:val="5DC94397"/>
    <w:rsid w:val="5DE93D08"/>
    <w:rsid w:val="5DEAFC4E"/>
    <w:rsid w:val="5DF6B6D8"/>
    <w:rsid w:val="5E053C02"/>
    <w:rsid w:val="5E1438FF"/>
    <w:rsid w:val="5E22660B"/>
    <w:rsid w:val="5E247DD0"/>
    <w:rsid w:val="5E560BF8"/>
    <w:rsid w:val="5E6DA325"/>
    <w:rsid w:val="5E749F75"/>
    <w:rsid w:val="5E7940F7"/>
    <w:rsid w:val="5E7D6898"/>
    <w:rsid w:val="5E83917F"/>
    <w:rsid w:val="5EC3BEC8"/>
    <w:rsid w:val="5ED06D25"/>
    <w:rsid w:val="5EED9AEE"/>
    <w:rsid w:val="5EF36A2A"/>
    <w:rsid w:val="5F1568E2"/>
    <w:rsid w:val="5F4EA3EB"/>
    <w:rsid w:val="5F5FBD4F"/>
    <w:rsid w:val="5F8B31E3"/>
    <w:rsid w:val="5F997B71"/>
    <w:rsid w:val="5FA3876F"/>
    <w:rsid w:val="5FBD23DC"/>
    <w:rsid w:val="5FCEB580"/>
    <w:rsid w:val="5FCED146"/>
    <w:rsid w:val="5FD457DD"/>
    <w:rsid w:val="5FD7D92E"/>
    <w:rsid w:val="6001D3D8"/>
    <w:rsid w:val="6012B3D8"/>
    <w:rsid w:val="601BAED3"/>
    <w:rsid w:val="60228B9D"/>
    <w:rsid w:val="6036DCC3"/>
    <w:rsid w:val="606BB6D3"/>
    <w:rsid w:val="6078237E"/>
    <w:rsid w:val="607BBB82"/>
    <w:rsid w:val="609CDD63"/>
    <w:rsid w:val="60A6B133"/>
    <w:rsid w:val="60ABCB66"/>
    <w:rsid w:val="60B1FD67"/>
    <w:rsid w:val="60C44A0F"/>
    <w:rsid w:val="60C57DFE"/>
    <w:rsid w:val="60CFDA4A"/>
    <w:rsid w:val="60D8EC38"/>
    <w:rsid w:val="60DC8CFD"/>
    <w:rsid w:val="61068163"/>
    <w:rsid w:val="6119D854"/>
    <w:rsid w:val="614B467C"/>
    <w:rsid w:val="614D4927"/>
    <w:rsid w:val="61558417"/>
    <w:rsid w:val="616EC6ED"/>
    <w:rsid w:val="617DD489"/>
    <w:rsid w:val="619E0A76"/>
    <w:rsid w:val="61B77F34"/>
    <w:rsid w:val="61C8AF51"/>
    <w:rsid w:val="61D0FD97"/>
    <w:rsid w:val="61FBB79D"/>
    <w:rsid w:val="623279BE"/>
    <w:rsid w:val="6232F032"/>
    <w:rsid w:val="6239E5DE"/>
    <w:rsid w:val="623CE373"/>
    <w:rsid w:val="62411158"/>
    <w:rsid w:val="625D2992"/>
    <w:rsid w:val="625D37AF"/>
    <w:rsid w:val="6262617A"/>
    <w:rsid w:val="6279D211"/>
    <w:rsid w:val="627EE550"/>
    <w:rsid w:val="628F3E1D"/>
    <w:rsid w:val="62DA20D4"/>
    <w:rsid w:val="62E8FD29"/>
    <w:rsid w:val="62F7B1CF"/>
    <w:rsid w:val="62FF27B8"/>
    <w:rsid w:val="6329E86E"/>
    <w:rsid w:val="63358D07"/>
    <w:rsid w:val="63426E40"/>
    <w:rsid w:val="634AD8CE"/>
    <w:rsid w:val="635BCC43"/>
    <w:rsid w:val="63730E84"/>
    <w:rsid w:val="63734363"/>
    <w:rsid w:val="638A2C1D"/>
    <w:rsid w:val="6391CA2C"/>
    <w:rsid w:val="63984483"/>
    <w:rsid w:val="63998E78"/>
    <w:rsid w:val="63CAE542"/>
    <w:rsid w:val="63CD0E28"/>
    <w:rsid w:val="63CEDC92"/>
    <w:rsid w:val="63E34DF5"/>
    <w:rsid w:val="6413AE12"/>
    <w:rsid w:val="641FED34"/>
    <w:rsid w:val="6425D251"/>
    <w:rsid w:val="643E4139"/>
    <w:rsid w:val="6458CC5F"/>
    <w:rsid w:val="645D40EA"/>
    <w:rsid w:val="64658C32"/>
    <w:rsid w:val="646629C4"/>
    <w:rsid w:val="646A8600"/>
    <w:rsid w:val="646FAA6C"/>
    <w:rsid w:val="647E6D92"/>
    <w:rsid w:val="64852315"/>
    <w:rsid w:val="64C56375"/>
    <w:rsid w:val="64CA2E8A"/>
    <w:rsid w:val="64EE80EF"/>
    <w:rsid w:val="64F767B3"/>
    <w:rsid w:val="64F89A1D"/>
    <w:rsid w:val="64F8C43C"/>
    <w:rsid w:val="6506AC62"/>
    <w:rsid w:val="650774F2"/>
    <w:rsid w:val="650C013D"/>
    <w:rsid w:val="6510F4C6"/>
    <w:rsid w:val="652175CC"/>
    <w:rsid w:val="6528EC41"/>
    <w:rsid w:val="6536DAC9"/>
    <w:rsid w:val="65524E21"/>
    <w:rsid w:val="657D183A"/>
    <w:rsid w:val="6589796A"/>
    <w:rsid w:val="6599CDB4"/>
    <w:rsid w:val="65B8994D"/>
    <w:rsid w:val="65C2FBAA"/>
    <w:rsid w:val="65FEAC88"/>
    <w:rsid w:val="66154C73"/>
    <w:rsid w:val="66211E00"/>
    <w:rsid w:val="66262E25"/>
    <w:rsid w:val="6628687D"/>
    <w:rsid w:val="662C1B44"/>
    <w:rsid w:val="664BD46D"/>
    <w:rsid w:val="665AD30F"/>
    <w:rsid w:val="6675344A"/>
    <w:rsid w:val="667AEACD"/>
    <w:rsid w:val="668EB3E9"/>
    <w:rsid w:val="6690E640"/>
    <w:rsid w:val="6691E84D"/>
    <w:rsid w:val="66954688"/>
    <w:rsid w:val="6697CB9E"/>
    <w:rsid w:val="6698D458"/>
    <w:rsid w:val="66DD05AF"/>
    <w:rsid w:val="66DDCE34"/>
    <w:rsid w:val="66E2F832"/>
    <w:rsid w:val="66E90843"/>
    <w:rsid w:val="66ED3D88"/>
    <w:rsid w:val="66F76B44"/>
    <w:rsid w:val="67011053"/>
    <w:rsid w:val="670D0F87"/>
    <w:rsid w:val="67197359"/>
    <w:rsid w:val="67449000"/>
    <w:rsid w:val="67546108"/>
    <w:rsid w:val="67583309"/>
    <w:rsid w:val="67704E07"/>
    <w:rsid w:val="677A52F9"/>
    <w:rsid w:val="67806EB8"/>
    <w:rsid w:val="68050817"/>
    <w:rsid w:val="680C16E1"/>
    <w:rsid w:val="680D57ED"/>
    <w:rsid w:val="681EC64B"/>
    <w:rsid w:val="68357429"/>
    <w:rsid w:val="68418156"/>
    <w:rsid w:val="684474E3"/>
    <w:rsid w:val="684A9CA8"/>
    <w:rsid w:val="6852B214"/>
    <w:rsid w:val="68703AAC"/>
    <w:rsid w:val="687EFED5"/>
    <w:rsid w:val="68841337"/>
    <w:rsid w:val="6887BDBD"/>
    <w:rsid w:val="688E52EF"/>
    <w:rsid w:val="68983CA8"/>
    <w:rsid w:val="68C71846"/>
    <w:rsid w:val="68ED9E19"/>
    <w:rsid w:val="690894C4"/>
    <w:rsid w:val="6916463A"/>
    <w:rsid w:val="6917BE3B"/>
    <w:rsid w:val="691B28FF"/>
    <w:rsid w:val="693103C8"/>
    <w:rsid w:val="694D0F7E"/>
    <w:rsid w:val="6964123B"/>
    <w:rsid w:val="696635FE"/>
    <w:rsid w:val="697118AE"/>
    <w:rsid w:val="69996CA4"/>
    <w:rsid w:val="69A94317"/>
    <w:rsid w:val="69B66E89"/>
    <w:rsid w:val="69CDB48D"/>
    <w:rsid w:val="69F30D36"/>
    <w:rsid w:val="69FB6803"/>
    <w:rsid w:val="6A0007AE"/>
    <w:rsid w:val="6A0E45D1"/>
    <w:rsid w:val="6A1146BF"/>
    <w:rsid w:val="6A19C20E"/>
    <w:rsid w:val="6A274C9C"/>
    <w:rsid w:val="6A2847E0"/>
    <w:rsid w:val="6A2AE5DE"/>
    <w:rsid w:val="6A32A202"/>
    <w:rsid w:val="6A445CA3"/>
    <w:rsid w:val="6A57D52E"/>
    <w:rsid w:val="6A59525A"/>
    <w:rsid w:val="6A638FED"/>
    <w:rsid w:val="6A724AC8"/>
    <w:rsid w:val="6A72F926"/>
    <w:rsid w:val="6A78E10B"/>
    <w:rsid w:val="6A94D79E"/>
    <w:rsid w:val="6AA87496"/>
    <w:rsid w:val="6AB3DC73"/>
    <w:rsid w:val="6AC49B36"/>
    <w:rsid w:val="6ACA13C6"/>
    <w:rsid w:val="6AD3F3A1"/>
    <w:rsid w:val="6AE18260"/>
    <w:rsid w:val="6AEDABCE"/>
    <w:rsid w:val="6B06AE1B"/>
    <w:rsid w:val="6B400CD3"/>
    <w:rsid w:val="6B42FA87"/>
    <w:rsid w:val="6B4BF953"/>
    <w:rsid w:val="6B4EBE14"/>
    <w:rsid w:val="6B75FB33"/>
    <w:rsid w:val="6B83B1D2"/>
    <w:rsid w:val="6B9119E3"/>
    <w:rsid w:val="6BCB046D"/>
    <w:rsid w:val="6BD547F5"/>
    <w:rsid w:val="6BD8F21D"/>
    <w:rsid w:val="6BE4A189"/>
    <w:rsid w:val="6BED070F"/>
    <w:rsid w:val="6BEDB36F"/>
    <w:rsid w:val="6C1DA4DD"/>
    <w:rsid w:val="6C2803A8"/>
    <w:rsid w:val="6C3C9353"/>
    <w:rsid w:val="6C5C320A"/>
    <w:rsid w:val="6C637796"/>
    <w:rsid w:val="6C66FBD8"/>
    <w:rsid w:val="6CB85118"/>
    <w:rsid w:val="6CD5C150"/>
    <w:rsid w:val="6CE23D43"/>
    <w:rsid w:val="6CE46931"/>
    <w:rsid w:val="6CEFA7D3"/>
    <w:rsid w:val="6D115869"/>
    <w:rsid w:val="6D192AD6"/>
    <w:rsid w:val="6D225B5F"/>
    <w:rsid w:val="6D257C77"/>
    <w:rsid w:val="6D2EF3E2"/>
    <w:rsid w:val="6D4A4D42"/>
    <w:rsid w:val="6D60CF34"/>
    <w:rsid w:val="6D7FDDC1"/>
    <w:rsid w:val="6D8CFBB8"/>
    <w:rsid w:val="6D94B17A"/>
    <w:rsid w:val="6D9784F9"/>
    <w:rsid w:val="6DBD2BA2"/>
    <w:rsid w:val="6DC569AF"/>
    <w:rsid w:val="6DCCBF2C"/>
    <w:rsid w:val="6DCCF020"/>
    <w:rsid w:val="6DCDCAAF"/>
    <w:rsid w:val="6DD09920"/>
    <w:rsid w:val="6DDE9418"/>
    <w:rsid w:val="6DF0BB2F"/>
    <w:rsid w:val="6DFAE6B9"/>
    <w:rsid w:val="6E0D4F44"/>
    <w:rsid w:val="6E2A9C41"/>
    <w:rsid w:val="6E43DD4B"/>
    <w:rsid w:val="6E61985A"/>
    <w:rsid w:val="6E6BF867"/>
    <w:rsid w:val="6E6D2757"/>
    <w:rsid w:val="6E7527D3"/>
    <w:rsid w:val="6E7915E4"/>
    <w:rsid w:val="6E957502"/>
    <w:rsid w:val="6E973E93"/>
    <w:rsid w:val="6ED60F45"/>
    <w:rsid w:val="6EF08B85"/>
    <w:rsid w:val="6F1D9469"/>
    <w:rsid w:val="6F26DCD8"/>
    <w:rsid w:val="6F3795FB"/>
    <w:rsid w:val="6F43CA8B"/>
    <w:rsid w:val="6F478321"/>
    <w:rsid w:val="6F4A414B"/>
    <w:rsid w:val="6F5D18C3"/>
    <w:rsid w:val="6F6C6981"/>
    <w:rsid w:val="6F7D87B2"/>
    <w:rsid w:val="6F882DEA"/>
    <w:rsid w:val="6F9CCEB9"/>
    <w:rsid w:val="6F9DDEE4"/>
    <w:rsid w:val="6FB01D35"/>
    <w:rsid w:val="6FBB515D"/>
    <w:rsid w:val="6FC0A1B7"/>
    <w:rsid w:val="6FEB9896"/>
    <w:rsid w:val="6FFF187C"/>
    <w:rsid w:val="701554B7"/>
    <w:rsid w:val="7019DE05"/>
    <w:rsid w:val="701A99B7"/>
    <w:rsid w:val="702FFF59"/>
    <w:rsid w:val="7051876F"/>
    <w:rsid w:val="7053BCFD"/>
    <w:rsid w:val="705724D7"/>
    <w:rsid w:val="7062A714"/>
    <w:rsid w:val="7068411F"/>
    <w:rsid w:val="707497BF"/>
    <w:rsid w:val="707E3210"/>
    <w:rsid w:val="708383EA"/>
    <w:rsid w:val="70887263"/>
    <w:rsid w:val="7093B873"/>
    <w:rsid w:val="7096CDBB"/>
    <w:rsid w:val="709A96F0"/>
    <w:rsid w:val="70AA09D1"/>
    <w:rsid w:val="70B77519"/>
    <w:rsid w:val="70BE50FF"/>
    <w:rsid w:val="70C5B603"/>
    <w:rsid w:val="70FD83F9"/>
    <w:rsid w:val="71004B0A"/>
    <w:rsid w:val="71220B45"/>
    <w:rsid w:val="7140787E"/>
    <w:rsid w:val="714AA184"/>
    <w:rsid w:val="717D40C3"/>
    <w:rsid w:val="717F2352"/>
    <w:rsid w:val="71803DAD"/>
    <w:rsid w:val="7189B5E8"/>
    <w:rsid w:val="71A8C793"/>
    <w:rsid w:val="71B4ADD7"/>
    <w:rsid w:val="71C96E5B"/>
    <w:rsid w:val="71DF8C2A"/>
    <w:rsid w:val="71E09B18"/>
    <w:rsid w:val="71E28A2D"/>
    <w:rsid w:val="71E41482"/>
    <w:rsid w:val="71E9AEBF"/>
    <w:rsid w:val="71F80B1B"/>
    <w:rsid w:val="72087002"/>
    <w:rsid w:val="7213B9D5"/>
    <w:rsid w:val="721D66DC"/>
    <w:rsid w:val="72376AEA"/>
    <w:rsid w:val="724018E1"/>
    <w:rsid w:val="72403E31"/>
    <w:rsid w:val="724A8A87"/>
    <w:rsid w:val="724C0A4C"/>
    <w:rsid w:val="724DCFC9"/>
    <w:rsid w:val="7254A4FB"/>
    <w:rsid w:val="7262E713"/>
    <w:rsid w:val="72635761"/>
    <w:rsid w:val="7269D4BF"/>
    <w:rsid w:val="7279822F"/>
    <w:rsid w:val="727FE190"/>
    <w:rsid w:val="729F1AFC"/>
    <w:rsid w:val="72D08746"/>
    <w:rsid w:val="72D4E99D"/>
    <w:rsid w:val="72D66E92"/>
    <w:rsid w:val="72D83B74"/>
    <w:rsid w:val="72DDE56A"/>
    <w:rsid w:val="72DF1A1C"/>
    <w:rsid w:val="72E82440"/>
    <w:rsid w:val="72EBC509"/>
    <w:rsid w:val="72F84279"/>
    <w:rsid w:val="72FC64E1"/>
    <w:rsid w:val="731C0EA7"/>
    <w:rsid w:val="7326BB93"/>
    <w:rsid w:val="735B6E14"/>
    <w:rsid w:val="735CCC91"/>
    <w:rsid w:val="7360ED89"/>
    <w:rsid w:val="737160E5"/>
    <w:rsid w:val="7375C16C"/>
    <w:rsid w:val="737FFFF2"/>
    <w:rsid w:val="738824CB"/>
    <w:rsid w:val="739AB192"/>
    <w:rsid w:val="73A44063"/>
    <w:rsid w:val="73B3B854"/>
    <w:rsid w:val="73B77D71"/>
    <w:rsid w:val="73BD89AA"/>
    <w:rsid w:val="73C45010"/>
    <w:rsid w:val="73F0E010"/>
    <w:rsid w:val="73FEB774"/>
    <w:rsid w:val="740172D8"/>
    <w:rsid w:val="74182099"/>
    <w:rsid w:val="743FF748"/>
    <w:rsid w:val="7445B265"/>
    <w:rsid w:val="7463454E"/>
    <w:rsid w:val="746DC198"/>
    <w:rsid w:val="7474DABA"/>
    <w:rsid w:val="74873D6D"/>
    <w:rsid w:val="748C57EE"/>
    <w:rsid w:val="7493FABB"/>
    <w:rsid w:val="74A0DF87"/>
    <w:rsid w:val="74A16BE4"/>
    <w:rsid w:val="74D3D1AE"/>
    <w:rsid w:val="74DE2921"/>
    <w:rsid w:val="74DFB388"/>
    <w:rsid w:val="74E5E742"/>
    <w:rsid w:val="74F859C8"/>
    <w:rsid w:val="74F87265"/>
    <w:rsid w:val="74FAEBAF"/>
    <w:rsid w:val="74FB82A7"/>
    <w:rsid w:val="7502067F"/>
    <w:rsid w:val="7514CC97"/>
    <w:rsid w:val="75196382"/>
    <w:rsid w:val="75331315"/>
    <w:rsid w:val="753A8F53"/>
    <w:rsid w:val="755552C3"/>
    <w:rsid w:val="7561079D"/>
    <w:rsid w:val="756F0554"/>
    <w:rsid w:val="757A6545"/>
    <w:rsid w:val="757C0278"/>
    <w:rsid w:val="7590E91E"/>
    <w:rsid w:val="75B5977E"/>
    <w:rsid w:val="75CA39B0"/>
    <w:rsid w:val="75D62B63"/>
    <w:rsid w:val="75E9634D"/>
    <w:rsid w:val="762A3E01"/>
    <w:rsid w:val="763DC3A4"/>
    <w:rsid w:val="76577492"/>
    <w:rsid w:val="76A006AC"/>
    <w:rsid w:val="76A647F6"/>
    <w:rsid w:val="76A70D0C"/>
    <w:rsid w:val="76B707AA"/>
    <w:rsid w:val="76CB9D57"/>
    <w:rsid w:val="76E40097"/>
    <w:rsid w:val="76E63C21"/>
    <w:rsid w:val="76FBFFB0"/>
    <w:rsid w:val="76FCED39"/>
    <w:rsid w:val="771208BC"/>
    <w:rsid w:val="77134E8A"/>
    <w:rsid w:val="771C6989"/>
    <w:rsid w:val="771E9F42"/>
    <w:rsid w:val="771ED71F"/>
    <w:rsid w:val="773E09C3"/>
    <w:rsid w:val="7763EF12"/>
    <w:rsid w:val="776FE7B2"/>
    <w:rsid w:val="7789CC59"/>
    <w:rsid w:val="77B28B3F"/>
    <w:rsid w:val="77C4D554"/>
    <w:rsid w:val="77C55C79"/>
    <w:rsid w:val="77C7CC8F"/>
    <w:rsid w:val="77CADE83"/>
    <w:rsid w:val="77FA7C99"/>
    <w:rsid w:val="7800623D"/>
    <w:rsid w:val="7814BC92"/>
    <w:rsid w:val="781E340B"/>
    <w:rsid w:val="78224060"/>
    <w:rsid w:val="7837763C"/>
    <w:rsid w:val="783BD70D"/>
    <w:rsid w:val="78474D59"/>
    <w:rsid w:val="784FC78E"/>
    <w:rsid w:val="7871AA14"/>
    <w:rsid w:val="7874BA6F"/>
    <w:rsid w:val="787A0271"/>
    <w:rsid w:val="7880D2C2"/>
    <w:rsid w:val="788AB770"/>
    <w:rsid w:val="78C0F5A6"/>
    <w:rsid w:val="78C7E51B"/>
    <w:rsid w:val="78C98253"/>
    <w:rsid w:val="78CC74C1"/>
    <w:rsid w:val="78D344CC"/>
    <w:rsid w:val="78D7A311"/>
    <w:rsid w:val="78E19E9E"/>
    <w:rsid w:val="78EF848F"/>
    <w:rsid w:val="78F7C104"/>
    <w:rsid w:val="78FACD98"/>
    <w:rsid w:val="7929B9D7"/>
    <w:rsid w:val="794436D5"/>
    <w:rsid w:val="794FEBEC"/>
    <w:rsid w:val="7951310A"/>
    <w:rsid w:val="79853661"/>
    <w:rsid w:val="7998340F"/>
    <w:rsid w:val="79AB7CAC"/>
    <w:rsid w:val="79FBF32D"/>
    <w:rsid w:val="7A2E2FA3"/>
    <w:rsid w:val="7A396F67"/>
    <w:rsid w:val="7A3EE367"/>
    <w:rsid w:val="7A4062DA"/>
    <w:rsid w:val="7A435A53"/>
    <w:rsid w:val="7A464ADF"/>
    <w:rsid w:val="7A4FC8F8"/>
    <w:rsid w:val="7A639726"/>
    <w:rsid w:val="7AB24C9C"/>
    <w:rsid w:val="7AD6C5F0"/>
    <w:rsid w:val="7ADAE1A5"/>
    <w:rsid w:val="7AE430D7"/>
    <w:rsid w:val="7AEB3514"/>
    <w:rsid w:val="7AEEB6B6"/>
    <w:rsid w:val="7B08D011"/>
    <w:rsid w:val="7B0F6C89"/>
    <w:rsid w:val="7B2BC1BD"/>
    <w:rsid w:val="7B2C521C"/>
    <w:rsid w:val="7B310B3D"/>
    <w:rsid w:val="7B3EEE41"/>
    <w:rsid w:val="7B3F8992"/>
    <w:rsid w:val="7B41345B"/>
    <w:rsid w:val="7B4EA258"/>
    <w:rsid w:val="7B51378C"/>
    <w:rsid w:val="7B5DBF91"/>
    <w:rsid w:val="7B614D95"/>
    <w:rsid w:val="7B6AAFF7"/>
    <w:rsid w:val="7B6FEB31"/>
    <w:rsid w:val="7B9B06BE"/>
    <w:rsid w:val="7BA3D06B"/>
    <w:rsid w:val="7BA5CB3E"/>
    <w:rsid w:val="7BAACEA5"/>
    <w:rsid w:val="7BAE486E"/>
    <w:rsid w:val="7BC60582"/>
    <w:rsid w:val="7BC87882"/>
    <w:rsid w:val="7BD2306F"/>
    <w:rsid w:val="7BD68747"/>
    <w:rsid w:val="7C014193"/>
    <w:rsid w:val="7C031079"/>
    <w:rsid w:val="7C07F3F2"/>
    <w:rsid w:val="7C0D7C58"/>
    <w:rsid w:val="7C15CF79"/>
    <w:rsid w:val="7C1A545A"/>
    <w:rsid w:val="7C462904"/>
    <w:rsid w:val="7C493016"/>
    <w:rsid w:val="7C4D9158"/>
    <w:rsid w:val="7C63AC85"/>
    <w:rsid w:val="7C91CA18"/>
    <w:rsid w:val="7C9AD62D"/>
    <w:rsid w:val="7C9CB624"/>
    <w:rsid w:val="7CCD4B35"/>
    <w:rsid w:val="7CD736B2"/>
    <w:rsid w:val="7D1C4354"/>
    <w:rsid w:val="7D20B080"/>
    <w:rsid w:val="7D2E09D0"/>
    <w:rsid w:val="7D32131C"/>
    <w:rsid w:val="7D343615"/>
    <w:rsid w:val="7D37F1FD"/>
    <w:rsid w:val="7D4D0626"/>
    <w:rsid w:val="7D83A519"/>
    <w:rsid w:val="7DA42DD8"/>
    <w:rsid w:val="7DA567FB"/>
    <w:rsid w:val="7DE7264C"/>
    <w:rsid w:val="7DEEAFD4"/>
    <w:rsid w:val="7DF30E40"/>
    <w:rsid w:val="7DFB9303"/>
    <w:rsid w:val="7E179792"/>
    <w:rsid w:val="7E2DB55D"/>
    <w:rsid w:val="7E304963"/>
    <w:rsid w:val="7E5D0CB8"/>
    <w:rsid w:val="7E6756DE"/>
    <w:rsid w:val="7E774B65"/>
    <w:rsid w:val="7E88C135"/>
    <w:rsid w:val="7E8BB2C9"/>
    <w:rsid w:val="7E90DB8E"/>
    <w:rsid w:val="7EAC287D"/>
    <w:rsid w:val="7EAC8335"/>
    <w:rsid w:val="7EC54D6B"/>
    <w:rsid w:val="7ED66F42"/>
    <w:rsid w:val="7EF5540D"/>
    <w:rsid w:val="7F0226A6"/>
    <w:rsid w:val="7F0964C0"/>
    <w:rsid w:val="7F3755D3"/>
    <w:rsid w:val="7F4F4B50"/>
    <w:rsid w:val="7F524AA3"/>
    <w:rsid w:val="7F55CB9E"/>
    <w:rsid w:val="7F6579F5"/>
    <w:rsid w:val="7F670215"/>
    <w:rsid w:val="7F6B1B1E"/>
    <w:rsid w:val="7F7AD2F6"/>
    <w:rsid w:val="7FBEAF54"/>
    <w:rsid w:val="7FC9A9F8"/>
    <w:rsid w:val="7FFB1E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28D69"/>
  <w15:chartTrackingRefBased/>
  <w15:docId w15:val="{427B942C-496C-4189-8B6C-07855D9F3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7"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7" w:unhideWhenUsed="1"/>
    <w:lsdException w:name="List Bullet 3" w:semiHidden="1" w:uiPriority="17" w:unhideWhenUsed="1"/>
    <w:lsdException w:name="List Bullet 4" w:semiHidden="1" w:uiPriority="17" w:unhideWhenUsed="1"/>
    <w:lsdException w:name="List Bullet 5" w:semiHidden="1" w:uiPriority="17"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7D6"/>
    <w:pPr>
      <w:spacing w:before="120" w:after="120" w:line="240" w:lineRule="auto"/>
    </w:pPr>
    <w:rPr>
      <w:rFonts w:asciiTheme="majorHAnsi" w:hAnsiTheme="majorHAnsi" w:cstheme="majorHAnsi"/>
      <w:color w:val="808183"/>
    </w:rPr>
  </w:style>
  <w:style w:type="paragraph" w:styleId="Heading1">
    <w:name w:val="heading 1"/>
    <w:basedOn w:val="Normal"/>
    <w:next w:val="Normal"/>
    <w:link w:val="Heading1Char"/>
    <w:uiPriority w:val="9"/>
    <w:qFormat/>
    <w:rsid w:val="00BB0F59"/>
    <w:pPr>
      <w:keepNext/>
      <w:keepLines/>
      <w:numPr>
        <w:numId w:val="4"/>
      </w:numPr>
      <w:spacing w:before="240"/>
      <w:ind w:left="431" w:hanging="431"/>
      <w:outlineLvl w:val="0"/>
    </w:pPr>
    <w:rPr>
      <w:rFonts w:eastAsiaTheme="majorEastAsia" w:cstheme="majorBidi"/>
      <w:color w:val="4DA8D3"/>
      <w:sz w:val="32"/>
      <w:szCs w:val="32"/>
    </w:rPr>
  </w:style>
  <w:style w:type="paragraph" w:styleId="Heading2">
    <w:name w:val="heading 2"/>
    <w:basedOn w:val="Normal"/>
    <w:next w:val="Normal"/>
    <w:link w:val="Heading2Char"/>
    <w:uiPriority w:val="4"/>
    <w:unhideWhenUsed/>
    <w:qFormat/>
    <w:rsid w:val="00F23675"/>
    <w:pPr>
      <w:keepNext/>
      <w:keepLines/>
      <w:numPr>
        <w:ilvl w:val="1"/>
        <w:numId w:val="4"/>
      </w:numPr>
      <w:spacing w:before="40"/>
      <w:outlineLvl w:val="1"/>
    </w:pPr>
    <w:rPr>
      <w:rFonts w:eastAsiaTheme="majorEastAsia" w:cstheme="majorBidi"/>
      <w:color w:val="4DA8D3"/>
      <w:sz w:val="26"/>
      <w:szCs w:val="26"/>
    </w:rPr>
  </w:style>
  <w:style w:type="paragraph" w:styleId="Heading3">
    <w:name w:val="heading 3"/>
    <w:basedOn w:val="Normal"/>
    <w:next w:val="Normal"/>
    <w:link w:val="Heading3Char"/>
    <w:uiPriority w:val="4"/>
    <w:unhideWhenUsed/>
    <w:qFormat/>
    <w:rsid w:val="00C30B1D"/>
    <w:pPr>
      <w:keepNext/>
      <w:keepLines/>
      <w:numPr>
        <w:ilvl w:val="2"/>
        <w:numId w:val="4"/>
      </w:numPr>
      <w:spacing w:before="40"/>
      <w:outlineLvl w:val="2"/>
    </w:pPr>
    <w:rPr>
      <w:rFonts w:eastAsiaTheme="majorEastAsia" w:cstheme="majorBidi"/>
      <w:color w:val="4DA8D3"/>
      <w:sz w:val="24"/>
      <w:szCs w:val="24"/>
    </w:rPr>
  </w:style>
  <w:style w:type="paragraph" w:styleId="Heading4">
    <w:name w:val="heading 4"/>
    <w:basedOn w:val="Normal"/>
    <w:next w:val="Normal"/>
    <w:link w:val="Heading4Char"/>
    <w:uiPriority w:val="4"/>
    <w:unhideWhenUsed/>
    <w:qFormat/>
    <w:rsid w:val="007267D6"/>
    <w:pPr>
      <w:keepNext/>
      <w:keepLines/>
      <w:numPr>
        <w:ilvl w:val="3"/>
        <w:numId w:val="4"/>
      </w:numPr>
      <w:spacing w:before="40"/>
      <w:ind w:left="862" w:hanging="862"/>
      <w:outlineLvl w:val="3"/>
    </w:pPr>
    <w:rPr>
      <w:rFonts w:eastAsiaTheme="majorEastAsia" w:cstheme="majorBidi"/>
      <w:i/>
      <w:iCs/>
      <w:color w:val="2A83AC" w:themeColor="accent1" w:themeShade="BF"/>
    </w:rPr>
  </w:style>
  <w:style w:type="paragraph" w:styleId="Heading5">
    <w:name w:val="heading 5"/>
    <w:basedOn w:val="Normal"/>
    <w:next w:val="Normal"/>
    <w:link w:val="Heading5Char"/>
    <w:uiPriority w:val="9"/>
    <w:unhideWhenUsed/>
    <w:qFormat/>
    <w:rsid w:val="000C2CC8"/>
    <w:pPr>
      <w:keepNext/>
      <w:keepLines/>
      <w:numPr>
        <w:ilvl w:val="4"/>
        <w:numId w:val="4"/>
      </w:numPr>
      <w:spacing w:before="40"/>
      <w:outlineLvl w:val="4"/>
    </w:pPr>
    <w:rPr>
      <w:rFonts w:eastAsiaTheme="majorEastAsia" w:cstheme="majorBidi"/>
      <w:color w:val="2A83AC" w:themeColor="accent1" w:themeShade="BF"/>
    </w:rPr>
  </w:style>
  <w:style w:type="paragraph" w:styleId="Heading6">
    <w:name w:val="heading 6"/>
    <w:basedOn w:val="Normal"/>
    <w:next w:val="Normal"/>
    <w:link w:val="Heading6Char"/>
    <w:uiPriority w:val="9"/>
    <w:semiHidden/>
    <w:unhideWhenUsed/>
    <w:qFormat/>
    <w:rsid w:val="000C2CC8"/>
    <w:pPr>
      <w:keepNext/>
      <w:keepLines/>
      <w:numPr>
        <w:ilvl w:val="5"/>
        <w:numId w:val="4"/>
      </w:numPr>
      <w:spacing w:before="40"/>
      <w:outlineLvl w:val="5"/>
    </w:pPr>
    <w:rPr>
      <w:rFonts w:eastAsiaTheme="majorEastAsia" w:cstheme="majorBidi"/>
      <w:color w:val="1C5772" w:themeColor="accent1" w:themeShade="7F"/>
    </w:rPr>
  </w:style>
  <w:style w:type="paragraph" w:styleId="Heading7">
    <w:name w:val="heading 7"/>
    <w:basedOn w:val="Normal"/>
    <w:next w:val="Normal"/>
    <w:link w:val="Heading7Char"/>
    <w:uiPriority w:val="9"/>
    <w:semiHidden/>
    <w:unhideWhenUsed/>
    <w:qFormat/>
    <w:rsid w:val="000C2CC8"/>
    <w:pPr>
      <w:keepNext/>
      <w:keepLines/>
      <w:numPr>
        <w:ilvl w:val="6"/>
        <w:numId w:val="4"/>
      </w:numPr>
      <w:spacing w:before="40"/>
      <w:outlineLvl w:val="6"/>
    </w:pPr>
    <w:rPr>
      <w:rFonts w:eastAsiaTheme="majorEastAsia" w:cstheme="majorBidi"/>
      <w:i/>
      <w:iCs/>
      <w:color w:val="1C5772" w:themeColor="accent1" w:themeShade="7F"/>
    </w:rPr>
  </w:style>
  <w:style w:type="paragraph" w:styleId="Heading8">
    <w:name w:val="heading 8"/>
    <w:basedOn w:val="Normal"/>
    <w:next w:val="Normal"/>
    <w:link w:val="Heading8Char"/>
    <w:uiPriority w:val="9"/>
    <w:semiHidden/>
    <w:unhideWhenUsed/>
    <w:qFormat/>
    <w:rsid w:val="000C2CC8"/>
    <w:pPr>
      <w:keepNext/>
      <w:keepLines/>
      <w:numPr>
        <w:ilvl w:val="7"/>
        <w:numId w:val="4"/>
      </w:numPr>
      <w:spacing w:before="40"/>
      <w:outlineLvl w:val="7"/>
    </w:pPr>
    <w:rPr>
      <w:rFonts w:eastAsiaTheme="majorEastAsia" w:cstheme="majorBidi"/>
      <w:color w:val="929292" w:themeColor="text1" w:themeTint="D8"/>
      <w:sz w:val="21"/>
      <w:szCs w:val="21"/>
    </w:rPr>
  </w:style>
  <w:style w:type="paragraph" w:styleId="Heading9">
    <w:name w:val="heading 9"/>
    <w:basedOn w:val="Normal"/>
    <w:next w:val="Normal"/>
    <w:link w:val="Heading9Char"/>
    <w:uiPriority w:val="9"/>
    <w:semiHidden/>
    <w:unhideWhenUsed/>
    <w:qFormat/>
    <w:rsid w:val="000C2CC8"/>
    <w:pPr>
      <w:keepNext/>
      <w:keepLines/>
      <w:numPr>
        <w:ilvl w:val="8"/>
        <w:numId w:val="4"/>
      </w:numPr>
      <w:spacing w:before="40"/>
      <w:outlineLvl w:val="8"/>
    </w:pPr>
    <w:rPr>
      <w:rFonts w:eastAsiaTheme="majorEastAsia" w:cstheme="majorBidi"/>
      <w:i/>
      <w:iCs/>
      <w:color w:val="92929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dani Bullet 1,Text Bullet,UE List Paragraph,dot point"/>
    <w:basedOn w:val="Normal"/>
    <w:link w:val="ListParagraphChar"/>
    <w:uiPriority w:val="34"/>
    <w:qFormat/>
    <w:rsid w:val="00383AD6"/>
    <w:pPr>
      <w:ind w:left="720"/>
    </w:pPr>
  </w:style>
  <w:style w:type="paragraph" w:styleId="Header">
    <w:name w:val="header"/>
    <w:basedOn w:val="Normal"/>
    <w:link w:val="HeaderChar"/>
    <w:uiPriority w:val="99"/>
    <w:unhideWhenUsed/>
    <w:rsid w:val="00946C33"/>
    <w:pPr>
      <w:tabs>
        <w:tab w:val="center" w:pos="4513"/>
        <w:tab w:val="right" w:pos="9026"/>
      </w:tabs>
    </w:pPr>
  </w:style>
  <w:style w:type="character" w:customStyle="1" w:styleId="HeaderChar">
    <w:name w:val="Header Char"/>
    <w:basedOn w:val="DefaultParagraphFont"/>
    <w:link w:val="Header"/>
    <w:uiPriority w:val="99"/>
    <w:rsid w:val="00946C33"/>
  </w:style>
  <w:style w:type="paragraph" w:styleId="Footer">
    <w:name w:val="footer"/>
    <w:basedOn w:val="Normal"/>
    <w:link w:val="FooterChar"/>
    <w:uiPriority w:val="99"/>
    <w:unhideWhenUsed/>
    <w:rsid w:val="00946C33"/>
    <w:pPr>
      <w:tabs>
        <w:tab w:val="center" w:pos="4513"/>
        <w:tab w:val="right" w:pos="9026"/>
      </w:tabs>
    </w:pPr>
  </w:style>
  <w:style w:type="character" w:customStyle="1" w:styleId="FooterChar">
    <w:name w:val="Footer Char"/>
    <w:basedOn w:val="DefaultParagraphFont"/>
    <w:link w:val="Footer"/>
    <w:uiPriority w:val="99"/>
    <w:rsid w:val="00946C33"/>
  </w:style>
  <w:style w:type="paragraph" w:styleId="Title">
    <w:name w:val="Title"/>
    <w:basedOn w:val="Normal"/>
    <w:next w:val="Normal"/>
    <w:link w:val="TitleChar"/>
    <w:uiPriority w:val="10"/>
    <w:qFormat/>
    <w:rsid w:val="00946C33"/>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946C3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9538E"/>
    <w:rPr>
      <w:rFonts w:asciiTheme="majorHAnsi" w:eastAsiaTheme="majorEastAsia" w:hAnsiTheme="majorHAnsi" w:cstheme="majorBidi"/>
      <w:color w:val="4DA8D3"/>
      <w:sz w:val="32"/>
      <w:szCs w:val="32"/>
    </w:rPr>
  </w:style>
  <w:style w:type="paragraph" w:styleId="TOCHeading">
    <w:name w:val="TOC Heading"/>
    <w:basedOn w:val="Heading1"/>
    <w:next w:val="Normal"/>
    <w:uiPriority w:val="39"/>
    <w:unhideWhenUsed/>
    <w:qFormat/>
    <w:rsid w:val="00580880"/>
    <w:pPr>
      <w:outlineLvl w:val="9"/>
    </w:pPr>
    <w:rPr>
      <w:lang w:val="en-US"/>
    </w:rPr>
  </w:style>
  <w:style w:type="paragraph" w:styleId="TOC1">
    <w:name w:val="toc 1"/>
    <w:basedOn w:val="Normal"/>
    <w:next w:val="Normal"/>
    <w:autoRedefine/>
    <w:uiPriority w:val="39"/>
    <w:unhideWhenUsed/>
    <w:rsid w:val="007075E5"/>
    <w:pPr>
      <w:tabs>
        <w:tab w:val="right" w:leader="dot" w:pos="10456"/>
      </w:tabs>
      <w:spacing w:after="100"/>
    </w:pPr>
  </w:style>
  <w:style w:type="character" w:styleId="Hyperlink">
    <w:name w:val="Hyperlink"/>
    <w:basedOn w:val="DefaultParagraphFont"/>
    <w:uiPriority w:val="99"/>
    <w:unhideWhenUsed/>
    <w:rsid w:val="00580880"/>
    <w:rPr>
      <w:color w:val="0563C1" w:themeColor="hyperlink"/>
      <w:u w:val="single"/>
    </w:rPr>
  </w:style>
  <w:style w:type="table" w:styleId="TableGrid">
    <w:name w:val="Table Grid"/>
    <w:basedOn w:val="TableNormal"/>
    <w:uiPriority w:val="39"/>
    <w:rsid w:val="009C5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A6F63"/>
    <w:pPr>
      <w:spacing w:after="0" w:line="240" w:lineRule="auto"/>
    </w:pPr>
    <w:tblPr>
      <w:tblStyleRowBandSize w:val="1"/>
      <w:tblStyleColBandSize w:val="1"/>
      <w:tblBorders>
        <w:top w:val="single" w:sz="4" w:space="0" w:color="BEBEBE" w:themeColor="text1" w:themeTint="80"/>
        <w:bottom w:val="single" w:sz="4" w:space="0" w:color="BEBEBE" w:themeColor="text1" w:themeTint="80"/>
      </w:tblBorders>
    </w:tblPr>
    <w:tblStylePr w:type="firstRow">
      <w:rPr>
        <w:b/>
        <w:bCs/>
      </w:rPr>
      <w:tblPr/>
      <w:tcPr>
        <w:tcBorders>
          <w:bottom w:val="single" w:sz="4" w:space="0" w:color="BEBEBE" w:themeColor="text1" w:themeTint="80"/>
        </w:tcBorders>
      </w:tcPr>
    </w:tblStylePr>
    <w:tblStylePr w:type="lastRow">
      <w:rPr>
        <w:b/>
        <w:bCs/>
      </w:rPr>
      <w:tblPr/>
      <w:tcPr>
        <w:tcBorders>
          <w:top w:val="single" w:sz="4" w:space="0" w:color="BEBEBE" w:themeColor="text1" w:themeTint="80"/>
        </w:tcBorders>
      </w:tcPr>
    </w:tblStylePr>
    <w:tblStylePr w:type="firstCol">
      <w:rPr>
        <w:b/>
        <w:bCs/>
      </w:rPr>
    </w:tblStylePr>
    <w:tblStylePr w:type="lastCol">
      <w:rPr>
        <w:b/>
        <w:bCs/>
      </w:rPr>
    </w:tblStylePr>
    <w:tblStylePr w:type="band1Vert">
      <w:tblPr/>
      <w:tcPr>
        <w:tcBorders>
          <w:left w:val="single" w:sz="4" w:space="0" w:color="BEBEBE" w:themeColor="text1" w:themeTint="80"/>
          <w:right w:val="single" w:sz="4" w:space="0" w:color="BEBEBE" w:themeColor="text1" w:themeTint="80"/>
        </w:tcBorders>
      </w:tcPr>
    </w:tblStylePr>
    <w:tblStylePr w:type="band2Vert">
      <w:tblPr/>
      <w:tcPr>
        <w:tcBorders>
          <w:left w:val="single" w:sz="4" w:space="0" w:color="BEBEBE" w:themeColor="text1" w:themeTint="80"/>
          <w:right w:val="single" w:sz="4" w:space="0" w:color="BEBEBE" w:themeColor="text1" w:themeTint="80"/>
        </w:tcBorders>
      </w:tcPr>
    </w:tblStylePr>
    <w:tblStylePr w:type="band1Horz">
      <w:tblPr/>
      <w:tcPr>
        <w:tcBorders>
          <w:top w:val="single" w:sz="4" w:space="0" w:color="BEBEBE" w:themeColor="text1" w:themeTint="80"/>
          <w:bottom w:val="single" w:sz="4" w:space="0" w:color="BEBEBE" w:themeColor="text1" w:themeTint="80"/>
        </w:tcBorders>
      </w:tcPr>
    </w:tblStylePr>
  </w:style>
  <w:style w:type="table" w:styleId="PlainTable3">
    <w:name w:val="Plain Table 3"/>
    <w:basedOn w:val="TableNormal"/>
    <w:uiPriority w:val="43"/>
    <w:rsid w:val="000A6F63"/>
    <w:pPr>
      <w:spacing w:after="0" w:line="240" w:lineRule="auto"/>
    </w:pPr>
    <w:tblPr>
      <w:tblStyleRowBandSize w:val="1"/>
      <w:tblStyleColBandSize w:val="1"/>
    </w:tblPr>
    <w:tblStylePr w:type="firstRow">
      <w:rPr>
        <w:b/>
        <w:bCs/>
        <w:caps/>
      </w:rPr>
      <w:tblPr/>
      <w:tcPr>
        <w:tcBorders>
          <w:bottom w:val="single" w:sz="4" w:space="0" w:color="BEBEB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EBEB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0A6F63"/>
    <w:pPr>
      <w:spacing w:after="0" w:line="240" w:lineRule="auto"/>
    </w:pPr>
    <w:tblPr>
      <w:tblStyleRowBandSize w:val="1"/>
      <w:tblStyleColBandSize w:val="1"/>
      <w:tblBorders>
        <w:top w:val="single" w:sz="4" w:space="0" w:color="B7DCED" w:themeColor="accent1" w:themeTint="66"/>
        <w:left w:val="single" w:sz="4" w:space="0" w:color="B7DCED" w:themeColor="accent1" w:themeTint="66"/>
        <w:bottom w:val="single" w:sz="4" w:space="0" w:color="B7DCED" w:themeColor="accent1" w:themeTint="66"/>
        <w:right w:val="single" w:sz="4" w:space="0" w:color="B7DCED" w:themeColor="accent1" w:themeTint="66"/>
        <w:insideH w:val="single" w:sz="4" w:space="0" w:color="B7DCED" w:themeColor="accent1" w:themeTint="66"/>
        <w:insideV w:val="single" w:sz="4" w:space="0" w:color="B7DCED" w:themeColor="accent1" w:themeTint="66"/>
      </w:tblBorders>
    </w:tblPr>
    <w:tblStylePr w:type="firstRow">
      <w:rPr>
        <w:b/>
        <w:bCs/>
      </w:rPr>
      <w:tblPr/>
      <w:tcPr>
        <w:tcBorders>
          <w:bottom w:val="single" w:sz="12" w:space="0" w:color="94CAE4" w:themeColor="accent1" w:themeTint="99"/>
        </w:tcBorders>
      </w:tcPr>
    </w:tblStylePr>
    <w:tblStylePr w:type="lastRow">
      <w:rPr>
        <w:b/>
        <w:bCs/>
      </w:rPr>
      <w:tblPr/>
      <w:tcPr>
        <w:tcBorders>
          <w:top w:val="double" w:sz="2" w:space="0" w:color="94CAE4"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4"/>
    <w:rsid w:val="00A9538E"/>
    <w:rPr>
      <w:rFonts w:asciiTheme="majorHAnsi" w:eastAsiaTheme="majorEastAsia" w:hAnsiTheme="majorHAnsi" w:cstheme="majorBidi"/>
      <w:color w:val="4DA8D3"/>
      <w:sz w:val="26"/>
      <w:szCs w:val="26"/>
    </w:rPr>
  </w:style>
  <w:style w:type="paragraph" w:styleId="TOC2">
    <w:name w:val="toc 2"/>
    <w:basedOn w:val="Normal"/>
    <w:next w:val="Normal"/>
    <w:autoRedefine/>
    <w:uiPriority w:val="39"/>
    <w:unhideWhenUsed/>
    <w:rsid w:val="007E2A07"/>
    <w:pPr>
      <w:spacing w:after="100"/>
      <w:ind w:left="220"/>
    </w:pPr>
  </w:style>
  <w:style w:type="character" w:styleId="Strong">
    <w:name w:val="Strong"/>
    <w:basedOn w:val="DefaultParagraphFont"/>
    <w:uiPriority w:val="22"/>
    <w:qFormat/>
    <w:rsid w:val="007E2A07"/>
    <w:rPr>
      <w:b/>
      <w:bCs/>
    </w:rPr>
  </w:style>
  <w:style w:type="character" w:customStyle="1" w:styleId="Heading3Char">
    <w:name w:val="Heading 3 Char"/>
    <w:basedOn w:val="DefaultParagraphFont"/>
    <w:link w:val="Heading3"/>
    <w:uiPriority w:val="4"/>
    <w:rsid w:val="00C30B1D"/>
    <w:rPr>
      <w:rFonts w:asciiTheme="majorHAnsi" w:eastAsiaTheme="majorEastAsia" w:hAnsiTheme="majorHAnsi" w:cstheme="majorBidi"/>
      <w:color w:val="4DA8D3"/>
      <w:sz w:val="24"/>
      <w:szCs w:val="24"/>
    </w:rPr>
  </w:style>
  <w:style w:type="paragraph" w:styleId="TOC3">
    <w:name w:val="toc 3"/>
    <w:basedOn w:val="Normal"/>
    <w:next w:val="Normal"/>
    <w:autoRedefine/>
    <w:uiPriority w:val="39"/>
    <w:unhideWhenUsed/>
    <w:rsid w:val="00C96B78"/>
    <w:pPr>
      <w:spacing w:after="100"/>
      <w:ind w:left="440"/>
    </w:pPr>
  </w:style>
  <w:style w:type="paragraph" w:styleId="Caption">
    <w:name w:val="caption"/>
    <w:basedOn w:val="Normal"/>
    <w:next w:val="Normal"/>
    <w:uiPriority w:val="14"/>
    <w:unhideWhenUsed/>
    <w:qFormat/>
    <w:rsid w:val="00615A93"/>
    <w:rPr>
      <w:i/>
      <w:iCs/>
      <w:color w:val="000000" w:themeColor="text2"/>
      <w:sz w:val="18"/>
      <w:szCs w:val="18"/>
    </w:rPr>
  </w:style>
  <w:style w:type="character" w:customStyle="1" w:styleId="Heading4Char">
    <w:name w:val="Heading 4 Char"/>
    <w:basedOn w:val="DefaultParagraphFont"/>
    <w:link w:val="Heading4"/>
    <w:uiPriority w:val="4"/>
    <w:rsid w:val="000C2CC8"/>
    <w:rPr>
      <w:rFonts w:asciiTheme="majorHAnsi" w:eastAsiaTheme="majorEastAsia" w:hAnsiTheme="majorHAnsi" w:cstheme="majorBidi"/>
      <w:i/>
      <w:iCs/>
      <w:color w:val="2A83AC" w:themeColor="accent1" w:themeShade="BF"/>
    </w:rPr>
  </w:style>
  <w:style w:type="character" w:customStyle="1" w:styleId="Heading5Char">
    <w:name w:val="Heading 5 Char"/>
    <w:basedOn w:val="DefaultParagraphFont"/>
    <w:link w:val="Heading5"/>
    <w:uiPriority w:val="9"/>
    <w:rsid w:val="000C2CC8"/>
    <w:rPr>
      <w:rFonts w:asciiTheme="majorHAnsi" w:eastAsiaTheme="majorEastAsia" w:hAnsiTheme="majorHAnsi" w:cstheme="majorBidi"/>
      <w:color w:val="2A83AC" w:themeColor="accent1" w:themeShade="BF"/>
    </w:rPr>
  </w:style>
  <w:style w:type="character" w:customStyle="1" w:styleId="Heading6Char">
    <w:name w:val="Heading 6 Char"/>
    <w:basedOn w:val="DefaultParagraphFont"/>
    <w:link w:val="Heading6"/>
    <w:uiPriority w:val="9"/>
    <w:semiHidden/>
    <w:rsid w:val="000C2CC8"/>
    <w:rPr>
      <w:rFonts w:asciiTheme="majorHAnsi" w:eastAsiaTheme="majorEastAsia" w:hAnsiTheme="majorHAnsi" w:cstheme="majorBidi"/>
      <w:color w:val="1C5772" w:themeColor="accent1" w:themeShade="7F"/>
    </w:rPr>
  </w:style>
  <w:style w:type="character" w:customStyle="1" w:styleId="Heading7Char">
    <w:name w:val="Heading 7 Char"/>
    <w:basedOn w:val="DefaultParagraphFont"/>
    <w:link w:val="Heading7"/>
    <w:uiPriority w:val="9"/>
    <w:semiHidden/>
    <w:rsid w:val="000C2CC8"/>
    <w:rPr>
      <w:rFonts w:asciiTheme="majorHAnsi" w:eastAsiaTheme="majorEastAsia" w:hAnsiTheme="majorHAnsi" w:cstheme="majorBidi"/>
      <w:i/>
      <w:iCs/>
      <w:color w:val="1C5772" w:themeColor="accent1" w:themeShade="7F"/>
    </w:rPr>
  </w:style>
  <w:style w:type="character" w:customStyle="1" w:styleId="Heading8Char">
    <w:name w:val="Heading 8 Char"/>
    <w:basedOn w:val="DefaultParagraphFont"/>
    <w:link w:val="Heading8"/>
    <w:uiPriority w:val="9"/>
    <w:semiHidden/>
    <w:rsid w:val="000C2CC8"/>
    <w:rPr>
      <w:rFonts w:asciiTheme="majorHAnsi" w:eastAsiaTheme="majorEastAsia" w:hAnsiTheme="majorHAnsi" w:cstheme="majorBidi"/>
      <w:color w:val="929292" w:themeColor="text1" w:themeTint="D8"/>
      <w:sz w:val="21"/>
      <w:szCs w:val="21"/>
    </w:rPr>
  </w:style>
  <w:style w:type="character" w:customStyle="1" w:styleId="Heading9Char">
    <w:name w:val="Heading 9 Char"/>
    <w:basedOn w:val="DefaultParagraphFont"/>
    <w:link w:val="Heading9"/>
    <w:uiPriority w:val="9"/>
    <w:semiHidden/>
    <w:rsid w:val="000C2CC8"/>
    <w:rPr>
      <w:rFonts w:asciiTheme="majorHAnsi" w:eastAsiaTheme="majorEastAsia" w:hAnsiTheme="majorHAnsi" w:cstheme="majorBidi"/>
      <w:i/>
      <w:iCs/>
      <w:color w:val="929292" w:themeColor="text1" w:themeTint="D8"/>
      <w:sz w:val="21"/>
      <w:szCs w:val="21"/>
    </w:rPr>
  </w:style>
  <w:style w:type="character" w:styleId="CommentReference">
    <w:name w:val="annotation reference"/>
    <w:basedOn w:val="DefaultParagraphFont"/>
    <w:uiPriority w:val="99"/>
    <w:semiHidden/>
    <w:unhideWhenUsed/>
    <w:rsid w:val="000D36A0"/>
    <w:rPr>
      <w:sz w:val="16"/>
      <w:szCs w:val="16"/>
    </w:rPr>
  </w:style>
  <w:style w:type="paragraph" w:styleId="CommentText">
    <w:name w:val="annotation text"/>
    <w:basedOn w:val="Normal"/>
    <w:link w:val="CommentTextChar"/>
    <w:uiPriority w:val="99"/>
    <w:unhideWhenUsed/>
    <w:rsid w:val="000D36A0"/>
    <w:rPr>
      <w:sz w:val="20"/>
      <w:szCs w:val="20"/>
    </w:rPr>
  </w:style>
  <w:style w:type="character" w:customStyle="1" w:styleId="CommentTextChar">
    <w:name w:val="Comment Text Char"/>
    <w:basedOn w:val="DefaultParagraphFont"/>
    <w:link w:val="CommentText"/>
    <w:uiPriority w:val="99"/>
    <w:rsid w:val="000D36A0"/>
    <w:rPr>
      <w:sz w:val="20"/>
      <w:szCs w:val="20"/>
    </w:rPr>
  </w:style>
  <w:style w:type="paragraph" w:styleId="CommentSubject">
    <w:name w:val="annotation subject"/>
    <w:basedOn w:val="CommentText"/>
    <w:next w:val="CommentText"/>
    <w:link w:val="CommentSubjectChar"/>
    <w:uiPriority w:val="99"/>
    <w:semiHidden/>
    <w:unhideWhenUsed/>
    <w:rsid w:val="000D36A0"/>
    <w:rPr>
      <w:b/>
      <w:bCs/>
    </w:rPr>
  </w:style>
  <w:style w:type="character" w:customStyle="1" w:styleId="CommentSubjectChar">
    <w:name w:val="Comment Subject Char"/>
    <w:basedOn w:val="CommentTextChar"/>
    <w:link w:val="CommentSubject"/>
    <w:uiPriority w:val="99"/>
    <w:semiHidden/>
    <w:rsid w:val="000D36A0"/>
    <w:rPr>
      <w:b/>
      <w:bCs/>
      <w:sz w:val="20"/>
      <w:szCs w:val="20"/>
    </w:rPr>
  </w:style>
  <w:style w:type="paragraph" w:styleId="BalloonText">
    <w:name w:val="Balloon Text"/>
    <w:basedOn w:val="Normal"/>
    <w:link w:val="BalloonTextChar"/>
    <w:uiPriority w:val="99"/>
    <w:semiHidden/>
    <w:unhideWhenUsed/>
    <w:rsid w:val="000D36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6A0"/>
    <w:rPr>
      <w:rFonts w:ascii="Segoe UI" w:hAnsi="Segoe UI" w:cs="Segoe UI"/>
      <w:sz w:val="18"/>
      <w:szCs w:val="18"/>
    </w:rPr>
  </w:style>
  <w:style w:type="character" w:styleId="FollowedHyperlink">
    <w:name w:val="FollowedHyperlink"/>
    <w:basedOn w:val="DefaultParagraphFont"/>
    <w:uiPriority w:val="99"/>
    <w:semiHidden/>
    <w:unhideWhenUsed/>
    <w:rsid w:val="00187FB8"/>
    <w:rPr>
      <w:color w:val="954F72" w:themeColor="followedHyperlink"/>
      <w:u w:val="single"/>
    </w:rPr>
  </w:style>
  <w:style w:type="character" w:customStyle="1" w:styleId="UnresolvedMention1">
    <w:name w:val="Unresolved Mention1"/>
    <w:basedOn w:val="DefaultParagraphFont"/>
    <w:uiPriority w:val="99"/>
    <w:semiHidden/>
    <w:unhideWhenUsed/>
    <w:rsid w:val="00187FB8"/>
    <w:rPr>
      <w:color w:val="605E5C"/>
      <w:shd w:val="clear" w:color="auto" w:fill="E1DFDD"/>
    </w:rPr>
  </w:style>
  <w:style w:type="paragraph" w:styleId="Revision">
    <w:name w:val="Revision"/>
    <w:hidden/>
    <w:uiPriority w:val="99"/>
    <w:semiHidden/>
    <w:rsid w:val="00FC61CF"/>
    <w:pPr>
      <w:spacing w:after="0" w:line="240" w:lineRule="auto"/>
    </w:pPr>
  </w:style>
  <w:style w:type="character" w:styleId="PlaceholderText">
    <w:name w:val="Placeholder Text"/>
    <w:basedOn w:val="DefaultParagraphFont"/>
    <w:uiPriority w:val="99"/>
    <w:semiHidden/>
    <w:rsid w:val="005F450D"/>
    <w:rPr>
      <w:color w:val="808080"/>
    </w:rPr>
  </w:style>
  <w:style w:type="paragraph" w:styleId="NoSpacing">
    <w:name w:val="No Spacing"/>
    <w:aliases w:val="Pre Headings"/>
    <w:basedOn w:val="Heading1"/>
    <w:uiPriority w:val="1"/>
    <w:qFormat/>
    <w:rsid w:val="002C137F"/>
    <w:pPr>
      <w:numPr>
        <w:numId w:val="0"/>
      </w:numPr>
    </w:pPr>
    <w:rPr>
      <w:rFonts w:cstheme="majorHAnsi"/>
    </w:rPr>
  </w:style>
  <w:style w:type="paragraph" w:styleId="BodyText">
    <w:name w:val="Body Text"/>
    <w:basedOn w:val="Normal"/>
    <w:link w:val="BodyTextChar"/>
    <w:uiPriority w:val="1"/>
    <w:qFormat/>
    <w:rsid w:val="00552DA9"/>
  </w:style>
  <w:style w:type="character" w:customStyle="1" w:styleId="BodyTextChar">
    <w:name w:val="Body Text Char"/>
    <w:basedOn w:val="DefaultParagraphFont"/>
    <w:link w:val="BodyText"/>
    <w:uiPriority w:val="1"/>
    <w:rsid w:val="00552DA9"/>
    <w:rPr>
      <w:rFonts w:asciiTheme="majorHAnsi" w:hAnsiTheme="majorHAnsi" w:cstheme="majorHAnsi"/>
      <w:color w:val="808183"/>
    </w:rPr>
  </w:style>
  <w:style w:type="paragraph" w:customStyle="1" w:styleId="TitleStyle">
    <w:name w:val="Title Style"/>
    <w:basedOn w:val="Title"/>
    <w:rsid w:val="00E04109"/>
    <w:pPr>
      <w:spacing w:before="240" w:after="60"/>
      <w:contextualSpacing w:val="0"/>
      <w:outlineLvl w:val="0"/>
    </w:pPr>
    <w:rPr>
      <w:rFonts w:ascii="Arial" w:eastAsia="Times New Roman" w:hAnsi="Arial" w:cs="Arial"/>
      <w:bCs/>
      <w:spacing w:val="0"/>
      <w:sz w:val="28"/>
      <w:szCs w:val="28"/>
      <w:lang w:val="en-GB" w:eastAsia="en-GB"/>
    </w:rPr>
  </w:style>
  <w:style w:type="paragraph" w:customStyle="1" w:styleId="Style1bodytext">
    <w:name w:val="Style 1 body text"/>
    <w:basedOn w:val="Normal"/>
    <w:rsid w:val="00E04109"/>
    <w:pPr>
      <w:jc w:val="both"/>
    </w:pPr>
    <w:rPr>
      <w:rFonts w:ascii="Arial" w:eastAsia="Times New Roman" w:hAnsi="Arial" w:cs="Arial"/>
      <w:lang w:val="en-GB" w:eastAsia="en-GB"/>
    </w:rPr>
  </w:style>
  <w:style w:type="character" w:customStyle="1" w:styleId="UnresolvedMention2">
    <w:name w:val="Unresolved Mention2"/>
    <w:basedOn w:val="DefaultParagraphFont"/>
    <w:uiPriority w:val="99"/>
    <w:rsid w:val="00E04109"/>
    <w:rPr>
      <w:color w:val="605E5C"/>
      <w:shd w:val="clear" w:color="auto" w:fill="E1DFDD"/>
    </w:rPr>
  </w:style>
  <w:style w:type="table" w:styleId="TableGridLight">
    <w:name w:val="Grid Table Light"/>
    <w:basedOn w:val="TableNormal"/>
    <w:uiPriority w:val="40"/>
    <w:rsid w:val="00330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pendixHeading">
    <w:name w:val="Appendix Heading"/>
    <w:basedOn w:val="Heading1"/>
    <w:link w:val="AppendixHeadingChar"/>
    <w:qFormat/>
    <w:rsid w:val="00C76590"/>
    <w:pPr>
      <w:numPr>
        <w:numId w:val="5"/>
      </w:numPr>
    </w:pPr>
    <w:rPr>
      <w:sz w:val="26"/>
    </w:rPr>
  </w:style>
  <w:style w:type="character" w:customStyle="1" w:styleId="AppendixHeadingChar">
    <w:name w:val="Appendix Heading Char"/>
    <w:basedOn w:val="Heading1Char"/>
    <w:link w:val="AppendixHeading"/>
    <w:rsid w:val="00C76590"/>
    <w:rPr>
      <w:rFonts w:asciiTheme="majorHAnsi" w:eastAsiaTheme="majorEastAsia" w:hAnsiTheme="majorHAnsi" w:cstheme="majorBidi"/>
      <w:color w:val="4DA8D3"/>
      <w:sz w:val="26"/>
      <w:szCs w:val="32"/>
    </w:rPr>
  </w:style>
  <w:style w:type="paragraph" w:customStyle="1" w:styleId="paragraph">
    <w:name w:val="paragraph"/>
    <w:basedOn w:val="Normal"/>
    <w:rsid w:val="00D76BFB"/>
    <w:pPr>
      <w:spacing w:before="100" w:beforeAutospacing="1" w:after="100" w:afterAutospacing="1"/>
    </w:pPr>
    <w:rPr>
      <w:rFonts w:ascii="Times New Roman" w:eastAsia="Times New Roman" w:hAnsi="Times New Roman" w:cs="Times New Roman"/>
      <w:color w:val="auto"/>
      <w:sz w:val="24"/>
      <w:szCs w:val="24"/>
      <w:lang w:val="en-US"/>
    </w:rPr>
  </w:style>
  <w:style w:type="character" w:customStyle="1" w:styleId="normaltextrun">
    <w:name w:val="normaltextrun"/>
    <w:basedOn w:val="DefaultParagraphFont"/>
    <w:rsid w:val="00D76BFB"/>
  </w:style>
  <w:style w:type="character" w:customStyle="1" w:styleId="eop">
    <w:name w:val="eop"/>
    <w:basedOn w:val="DefaultParagraphFont"/>
    <w:rsid w:val="00D76BFB"/>
  </w:style>
  <w:style w:type="table" w:styleId="PlainTable1">
    <w:name w:val="Plain Table 1"/>
    <w:basedOn w:val="TableNormal"/>
    <w:uiPriority w:val="41"/>
    <w:rsid w:val="00A52A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A52AA0"/>
    <w:pPr>
      <w:spacing w:after="0" w:line="240" w:lineRule="auto"/>
    </w:pPr>
    <w:tblPr>
      <w:tblStyleRowBandSize w:val="1"/>
      <w:tblStyleColBandSize w:val="1"/>
      <w:tblBorders>
        <w:top w:val="single" w:sz="4" w:space="0" w:color="CBCBCB" w:themeColor="text1" w:themeTint="66"/>
        <w:left w:val="single" w:sz="4" w:space="0" w:color="CBCBCB" w:themeColor="text1" w:themeTint="66"/>
        <w:bottom w:val="single" w:sz="4" w:space="0" w:color="CBCBCB" w:themeColor="text1" w:themeTint="66"/>
        <w:right w:val="single" w:sz="4" w:space="0" w:color="CBCBCB" w:themeColor="text1" w:themeTint="66"/>
        <w:insideH w:val="single" w:sz="4" w:space="0" w:color="CBCBCB" w:themeColor="text1" w:themeTint="66"/>
        <w:insideV w:val="single" w:sz="4" w:space="0" w:color="CBCBCB" w:themeColor="text1" w:themeTint="66"/>
      </w:tblBorders>
    </w:tblPr>
    <w:tblStylePr w:type="firstRow">
      <w:rPr>
        <w:b/>
        <w:bCs/>
      </w:rPr>
      <w:tblPr/>
      <w:tcPr>
        <w:tcBorders>
          <w:bottom w:val="single" w:sz="12" w:space="0" w:color="B2B2B2" w:themeColor="text1" w:themeTint="99"/>
        </w:tcBorders>
      </w:tcPr>
    </w:tblStylePr>
    <w:tblStylePr w:type="lastRow">
      <w:rPr>
        <w:b/>
        <w:bCs/>
      </w:rPr>
      <w:tblPr/>
      <w:tcPr>
        <w:tcBorders>
          <w:top w:val="double" w:sz="2" w:space="0" w:color="B2B2B2" w:themeColor="tex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200C24"/>
    <w:pPr>
      <w:spacing w:after="100" w:line="259" w:lineRule="auto"/>
      <w:ind w:left="660"/>
    </w:pPr>
    <w:rPr>
      <w:rFonts w:asciiTheme="minorHAnsi" w:eastAsiaTheme="minorEastAsia" w:hAnsiTheme="minorHAnsi" w:cstheme="minorBidi"/>
      <w:color w:val="auto"/>
      <w:kern w:val="2"/>
      <w:lang w:eastAsia="en-AU"/>
    </w:rPr>
  </w:style>
  <w:style w:type="paragraph" w:styleId="TOC5">
    <w:name w:val="toc 5"/>
    <w:basedOn w:val="Normal"/>
    <w:next w:val="Normal"/>
    <w:autoRedefine/>
    <w:uiPriority w:val="39"/>
    <w:unhideWhenUsed/>
    <w:rsid w:val="00200C24"/>
    <w:pPr>
      <w:spacing w:after="100" w:line="259" w:lineRule="auto"/>
      <w:ind w:left="880"/>
    </w:pPr>
    <w:rPr>
      <w:rFonts w:asciiTheme="minorHAnsi" w:eastAsiaTheme="minorEastAsia" w:hAnsiTheme="minorHAnsi" w:cstheme="minorBidi"/>
      <w:color w:val="auto"/>
      <w:kern w:val="2"/>
      <w:lang w:eastAsia="en-AU"/>
    </w:rPr>
  </w:style>
  <w:style w:type="paragraph" w:styleId="TOC6">
    <w:name w:val="toc 6"/>
    <w:basedOn w:val="Normal"/>
    <w:next w:val="Normal"/>
    <w:autoRedefine/>
    <w:uiPriority w:val="39"/>
    <w:unhideWhenUsed/>
    <w:rsid w:val="00200C24"/>
    <w:pPr>
      <w:spacing w:after="100" w:line="259" w:lineRule="auto"/>
      <w:ind w:left="1100"/>
    </w:pPr>
    <w:rPr>
      <w:rFonts w:asciiTheme="minorHAnsi" w:eastAsiaTheme="minorEastAsia" w:hAnsiTheme="minorHAnsi" w:cstheme="minorBidi"/>
      <w:color w:val="auto"/>
      <w:kern w:val="2"/>
      <w:lang w:eastAsia="en-AU"/>
    </w:rPr>
  </w:style>
  <w:style w:type="paragraph" w:styleId="TOC7">
    <w:name w:val="toc 7"/>
    <w:basedOn w:val="Normal"/>
    <w:next w:val="Normal"/>
    <w:autoRedefine/>
    <w:uiPriority w:val="39"/>
    <w:unhideWhenUsed/>
    <w:rsid w:val="00200C24"/>
    <w:pPr>
      <w:spacing w:after="100" w:line="259" w:lineRule="auto"/>
      <w:ind w:left="1320"/>
    </w:pPr>
    <w:rPr>
      <w:rFonts w:asciiTheme="minorHAnsi" w:eastAsiaTheme="minorEastAsia" w:hAnsiTheme="minorHAnsi" w:cstheme="minorBidi"/>
      <w:color w:val="auto"/>
      <w:kern w:val="2"/>
      <w:lang w:eastAsia="en-AU"/>
    </w:rPr>
  </w:style>
  <w:style w:type="paragraph" w:styleId="TOC8">
    <w:name w:val="toc 8"/>
    <w:basedOn w:val="Normal"/>
    <w:next w:val="Normal"/>
    <w:autoRedefine/>
    <w:uiPriority w:val="39"/>
    <w:unhideWhenUsed/>
    <w:rsid w:val="00200C24"/>
    <w:pPr>
      <w:spacing w:after="100" w:line="259" w:lineRule="auto"/>
      <w:ind w:left="1540"/>
    </w:pPr>
    <w:rPr>
      <w:rFonts w:asciiTheme="minorHAnsi" w:eastAsiaTheme="minorEastAsia" w:hAnsiTheme="minorHAnsi" w:cstheme="minorBidi"/>
      <w:color w:val="auto"/>
      <w:kern w:val="2"/>
      <w:lang w:eastAsia="en-AU"/>
    </w:rPr>
  </w:style>
  <w:style w:type="paragraph" w:styleId="TOC9">
    <w:name w:val="toc 9"/>
    <w:basedOn w:val="Normal"/>
    <w:next w:val="Normal"/>
    <w:autoRedefine/>
    <w:uiPriority w:val="39"/>
    <w:unhideWhenUsed/>
    <w:rsid w:val="00200C24"/>
    <w:pPr>
      <w:spacing w:after="100" w:line="259" w:lineRule="auto"/>
      <w:ind w:left="1760"/>
    </w:pPr>
    <w:rPr>
      <w:rFonts w:asciiTheme="minorHAnsi" w:eastAsiaTheme="minorEastAsia" w:hAnsiTheme="minorHAnsi" w:cstheme="minorBidi"/>
      <w:color w:val="auto"/>
      <w:kern w:val="2"/>
      <w:lang w:eastAsia="en-AU"/>
    </w:rPr>
  </w:style>
  <w:style w:type="character" w:customStyle="1" w:styleId="Mention1">
    <w:name w:val="Mention1"/>
    <w:basedOn w:val="DefaultParagraphFont"/>
    <w:uiPriority w:val="99"/>
    <w:unhideWhenUsed/>
    <w:rPr>
      <w:color w:val="2B579A"/>
      <w:shd w:val="clear" w:color="auto" w:fill="E6E6E6"/>
    </w:rPr>
  </w:style>
  <w:style w:type="paragraph" w:styleId="ListBullet">
    <w:name w:val="List Bullet"/>
    <w:basedOn w:val="Normal"/>
    <w:link w:val="ListBulletChar"/>
    <w:uiPriority w:val="17"/>
    <w:rsid w:val="00CB2ED8"/>
    <w:pPr>
      <w:numPr>
        <w:numId w:val="6"/>
      </w:numPr>
      <w:spacing w:after="200" w:line="264" w:lineRule="auto"/>
    </w:pPr>
    <w:rPr>
      <w:color w:val="7F7F7F" w:themeColor="text1"/>
    </w:rPr>
  </w:style>
  <w:style w:type="numbering" w:customStyle="1" w:styleId="BulletList">
    <w:name w:val="Bullet List"/>
    <w:uiPriority w:val="99"/>
    <w:rsid w:val="00CB2ED8"/>
    <w:pPr>
      <w:numPr>
        <w:numId w:val="6"/>
      </w:numPr>
    </w:pPr>
  </w:style>
  <w:style w:type="paragraph" w:styleId="ListBullet2">
    <w:name w:val="List Bullet 2"/>
    <w:basedOn w:val="Normal"/>
    <w:uiPriority w:val="17"/>
    <w:rsid w:val="00CB2ED8"/>
    <w:pPr>
      <w:numPr>
        <w:ilvl w:val="1"/>
        <w:numId w:val="6"/>
      </w:numPr>
      <w:spacing w:after="200" w:line="264" w:lineRule="auto"/>
    </w:pPr>
    <w:rPr>
      <w:rFonts w:asciiTheme="minorHAnsi" w:hAnsiTheme="minorHAnsi" w:cstheme="minorBidi"/>
      <w:color w:val="7F7F7F" w:themeColor="text1"/>
    </w:rPr>
  </w:style>
  <w:style w:type="paragraph" w:styleId="ListBullet3">
    <w:name w:val="List Bullet 3"/>
    <w:basedOn w:val="Normal"/>
    <w:uiPriority w:val="17"/>
    <w:rsid w:val="00CB2ED8"/>
    <w:pPr>
      <w:numPr>
        <w:ilvl w:val="2"/>
        <w:numId w:val="6"/>
      </w:numPr>
      <w:spacing w:after="200" w:line="264" w:lineRule="auto"/>
    </w:pPr>
    <w:rPr>
      <w:rFonts w:asciiTheme="minorHAnsi" w:hAnsiTheme="minorHAnsi" w:cstheme="minorBidi"/>
      <w:color w:val="7F7F7F" w:themeColor="text1"/>
    </w:rPr>
  </w:style>
  <w:style w:type="paragraph" w:styleId="ListBullet4">
    <w:name w:val="List Bullet 4"/>
    <w:basedOn w:val="Normal"/>
    <w:uiPriority w:val="17"/>
    <w:rsid w:val="00CB2ED8"/>
    <w:pPr>
      <w:numPr>
        <w:ilvl w:val="3"/>
        <w:numId w:val="6"/>
      </w:numPr>
      <w:spacing w:after="200" w:line="264" w:lineRule="auto"/>
      <w:ind w:left="1434" w:hanging="357"/>
    </w:pPr>
    <w:rPr>
      <w:rFonts w:asciiTheme="minorHAnsi" w:hAnsiTheme="minorHAnsi" w:cstheme="minorBidi"/>
      <w:color w:val="7F7F7F" w:themeColor="text1"/>
    </w:rPr>
  </w:style>
  <w:style w:type="paragraph" w:styleId="ListBullet5">
    <w:name w:val="List Bullet 5"/>
    <w:basedOn w:val="Normal"/>
    <w:uiPriority w:val="17"/>
    <w:rsid w:val="00CB2ED8"/>
    <w:pPr>
      <w:numPr>
        <w:ilvl w:val="4"/>
        <w:numId w:val="6"/>
      </w:numPr>
      <w:spacing w:after="200" w:line="264" w:lineRule="auto"/>
      <w:ind w:left="1798" w:hanging="363"/>
    </w:pPr>
    <w:rPr>
      <w:rFonts w:asciiTheme="minorHAnsi" w:hAnsiTheme="minorHAnsi" w:cstheme="minorBidi"/>
      <w:color w:val="7F7F7F" w:themeColor="text1"/>
    </w:rPr>
  </w:style>
  <w:style w:type="character" w:customStyle="1" w:styleId="ListBulletChar">
    <w:name w:val="List Bullet Char"/>
    <w:basedOn w:val="BodyTextChar"/>
    <w:link w:val="ListBullet"/>
    <w:uiPriority w:val="17"/>
    <w:rsid w:val="00CB2ED8"/>
    <w:rPr>
      <w:rFonts w:asciiTheme="majorHAnsi" w:hAnsiTheme="majorHAnsi" w:cstheme="majorHAnsi"/>
      <w:color w:val="7F7F7F" w:themeColor="text1"/>
    </w:rPr>
  </w:style>
  <w:style w:type="paragraph" w:styleId="FootnoteText">
    <w:name w:val="footnote text"/>
    <w:basedOn w:val="Normal"/>
    <w:link w:val="FootnoteTextChar"/>
    <w:uiPriority w:val="99"/>
    <w:rsid w:val="00700584"/>
    <w:pPr>
      <w:tabs>
        <w:tab w:val="left" w:pos="227"/>
      </w:tabs>
      <w:ind w:left="227" w:hanging="227"/>
    </w:pPr>
    <w:rPr>
      <w:rFonts w:asciiTheme="minorHAnsi" w:hAnsiTheme="minorHAnsi" w:cstheme="minorBidi"/>
      <w:color w:val="7F7F7F" w:themeColor="text1"/>
      <w:sz w:val="16"/>
      <w:szCs w:val="20"/>
    </w:rPr>
  </w:style>
  <w:style w:type="character" w:customStyle="1" w:styleId="FootnoteTextChar">
    <w:name w:val="Footnote Text Char"/>
    <w:basedOn w:val="DefaultParagraphFont"/>
    <w:link w:val="FootnoteText"/>
    <w:uiPriority w:val="99"/>
    <w:rsid w:val="00700584"/>
    <w:rPr>
      <w:color w:val="7F7F7F" w:themeColor="text1"/>
      <w:sz w:val="16"/>
      <w:szCs w:val="20"/>
    </w:rPr>
  </w:style>
  <w:style w:type="character" w:styleId="FootnoteReference">
    <w:name w:val="footnote reference"/>
    <w:basedOn w:val="DefaultParagraphFont"/>
    <w:uiPriority w:val="99"/>
    <w:rsid w:val="00700584"/>
    <w:rPr>
      <w:vertAlign w:val="superscript"/>
    </w:rPr>
  </w:style>
  <w:style w:type="table" w:customStyle="1" w:styleId="UmweltBlue">
    <w:name w:val="Umwelt Blue"/>
    <w:basedOn w:val="TableGrid"/>
    <w:uiPriority w:val="99"/>
    <w:rsid w:val="00700584"/>
    <w:pPr>
      <w:spacing w:before="40" w:after="40"/>
    </w:pPr>
    <w:rPr>
      <w:color w:val="7F7F7F" w:themeColor="text1"/>
      <w:sz w:val="20"/>
      <w:szCs w:val="20"/>
    </w:rPr>
    <w:tblPr>
      <w:tblBorders>
        <w:top w:val="single" w:sz="4" w:space="0" w:color="7F7F7F" w:themeColor="text1"/>
        <w:left w:val="single" w:sz="4" w:space="0" w:color="7F7F7F" w:themeColor="text1"/>
        <w:bottom w:val="single" w:sz="4" w:space="0" w:color="7F7F7F" w:themeColor="text1"/>
        <w:right w:val="single" w:sz="4" w:space="0" w:color="7F7F7F" w:themeColor="text1"/>
        <w:insideH w:val="single" w:sz="4" w:space="0" w:color="7F7F7F" w:themeColor="text1"/>
        <w:insideV w:val="single" w:sz="4" w:space="0" w:color="7F7F7F" w:themeColor="text1"/>
      </w:tblBorders>
    </w:tblPr>
    <w:tblStylePr w:type="firstRow">
      <w:rPr>
        <w:b/>
        <w:color w:val="FFFFFF" w:themeColor="background1"/>
      </w:rPr>
      <w:tblPr/>
      <w:trPr>
        <w:tblHeader/>
      </w:trPr>
      <w:tcPr>
        <w:tcBorders>
          <w:top w:val="single" w:sz="4" w:space="0" w:color="7F7F7F" w:themeColor="text1"/>
          <w:left w:val="single" w:sz="4" w:space="0" w:color="7F7F7F" w:themeColor="text1"/>
          <w:bottom w:val="single" w:sz="4" w:space="0" w:color="7F7F7F" w:themeColor="text1"/>
          <w:right w:val="single" w:sz="4" w:space="0" w:color="7F7F7F" w:themeColor="text1"/>
          <w:insideH w:val="nil"/>
          <w:insideV w:val="single" w:sz="4" w:space="0" w:color="FFFFFF" w:themeColor="background1"/>
          <w:tl2br w:val="nil"/>
          <w:tr2bl w:val="nil"/>
        </w:tcBorders>
        <w:shd w:val="clear" w:color="auto" w:fill="4DA8D3" w:themeFill="accent1"/>
      </w:tcPr>
    </w:tblStylePr>
    <w:tblStylePr w:type="firstCol">
      <w:rPr>
        <w:b/>
      </w:rPr>
      <w:tblPr/>
      <w:tcPr>
        <w:shd w:val="clear" w:color="auto" w:fill="E5E5E5"/>
      </w:tcPr>
    </w:tblStylePr>
  </w:style>
  <w:style w:type="numbering" w:styleId="111111">
    <w:name w:val="Outline List 2"/>
    <w:basedOn w:val="NoList"/>
    <w:uiPriority w:val="99"/>
    <w:semiHidden/>
    <w:unhideWhenUsed/>
    <w:rsid w:val="005C3670"/>
    <w:pPr>
      <w:numPr>
        <w:numId w:val="7"/>
      </w:numPr>
    </w:pPr>
  </w:style>
  <w:style w:type="paragraph" w:customStyle="1" w:styleId="ListBulletTable">
    <w:name w:val="List Bullet Table"/>
    <w:basedOn w:val="Normal"/>
    <w:uiPriority w:val="1"/>
    <w:rsid w:val="00B04AB9"/>
    <w:pPr>
      <w:numPr>
        <w:numId w:val="9"/>
      </w:numPr>
      <w:tabs>
        <w:tab w:val="left" w:pos="284"/>
      </w:tabs>
    </w:pPr>
    <w:rPr>
      <w:color w:val="auto"/>
      <w:lang w:eastAsia="en-AU"/>
    </w:rPr>
  </w:style>
  <w:style w:type="character" w:customStyle="1" w:styleId="ListParagraphChar">
    <w:name w:val="List Paragraph Char"/>
    <w:aliases w:val="Adani Bullet 1 Char,Text Bullet Char,UE List Paragraph Char,dot point Char"/>
    <w:basedOn w:val="DefaultParagraphFont"/>
    <w:link w:val="ListParagraph"/>
    <w:uiPriority w:val="1"/>
    <w:locked/>
    <w:rsid w:val="00B04AB9"/>
    <w:rPr>
      <w:rFonts w:asciiTheme="majorHAnsi" w:hAnsiTheme="majorHAnsi" w:cstheme="majorHAnsi"/>
      <w:color w:val="808183"/>
    </w:rPr>
  </w:style>
  <w:style w:type="table" w:styleId="GridTable2-Accent1">
    <w:name w:val="Grid Table 2 Accent 1"/>
    <w:basedOn w:val="TableNormal"/>
    <w:uiPriority w:val="47"/>
    <w:rsid w:val="00964923"/>
    <w:pPr>
      <w:spacing w:after="0" w:line="240" w:lineRule="auto"/>
    </w:pPr>
    <w:tblPr>
      <w:tblStyleRowBandSize w:val="1"/>
      <w:tblStyleColBandSize w:val="1"/>
      <w:tblBorders>
        <w:top w:val="single" w:sz="2" w:space="0" w:color="94CAE4" w:themeColor="accent1" w:themeTint="99"/>
        <w:bottom w:val="single" w:sz="2" w:space="0" w:color="94CAE4" w:themeColor="accent1" w:themeTint="99"/>
        <w:insideH w:val="single" w:sz="2" w:space="0" w:color="94CAE4" w:themeColor="accent1" w:themeTint="99"/>
        <w:insideV w:val="single" w:sz="2" w:space="0" w:color="94CAE4" w:themeColor="accent1" w:themeTint="99"/>
      </w:tblBorders>
    </w:tblPr>
    <w:tblStylePr w:type="firstRow">
      <w:rPr>
        <w:b/>
        <w:bCs/>
      </w:rPr>
      <w:tblPr/>
      <w:tcPr>
        <w:tcBorders>
          <w:top w:val="nil"/>
          <w:bottom w:val="single" w:sz="12" w:space="0" w:color="94CAE4" w:themeColor="accent1" w:themeTint="99"/>
          <w:insideH w:val="nil"/>
          <w:insideV w:val="nil"/>
        </w:tcBorders>
        <w:shd w:val="clear" w:color="auto" w:fill="FFFFFF" w:themeFill="background1"/>
      </w:tcPr>
    </w:tblStylePr>
    <w:tblStylePr w:type="lastRow">
      <w:rPr>
        <w:b/>
        <w:bCs/>
      </w:rPr>
      <w:tblPr/>
      <w:tcPr>
        <w:tcBorders>
          <w:top w:val="double" w:sz="2" w:space="0" w:color="94CA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DF6" w:themeFill="accent1" w:themeFillTint="33"/>
      </w:tcPr>
    </w:tblStylePr>
    <w:tblStylePr w:type="band1Horz">
      <w:tblPr/>
      <w:tcPr>
        <w:shd w:val="clear" w:color="auto" w:fill="DBEDF6" w:themeFill="accent1" w:themeFillTint="33"/>
      </w:tcPr>
    </w:tblStylePr>
  </w:style>
  <w:style w:type="table" w:styleId="GridTable4-Accent1">
    <w:name w:val="Grid Table 4 Accent 1"/>
    <w:basedOn w:val="TableNormal"/>
    <w:uiPriority w:val="49"/>
    <w:rsid w:val="005B0958"/>
    <w:pPr>
      <w:spacing w:after="0" w:line="240" w:lineRule="auto"/>
    </w:pPr>
    <w:tblPr>
      <w:tblStyleRowBandSize w:val="1"/>
      <w:tblStyleColBandSize w:val="1"/>
      <w:tblBorders>
        <w:top w:val="single" w:sz="4" w:space="0" w:color="94CAE4" w:themeColor="accent1" w:themeTint="99"/>
        <w:left w:val="single" w:sz="4" w:space="0" w:color="94CAE4" w:themeColor="accent1" w:themeTint="99"/>
        <w:bottom w:val="single" w:sz="4" w:space="0" w:color="94CAE4" w:themeColor="accent1" w:themeTint="99"/>
        <w:right w:val="single" w:sz="4" w:space="0" w:color="94CAE4" w:themeColor="accent1" w:themeTint="99"/>
        <w:insideH w:val="single" w:sz="4" w:space="0" w:color="94CAE4" w:themeColor="accent1" w:themeTint="99"/>
        <w:insideV w:val="single" w:sz="4" w:space="0" w:color="94CAE4" w:themeColor="accent1" w:themeTint="99"/>
      </w:tblBorders>
    </w:tblPr>
    <w:tblStylePr w:type="firstRow">
      <w:rPr>
        <w:b/>
        <w:bCs/>
        <w:color w:val="FFFFFF" w:themeColor="background1"/>
      </w:rPr>
      <w:tblPr/>
      <w:tcPr>
        <w:tcBorders>
          <w:top w:val="single" w:sz="4" w:space="0" w:color="4DA8D3" w:themeColor="accent1"/>
          <w:left w:val="single" w:sz="4" w:space="0" w:color="4DA8D3" w:themeColor="accent1"/>
          <w:bottom w:val="single" w:sz="4" w:space="0" w:color="4DA8D3" w:themeColor="accent1"/>
          <w:right w:val="single" w:sz="4" w:space="0" w:color="4DA8D3" w:themeColor="accent1"/>
          <w:insideH w:val="nil"/>
          <w:insideV w:val="nil"/>
        </w:tcBorders>
        <w:shd w:val="clear" w:color="auto" w:fill="4DA8D3" w:themeFill="accent1"/>
      </w:tcPr>
    </w:tblStylePr>
    <w:tblStylePr w:type="lastRow">
      <w:rPr>
        <w:b/>
        <w:bCs/>
      </w:rPr>
      <w:tblPr/>
      <w:tcPr>
        <w:tcBorders>
          <w:top w:val="double" w:sz="4" w:space="0" w:color="4DA8D3" w:themeColor="accent1"/>
        </w:tcBorders>
      </w:tcPr>
    </w:tblStylePr>
    <w:tblStylePr w:type="firstCol">
      <w:rPr>
        <w:b/>
        <w:bCs/>
      </w:rPr>
    </w:tblStylePr>
    <w:tblStylePr w:type="lastCol">
      <w:rPr>
        <w:b/>
        <w:bCs/>
      </w:rPr>
    </w:tblStylePr>
    <w:tblStylePr w:type="band1Vert">
      <w:tblPr/>
      <w:tcPr>
        <w:shd w:val="clear" w:color="auto" w:fill="DBEDF6" w:themeFill="accent1" w:themeFillTint="33"/>
      </w:tcPr>
    </w:tblStylePr>
    <w:tblStylePr w:type="band1Horz">
      <w:tblPr/>
      <w:tcPr>
        <w:shd w:val="clear" w:color="auto" w:fill="DBEDF6" w:themeFill="accent1" w:themeFillTint="33"/>
      </w:tcPr>
    </w:tblStylePr>
  </w:style>
  <w:style w:type="paragraph" w:styleId="NormalWeb">
    <w:name w:val="Normal (Web)"/>
    <w:basedOn w:val="Normal"/>
    <w:uiPriority w:val="99"/>
    <w:unhideWhenUsed/>
    <w:rsid w:val="003D0255"/>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scxw44671905">
    <w:name w:val="scxw44671905"/>
    <w:basedOn w:val="DefaultParagraphFont"/>
    <w:rsid w:val="00C56E39"/>
  </w:style>
  <w:style w:type="paragraph" w:customStyle="1" w:styleId="font8">
    <w:name w:val="font_8"/>
    <w:basedOn w:val="Normal"/>
    <w:rsid w:val="00EE3BCE"/>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wixui-rich-texttext">
    <w:name w:val="wixui-rich-text__text"/>
    <w:basedOn w:val="DefaultParagraphFont"/>
    <w:rsid w:val="00EE3BCE"/>
  </w:style>
  <w:style w:type="character" w:customStyle="1" w:styleId="wixguard">
    <w:name w:val="wixguard"/>
    <w:basedOn w:val="DefaultParagraphFont"/>
    <w:rsid w:val="00EE3BCE"/>
  </w:style>
  <w:style w:type="character" w:customStyle="1" w:styleId="spellingerror">
    <w:name w:val="spellingerror"/>
    <w:basedOn w:val="DefaultParagraphFont"/>
    <w:rsid w:val="00810E9E"/>
  </w:style>
  <w:style w:type="character" w:customStyle="1" w:styleId="wacimagecontainer">
    <w:name w:val="wacimagecontainer"/>
    <w:basedOn w:val="DefaultParagraphFont"/>
    <w:rsid w:val="0022719F"/>
  </w:style>
  <w:style w:type="paragraph" w:styleId="Bibliography">
    <w:name w:val="Bibliography"/>
    <w:basedOn w:val="Normal"/>
    <w:next w:val="Normal"/>
    <w:uiPriority w:val="37"/>
    <w:unhideWhenUsed/>
    <w:rsid w:val="008F5723"/>
  </w:style>
  <w:style w:type="paragraph" w:styleId="TableofFigures">
    <w:name w:val="table of figures"/>
    <w:basedOn w:val="Normal"/>
    <w:next w:val="Normal"/>
    <w:uiPriority w:val="99"/>
    <w:unhideWhenUsed/>
    <w:rsid w:val="003C285B"/>
  </w:style>
  <w:style w:type="paragraph" w:styleId="IntenseQuote">
    <w:name w:val="Intense Quote"/>
    <w:basedOn w:val="Normal"/>
    <w:next w:val="Normal"/>
    <w:link w:val="IntenseQuoteChar"/>
    <w:uiPriority w:val="30"/>
    <w:qFormat/>
    <w:rsid w:val="001358F1"/>
    <w:pPr>
      <w:pBdr>
        <w:top w:val="single" w:sz="4" w:space="10" w:color="4DA8D3" w:themeColor="accent1"/>
        <w:bottom w:val="single" w:sz="4" w:space="10" w:color="4DA8D3" w:themeColor="accent1"/>
      </w:pBdr>
      <w:spacing w:before="360" w:after="360"/>
      <w:ind w:left="864" w:right="864"/>
      <w:jc w:val="center"/>
    </w:pPr>
    <w:rPr>
      <w:i/>
      <w:iCs/>
      <w:color w:val="4DA8D3" w:themeColor="accent1"/>
    </w:rPr>
  </w:style>
  <w:style w:type="character" w:customStyle="1" w:styleId="IntenseQuoteChar">
    <w:name w:val="Intense Quote Char"/>
    <w:basedOn w:val="DefaultParagraphFont"/>
    <w:link w:val="IntenseQuote"/>
    <w:uiPriority w:val="30"/>
    <w:rsid w:val="001358F1"/>
    <w:rPr>
      <w:rFonts w:asciiTheme="majorHAnsi" w:hAnsiTheme="majorHAnsi" w:cstheme="majorHAnsi"/>
      <w:i/>
      <w:iCs/>
      <w:color w:val="4DA8D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1.xml"/><Relationship Id="rId26" Type="http://schemas.microsoft.com/office/2007/relationships/diagramDrawing" Target="diagrams/drawing1.xml"/><Relationship Id="rId39" Type="http://schemas.openxmlformats.org/officeDocument/2006/relationships/theme" Target="theme/theme1.xml"/><Relationship Id="rId21" Type="http://schemas.openxmlformats.org/officeDocument/2006/relationships/hyperlink" Target="https://protect.checkpoint.com/v2/r04/___https://www.planning.vic.gov.au/environmental-assessments/browse-projects/referrals/warracknabeal-energy-park___.Y3A0YTp3LXdpbmQ6YzpvOmJmN2Q1MzAwZjIxYTM0ZDZmYTVjZDliMjhhNTc0YWJhOjc6N2ZhMzphY2RmOWEyZTZkODQ2NThmZWQ0MjcxNDNmOTU3MGJhYzk2ZTFlZDE2NmRjNzY5OGJlNjQyMzUzOGU1NDc2OTg5OnA6VDpO" TargetMode="Externa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diagramColors" Target="diagrams/colors1.xml"/><Relationship Id="rId33" Type="http://schemas.openxmlformats.org/officeDocument/2006/relationships/hyperlink" Target="https://protect.checkpoint.com/v2/r04/___http://www.engage.vic.gov.au___.Y3A0YTp3LXdpbmQ6YzpvOmJmN2Q1MzAwZjIxYTM0ZDZmYTVjZDliMjhhNTc0YWJhOjc6MGMwNTowYmM3ODgzN2MzMzZhZTk2ZWUzM2MzYTEzZDZkYjY2Y2M5YjllMWUwZTE1MWUxY2UyMDU2OTczYmYzNjljZmFiOnA6VDpO"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diagramLayout" Target="diagrams/layout1.xml"/><Relationship Id="rId28" Type="http://schemas.openxmlformats.org/officeDocument/2006/relationships/header" Target="header7.xm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diagramData" Target="diagrams/data1.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B82B58-CB73-4DA3-A270-6B300ABF5C84}" type="doc">
      <dgm:prSet loTypeId="urn:microsoft.com/office/officeart/2005/8/layout/radial3#1" loCatId="cycle" qsTypeId="urn:microsoft.com/office/officeart/2005/8/quickstyle/simple1" qsCatId="simple" csTypeId="urn:microsoft.com/office/officeart/2005/8/colors/accent1_2" csCatId="accent1" phldr="1"/>
      <dgm:spPr/>
      <dgm:t>
        <a:bodyPr/>
        <a:lstStyle/>
        <a:p>
          <a:endParaRPr lang="en-AU"/>
        </a:p>
      </dgm:t>
    </dgm:pt>
    <dgm:pt modelId="{E46FFE36-D566-4435-87D7-96E8C52F29B0}">
      <dgm:prSet phldrT="[Text]"/>
      <dgm:spPr/>
      <dgm:t>
        <a:bodyPr/>
        <a:lstStyle/>
        <a:p>
          <a:r>
            <a:rPr lang="en-AU"/>
            <a:t>Project Stakeholder Groups</a:t>
          </a:r>
        </a:p>
      </dgm:t>
    </dgm:pt>
    <dgm:pt modelId="{6FDD414E-D6F0-4167-B6B1-CBEDC21F41C9}" type="parTrans" cxnId="{675A0947-33D2-43F3-A381-7BF52F175A9A}">
      <dgm:prSet/>
      <dgm:spPr/>
      <dgm:t>
        <a:bodyPr/>
        <a:lstStyle/>
        <a:p>
          <a:endParaRPr lang="en-AU"/>
        </a:p>
      </dgm:t>
    </dgm:pt>
    <dgm:pt modelId="{022B430D-A075-4205-977C-FAA98AAAD1CB}" type="sibTrans" cxnId="{675A0947-33D2-43F3-A381-7BF52F175A9A}">
      <dgm:prSet/>
      <dgm:spPr/>
      <dgm:t>
        <a:bodyPr/>
        <a:lstStyle/>
        <a:p>
          <a:endParaRPr lang="en-AU"/>
        </a:p>
      </dgm:t>
    </dgm:pt>
    <dgm:pt modelId="{919CCF55-5423-41A0-B5E3-2E45A4CDFA17}">
      <dgm:prSet phldrT="[Text]"/>
      <dgm:spPr/>
      <dgm:t>
        <a:bodyPr/>
        <a:lstStyle/>
        <a:p>
          <a:r>
            <a:rPr lang="en-AU"/>
            <a:t>Host Landholders</a:t>
          </a:r>
        </a:p>
      </dgm:t>
    </dgm:pt>
    <dgm:pt modelId="{3C0C6D38-78A9-4731-8BB0-4DC569FF2BAA}" type="parTrans" cxnId="{926A517E-8905-4C4B-9D86-728646D2F06C}">
      <dgm:prSet/>
      <dgm:spPr/>
      <dgm:t>
        <a:bodyPr/>
        <a:lstStyle/>
        <a:p>
          <a:endParaRPr lang="en-AU"/>
        </a:p>
      </dgm:t>
    </dgm:pt>
    <dgm:pt modelId="{2D592567-C537-4D6C-9C6A-2C2738E456C5}" type="sibTrans" cxnId="{926A517E-8905-4C4B-9D86-728646D2F06C}">
      <dgm:prSet/>
      <dgm:spPr/>
      <dgm:t>
        <a:bodyPr/>
        <a:lstStyle/>
        <a:p>
          <a:endParaRPr lang="en-AU"/>
        </a:p>
      </dgm:t>
    </dgm:pt>
    <dgm:pt modelId="{C5143E73-FD83-4CEE-B88E-A9AB71AE4C47}">
      <dgm:prSet phldrT="[Text]"/>
      <dgm:spPr/>
      <dgm:t>
        <a:bodyPr/>
        <a:lstStyle/>
        <a:p>
          <a:r>
            <a:rPr lang="en-AU"/>
            <a:t>Neighbours</a:t>
          </a:r>
        </a:p>
      </dgm:t>
    </dgm:pt>
    <dgm:pt modelId="{01821D3C-1473-4706-95F9-32472CCDF3DB}" type="parTrans" cxnId="{C5483C56-F0C5-451E-850C-E04C136E3CD7}">
      <dgm:prSet/>
      <dgm:spPr/>
      <dgm:t>
        <a:bodyPr/>
        <a:lstStyle/>
        <a:p>
          <a:endParaRPr lang="en-AU"/>
        </a:p>
      </dgm:t>
    </dgm:pt>
    <dgm:pt modelId="{F495B889-6C13-4ABC-B5EF-67AAB1B79788}" type="sibTrans" cxnId="{C5483C56-F0C5-451E-850C-E04C136E3CD7}">
      <dgm:prSet/>
      <dgm:spPr/>
      <dgm:t>
        <a:bodyPr/>
        <a:lstStyle/>
        <a:p>
          <a:endParaRPr lang="en-AU"/>
        </a:p>
      </dgm:t>
    </dgm:pt>
    <dgm:pt modelId="{5E53207E-D54A-47D9-9675-E15CF92268EA}">
      <dgm:prSet phldrT="[Text]"/>
      <dgm:spPr/>
      <dgm:t>
        <a:bodyPr/>
        <a:lstStyle/>
        <a:p>
          <a:r>
            <a:rPr lang="en-AU"/>
            <a:t>Local Government</a:t>
          </a:r>
        </a:p>
      </dgm:t>
    </dgm:pt>
    <dgm:pt modelId="{DA6628EF-B8A0-490E-9A04-CFA8D514CC8E}" type="parTrans" cxnId="{839D7476-CFB7-49B4-90BC-E1C45DCB7565}">
      <dgm:prSet/>
      <dgm:spPr/>
      <dgm:t>
        <a:bodyPr/>
        <a:lstStyle/>
        <a:p>
          <a:endParaRPr lang="en-AU"/>
        </a:p>
      </dgm:t>
    </dgm:pt>
    <dgm:pt modelId="{CAA4A3E5-11FC-46E5-9B0B-FCBFCD3743F2}" type="sibTrans" cxnId="{839D7476-CFB7-49B4-90BC-E1C45DCB7565}">
      <dgm:prSet/>
      <dgm:spPr/>
      <dgm:t>
        <a:bodyPr/>
        <a:lstStyle/>
        <a:p>
          <a:endParaRPr lang="en-AU"/>
        </a:p>
      </dgm:t>
    </dgm:pt>
    <dgm:pt modelId="{42561E6C-88E4-4BD3-B612-562E08D0E769}">
      <dgm:prSet phldrT="[Text]"/>
      <dgm:spPr/>
      <dgm:t>
        <a:bodyPr/>
        <a:lstStyle/>
        <a:p>
          <a:r>
            <a:rPr lang="en-AU"/>
            <a:t>Broader Community </a:t>
          </a:r>
        </a:p>
      </dgm:t>
    </dgm:pt>
    <dgm:pt modelId="{ACE482AF-B715-461F-A13A-B81AD8F5AFFA}" type="parTrans" cxnId="{D10ACABA-FDA3-43C8-9B35-38FC9C9010B1}">
      <dgm:prSet/>
      <dgm:spPr/>
      <dgm:t>
        <a:bodyPr/>
        <a:lstStyle/>
        <a:p>
          <a:endParaRPr lang="en-AU"/>
        </a:p>
      </dgm:t>
    </dgm:pt>
    <dgm:pt modelId="{DC86CAC5-CE66-46B3-BCE1-CE44394E2DDD}" type="sibTrans" cxnId="{D10ACABA-FDA3-43C8-9B35-38FC9C9010B1}">
      <dgm:prSet/>
      <dgm:spPr/>
      <dgm:t>
        <a:bodyPr/>
        <a:lstStyle/>
        <a:p>
          <a:endParaRPr lang="en-AU"/>
        </a:p>
      </dgm:t>
    </dgm:pt>
    <dgm:pt modelId="{5E5A8444-BCF1-45FB-8A3F-93E660D4C088}">
      <dgm:prSet phldrT="[Text]"/>
      <dgm:spPr/>
      <dgm:t>
        <a:bodyPr/>
        <a:lstStyle/>
        <a:p>
          <a:r>
            <a:rPr lang="en-AU"/>
            <a:t>Traditional Owners</a:t>
          </a:r>
        </a:p>
      </dgm:t>
    </dgm:pt>
    <dgm:pt modelId="{A955B478-0087-4F3E-B59F-86DB2683CB40}" type="parTrans" cxnId="{F9B93751-869B-48FB-B7FE-57D9A7DD035C}">
      <dgm:prSet/>
      <dgm:spPr/>
      <dgm:t>
        <a:bodyPr/>
        <a:lstStyle/>
        <a:p>
          <a:endParaRPr lang="en-AU"/>
        </a:p>
      </dgm:t>
    </dgm:pt>
    <dgm:pt modelId="{9CC10019-3DC6-4BD4-A347-2E5E215081A4}" type="sibTrans" cxnId="{F9B93751-869B-48FB-B7FE-57D9A7DD035C}">
      <dgm:prSet/>
      <dgm:spPr/>
      <dgm:t>
        <a:bodyPr/>
        <a:lstStyle/>
        <a:p>
          <a:endParaRPr lang="en-AU"/>
        </a:p>
      </dgm:t>
    </dgm:pt>
    <dgm:pt modelId="{88076904-54D9-47DB-887A-01754F32C165}">
      <dgm:prSet phldrT="[Text]"/>
      <dgm:spPr/>
      <dgm:t>
        <a:bodyPr/>
        <a:lstStyle/>
        <a:p>
          <a:r>
            <a:rPr lang="en-AU"/>
            <a:t>Community and Special Interest Groups</a:t>
          </a:r>
        </a:p>
      </dgm:t>
    </dgm:pt>
    <dgm:pt modelId="{92B62C81-E645-4BDF-8AD1-456456E37250}" type="parTrans" cxnId="{7D5DAC17-AF02-468C-A69E-080B3F334D16}">
      <dgm:prSet/>
      <dgm:spPr/>
      <dgm:t>
        <a:bodyPr/>
        <a:lstStyle/>
        <a:p>
          <a:endParaRPr lang="en-AU"/>
        </a:p>
      </dgm:t>
    </dgm:pt>
    <dgm:pt modelId="{7B58BACB-CB34-40FE-9B1E-28EF61AE6C1C}" type="sibTrans" cxnId="{7D5DAC17-AF02-468C-A69E-080B3F334D16}">
      <dgm:prSet/>
      <dgm:spPr/>
      <dgm:t>
        <a:bodyPr/>
        <a:lstStyle/>
        <a:p>
          <a:endParaRPr lang="en-AU"/>
        </a:p>
      </dgm:t>
    </dgm:pt>
    <dgm:pt modelId="{4138886F-4907-4568-958E-A7995AA71CE6}">
      <dgm:prSet/>
      <dgm:spPr/>
      <dgm:t>
        <a:bodyPr/>
        <a:lstStyle/>
        <a:p>
          <a:r>
            <a:rPr lang="en-AU"/>
            <a:t>Businesses and Service Providers</a:t>
          </a:r>
        </a:p>
      </dgm:t>
    </dgm:pt>
    <dgm:pt modelId="{4D22F2BA-234A-4683-9F26-789579F12AD8}" type="parTrans" cxnId="{7DDCB1BA-7B7B-4B88-92CB-108DC9A0F2C2}">
      <dgm:prSet/>
      <dgm:spPr/>
      <dgm:t>
        <a:bodyPr/>
        <a:lstStyle/>
        <a:p>
          <a:endParaRPr lang="en-AU"/>
        </a:p>
      </dgm:t>
    </dgm:pt>
    <dgm:pt modelId="{6962114E-DFFB-4419-BABB-587C94C61E41}" type="sibTrans" cxnId="{7DDCB1BA-7B7B-4B88-92CB-108DC9A0F2C2}">
      <dgm:prSet/>
      <dgm:spPr/>
      <dgm:t>
        <a:bodyPr/>
        <a:lstStyle/>
        <a:p>
          <a:endParaRPr lang="en-AU"/>
        </a:p>
      </dgm:t>
    </dgm:pt>
    <dgm:pt modelId="{6DDE5DDB-609A-4FC0-86A7-FEE5B1DBB8EE}">
      <dgm:prSet/>
      <dgm:spPr/>
      <dgm:t>
        <a:bodyPr/>
        <a:lstStyle/>
        <a:p>
          <a:r>
            <a:rPr lang="en-AU"/>
            <a:t>Commonwealth Government</a:t>
          </a:r>
        </a:p>
      </dgm:t>
    </dgm:pt>
    <dgm:pt modelId="{A8B93585-C681-47F2-AE74-D7BCBA5C3D4D}" type="parTrans" cxnId="{97907E6A-DD5F-44EB-A128-B807035CE1A8}">
      <dgm:prSet/>
      <dgm:spPr/>
      <dgm:t>
        <a:bodyPr/>
        <a:lstStyle/>
        <a:p>
          <a:endParaRPr lang="en-AU"/>
        </a:p>
      </dgm:t>
    </dgm:pt>
    <dgm:pt modelId="{D3AC6655-8786-4762-9C3B-51BDE88D07AD}" type="sibTrans" cxnId="{97907E6A-DD5F-44EB-A128-B807035CE1A8}">
      <dgm:prSet/>
      <dgm:spPr/>
      <dgm:t>
        <a:bodyPr/>
        <a:lstStyle/>
        <a:p>
          <a:endParaRPr lang="en-AU"/>
        </a:p>
      </dgm:t>
    </dgm:pt>
    <dgm:pt modelId="{6CF4C20B-C05F-4079-8AD2-5D3A3002CC74}">
      <dgm:prSet phldrT="[Text]"/>
      <dgm:spPr/>
      <dgm:t>
        <a:bodyPr/>
        <a:lstStyle/>
        <a:p>
          <a:r>
            <a:rPr lang="en-AU"/>
            <a:t>Neighbouring Communities</a:t>
          </a:r>
        </a:p>
      </dgm:t>
    </dgm:pt>
    <dgm:pt modelId="{A0444A0D-1C36-4F0C-BA9B-F00BAEA0C924}" type="parTrans" cxnId="{6A217602-5E1A-4C00-9109-865A932CE2A0}">
      <dgm:prSet/>
      <dgm:spPr/>
      <dgm:t>
        <a:bodyPr/>
        <a:lstStyle/>
        <a:p>
          <a:endParaRPr lang="en-AU"/>
        </a:p>
      </dgm:t>
    </dgm:pt>
    <dgm:pt modelId="{1F324C45-928E-4E86-AE3C-3E5D98F38183}" type="sibTrans" cxnId="{6A217602-5E1A-4C00-9109-865A932CE2A0}">
      <dgm:prSet/>
      <dgm:spPr/>
      <dgm:t>
        <a:bodyPr/>
        <a:lstStyle/>
        <a:p>
          <a:endParaRPr lang="en-AU"/>
        </a:p>
      </dgm:t>
    </dgm:pt>
    <dgm:pt modelId="{A3C1139C-77C1-49F4-854C-E44CD43DE91C}">
      <dgm:prSet/>
      <dgm:spPr/>
      <dgm:t>
        <a:bodyPr/>
        <a:lstStyle/>
        <a:p>
          <a:r>
            <a:rPr lang="en-AU"/>
            <a:t>Local Media</a:t>
          </a:r>
        </a:p>
      </dgm:t>
    </dgm:pt>
    <dgm:pt modelId="{8B794C88-9336-4607-A924-C6C1412B4024}" type="parTrans" cxnId="{B1B1998A-09D6-4DF0-AAE7-9F01A5B7CDA4}">
      <dgm:prSet/>
      <dgm:spPr/>
      <dgm:t>
        <a:bodyPr/>
        <a:lstStyle/>
        <a:p>
          <a:endParaRPr lang="en-AU"/>
        </a:p>
      </dgm:t>
    </dgm:pt>
    <dgm:pt modelId="{FC75F200-97E1-4AB6-8706-588B9B8A83AE}" type="sibTrans" cxnId="{B1B1998A-09D6-4DF0-AAE7-9F01A5B7CDA4}">
      <dgm:prSet/>
      <dgm:spPr/>
      <dgm:t>
        <a:bodyPr/>
        <a:lstStyle/>
        <a:p>
          <a:endParaRPr lang="en-AU"/>
        </a:p>
      </dgm:t>
    </dgm:pt>
    <dgm:pt modelId="{3D99D437-EBF4-4663-A6C6-0A699DE1BD5F}">
      <dgm:prSet/>
      <dgm:spPr/>
      <dgm:t>
        <a:bodyPr/>
        <a:lstStyle/>
        <a:p>
          <a:r>
            <a:rPr lang="en-AU"/>
            <a:t>State Government</a:t>
          </a:r>
        </a:p>
      </dgm:t>
    </dgm:pt>
    <dgm:pt modelId="{9B062706-503D-4D14-ACA5-23AC04C8C9AA}" type="parTrans" cxnId="{C54EC1C4-5CDD-4328-8280-5F9673A38E13}">
      <dgm:prSet/>
      <dgm:spPr/>
      <dgm:t>
        <a:bodyPr/>
        <a:lstStyle/>
        <a:p>
          <a:endParaRPr lang="en-AU"/>
        </a:p>
      </dgm:t>
    </dgm:pt>
    <dgm:pt modelId="{7BBB3D6F-7844-44B8-8C23-E6DA975BA6D3}" type="sibTrans" cxnId="{C54EC1C4-5CDD-4328-8280-5F9673A38E13}">
      <dgm:prSet/>
      <dgm:spPr/>
      <dgm:t>
        <a:bodyPr/>
        <a:lstStyle/>
        <a:p>
          <a:endParaRPr lang="en-AU"/>
        </a:p>
      </dgm:t>
    </dgm:pt>
    <dgm:pt modelId="{EDEE56AF-1C07-4663-AFAF-746E770CEBF0}" type="pres">
      <dgm:prSet presAssocID="{16B82B58-CB73-4DA3-A270-6B300ABF5C84}" presName="composite" presStyleCnt="0">
        <dgm:presLayoutVars>
          <dgm:chMax val="1"/>
          <dgm:dir/>
          <dgm:resizeHandles val="exact"/>
        </dgm:presLayoutVars>
      </dgm:prSet>
      <dgm:spPr/>
    </dgm:pt>
    <dgm:pt modelId="{B9AFB535-479E-4120-9E40-EC4EA64656DB}" type="pres">
      <dgm:prSet presAssocID="{16B82B58-CB73-4DA3-A270-6B300ABF5C84}" presName="radial" presStyleCnt="0">
        <dgm:presLayoutVars>
          <dgm:animLvl val="ctr"/>
        </dgm:presLayoutVars>
      </dgm:prSet>
      <dgm:spPr/>
    </dgm:pt>
    <dgm:pt modelId="{FD77469E-3192-41EE-A2F0-D6084410CE23}" type="pres">
      <dgm:prSet presAssocID="{E46FFE36-D566-4435-87D7-96E8C52F29B0}" presName="centerShape" presStyleLbl="vennNode1" presStyleIdx="0" presStyleCnt="12"/>
      <dgm:spPr/>
    </dgm:pt>
    <dgm:pt modelId="{D628D0D7-67BD-4903-9EDF-2DAEF74FDDA6}" type="pres">
      <dgm:prSet presAssocID="{919CCF55-5423-41A0-B5E3-2E45A4CDFA17}" presName="node" presStyleLbl="vennNode1" presStyleIdx="1" presStyleCnt="12">
        <dgm:presLayoutVars>
          <dgm:bulletEnabled val="1"/>
        </dgm:presLayoutVars>
      </dgm:prSet>
      <dgm:spPr/>
    </dgm:pt>
    <dgm:pt modelId="{EBBCEA82-5F4B-4F19-BA8F-5298CDE4D340}" type="pres">
      <dgm:prSet presAssocID="{C5143E73-FD83-4CEE-B88E-A9AB71AE4C47}" presName="node" presStyleLbl="vennNode1" presStyleIdx="2" presStyleCnt="12">
        <dgm:presLayoutVars>
          <dgm:bulletEnabled val="1"/>
        </dgm:presLayoutVars>
      </dgm:prSet>
      <dgm:spPr/>
    </dgm:pt>
    <dgm:pt modelId="{4E3F7AC1-BAB5-46B5-926D-83A1D88A0C47}" type="pres">
      <dgm:prSet presAssocID="{6CF4C20B-C05F-4079-8AD2-5D3A3002CC74}" presName="node" presStyleLbl="vennNode1" presStyleIdx="3" presStyleCnt="12">
        <dgm:presLayoutVars>
          <dgm:bulletEnabled val="1"/>
        </dgm:presLayoutVars>
      </dgm:prSet>
      <dgm:spPr/>
    </dgm:pt>
    <dgm:pt modelId="{4404AE84-5DF6-4171-AE71-42E28507B1D9}" type="pres">
      <dgm:prSet presAssocID="{5E53207E-D54A-47D9-9675-E15CF92268EA}" presName="node" presStyleLbl="vennNode1" presStyleIdx="4" presStyleCnt="12">
        <dgm:presLayoutVars>
          <dgm:bulletEnabled val="1"/>
        </dgm:presLayoutVars>
      </dgm:prSet>
      <dgm:spPr/>
    </dgm:pt>
    <dgm:pt modelId="{1BD368E5-AA92-4829-90F5-5075725DDCFB}" type="pres">
      <dgm:prSet presAssocID="{42561E6C-88E4-4BD3-B612-562E08D0E769}" presName="node" presStyleLbl="vennNode1" presStyleIdx="5" presStyleCnt="12">
        <dgm:presLayoutVars>
          <dgm:bulletEnabled val="1"/>
        </dgm:presLayoutVars>
      </dgm:prSet>
      <dgm:spPr/>
    </dgm:pt>
    <dgm:pt modelId="{A5C4A339-874A-4948-9296-989BB29CD56F}" type="pres">
      <dgm:prSet presAssocID="{5E5A8444-BCF1-45FB-8A3F-93E660D4C088}" presName="node" presStyleLbl="vennNode1" presStyleIdx="6" presStyleCnt="12">
        <dgm:presLayoutVars>
          <dgm:bulletEnabled val="1"/>
        </dgm:presLayoutVars>
      </dgm:prSet>
      <dgm:spPr/>
    </dgm:pt>
    <dgm:pt modelId="{D50705D0-8C8A-4755-936F-ACEC0E17495B}" type="pres">
      <dgm:prSet presAssocID="{88076904-54D9-47DB-887A-01754F32C165}" presName="node" presStyleLbl="vennNode1" presStyleIdx="7" presStyleCnt="12">
        <dgm:presLayoutVars>
          <dgm:bulletEnabled val="1"/>
        </dgm:presLayoutVars>
      </dgm:prSet>
      <dgm:spPr/>
    </dgm:pt>
    <dgm:pt modelId="{A56A65E7-8208-49CF-AE29-09DD2F330724}" type="pres">
      <dgm:prSet presAssocID="{4138886F-4907-4568-958E-A7995AA71CE6}" presName="node" presStyleLbl="vennNode1" presStyleIdx="8" presStyleCnt="12">
        <dgm:presLayoutVars>
          <dgm:bulletEnabled val="1"/>
        </dgm:presLayoutVars>
      </dgm:prSet>
      <dgm:spPr/>
    </dgm:pt>
    <dgm:pt modelId="{8C37B524-52D7-4BC6-9F74-3F31BFEAB556}" type="pres">
      <dgm:prSet presAssocID="{3D99D437-EBF4-4663-A6C6-0A699DE1BD5F}" presName="node" presStyleLbl="vennNode1" presStyleIdx="9" presStyleCnt="12">
        <dgm:presLayoutVars>
          <dgm:bulletEnabled val="1"/>
        </dgm:presLayoutVars>
      </dgm:prSet>
      <dgm:spPr/>
    </dgm:pt>
    <dgm:pt modelId="{8E31D23D-17DD-4C10-BE46-8F453CDC7973}" type="pres">
      <dgm:prSet presAssocID="{6DDE5DDB-609A-4FC0-86A7-FEE5B1DBB8EE}" presName="node" presStyleLbl="vennNode1" presStyleIdx="10" presStyleCnt="12">
        <dgm:presLayoutVars>
          <dgm:bulletEnabled val="1"/>
        </dgm:presLayoutVars>
      </dgm:prSet>
      <dgm:spPr/>
    </dgm:pt>
    <dgm:pt modelId="{7A1D6531-74A8-4D7E-8253-1EC4E51BE97A}" type="pres">
      <dgm:prSet presAssocID="{A3C1139C-77C1-49F4-854C-E44CD43DE91C}" presName="node" presStyleLbl="vennNode1" presStyleIdx="11" presStyleCnt="12">
        <dgm:presLayoutVars>
          <dgm:bulletEnabled val="1"/>
        </dgm:presLayoutVars>
      </dgm:prSet>
      <dgm:spPr/>
    </dgm:pt>
  </dgm:ptLst>
  <dgm:cxnLst>
    <dgm:cxn modelId="{6A217602-5E1A-4C00-9109-865A932CE2A0}" srcId="{E46FFE36-D566-4435-87D7-96E8C52F29B0}" destId="{6CF4C20B-C05F-4079-8AD2-5D3A3002CC74}" srcOrd="2" destOrd="0" parTransId="{A0444A0D-1C36-4F0C-BA9B-F00BAEA0C924}" sibTransId="{1F324C45-928E-4E86-AE3C-3E5D98F38183}"/>
    <dgm:cxn modelId="{D9E68608-65B1-46C9-9BF5-D9866CC32CF4}" type="presOf" srcId="{A3C1139C-77C1-49F4-854C-E44CD43DE91C}" destId="{7A1D6531-74A8-4D7E-8253-1EC4E51BE97A}" srcOrd="0" destOrd="0" presId="urn:microsoft.com/office/officeart/2005/8/layout/radial3#1"/>
    <dgm:cxn modelId="{7D5DAC17-AF02-468C-A69E-080B3F334D16}" srcId="{E46FFE36-D566-4435-87D7-96E8C52F29B0}" destId="{88076904-54D9-47DB-887A-01754F32C165}" srcOrd="6" destOrd="0" parTransId="{92B62C81-E645-4BDF-8AD1-456456E37250}" sibTransId="{7B58BACB-CB34-40FE-9B1E-28EF61AE6C1C}"/>
    <dgm:cxn modelId="{D8E2C426-3141-46C9-B515-5C1A7C939FBB}" type="presOf" srcId="{42561E6C-88E4-4BD3-B612-562E08D0E769}" destId="{1BD368E5-AA92-4829-90F5-5075725DDCFB}" srcOrd="0" destOrd="0" presId="urn:microsoft.com/office/officeart/2005/8/layout/radial3#1"/>
    <dgm:cxn modelId="{AFBB352E-112B-40F9-81E1-02E499AF012D}" type="presOf" srcId="{919CCF55-5423-41A0-B5E3-2E45A4CDFA17}" destId="{D628D0D7-67BD-4903-9EDF-2DAEF74FDDA6}" srcOrd="0" destOrd="0" presId="urn:microsoft.com/office/officeart/2005/8/layout/radial3#1"/>
    <dgm:cxn modelId="{4A1B0C32-D825-4EA5-9B0E-B65D8AAADCF2}" type="presOf" srcId="{88076904-54D9-47DB-887A-01754F32C165}" destId="{D50705D0-8C8A-4755-936F-ACEC0E17495B}" srcOrd="0" destOrd="0" presId="urn:microsoft.com/office/officeart/2005/8/layout/radial3#1"/>
    <dgm:cxn modelId="{675A0947-33D2-43F3-A381-7BF52F175A9A}" srcId="{16B82B58-CB73-4DA3-A270-6B300ABF5C84}" destId="{E46FFE36-D566-4435-87D7-96E8C52F29B0}" srcOrd="0" destOrd="0" parTransId="{6FDD414E-D6F0-4167-B6B1-CBEDC21F41C9}" sibTransId="{022B430D-A075-4205-977C-FAA98AAAD1CB}"/>
    <dgm:cxn modelId="{97907E6A-DD5F-44EB-A128-B807035CE1A8}" srcId="{E46FFE36-D566-4435-87D7-96E8C52F29B0}" destId="{6DDE5DDB-609A-4FC0-86A7-FEE5B1DBB8EE}" srcOrd="9" destOrd="0" parTransId="{A8B93585-C681-47F2-AE74-D7BCBA5C3D4D}" sibTransId="{D3AC6655-8786-4762-9C3B-51BDE88D07AD}"/>
    <dgm:cxn modelId="{F9B93751-869B-48FB-B7FE-57D9A7DD035C}" srcId="{E46FFE36-D566-4435-87D7-96E8C52F29B0}" destId="{5E5A8444-BCF1-45FB-8A3F-93E660D4C088}" srcOrd="5" destOrd="0" parTransId="{A955B478-0087-4F3E-B59F-86DB2683CB40}" sibTransId="{9CC10019-3DC6-4BD4-A347-2E5E215081A4}"/>
    <dgm:cxn modelId="{85FD0F52-E3DD-47A5-A8D9-FBE671BC3C89}" type="presOf" srcId="{C5143E73-FD83-4CEE-B88E-A9AB71AE4C47}" destId="{EBBCEA82-5F4B-4F19-BA8F-5298CDE4D340}" srcOrd="0" destOrd="0" presId="urn:microsoft.com/office/officeart/2005/8/layout/radial3#1"/>
    <dgm:cxn modelId="{C5483C56-F0C5-451E-850C-E04C136E3CD7}" srcId="{E46FFE36-D566-4435-87D7-96E8C52F29B0}" destId="{C5143E73-FD83-4CEE-B88E-A9AB71AE4C47}" srcOrd="1" destOrd="0" parTransId="{01821D3C-1473-4706-95F9-32472CCDF3DB}" sibTransId="{F495B889-6C13-4ABC-B5EF-67AAB1B79788}"/>
    <dgm:cxn modelId="{839D7476-CFB7-49B4-90BC-E1C45DCB7565}" srcId="{E46FFE36-D566-4435-87D7-96E8C52F29B0}" destId="{5E53207E-D54A-47D9-9675-E15CF92268EA}" srcOrd="3" destOrd="0" parTransId="{DA6628EF-B8A0-490E-9A04-CFA8D514CC8E}" sibTransId="{CAA4A3E5-11FC-46E5-9B0B-FCBFCD3743F2}"/>
    <dgm:cxn modelId="{926A517E-8905-4C4B-9D86-728646D2F06C}" srcId="{E46FFE36-D566-4435-87D7-96E8C52F29B0}" destId="{919CCF55-5423-41A0-B5E3-2E45A4CDFA17}" srcOrd="0" destOrd="0" parTransId="{3C0C6D38-78A9-4731-8BB0-4DC569FF2BAA}" sibTransId="{2D592567-C537-4D6C-9C6A-2C2738E456C5}"/>
    <dgm:cxn modelId="{3B2F5F84-8B8A-43A9-99C4-EE2168E108C8}" type="presOf" srcId="{5E53207E-D54A-47D9-9675-E15CF92268EA}" destId="{4404AE84-5DF6-4171-AE71-42E28507B1D9}" srcOrd="0" destOrd="0" presId="urn:microsoft.com/office/officeart/2005/8/layout/radial3#1"/>
    <dgm:cxn modelId="{B1B1998A-09D6-4DF0-AAE7-9F01A5B7CDA4}" srcId="{E46FFE36-D566-4435-87D7-96E8C52F29B0}" destId="{A3C1139C-77C1-49F4-854C-E44CD43DE91C}" srcOrd="10" destOrd="0" parTransId="{8B794C88-9336-4607-A924-C6C1412B4024}" sibTransId="{FC75F200-97E1-4AB6-8706-588B9B8A83AE}"/>
    <dgm:cxn modelId="{29131697-13B8-4669-8E4F-E2233474FCD2}" type="presOf" srcId="{4138886F-4907-4568-958E-A7995AA71CE6}" destId="{A56A65E7-8208-49CF-AE29-09DD2F330724}" srcOrd="0" destOrd="0" presId="urn:microsoft.com/office/officeart/2005/8/layout/radial3#1"/>
    <dgm:cxn modelId="{16F0089F-B68E-4F58-BA16-0126CC9A829E}" type="presOf" srcId="{6CF4C20B-C05F-4079-8AD2-5D3A3002CC74}" destId="{4E3F7AC1-BAB5-46B5-926D-83A1D88A0C47}" srcOrd="0" destOrd="0" presId="urn:microsoft.com/office/officeart/2005/8/layout/radial3#1"/>
    <dgm:cxn modelId="{105584B4-5E3E-446D-AC58-66A9CF6756DC}" type="presOf" srcId="{E46FFE36-D566-4435-87D7-96E8C52F29B0}" destId="{FD77469E-3192-41EE-A2F0-D6084410CE23}" srcOrd="0" destOrd="0" presId="urn:microsoft.com/office/officeart/2005/8/layout/radial3#1"/>
    <dgm:cxn modelId="{7DDCB1BA-7B7B-4B88-92CB-108DC9A0F2C2}" srcId="{E46FFE36-D566-4435-87D7-96E8C52F29B0}" destId="{4138886F-4907-4568-958E-A7995AA71CE6}" srcOrd="7" destOrd="0" parTransId="{4D22F2BA-234A-4683-9F26-789579F12AD8}" sibTransId="{6962114E-DFFB-4419-BABB-587C94C61E41}"/>
    <dgm:cxn modelId="{D10ACABA-FDA3-43C8-9B35-38FC9C9010B1}" srcId="{E46FFE36-D566-4435-87D7-96E8C52F29B0}" destId="{42561E6C-88E4-4BD3-B612-562E08D0E769}" srcOrd="4" destOrd="0" parTransId="{ACE482AF-B715-461F-A13A-B81AD8F5AFFA}" sibTransId="{DC86CAC5-CE66-46B3-BCE1-CE44394E2DDD}"/>
    <dgm:cxn modelId="{C54EC1C4-5CDD-4328-8280-5F9673A38E13}" srcId="{E46FFE36-D566-4435-87D7-96E8C52F29B0}" destId="{3D99D437-EBF4-4663-A6C6-0A699DE1BD5F}" srcOrd="8" destOrd="0" parTransId="{9B062706-503D-4D14-ACA5-23AC04C8C9AA}" sibTransId="{7BBB3D6F-7844-44B8-8C23-E6DA975BA6D3}"/>
    <dgm:cxn modelId="{0C038FE6-DE5D-45C5-8A7C-F296DFB541EB}" type="presOf" srcId="{3D99D437-EBF4-4663-A6C6-0A699DE1BD5F}" destId="{8C37B524-52D7-4BC6-9F74-3F31BFEAB556}" srcOrd="0" destOrd="0" presId="urn:microsoft.com/office/officeart/2005/8/layout/radial3#1"/>
    <dgm:cxn modelId="{6F1DC0E9-902F-4265-B37C-94354091E44A}" type="presOf" srcId="{16B82B58-CB73-4DA3-A270-6B300ABF5C84}" destId="{EDEE56AF-1C07-4663-AFAF-746E770CEBF0}" srcOrd="0" destOrd="0" presId="urn:microsoft.com/office/officeart/2005/8/layout/radial3#1"/>
    <dgm:cxn modelId="{16E11AFB-BCE2-4E65-8C4C-7261A50B741F}" type="presOf" srcId="{5E5A8444-BCF1-45FB-8A3F-93E660D4C088}" destId="{A5C4A339-874A-4948-9296-989BB29CD56F}" srcOrd="0" destOrd="0" presId="urn:microsoft.com/office/officeart/2005/8/layout/radial3#1"/>
    <dgm:cxn modelId="{583FABFB-55CF-4A3E-B3CF-923CBB3A6098}" type="presOf" srcId="{6DDE5DDB-609A-4FC0-86A7-FEE5B1DBB8EE}" destId="{8E31D23D-17DD-4C10-BE46-8F453CDC7973}" srcOrd="0" destOrd="0" presId="urn:microsoft.com/office/officeart/2005/8/layout/radial3#1"/>
    <dgm:cxn modelId="{8DD51A5C-AC6F-4892-91F0-809AC539FB43}" type="presParOf" srcId="{EDEE56AF-1C07-4663-AFAF-746E770CEBF0}" destId="{B9AFB535-479E-4120-9E40-EC4EA64656DB}" srcOrd="0" destOrd="0" presId="urn:microsoft.com/office/officeart/2005/8/layout/radial3#1"/>
    <dgm:cxn modelId="{BD84F824-8897-4E8E-B49B-B43B22D477D6}" type="presParOf" srcId="{B9AFB535-479E-4120-9E40-EC4EA64656DB}" destId="{FD77469E-3192-41EE-A2F0-D6084410CE23}" srcOrd="0" destOrd="0" presId="urn:microsoft.com/office/officeart/2005/8/layout/radial3#1"/>
    <dgm:cxn modelId="{A9554FFD-C7C2-4DDB-AAC3-6D140F06DC72}" type="presParOf" srcId="{B9AFB535-479E-4120-9E40-EC4EA64656DB}" destId="{D628D0D7-67BD-4903-9EDF-2DAEF74FDDA6}" srcOrd="1" destOrd="0" presId="urn:microsoft.com/office/officeart/2005/8/layout/radial3#1"/>
    <dgm:cxn modelId="{EC2E1232-EDDB-4F06-9E86-70DADE8227B3}" type="presParOf" srcId="{B9AFB535-479E-4120-9E40-EC4EA64656DB}" destId="{EBBCEA82-5F4B-4F19-BA8F-5298CDE4D340}" srcOrd="2" destOrd="0" presId="urn:microsoft.com/office/officeart/2005/8/layout/radial3#1"/>
    <dgm:cxn modelId="{BB140E9E-D2C3-4182-9473-DA229DEA6F95}" type="presParOf" srcId="{B9AFB535-479E-4120-9E40-EC4EA64656DB}" destId="{4E3F7AC1-BAB5-46B5-926D-83A1D88A0C47}" srcOrd="3" destOrd="0" presId="urn:microsoft.com/office/officeart/2005/8/layout/radial3#1"/>
    <dgm:cxn modelId="{12F73158-BB6B-49EA-AFAC-8FA07D8FEC72}" type="presParOf" srcId="{B9AFB535-479E-4120-9E40-EC4EA64656DB}" destId="{4404AE84-5DF6-4171-AE71-42E28507B1D9}" srcOrd="4" destOrd="0" presId="urn:microsoft.com/office/officeart/2005/8/layout/radial3#1"/>
    <dgm:cxn modelId="{3CE9A0C4-989A-45CC-A9C0-A6509B77E863}" type="presParOf" srcId="{B9AFB535-479E-4120-9E40-EC4EA64656DB}" destId="{1BD368E5-AA92-4829-90F5-5075725DDCFB}" srcOrd="5" destOrd="0" presId="urn:microsoft.com/office/officeart/2005/8/layout/radial3#1"/>
    <dgm:cxn modelId="{DED398EB-A034-4867-9D7E-902F8BF9F15D}" type="presParOf" srcId="{B9AFB535-479E-4120-9E40-EC4EA64656DB}" destId="{A5C4A339-874A-4948-9296-989BB29CD56F}" srcOrd="6" destOrd="0" presId="urn:microsoft.com/office/officeart/2005/8/layout/radial3#1"/>
    <dgm:cxn modelId="{2C9891B5-3E51-41B3-AD7B-3A4F0D862773}" type="presParOf" srcId="{B9AFB535-479E-4120-9E40-EC4EA64656DB}" destId="{D50705D0-8C8A-4755-936F-ACEC0E17495B}" srcOrd="7" destOrd="0" presId="urn:microsoft.com/office/officeart/2005/8/layout/radial3#1"/>
    <dgm:cxn modelId="{CCC02466-F1D5-48B0-B883-48FE37B9863F}" type="presParOf" srcId="{B9AFB535-479E-4120-9E40-EC4EA64656DB}" destId="{A56A65E7-8208-49CF-AE29-09DD2F330724}" srcOrd="8" destOrd="0" presId="urn:microsoft.com/office/officeart/2005/8/layout/radial3#1"/>
    <dgm:cxn modelId="{6475BCA3-E1D4-457F-B25B-977E9F431DEE}" type="presParOf" srcId="{B9AFB535-479E-4120-9E40-EC4EA64656DB}" destId="{8C37B524-52D7-4BC6-9F74-3F31BFEAB556}" srcOrd="9" destOrd="0" presId="urn:microsoft.com/office/officeart/2005/8/layout/radial3#1"/>
    <dgm:cxn modelId="{EB55A8FC-C9B1-43E2-A5C8-1100D959BB47}" type="presParOf" srcId="{B9AFB535-479E-4120-9E40-EC4EA64656DB}" destId="{8E31D23D-17DD-4C10-BE46-8F453CDC7973}" srcOrd="10" destOrd="0" presId="urn:microsoft.com/office/officeart/2005/8/layout/radial3#1"/>
    <dgm:cxn modelId="{F0A7CFDA-CC1D-43E6-81EC-4AB78E249ADC}" type="presParOf" srcId="{B9AFB535-479E-4120-9E40-EC4EA64656DB}" destId="{7A1D6531-74A8-4D7E-8253-1EC4E51BE97A}" srcOrd="11" destOrd="0" presId="urn:microsoft.com/office/officeart/2005/8/layout/radial3#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77469E-3192-41EE-A2F0-D6084410CE23}">
      <dsp:nvSpPr>
        <dsp:cNvPr id="0" name=""/>
        <dsp:cNvSpPr/>
      </dsp:nvSpPr>
      <dsp:spPr>
        <a:xfrm>
          <a:off x="2224971" y="939411"/>
          <a:ext cx="2008007" cy="200800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AU" sz="2200" kern="1200"/>
            <a:t>Project Stakeholder Groups</a:t>
          </a:r>
        </a:p>
      </dsp:txBody>
      <dsp:txXfrm>
        <a:off x="2519037" y="1233477"/>
        <a:ext cx="1419875" cy="1419875"/>
      </dsp:txXfrm>
    </dsp:sp>
    <dsp:sp modelId="{D628D0D7-67BD-4903-9EDF-2DAEF74FDDA6}">
      <dsp:nvSpPr>
        <dsp:cNvPr id="0" name=""/>
        <dsp:cNvSpPr/>
      </dsp:nvSpPr>
      <dsp:spPr>
        <a:xfrm>
          <a:off x="2726973" y="14982"/>
          <a:ext cx="1004003" cy="100400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Host Landholders</a:t>
          </a:r>
        </a:p>
      </dsp:txBody>
      <dsp:txXfrm>
        <a:off x="2874006" y="162015"/>
        <a:ext cx="709937" cy="709937"/>
      </dsp:txXfrm>
    </dsp:sp>
    <dsp:sp modelId="{EBBCEA82-5F4B-4F19-BA8F-5298CDE4D340}">
      <dsp:nvSpPr>
        <dsp:cNvPr id="0" name=""/>
        <dsp:cNvSpPr/>
      </dsp:nvSpPr>
      <dsp:spPr>
        <a:xfrm>
          <a:off x="3498159" y="241423"/>
          <a:ext cx="1004003" cy="100400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Neighbours</a:t>
          </a:r>
        </a:p>
      </dsp:txBody>
      <dsp:txXfrm>
        <a:off x="3645192" y="388456"/>
        <a:ext cx="709937" cy="709937"/>
      </dsp:txXfrm>
    </dsp:sp>
    <dsp:sp modelId="{4E3F7AC1-BAB5-46B5-926D-83A1D88A0C47}">
      <dsp:nvSpPr>
        <dsp:cNvPr id="0" name=""/>
        <dsp:cNvSpPr/>
      </dsp:nvSpPr>
      <dsp:spPr>
        <a:xfrm>
          <a:off x="4024500" y="848852"/>
          <a:ext cx="1004003" cy="100400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Neighbouring Communities</a:t>
          </a:r>
        </a:p>
      </dsp:txBody>
      <dsp:txXfrm>
        <a:off x="4171533" y="995885"/>
        <a:ext cx="709937" cy="709937"/>
      </dsp:txXfrm>
    </dsp:sp>
    <dsp:sp modelId="{4404AE84-5DF6-4171-AE71-42E28507B1D9}">
      <dsp:nvSpPr>
        <dsp:cNvPr id="0" name=""/>
        <dsp:cNvSpPr/>
      </dsp:nvSpPr>
      <dsp:spPr>
        <a:xfrm>
          <a:off x="4138884" y="1644415"/>
          <a:ext cx="1004003" cy="100400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Local Government</a:t>
          </a:r>
        </a:p>
      </dsp:txBody>
      <dsp:txXfrm>
        <a:off x="4285917" y="1791448"/>
        <a:ext cx="709937" cy="709937"/>
      </dsp:txXfrm>
    </dsp:sp>
    <dsp:sp modelId="{1BD368E5-AA92-4829-90F5-5075725DDCFB}">
      <dsp:nvSpPr>
        <dsp:cNvPr id="0" name=""/>
        <dsp:cNvSpPr/>
      </dsp:nvSpPr>
      <dsp:spPr>
        <a:xfrm>
          <a:off x="3804997" y="2375526"/>
          <a:ext cx="1004003" cy="100400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Broader Community </a:t>
          </a:r>
        </a:p>
      </dsp:txBody>
      <dsp:txXfrm>
        <a:off x="3952030" y="2522559"/>
        <a:ext cx="709937" cy="709937"/>
      </dsp:txXfrm>
    </dsp:sp>
    <dsp:sp modelId="{A5C4A339-874A-4948-9296-989BB29CD56F}">
      <dsp:nvSpPr>
        <dsp:cNvPr id="0" name=""/>
        <dsp:cNvSpPr/>
      </dsp:nvSpPr>
      <dsp:spPr>
        <a:xfrm>
          <a:off x="3128845" y="2810063"/>
          <a:ext cx="1004003" cy="100400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Traditional Owners</a:t>
          </a:r>
        </a:p>
      </dsp:txBody>
      <dsp:txXfrm>
        <a:off x="3275878" y="2957096"/>
        <a:ext cx="709937" cy="709937"/>
      </dsp:txXfrm>
    </dsp:sp>
    <dsp:sp modelId="{D50705D0-8C8A-4755-936F-ACEC0E17495B}">
      <dsp:nvSpPr>
        <dsp:cNvPr id="0" name=""/>
        <dsp:cNvSpPr/>
      </dsp:nvSpPr>
      <dsp:spPr>
        <a:xfrm>
          <a:off x="2325101" y="2810063"/>
          <a:ext cx="1004003" cy="100400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Community and Special Interest Groups</a:t>
          </a:r>
        </a:p>
      </dsp:txBody>
      <dsp:txXfrm>
        <a:off x="2472134" y="2957096"/>
        <a:ext cx="709937" cy="709937"/>
      </dsp:txXfrm>
    </dsp:sp>
    <dsp:sp modelId="{A56A65E7-8208-49CF-AE29-09DD2F330724}">
      <dsp:nvSpPr>
        <dsp:cNvPr id="0" name=""/>
        <dsp:cNvSpPr/>
      </dsp:nvSpPr>
      <dsp:spPr>
        <a:xfrm>
          <a:off x="1648948" y="2375526"/>
          <a:ext cx="1004003" cy="100400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Businesses and Service Providers</a:t>
          </a:r>
        </a:p>
      </dsp:txBody>
      <dsp:txXfrm>
        <a:off x="1795981" y="2522559"/>
        <a:ext cx="709937" cy="709937"/>
      </dsp:txXfrm>
    </dsp:sp>
    <dsp:sp modelId="{8C37B524-52D7-4BC6-9F74-3F31BFEAB556}">
      <dsp:nvSpPr>
        <dsp:cNvPr id="0" name=""/>
        <dsp:cNvSpPr/>
      </dsp:nvSpPr>
      <dsp:spPr>
        <a:xfrm>
          <a:off x="1315061" y="1644415"/>
          <a:ext cx="1004003" cy="100400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State Government</a:t>
          </a:r>
        </a:p>
      </dsp:txBody>
      <dsp:txXfrm>
        <a:off x="1462094" y="1791448"/>
        <a:ext cx="709937" cy="709937"/>
      </dsp:txXfrm>
    </dsp:sp>
    <dsp:sp modelId="{8E31D23D-17DD-4C10-BE46-8F453CDC7973}">
      <dsp:nvSpPr>
        <dsp:cNvPr id="0" name=""/>
        <dsp:cNvSpPr/>
      </dsp:nvSpPr>
      <dsp:spPr>
        <a:xfrm>
          <a:off x="1429446" y="848852"/>
          <a:ext cx="1004003" cy="100400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Commonwealth Government</a:t>
          </a:r>
        </a:p>
      </dsp:txBody>
      <dsp:txXfrm>
        <a:off x="1576479" y="995885"/>
        <a:ext cx="709937" cy="709937"/>
      </dsp:txXfrm>
    </dsp:sp>
    <dsp:sp modelId="{7A1D6531-74A8-4D7E-8253-1EC4E51BE97A}">
      <dsp:nvSpPr>
        <dsp:cNvPr id="0" name=""/>
        <dsp:cNvSpPr/>
      </dsp:nvSpPr>
      <dsp:spPr>
        <a:xfrm>
          <a:off x="1955786" y="241423"/>
          <a:ext cx="1004003" cy="100400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Local Media</a:t>
          </a:r>
        </a:p>
      </dsp:txBody>
      <dsp:txXfrm>
        <a:off x="2102819" y="388456"/>
        <a:ext cx="709937" cy="7099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3#1">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ctrShpMap" val="fNode"/>
                <dgm:param type="spanAng" val="360"/>
                <dgm:param type="stAng" val="90"/>
              </dgm:alg>
            </dgm:if>
            <dgm:else name="Name4">
              <dgm:alg type="cycle">
                <dgm:param type="ctrShpMap" val="fNode"/>
                <dgm:param type="spanAng" val="360"/>
                <dgm:param type="stAng" val="0"/>
              </dgm:alg>
            </dgm:else>
          </dgm:choose>
        </dgm:if>
        <dgm:else name="Name5">
          <dgm:alg type="cycle">
            <dgm:param type="ctrShpMap" val="fNode"/>
            <dgm:param type="spanAng" val="-360"/>
            <dgm:param type="stAng" val="0"/>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1868574"/>
        <w:category>
          <w:name w:val="General"/>
          <w:gallery w:val="placeholder"/>
        </w:category>
        <w:types>
          <w:type w:val="bbPlcHdr"/>
        </w:types>
        <w:behaviors>
          <w:behavior w:val="content"/>
        </w:behaviors>
        <w:guid w:val="{336C7CB6-A7DB-4E73-822C-2372E814A2CE}"/>
      </w:docPartPr>
      <w:docPartBody>
        <w:p w:rsidR="000C7C0E" w:rsidRDefault="000C7C0E"/>
      </w:docPartBody>
    </w:docPart>
    <w:docPart>
      <w:docPartPr>
        <w:name w:val="7698197BDACF4B38A4D37A844622A2EC"/>
        <w:category>
          <w:name w:val="General"/>
          <w:gallery w:val="placeholder"/>
        </w:category>
        <w:types>
          <w:type w:val="bbPlcHdr"/>
        </w:types>
        <w:behaviors>
          <w:behavior w:val="content"/>
        </w:behaviors>
        <w:guid w:val="{03978003-C80B-431D-88C8-0764715D9709}"/>
      </w:docPartPr>
      <w:docPartBody>
        <w:p w:rsidR="002131C0" w:rsidRDefault="002131C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C7C0E"/>
    <w:rsid w:val="0008127A"/>
    <w:rsid w:val="0008250F"/>
    <w:rsid w:val="000A7E37"/>
    <w:rsid w:val="000B739E"/>
    <w:rsid w:val="000C5622"/>
    <w:rsid w:val="000C7C0E"/>
    <w:rsid w:val="000D25B4"/>
    <w:rsid w:val="000F6CDE"/>
    <w:rsid w:val="0011498E"/>
    <w:rsid w:val="001221BA"/>
    <w:rsid w:val="00142B57"/>
    <w:rsid w:val="0019173F"/>
    <w:rsid w:val="001A76FF"/>
    <w:rsid w:val="002131C0"/>
    <w:rsid w:val="002C0CE0"/>
    <w:rsid w:val="003475ED"/>
    <w:rsid w:val="00356049"/>
    <w:rsid w:val="00371139"/>
    <w:rsid w:val="00377ADC"/>
    <w:rsid w:val="00387ED6"/>
    <w:rsid w:val="0039612C"/>
    <w:rsid w:val="00397517"/>
    <w:rsid w:val="00422193"/>
    <w:rsid w:val="00426D07"/>
    <w:rsid w:val="004452E7"/>
    <w:rsid w:val="00461AC6"/>
    <w:rsid w:val="00477E2F"/>
    <w:rsid w:val="004A4687"/>
    <w:rsid w:val="004F7413"/>
    <w:rsid w:val="0050706E"/>
    <w:rsid w:val="0058069B"/>
    <w:rsid w:val="005E0A65"/>
    <w:rsid w:val="00610094"/>
    <w:rsid w:val="00675B6E"/>
    <w:rsid w:val="006872AE"/>
    <w:rsid w:val="006C1F06"/>
    <w:rsid w:val="00736788"/>
    <w:rsid w:val="00750FA6"/>
    <w:rsid w:val="007B51E0"/>
    <w:rsid w:val="007E3582"/>
    <w:rsid w:val="00802FD1"/>
    <w:rsid w:val="008158E3"/>
    <w:rsid w:val="00840244"/>
    <w:rsid w:val="0085341A"/>
    <w:rsid w:val="008A1AF4"/>
    <w:rsid w:val="008B3F46"/>
    <w:rsid w:val="0090134B"/>
    <w:rsid w:val="009102D5"/>
    <w:rsid w:val="009241AC"/>
    <w:rsid w:val="009509FB"/>
    <w:rsid w:val="009564F6"/>
    <w:rsid w:val="009672FC"/>
    <w:rsid w:val="00997051"/>
    <w:rsid w:val="009A5C76"/>
    <w:rsid w:val="009C34D7"/>
    <w:rsid w:val="00A46544"/>
    <w:rsid w:val="00A51D69"/>
    <w:rsid w:val="00A54863"/>
    <w:rsid w:val="00A90348"/>
    <w:rsid w:val="00AD6303"/>
    <w:rsid w:val="00B26E88"/>
    <w:rsid w:val="00B71526"/>
    <w:rsid w:val="00B92941"/>
    <w:rsid w:val="00B94114"/>
    <w:rsid w:val="00C41A6C"/>
    <w:rsid w:val="00C7421D"/>
    <w:rsid w:val="00CB1149"/>
    <w:rsid w:val="00CB1D65"/>
    <w:rsid w:val="00CD29CF"/>
    <w:rsid w:val="00D14BF0"/>
    <w:rsid w:val="00D81231"/>
    <w:rsid w:val="00DB7A1F"/>
    <w:rsid w:val="00F04685"/>
    <w:rsid w:val="00F06668"/>
    <w:rsid w:val="00F17167"/>
    <w:rsid w:val="00F23DA9"/>
    <w:rsid w:val="00F255EB"/>
    <w:rsid w:val="00F55DB8"/>
    <w:rsid w:val="00F677DE"/>
    <w:rsid w:val="00FA2BC7"/>
    <w:rsid w:val="00FB1728"/>
    <w:rsid w:val="00FD41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WWE_corporate">
      <a:dk1>
        <a:srgbClr val="7F7F7F"/>
      </a:dk1>
      <a:lt1>
        <a:sysClr val="window" lastClr="FFFFFF"/>
      </a:lt1>
      <a:dk2>
        <a:srgbClr val="000000"/>
      </a:dk2>
      <a:lt2>
        <a:srgbClr val="E7E6E6"/>
      </a:lt2>
      <a:accent1>
        <a:srgbClr val="4DA8D3"/>
      </a:accent1>
      <a:accent2>
        <a:srgbClr val="96BC33"/>
      </a:accent2>
      <a:accent3>
        <a:srgbClr val="A5A5A5"/>
      </a:accent3>
      <a:accent4>
        <a:srgbClr val="FFFFFF"/>
      </a:accent4>
      <a:accent5>
        <a:srgbClr val="FFFFFF"/>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081ad70-b625-4c3d-8604-d1003c78abee">
      <UserInfo>
        <DisplayName>Justin Brumley</DisplayName>
        <AccountId>40</AccountId>
        <AccountType/>
      </UserInfo>
      <UserInfo>
        <DisplayName>Angela Stringer</DisplayName>
        <AccountId>18</AccountId>
        <AccountType/>
      </UserInfo>
      <UserInfo>
        <DisplayName>Tom J Walker</DisplayName>
        <AccountId>35</AccountId>
        <AccountType/>
      </UserInfo>
      <UserInfo>
        <DisplayName>Rachael Joiner</DisplayName>
        <AccountId>13</AccountId>
        <AccountType/>
      </UserInfo>
      <UserInfo>
        <DisplayName>SharingLinks.40a9d8cf-64f9-4a42-b513-47068d6d25cc.Flexible.a65c0d7f-a35b-4f89-a7f2-f33e9eeb9e1d</DisplayName>
        <AccountId>14</AccountId>
        <AccountType/>
      </UserInfo>
      <UserInfo>
        <DisplayName>Libin Tom</DisplayName>
        <AccountId>43</AccountId>
        <AccountType/>
      </UserInfo>
      <UserInfo>
        <DisplayName>Mark Hudson</DisplayName>
        <AccountId>60</AccountId>
        <AccountType/>
      </UserInfo>
    </SharedWithUsers>
    <TaxCatchAll xmlns="a081ad70-b625-4c3d-8604-d1003c78abee" xsi:nil="true"/>
    <lcf76f155ced4ddcb4097134ff3c332f xmlns="166703e0-cc8d-4fc8-9a40-a5cd8ee098f0">
      <Terms xmlns="http://schemas.microsoft.com/office/infopath/2007/PartnerControls"/>
    </lcf76f155ced4ddcb4097134ff3c332f>
    <Quality_x0020_Checklist xmlns="166703e0-cc8d-4fc8-9a40-a5cd8ee098f0" xsi:nil="true"/>
    <_Flow_SignoffStatus xmlns="166703e0-cc8d-4fc8-9a40-a5cd8ee098f0" xsi:nil="true"/>
    <ReleaseApprover xmlns="166703e0-cc8d-4fc8-9a40-a5cd8ee098f0">
      <UserInfo>
        <DisplayName/>
        <AccountId xsi:nil="true"/>
        <AccountType/>
      </UserInfo>
    </ReleaseApprover>
    <DateSubmitted xmlns="166703e0-cc8d-4fc8-9a40-a5cd8ee098f0" xsi:nil="true"/>
    <SubmissionMethod xmlns="166703e0-cc8d-4fc8-9a40-a5cd8ee098f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NSW</b:Tag>
    <b:SourceType>DocumentFromInternetSite</b:SourceType>
    <b:Guid>{89FD3577-5EC3-4E05-ADD1-F80FA5BB0E7E}</b:Guid>
    <b:Title>Social Impact Assessment</b:Title>
    <b:InternetSiteTitle>Planning</b:InternetSiteTitle>
    <b:URL>https://www.planning.nsw.gov.au/policy-and-legislation/under-review-and-new-policy-and-legislation/social-impact-assessment</b:URL>
    <b:Author>
      <b:Author>
        <b:Corporate>DPE</b:Corporate>
      </b:Author>
    </b:Author>
    <b:Year>2023</b:Year>
    <b:RefOrder>24</b:RefOrder>
  </b:Source>
  <b:Source>
    <b:Tag>Int18</b:Tag>
    <b:SourceType>DocumentFromInternetSite</b:SourceType>
    <b:Guid>{562D30DF-7C0C-419C-A01C-E4EB77BE929C}</b:Guid>
    <b:Author>
      <b:Author>
        <b:Corporate>International Association for Public Participation</b:Corporate>
      </b:Author>
    </b:Author>
    <b:Title>Public Participation Spectrum</b:Title>
    <b:Year>2018</b:Year>
    <b:URL>https://www.iap2.org.au/</b:URL>
    <b:RefOrder>16</b:RefOrder>
  </b:Source>
  <b:Source>
    <b:Tag>Bra22</b:Tag>
    <b:SourceType>Report</b:SourceType>
    <b:Guid>{A56CCEDB-1EA3-43CD-92D1-5807921FC595}</b:Guid>
    <b:Title>Climate Action Survey: Summary for Policy and Decision Making</b:Title>
    <b:Year>2022</b:Year>
    <b:Publisher>Griffith University</b:Publisher>
    <b:City>Queensland</b:City>
    <b:Author>
      <b:Author>
        <b:Corporate>Bradley, Deshpande, Foxwell-Norton, Hennessey, &amp; Jackson</b:Corporate>
      </b:Author>
    </b:Author>
    <b:RefOrder>6</b:RefOrder>
  </b:Source>
  <b:Source>
    <b:Tag>Low21</b:Tag>
    <b:SourceType>Report</b:SourceType>
    <b:Guid>{68609728-3A03-48E8-96CC-1188FD0AE2CE}</b:Guid>
    <b:Author>
      <b:Author>
        <b:Corporate>Lowy Institute</b:Corporate>
      </b:Author>
    </b:Author>
    <b:Title>Lowy Institute Poll - Climate Poll</b:Title>
    <b:Year>2021</b:Year>
    <b:RefOrder>7</b:RefOrder>
  </b:Source>
  <b:Source>
    <b:Tag>Aus214</b:Tag>
    <b:SourceType>InternetSite</b:SourceType>
    <b:Guid>{758455BE-E083-49ED-AA25-E1E91BEA5EB6}</b:Guid>
    <b:Author>
      <b:Author>
        <b:Corporate>Australian Labor Party</b:Corporate>
      </b:Author>
    </b:Author>
    <b:Title>Powering Australia</b:Title>
    <b:Year>2021</b:Year>
    <b:Publisher>Reputex Energy</b:Publisher>
    <b:InternetSiteTitle>Australian Labor Party</b:InternetSiteTitle>
    <b:URL>https://www.alp.org.au/policies/powering-australia</b:URL>
    <b:RefOrder>25</b:RefOrder>
  </b:Source>
  <b:Source>
    <b:Tag>AEM22</b:Tag>
    <b:SourceType>InternetSite</b:SourceType>
    <b:Guid>{8B8B3D6D-8CE1-439C-909B-EF446F2C9DC5}</b:Guid>
    <b:Author>
      <b:Author>
        <b:Corporate>AEMO</b:Corporate>
      </b:Author>
    </b:Author>
    <b:Title>2022 Integrated System Plan (ISP)</b:Title>
    <b:InternetSiteTitle>AEMO</b:InternetSiteTitle>
    <b:Year>2022</b:Year>
    <b:URL>https://aemo.com.au/en/energy-systems/major-publications/integrated-system-plan-isp/2022-integrated-system-plan-isp</b:URL>
    <b:RefOrder>26</b:RefOrder>
  </b:Source>
  <b:Source>
    <b:Tag>Uni21</b:Tag>
    <b:SourceType>InternetSite</b:SourceType>
    <b:Guid>{BCDCBF6B-EF07-461D-88B3-BE8356B21120}</b:Guid>
    <b:Author>
      <b:Author>
        <b:Corporate>United Nations Development Programme</b:Corporate>
      </b:Author>
    </b:Author>
    <b:Title>The Peoples' Climate Vote</b:Title>
    <b:Year>2021</b:Year>
    <b:URL>https://www.undp.org/publications/peoples-climate-vote</b:URL>
    <b:RefOrder>8</b:RefOrder>
  </b:Source>
  <b:Source>
    <b:Tag>DCC22</b:Tag>
    <b:SourceType>Report</b:SourceType>
    <b:Guid>{D9BAAD80-F4CF-4D20-A80D-9A168089FFA0}</b:Guid>
    <b:Title>Annual Climate Change Statement</b:Title>
    <b:Year>2022</b:Year>
    <b:Author>
      <b:Author>
        <b:Corporate>DCCEEW</b:Corporate>
      </b:Author>
    </b:Author>
    <b:Publisher>Australian Government </b:Publisher>
    <b:City>https://www.dcceew.gov.au/sites/default/files/documents/annual-climate-change-statement-2022.pdf</b:City>
    <b:RefOrder>27</b:RefOrder>
  </b:Source>
  <b:Source>
    <b:Tag>DEL</b:Tag>
    <b:SourceType>BookSection</b:SourceType>
    <b:Guid>{3CCBBAD5-D3E1-4404-809E-CD946EF46BCD}</b:Guid>
    <b:Author>
      <b:Author>
        <b:Corporate>DELWP</b:Corporate>
      </b:Author>
      <b:BookAuthor>
        <b:NameList>
          <b:Person>
            <b:Last>Department of Environment</b:Last>
            <b:First>Land,</b:First>
            <b:Middle>Water and Planning</b:Middle>
          </b:Person>
        </b:NameList>
      </b:BookAuthor>
    </b:Author>
    <b:Title>Barwon South West Renewable Energy Roadmap</b:Title>
    <b:Year>2019</b:Year>
    <b:RefOrder>28</b:RefOrder>
  </b:Source>
  <b:Source>
    <b:Tag>DELWP21</b:Tag>
    <b:SourceType>Report</b:SourceType>
    <b:Guid>{83D40D66-92C4-4563-B206-40246CCE2EE9}</b:Guid>
    <b:Author>
      <b:Author>
        <b:Corporate>DELWP</b:Corporate>
      </b:Author>
    </b:Author>
    <b:Title>Victorian Renewable Energy Zones Development Plan</b:Title>
    <b:Year>2021</b:Year>
    <b:Publisher>State of Victoria</b:Publisher>
    <b:RefOrder>11</b:RefOrder>
  </b:Source>
  <b:Source>
    <b:Tag>Dep15</b:Tag>
    <b:SourceType>Report</b:SourceType>
    <b:Guid>{EA752E12-B1AE-46B2-B199-EB02BDE22F4E}</b:Guid>
    <b:Author>
      <b:Author>
        <b:Corporate>Department of Economic Development, Jobs, Transport and Resources</b:Corporate>
      </b:Author>
    </b:Author>
    <b:Title>Victoria's Renewable Energy Roadmap</b:Title>
    <b:Year>2015</b:Year>
    <b:Publisher>State of Victoria</b:Publisher>
    <b:RefOrder>29</b:RefOrder>
  </b:Source>
  <b:Source>
    <b:Tag>Vic22a</b:Tag>
    <b:SourceType>InternetSite</b:SourceType>
    <b:Guid>{5993EF54-AEC2-421A-A4FD-67D61CD03AA5}</b:Guid>
    <b:Title>Power To The People – SEC Up And Running</b:Title>
    <b:InternetSiteTitle>Premier of Victoria, The Hon Daniel Andrews</b:InternetSiteTitle>
    <b:Year>2022</b:Year>
    <b:Month>December </b:Month>
    <b:URL>https://www.premier.vic.gov.au/power-people-sec-and-running</b:URL>
    <b:Author>
      <b:Author>
        <b:Corporate>Victorian Government</b:Corporate>
      </b:Author>
    </b:Author>
    <b:RefOrder>30</b:RefOrder>
  </b:Source>
  <b:Source>
    <b:Tag>DEL18</b:Tag>
    <b:SourceType>Report</b:SourceType>
    <b:Guid>{94D9DEB0-4FFD-4A66-A536-04061A9BE43D}</b:Guid>
    <b:Author>
      <b:Author>
        <b:Corporate>DELWP</b:Corporate>
      </b:Author>
    </b:Author>
    <b:Title>Victorian Greenhouse Gas Emissions Report</b:Title>
    <b:Year>2020</b:Year>
    <b:Publisher>State of Victoria</b:Publisher>
    <b:RefOrder>9</b:RefOrder>
  </b:Source>
  <b:Source>
    <b:Tag>DEE23</b:Tag>
    <b:SourceType>Report</b:SourceType>
    <b:Guid>{943150BB-F5A1-4354-B749-318E37E0B5C0}</b:Guid>
    <b:Author>
      <b:Author>
        <b:Corporate>DEECA</b:Corporate>
      </b:Author>
    </b:Author>
    <b:Title>Victoria's 2035 Emissions Reduction Target</b:Title>
    <b:Year>2023</b:Year>
    <b:Publisher>Victorian Government </b:Publisher>
    <b:RefOrder>10</b:RefOrder>
  </b:Source>
  <b:Source>
    <b:Tag>Pre231</b:Tag>
    <b:SourceType>DocumentFromInternetSite</b:SourceType>
    <b:Guid>{808EC6F9-5770-42CD-8FEA-EFDDC8C390F1}</b:Guid>
    <b:Title>Setting an ambitious emissions reduction target</b:Title>
    <b:Year>2023</b:Year>
    <b:Author>
      <b:Author>
        <b:Corporate>Premier of Victoria</b:Corporate>
      </b:Author>
    </b:Author>
    <b:URL>https://www.premier.vic.gov.au/setting-ambitious-emissions-reduction-target</b:URL>
    <b:RefOrder>12</b:RefOrder>
  </b:Source>
  <b:Source>
    <b:Tag>The15</b:Tag>
    <b:SourceType>Report</b:SourceType>
    <b:Guid>{76BE1331-412B-43EC-B58E-0BD279277DF5}</b:Guid>
    <b:Title>Select Committee on Wind Farms</b:Title>
    <b:Year>2015</b:Year>
    <b:Author>
      <b:Author>
        <b:Corporate>The Senate</b:Corporate>
      </b:Author>
    </b:Author>
    <b:RefOrder>31</b:RefOrder>
  </b:Source>
  <b:Source>
    <b:Tag>Sus17</b:Tag>
    <b:SourceType>Report</b:SourceType>
    <b:Guid>{BAA00A96-5C06-4882-8BE9-72094E5C4371}</b:Guid>
    <b:Author>
      <b:Author>
        <b:Corporate>Sustainability Victoria</b:Corporate>
      </b:Author>
    </b:Author>
    <b:Title>Victorians' Perceptions of Climate Change </b:Title>
    <b:Year>2017</b:Year>
    <b:City>https://assets.sustainability.vic.gov.au/susvic/Report-CCSR-Regional-Report-Wimmera-Southern-Mallee.pdf</b:City>
    <b:RefOrder>23</b:RefOrder>
  </b:Source>
  <b:Source>
    <b:Tag>Wim19</b:Tag>
    <b:SourceType>Report</b:SourceType>
    <b:Guid>{E805475B-3D47-4E9D-80E7-26E2E0581D24}</b:Guid>
    <b:Author>
      <b:Author>
        <b:Corporate>Wimmera Southern Mallee Regional Partnership</b:Corporate>
      </b:Author>
    </b:Author>
    <b:Title>Wimmera Southern Mallee Outcomes Roadmap</b:Title>
    <b:Year>2019</b:Year>
    <b:City>https://www.rdv.vic.gov.au/__data/assets/pdf_file/0009/1733238/WSM-Roadmap_-May-19.pdf</b:City>
    <b:RefOrder>13</b:RefOrder>
  </b:Source>
  <b:Source>
    <b:Tag>Aus</b:Tag>
    <b:SourceType>InternetSite</b:SourceType>
    <b:Guid>{ADC271B6-224B-41BE-A430-5CF47004228C}</b:Guid>
    <b:Author>
      <b:Author>
        <b:Corporate>Australian Digital Inclusion Index</b:Corporate>
      </b:Author>
    </b:Author>
    <b:Title>What is the Australian Digital Inclusion Index?</b:Title>
    <b:InternetSiteTitle>Australian Digital Inclusion Index</b:InternetSiteTitle>
    <b:URL>https://www.digitalinclusionindex.org.au/the-adii/#:~:text=Using%20a%20score%20of%200%20to%20100%2C%20it,while%20scores%20closer%20to%200%20indicate%20greater%20exclusion.</b:URL>
    <b:RefOrder>32</b:RefOrder>
  </b:Source>
  <b:Source>
    <b:Tag>Yar23</b:Tag>
    <b:SourceType>DocumentFromInternetSite</b:SourceType>
    <b:Guid>{E88E6D64-5B59-4E10-8EDB-2D7DBA37863B}</b:Guid>
    <b:Title>Council Plan 2021-2025</b:Title>
    <b:Year>2023</b:Year>
    <b:Author>
      <b:Author>
        <b:Corporate>Yarriambiack Shire Council</b:Corporate>
      </b:Author>
    </b:Author>
    <b:URL>https://www.yarriambiack.vic.gov.au/files/sharedassets/public/v/1/documents/policies-publications/council-plans/council-plan-2021-2025.pdf</b:URL>
    <b:RefOrder>14</b:RefOrder>
  </b:Source>
  <b:Source>
    <b:Tag>Yar231</b:Tag>
    <b:SourceType>DocumentFromInternetSite</b:SourceType>
    <b:Guid>{9A623BC4-5A8A-42E6-888D-58A2860AE443}</b:Guid>
    <b:Author>
      <b:Author>
        <b:Corporate>Yarriambiack Shire Council</b:Corporate>
      </b:Author>
    </b:Author>
    <b:Title>Housing Strategy </b:Title>
    <b:Year>2023</b:Year>
    <b:URL>https://www.yarriambiack.vic.gov.au/files/sharedassets/public/v/1/documents/policies-publications/other-plans/yarriambiack-shire-council-housing-strategy-in-a-snap-shot_september-2023.pdf</b:URL>
    <b:RefOrder>33</b:RefOrder>
  </b:Source>
  <b:Source>
    <b:Tag>Bar23</b:Tag>
    <b:SourceType>InternetSite</b:SourceType>
    <b:Guid>{237985CF-B2A5-4EDE-85D2-141BA4CF29E6}</b:Guid>
    <b:Title>Welcome to BGLC</b:Title>
    <b:Year>2023</b:Year>
    <b:URL>https://www.bglc.com.au/</b:URL>
    <b:Author>
      <b:Author>
        <b:Corporate>Barengi Gadjin Land Council</b:Corporate>
      </b:Author>
    </b:Author>
    <b:RefOrder>15</b:RefOrder>
  </b:Source>
  <b:Source>
    <b:Tag>DEE</b:Tag>
    <b:SourceType>InternetSite</b:SourceType>
    <b:Guid>{CFA117DB-5054-43F9-815E-8A8FD5F1B40A}</b:Guid>
    <b:Author>
      <b:Author>
        <b:Corporate>DEECA</b:Corporate>
      </b:Author>
    </b:Author>
    <b:Title>Renewable energy zones</b:Title>
    <b:InternetSiteTitle>Victoria State Government </b:InternetSiteTitle>
    <b:URL>https://www.energy.vic.gov.au/renewable-energy/renewable-energy-zones</b:URL>
    <b:RefOrder>34</b:RefOrder>
  </b:Source>
  <b:Source>
    <b:Tag>REM231</b:Tag>
    <b:SourceType>InternetSite</b:SourceType>
    <b:Guid>{19E0165B-E3F7-4ED2-B96A-A709D878961B}</b:Guid>
    <b:Author>
      <b:Author>
        <b:Corporate>REMPLAN</b:Corporate>
      </b:Author>
    </b:Author>
    <b:Title>Renewable Energy Transition Economic Modelling Tool</b:Title>
    <b:InternetSiteTitle>REMPLAN</b:InternetSiteTitle>
    <b:Year>2023</b:Year>
    <b:Month>October</b:Month>
    <b:URL>https://renewable.remplan.com.au/?mw=10&amp;type=solarfarm</b:URL>
    <b:RefOrder>35</b:RefOrder>
  </b:Source>
  <b:Source>
    <b:Tag>Lan12</b:Tag>
    <b:SourceType>JournalArticle</b:SourceType>
    <b:Guid>{3E1132EE-156A-45A2-8D5C-D8C4E1DD50BD}</b:Guid>
    <b:Title>Exploring community acceptance of rural wind farms in Australia: a snapshot</b:Title>
    <b:Year>2012</b:Year>
    <b:Author>
      <b:Author>
        <b:NameList>
          <b:Person>
            <b:Last>Lansbury</b:Last>
            <b:First>Nina</b:First>
          </b:Person>
          <b:Person>
            <b:Last>Ashworth</b:Last>
            <b:First>Peta</b:First>
          </b:Person>
          <b:Person>
            <b:Last>Shaw</b:Last>
            <b:First>Hylton</b:First>
          </b:Person>
        </b:NameList>
      </b:Author>
    </b:Author>
    <b:JournalName>CSIRO Science into Society Group</b:JournalName>
    <b:RefOrder>22</b:RefOrder>
  </b:Source>
  <b:Source>
    <b:Tag>DTP23</b:Tag>
    <b:SourceType>DocumentFromInternetSite</b:SourceType>
    <b:Guid>{D327A646-93A4-4D19-B177-8641D00E8033}</b:Guid>
    <b:Title>Planning Guidelines for Development of Wind Energy Facilities </b:Title>
    <b:Year>2023</b:Year>
    <b:URL>https://www.planning.vic.gov.au/__data/assets/pdf_file/0021/570630/Development-of-wind-energy-facilities.pdf</b:URL>
    <b:Author>
      <b:Author>
        <b:Corporate>DTP</b:Corporate>
      </b:Author>
    </b:Author>
    <b:RefOrder>36</b:RefOrder>
  </b:Source>
  <b:Source>
    <b:Tag>Wes221</b:Tag>
    <b:SourceType>Report</b:SourceType>
    <b:Guid>{8A018463-026B-4CD5-A548-04E835CB7EBB}</b:Guid>
    <b:Title>Preliminary Community &amp; Stakeholder Engagement Plan </b:Title>
    <b:Year>2022</b:Year>
    <b:Author>
      <b:Author>
        <b:Corporate>WestWind Energy</b:Corporate>
      </b:Author>
    </b:Author>
    <b:Publisher>WestWind Energy Development Pty Ltd </b:Publisher>
    <b:City>Gisborne</b:City>
    <b:RefOrder>1</b:RefOrder>
  </b:Source>
  <b:Source>
    <b:Tag>DTP24</b:Tag>
    <b:SourceType>InternetSite</b:SourceType>
    <b:Guid>{5539D1D7-3CF4-4EBE-A8F5-CE31586ADDD1}</b:Guid>
    <b:Title>Environment effects statements in Victoria</b:Title>
    <b:Year>2023</b:Year>
    <b:Author>
      <b:Author>
        <b:Corporate>DTP</b:Corporate>
      </b:Author>
    </b:Author>
    <b:InternetSiteTitle>State of Victoria</b:InternetSiteTitle>
    <b:Month>February</b:Month>
    <b:URL>https://www.planning.vic.gov.au/environmental-assessments/environmental-assessment-guides/environment-effects-statements-in-victoria</b:URL>
    <b:RefOrder>5</b:RefOrder>
  </b:Source>
  <b:Source>
    <b:Tag>Wes23</b:Tag>
    <b:SourceType>Misc</b:SourceType>
    <b:Guid>{1E2A724D-5143-4FCA-8416-41222D94586A}</b:Guid>
    <b:Title>Initial briefing presentation slides to stakeholders</b:Title>
    <b:Year>2023</b:Year>
    <b:Author>
      <b:Author>
        <b:Corporate>WestWind Energy </b:Corporate>
      </b:Author>
    </b:Author>
    <b:RefOrder>3</b:RefOrder>
  </b:Source>
  <b:Source>
    <b:Tag>Wes234</b:Tag>
    <b:SourceType>InternetSite</b:SourceType>
    <b:Guid>{1A860D38-ACE4-4857-BD92-85E9DAF3F355}</b:Guid>
    <b:Title>About Us</b:Title>
    <b:Year>2023</b:Year>
    <b:URL>https://w-wind.com.au/about-us/</b:URL>
    <b:Author>
      <b:Author>
        <b:Corporate>WestWind Energy</b:Corporate>
      </b:Author>
    </b:Author>
    <b:RefOrder>2</b:RefOrder>
  </b:Source>
  <b:Source>
    <b:Tag>Lan17</b:Tag>
    <b:SourceType>Report</b:SourceType>
    <b:Guid>{68F764E3-A082-479F-9A9E-F396C32C3BB5}</b:Guid>
    <b:Title>Community Engagement and Benefit Sharing in Renewable Energy Development: A Guide for Applicants to the Victorian Renewable Energy Target Auction</b:Title>
    <b:Year>2017</b:Year>
    <b:Author>
      <b:Author>
        <b:Corporate>Lane &amp; Hicks</b:Corporate>
      </b:Author>
    </b:Author>
    <b:Publisher>Department of Environment, Land, Water and Planning</b:Publisher>
    <b:City>Melbourne</b:City>
    <b:RefOrder>37</b:RefOrder>
  </b:Source>
  <b:Source>
    <b:Tag>Inf21</b:Tag>
    <b:SourceType>Report</b:SourceType>
    <b:Guid>{AAA1F125-148F-4451-B522-296FBBA76AC8}</b:Guid>
    <b:Author>
      <b:Author>
        <b:Corporate>Infrastrucutre Victoria</b:Corporate>
      </b:Author>
    </b:Author>
    <b:Title>Wimmera Southern Mallee Summary</b:Title>
    <b:Year>2021</b:Year>
    <b:RefOrder>17</b:RefOrder>
  </b:Source>
  <b:Source>
    <b:Tag>Vor23</b:Tag>
    <b:SourceType>ArticleInAPeriodical</b:SourceType>
    <b:Guid>{3FB71DA4-803F-482C-879A-3271547DC2F1}</b:Guid>
    <b:Author>
      <b:Author>
        <b:Corporate>Vorrath, Sophie</b:Corporate>
      </b:Author>
    </b:Author>
    <b:Title>Regulator rejects community challenge to VNI West transmission plans</b:Title>
    <b:Year>2023</b:Year>
    <b:PeriodicalTitle>Renew Economy</b:PeriodicalTitle>
    <b:Month>October</b:Month>
    <b:Day>17</b:Day>
    <b:RefOrder>19</b:RefOrder>
  </b:Source>
  <b:Source>
    <b:Tag>Yar21</b:Tag>
    <b:SourceType>Report</b:SourceType>
    <b:Guid>{EA6D507B-6FA4-41D6-9648-7E933081D6B4}</b:Guid>
    <b:Author>
      <b:Author>
        <b:Corporate>Yarriambiack Shire Council</b:Corporate>
      </b:Author>
    </b:Author>
    <b:Title>Annual Report 2020/21</b:Title>
    <b:Year>2021</b:Year>
    <b:RefOrder>20</b:RefOrder>
  </b:Source>
  <b:Source>
    <b:Tag>Fro22</b:Tag>
    <b:SourceType>InternetSite</b:SourceType>
    <b:Guid>{9A0F0113-294E-4326-860D-25B546B3EA5B}</b:Guid>
    <b:Title>Victoria’s 10 cheapest towns to buy a house</b:Title>
    <b:InternetSiteTitle>Realestate</b:InternetSiteTitle>
    <b:Year>2022</b:Year>
    <b:Month>Jan </b:Month>
    <b:Day>17</b:Day>
    <b:URL>https://www.realestate.com.au/news/victorias-10-cheapest-towns-to-buy-a-house/</b:URL>
    <b:Author>
      <b:Author>
        <b:NameList>
          <b:Person>
            <b:Last>Frost</b:Last>
            <b:First>Alanah</b:First>
          </b:Person>
        </b:NameList>
      </b:Author>
    </b:Author>
    <b:RefOrder>21</b:RefOrder>
  </b:Source>
  <b:Source>
    <b:Tag>IAP</b:Tag>
    <b:SourceType>InternetSite</b:SourceType>
    <b:Guid>{7E5ACB07-EFDA-420C-BC15-6F579AA55CBC}</b:Guid>
    <b:Author>
      <b:Author>
        <b:Corporate>IAP2</b:Corporate>
      </b:Author>
    </b:Author>
    <b:Title>Core Values</b:Title>
    <b:InternetSiteTitle>IAP2 International Association for Public Participation </b:InternetSiteTitle>
    <b:URL>https://iap2.org.au/about-us/about-iap2-australasia/core-values/</b:URL>
    <b:RefOrder>4</b:RefOrder>
  </b:Source>
  <b:Source>
    <b:Tag>Vic14</b:Tag>
    <b:SourceType>Report</b:SourceType>
    <b:Guid>{63AB736B-1B47-4293-B5E8-38CAE9425AAB}</b:Guid>
    <b:Author>
      <b:Author>
        <b:Corporate>Victorian Government</b:Corporate>
      </b:Author>
    </b:Author>
    <b:Title>Wimmera Southern Mallee Regional Growth Plan</b:Title>
    <b:Year>2014</b:Year>
    <b:RefOrder>18</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51E2E5069B8E5C43B949EC7A0C8FD874" ma:contentTypeVersion="18" ma:contentTypeDescription="Create a new document." ma:contentTypeScope="" ma:versionID="085b965d3295902ea1b0cbc35aed838f">
  <xsd:schema xmlns:xsd="http://www.w3.org/2001/XMLSchema" xmlns:xs="http://www.w3.org/2001/XMLSchema" xmlns:p="http://schemas.microsoft.com/office/2006/metadata/properties" xmlns:ns2="166703e0-cc8d-4fc8-9a40-a5cd8ee098f0" xmlns:ns3="a081ad70-b625-4c3d-8604-d1003c78abee" targetNamespace="http://schemas.microsoft.com/office/2006/metadata/properties" ma:root="true" ma:fieldsID="1d4188b1bf0162c6e82d2a511f273170" ns2:_="" ns3:_="">
    <xsd:import namespace="166703e0-cc8d-4fc8-9a40-a5cd8ee098f0"/>
    <xsd:import namespace="a081ad70-b625-4c3d-8604-d1003c78abee"/>
    <xsd:element name="properties">
      <xsd:complexType>
        <xsd:sequence>
          <xsd:element name="documentManagement">
            <xsd:complexType>
              <xsd:all>
                <xsd:element ref="ns2:ReleaseApprover" minOccurs="0"/>
                <xsd:element ref="ns2:Quality_x0020_Checklist" minOccurs="0"/>
                <xsd:element ref="ns2:DateSubmitted" minOccurs="0"/>
                <xsd:element ref="ns2:SubmissionMethod" minOccurs="0"/>
                <xsd:element ref="ns2:_Flow_SignoffStatu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703e0-cc8d-4fc8-9a40-a5cd8ee098f0" elementFormDefault="qualified">
    <xsd:import namespace="http://schemas.microsoft.com/office/2006/documentManagement/types"/>
    <xsd:import namespace="http://schemas.microsoft.com/office/infopath/2007/PartnerControls"/>
    <xsd:element name="ReleaseApprover" ma:index="8" nillable="true" ma:displayName="Release Approver" ma:description="This person is responsible to complete the quality control actitivites ( Deliverable Review) prior to client release." ma:format="Dropdown" ma:list="UserInfo" ma:SharePointGroup="0" ma:internalName="Release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Quality_x0020_Checklist" ma:index="9" nillable="true" ma:displayName="Quality Checklist" ma:description="Please tick the items applicable that formed the release of this deliverable as a quality control activity." ma:format="Dropdown" ma:internalName="Quality_x0020_Checklist">
      <xsd:complexType>
        <xsd:complexContent>
          <xsd:extension base="dms:MultiChoice">
            <xsd:sequence>
              <xsd:element name="Value" maxOccurs="unbounded" minOccurs="0" nillable="true">
                <xsd:simpleType>
                  <xsd:restriction base="dms:Choice">
                    <xsd:enumeration value="Deliverable aligns to scope"/>
                    <xsd:enumeration value="Technicals details accurate"/>
                    <xsd:enumeration value="Base data referenced &amp; applied"/>
                    <xsd:enumeration value="Terminlogy is appropraite"/>
                    <xsd:enumeration value="Document meet naming protocols"/>
                    <xsd:enumeration value="Key outcomes &amp; conclusions defendable/appropraite"/>
                    <xsd:enumeration value="Correct legalisative &amp; references quoted/applied"/>
                  </xsd:restriction>
                </xsd:simpleType>
              </xsd:element>
            </xsd:sequence>
          </xsd:extension>
        </xsd:complexContent>
      </xsd:complexType>
    </xsd:element>
    <xsd:element name="DateSubmitted" ma:index="10" nillable="true" ma:displayName="Date Submitted" ma:format="DateOnly" ma:internalName="DateSubmitted">
      <xsd:simpleType>
        <xsd:restriction base="dms:DateTime"/>
      </xsd:simpleType>
    </xsd:element>
    <xsd:element name="SubmissionMethod" ma:index="11" nillable="true" ma:displayName="Submission Method" ma:description="Please select the method of submission" ma:format="Dropdown" ma:internalName="SubmissionMethod">
      <xsd:complexType>
        <xsd:complexContent>
          <xsd:extension base="dms:MultiChoice">
            <xsd:sequence>
              <xsd:element name="Value" maxOccurs="unbounded" minOccurs="0" nillable="true">
                <xsd:simpleType>
                  <xsd:restriction base="dms:Choice">
                    <xsd:enumeration value="Emailed to client"/>
                    <xsd:enumeration value="Upload into client portal"/>
                    <xsd:enumeration value="Hard copy submission"/>
                    <xsd:enumeration value="USB submission"/>
                  </xsd:restriction>
                </xsd:simpleType>
              </xsd:element>
            </xsd:sequence>
          </xsd:extension>
        </xsd:complexContent>
      </xsd:complexType>
    </xsd:element>
    <xsd:element name="_Flow_SignoffStatus" ma:index="12" nillable="true" ma:displayName="Sign-off status" ma:internalName="Sign_x002d_off_x0020_statu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86d3495-bf08-4172-b77c-b24677a59c2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1ad70-b625-4c3d-8604-d1003c78abe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08df92a-b305-4f11-a2b8-e6f244b13baf}" ma:internalName="TaxCatchAll" ma:showField="CatchAllData" ma:web="a081ad70-b625-4c3d-8604-d1003c78abee">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7F134A-3387-4CAE-83C0-C7C80CC3059C}">
  <ds:schemaRefs>
    <ds:schemaRef ds:uri="http://purl.org/dc/dcmitype/"/>
    <ds:schemaRef ds:uri="a081ad70-b625-4c3d-8604-d1003c78abee"/>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166703e0-cc8d-4fc8-9a40-a5cd8ee098f0"/>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786C3244-72BF-44B3-9681-B95931F1C4FF}">
  <ds:schemaRefs>
    <ds:schemaRef ds:uri="http://schemas.microsoft.com/sharepoint/v3/contenttype/forms"/>
  </ds:schemaRefs>
</ds:datastoreItem>
</file>

<file path=customXml/itemProps3.xml><?xml version="1.0" encoding="utf-8"?>
<ds:datastoreItem xmlns:ds="http://schemas.openxmlformats.org/officeDocument/2006/customXml" ds:itemID="{232196A3-A7CA-4439-AA98-93C3AEE68A49}">
  <ds:schemaRefs>
    <ds:schemaRef ds:uri="http://schemas.openxmlformats.org/officeDocument/2006/bibliography"/>
  </ds:schemaRefs>
</ds:datastoreItem>
</file>

<file path=customXml/itemProps4.xml><?xml version="1.0" encoding="utf-8"?>
<ds:datastoreItem xmlns:ds="http://schemas.openxmlformats.org/officeDocument/2006/customXml" ds:itemID="{32BF881B-A680-4312-B3DD-997B52861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703e0-cc8d-4fc8-9a40-a5cd8ee098f0"/>
    <ds:schemaRef ds:uri="a081ad70-b625-4c3d-8604-d1003c78ab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22085</Words>
  <Characters>125885</Characters>
  <Application>Microsoft Office Word</Application>
  <DocSecurity>0</DocSecurity>
  <Lines>1049</Lines>
  <Paragraphs>295</Paragraphs>
  <ScaleCrop>false</ScaleCrop>
  <Company/>
  <LinksUpToDate>false</LinksUpToDate>
  <CharactersWithSpaces>147675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Lee</dc:creator>
  <cp:keywords/>
  <cp:lastModifiedBy>Matthew Frame</cp:lastModifiedBy>
  <cp:revision>2</cp:revision>
  <cp:lastPrinted>2023-09-20T20:10:00Z</cp:lastPrinted>
  <dcterms:created xsi:type="dcterms:W3CDTF">2024-09-06T04:59:00Z</dcterms:created>
  <dcterms:modified xsi:type="dcterms:W3CDTF">2024-09-06T04:59:00Z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0x01010051E2E5069B8E5C43B949EC7A0C8FD874</vt:lpwstr>
  </property>
  <property fmtid="{D5CDD505-2E9C-101B-9397-08002B2CF9AE}" pid="3" name="lcf76f155ced4ddcb4097134ff3c332f">
    <vt:lpwstr/>
  </property>
  <property fmtid="{D5CDD505-2E9C-101B-9397-08002B2CF9AE}" pid="4" name="MediaServiceImageTags">
    <vt:lpwstr/>
  </property>
  <property fmtid="{D5CDD505-2E9C-101B-9397-08002B2CF9AE}" pid="5" name="ReleaseApprover">
    <vt:lpwstr/>
  </property>
  <property fmtid="{D5CDD505-2E9C-101B-9397-08002B2CF9AE}" pid="6" name="SharedWithUsers">
    <vt:lpwstr>40;#Dr Sheridan Coakes;#18;#Helen Le Gresley;#35;#Gabriella Allegretto;#13;#Emily Scott;#14;#David Knight;#43;#Piers Gillespie</vt:lpwstr>
  </property>
  <property fmtid="{D5CDD505-2E9C-101B-9397-08002B2CF9AE}" pid="7" name="TaxCatchAll">
    <vt:lpwstr/>
  </property>
  <property fmtid="{D5CDD505-2E9C-101B-9397-08002B2CF9AE}" pid="8" name="_dlc_DocIdItemGuid">
    <vt:lpwstr>faebc587-ce02-4176-9770-b4719166b0a1</vt:lpwstr>
  </property>
</Properties>
</file>