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4800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1E1C2" id="LandscapeOverlayRight" o:spid="_x0000_s1026" style="position:absolute;margin-left:193.05pt;margin-top:127.6pt;width:620.5pt;height:249.45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7216"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893EB" id="LandscapePicRight" o:spid="_x0000_s1026" style="position:absolute;margin-left:193.05pt;margin-top:127.6pt;width:620.5pt;height:249.4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6192"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D5B31" id="LandscapeOverlayLeft" o:spid="_x0000_s1026" style="position:absolute;margin-left:28.65pt;margin-top:127.6pt;width:163.85pt;height:249.4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62336"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8C1AF" id="Multi2" o:spid="_x0000_s1026" style="position:absolute;margin-left:278.9pt;margin-top:185.35pt;width:4in;height:374.45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131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8A1D2" id="Multi1" o:spid="_x0000_s1026" style="position:absolute;margin-left:28.6pt;margin-top:185.35pt;width:250.6pt;height:374.45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3360"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CA5D4" id="OverlayLeft" o:spid="_x0000_s1026" style="position:absolute;margin-left:28.6pt;margin-top:185.35pt;width:250.6pt;height:374.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64384"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C9696" id="OverlayRight" o:spid="_x0000_s1026" style="position:absolute;margin-left:278.9pt;margin-top:185.35pt;width:4in;height:374.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168"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CF3F0" id="TriangleBottom" o:spid="_x0000_s1026" style="position:absolute;margin-left:278.9pt;margin-top:559.55pt;width:148.8pt;height:15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144"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F72DE" id="TriangleTop" o:spid="_x0000_s1026" style="position:absolute;margin-left:28.3pt;margin-top:28.3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3120"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0E7430" w:rsidRPr="009F69FA" w:rsidRDefault="000E7430"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312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0E7430" w:rsidRPr="009F69FA" w:rsidRDefault="000E7430"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65408"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521E27F3" w:rsidR="000E7430" w:rsidRPr="00F739C7" w:rsidRDefault="000E7430" w:rsidP="006C3AD7">
                            <w:pPr>
                              <w:pStyle w:val="xCoverStatus"/>
                              <w:jc w:val="center"/>
                              <w:rPr>
                                <w:color w:val="363534" w:themeColor="text1"/>
                                <w:sz w:val="28"/>
                                <w:szCs w:val="28"/>
                              </w:rPr>
                            </w:pPr>
                            <w:r>
                              <w:rPr>
                                <w:color w:val="363534" w:themeColor="text1"/>
                                <w:sz w:val="28"/>
                                <w:szCs w:val="28"/>
                              </w:rPr>
                              <w:t>August</w:t>
                            </w:r>
                            <w:r w:rsidRPr="008C33D8">
                              <w:rPr>
                                <w:color w:val="363534" w:themeColor="text1"/>
                                <w:sz w:val="28"/>
                                <w:szCs w:val="28"/>
                              </w:rPr>
                              <w:t xml:space="preserve"> 2019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521E27F3" w:rsidR="000E7430" w:rsidRPr="00F739C7" w:rsidRDefault="000E7430" w:rsidP="006C3AD7">
                      <w:pPr>
                        <w:pStyle w:val="xCoverStatus"/>
                        <w:jc w:val="center"/>
                        <w:rPr>
                          <w:color w:val="363534" w:themeColor="text1"/>
                          <w:sz w:val="28"/>
                          <w:szCs w:val="28"/>
                        </w:rPr>
                      </w:pPr>
                      <w:r>
                        <w:rPr>
                          <w:color w:val="363534" w:themeColor="text1"/>
                          <w:sz w:val="28"/>
                          <w:szCs w:val="28"/>
                        </w:rPr>
                        <w:t>August</w:t>
                      </w:r>
                      <w:r w:rsidRPr="008C33D8">
                        <w:rPr>
                          <w:color w:val="363534" w:themeColor="text1"/>
                          <w:sz w:val="28"/>
                          <w:szCs w:val="28"/>
                        </w:rPr>
                        <w:t xml:space="preserve"> 2019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107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0E7430" w:rsidRPr="00455A7E" w:rsidRDefault="000E743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0E7430" w:rsidRPr="00455A7E" w:rsidRDefault="000E743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9264"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68AE0" id="LandscapePicSingle" o:spid="_x0000_s1026" alt="Title: Cover Image - Description: Cover Image" style="position:absolute;margin-left:28.35pt;margin-top:127.6pt;width:785.2pt;height:249.4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0288"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C08A" id="PicSingle" o:spid="_x0000_s1026" alt="Title: Cover Image - Description: Cover Image" style="position:absolute;margin-left:28.35pt;margin-top:185.35pt;width:538.6pt;height:374.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C7CFF" id="CoverRectangle" o:spid="_x0000_s1026" style="position:absolute;margin-left:28.35pt;margin-top:28.35pt;width:538.6pt;height:68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6CAFB9ED" w:rsidR="009C023D" w:rsidRPr="00727E55" w:rsidRDefault="00152794" w:rsidP="009C023D">
                <w:pPr>
                  <w:pStyle w:val="Title"/>
                  <w:rPr>
                    <w:sz w:val="44"/>
                  </w:rPr>
                </w:pPr>
                <w:r>
                  <w:rPr>
                    <w:sz w:val="44"/>
                  </w:rPr>
                  <w:t>S</w:t>
                </w:r>
                <w:r w:rsidR="00727E55" w:rsidRPr="00727E55">
                  <w:rPr>
                    <w:sz w:val="44"/>
                  </w:rPr>
                  <w:t xml:space="preserve">coping </w:t>
                </w:r>
                <w:r>
                  <w:rPr>
                    <w:sz w:val="44"/>
                  </w:rPr>
                  <w:t>R</w:t>
                </w:r>
                <w:r w:rsidR="00727E55" w:rsidRPr="00727E55">
                  <w:rPr>
                    <w:sz w:val="44"/>
                  </w:rPr>
                  <w:t xml:space="preserve">equirements for Willatook Wind Farm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0" w:name="myBookmark"/>
                <w:r w:rsidRPr="00727E55">
                  <w:rPr>
                    <w:i/>
                  </w:rPr>
                  <w:t>Environment Effects Act 1978</w:t>
                </w:r>
                <w:bookmarkEnd w:id="0"/>
              </w:p>
              <w:p w14:paraId="4BE4EF43" w14:textId="62A729D8" w:rsidR="00512DFB" w:rsidRPr="00CB1FB7" w:rsidRDefault="000C2449"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2096"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E7430" w:rsidRPr="00AB780B" w14:paraId="7FA4486A" w14:textId="77777777" w:rsidTr="00AA4BE4">
                              <w:trPr>
                                <w:trHeight w:hRule="exact" w:val="964"/>
                                <w:tblCellSpacing w:w="71" w:type="dxa"/>
                              </w:trPr>
                              <w:tc>
                                <w:tcPr>
                                  <w:tcW w:w="1204" w:type="dxa"/>
                                  <w:vAlign w:val="bottom"/>
                                </w:tcPr>
                                <w:p w14:paraId="3B30D258" w14:textId="77777777" w:rsidR="000E7430" w:rsidRPr="00D55628" w:rsidRDefault="000E7430"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0E7430" w:rsidRPr="00D55628" w:rsidRDefault="000E7430"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0E7430" w:rsidRDefault="000E7430"/>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20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E7430" w:rsidRPr="00AB780B" w14:paraId="7FA4486A" w14:textId="77777777" w:rsidTr="00AA4BE4">
                        <w:trPr>
                          <w:trHeight w:hRule="exact" w:val="964"/>
                          <w:tblCellSpacing w:w="71" w:type="dxa"/>
                        </w:trPr>
                        <w:tc>
                          <w:tcPr>
                            <w:tcW w:w="1204" w:type="dxa"/>
                            <w:vAlign w:val="bottom"/>
                          </w:tcPr>
                          <w:p w14:paraId="3B30D258" w14:textId="77777777" w:rsidR="000E7430" w:rsidRPr="00D55628" w:rsidRDefault="000E7430"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0E7430" w:rsidRPr="00D55628" w:rsidRDefault="000E7430"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0E7430" w:rsidRDefault="000E7430"/>
                  </w:txbxContent>
                </v:textbox>
                <w10:wrap anchorx="page" anchory="page"/>
              </v:shape>
            </w:pict>
          </mc:Fallback>
        </mc:AlternateContent>
      </w:r>
    </w:p>
    <w:p w14:paraId="1B75CAD2" w14:textId="77777777" w:rsidR="00D73B6C" w:rsidRPr="00D55628" w:rsidRDefault="00D73B6C">
      <w:pPr>
        <w:sectPr w:rsidR="00D73B6C" w:rsidRPr="00D55628" w:rsidSect="005E59CF">
          <w:footerReference w:type="first" r:id="rId24"/>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1C03FFED" w:rsidR="009E7150" w:rsidRPr="00D55628" w:rsidRDefault="009E7150" w:rsidP="009E7150">
            <w:pPr>
              <w:pStyle w:val="xDisclaimertext3"/>
            </w:pPr>
            <w:r>
              <w:t xml:space="preserve">© The State of Victoria Department of Environment, Land, Water and Planning </w:t>
            </w:r>
            <w:r w:rsidR="003F25DE">
              <w:t>2018</w:t>
            </w:r>
          </w:p>
          <w:p w14:paraId="4AF107B8" w14:textId="6D499B3F"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0"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 You are free to re-use the work under that licence, on the condition that you credit the State of Victoria as author</w:t>
            </w:r>
            <w:r w:rsidR="00414B47">
              <w:t xml:space="preserve">. </w:t>
            </w:r>
            <w:r>
              <w:t>The licence does not apply to any images, photographs or branding, including the Victorian Coat of Arms, the Victorian Government logo and the Department of Environment, Land, Water and Planning logo</w:t>
            </w:r>
            <w:r w:rsidR="00414B47">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10BB952D"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00414B47">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227294FF" w14:textId="454DAAD4" w:rsidR="00360BCF" w:rsidRPr="00C4364B" w:rsidRDefault="000E7430" w:rsidP="00360BCF">
      <w:pPr>
        <w:pStyle w:val="TOCHeading"/>
        <w:framePr w:wrap="around"/>
      </w:pPr>
      <w:r>
        <w:lastRenderedPageBreak/>
        <w:t>List of Abbreviations</w:t>
      </w:r>
    </w:p>
    <w:p w14:paraId="21E47E36" w14:textId="77777777" w:rsidR="00466AA8" w:rsidRDefault="00466AA8" w:rsidP="00283EE3">
      <w:pPr>
        <w:pStyle w:val="BodyText"/>
        <w:spacing w:after="120"/>
      </w:pPr>
      <w:r>
        <w:t>DELWP</w:t>
      </w:r>
      <w:r>
        <w:tab/>
        <w:t>Department of Environm</w:t>
      </w:r>
      <w:bookmarkStart w:id="2" w:name="_GoBack"/>
      <w:bookmarkEnd w:id="2"/>
      <w:r>
        <w:t xml:space="preserve">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21A67993" w14:textId="719A881C" w:rsidR="00466AA8" w:rsidRDefault="00466AA8" w:rsidP="00283EE3">
      <w:pPr>
        <w:pStyle w:val="BodyText"/>
        <w:spacing w:after="120"/>
      </w:pPr>
      <w:r>
        <w:t>km</w:t>
      </w:r>
      <w:r>
        <w:tab/>
      </w:r>
      <w:r w:rsidR="00ED6F29">
        <w:tab/>
      </w:r>
      <w:r w:rsidR="00152794">
        <w:t>k</w:t>
      </w:r>
      <w:r w:rsidR="009568CF">
        <w:t>ilometre</w:t>
      </w:r>
    </w:p>
    <w:p w14:paraId="393E333B" w14:textId="33A6C1F0" w:rsidR="00466AA8" w:rsidRDefault="00466AA8" w:rsidP="00283EE3">
      <w:pPr>
        <w:pStyle w:val="BodyText"/>
        <w:spacing w:after="120"/>
      </w:pPr>
      <w:r>
        <w:t>MNES</w:t>
      </w:r>
      <w:r>
        <w:tab/>
        <w:t>Matters of national environmental significance</w:t>
      </w:r>
    </w:p>
    <w:p w14:paraId="4717FF67" w14:textId="7BC980E5"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3" w:name="_TOCMarker"/>
      <w:bookmarkEnd w:id="3"/>
    </w:p>
    <w:p w14:paraId="4D92C6ED" w14:textId="2B51A39C" w:rsidR="00EE2338"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16578643" w:history="1">
        <w:r w:rsidR="00EE2338" w:rsidRPr="00211E55">
          <w:rPr>
            <w:rStyle w:val="Hyperlink"/>
          </w:rPr>
          <w:t>1. Introduction</w:t>
        </w:r>
        <w:r w:rsidR="00EE2338">
          <w:rPr>
            <w:webHidden/>
          </w:rPr>
          <w:tab/>
        </w:r>
        <w:r w:rsidR="00EE2338">
          <w:rPr>
            <w:webHidden/>
          </w:rPr>
          <w:fldChar w:fldCharType="begin"/>
        </w:r>
        <w:r w:rsidR="00EE2338">
          <w:rPr>
            <w:webHidden/>
          </w:rPr>
          <w:instrText xml:space="preserve"> PAGEREF _Toc16578643 \h </w:instrText>
        </w:r>
        <w:r w:rsidR="00EE2338">
          <w:rPr>
            <w:webHidden/>
          </w:rPr>
        </w:r>
        <w:r w:rsidR="00EE2338">
          <w:rPr>
            <w:webHidden/>
          </w:rPr>
          <w:fldChar w:fldCharType="separate"/>
        </w:r>
        <w:r w:rsidR="00EE2338">
          <w:rPr>
            <w:webHidden/>
          </w:rPr>
          <w:t>1</w:t>
        </w:r>
        <w:r w:rsidR="00EE2338">
          <w:rPr>
            <w:webHidden/>
          </w:rPr>
          <w:fldChar w:fldCharType="end"/>
        </w:r>
      </w:hyperlink>
    </w:p>
    <w:p w14:paraId="12E65CCC" w14:textId="3CBD271E" w:rsidR="00EE2338" w:rsidRDefault="00EE2338">
      <w:pPr>
        <w:pStyle w:val="TOC2"/>
        <w:rPr>
          <w:rFonts w:eastAsiaTheme="minorEastAsia" w:cstheme="minorBidi"/>
          <w:b w:val="0"/>
          <w:color w:val="auto"/>
          <w:sz w:val="22"/>
          <w:szCs w:val="22"/>
        </w:rPr>
      </w:pPr>
      <w:hyperlink w:anchor="_Toc16578644" w:history="1">
        <w:r w:rsidRPr="00211E55">
          <w:rPr>
            <w:rStyle w:val="Hyperlink"/>
          </w:rPr>
          <w:t>1.1 The project and setting</w:t>
        </w:r>
        <w:r>
          <w:rPr>
            <w:webHidden/>
          </w:rPr>
          <w:tab/>
        </w:r>
        <w:r>
          <w:rPr>
            <w:webHidden/>
          </w:rPr>
          <w:fldChar w:fldCharType="begin"/>
        </w:r>
        <w:r>
          <w:rPr>
            <w:webHidden/>
          </w:rPr>
          <w:instrText xml:space="preserve"> PAGEREF _Toc16578644 \h </w:instrText>
        </w:r>
        <w:r>
          <w:rPr>
            <w:webHidden/>
          </w:rPr>
        </w:r>
        <w:r>
          <w:rPr>
            <w:webHidden/>
          </w:rPr>
          <w:fldChar w:fldCharType="separate"/>
        </w:r>
        <w:r>
          <w:rPr>
            <w:webHidden/>
          </w:rPr>
          <w:t>1</w:t>
        </w:r>
        <w:r>
          <w:rPr>
            <w:webHidden/>
          </w:rPr>
          <w:fldChar w:fldCharType="end"/>
        </w:r>
      </w:hyperlink>
    </w:p>
    <w:p w14:paraId="2A82CAC3" w14:textId="71031048" w:rsidR="00EE2338" w:rsidRDefault="00EE2338">
      <w:pPr>
        <w:pStyle w:val="TOC2"/>
        <w:rPr>
          <w:rFonts w:eastAsiaTheme="minorEastAsia" w:cstheme="minorBidi"/>
          <w:b w:val="0"/>
          <w:color w:val="auto"/>
          <w:sz w:val="22"/>
          <w:szCs w:val="22"/>
        </w:rPr>
      </w:pPr>
      <w:hyperlink w:anchor="_Toc16578645" w:history="1">
        <w:r w:rsidRPr="00211E55">
          <w:rPr>
            <w:rStyle w:val="Hyperlink"/>
          </w:rPr>
          <w:t>1.2 Minister’s requirements for this EES</w:t>
        </w:r>
        <w:r>
          <w:rPr>
            <w:webHidden/>
          </w:rPr>
          <w:tab/>
        </w:r>
        <w:r>
          <w:rPr>
            <w:webHidden/>
          </w:rPr>
          <w:fldChar w:fldCharType="begin"/>
        </w:r>
        <w:r>
          <w:rPr>
            <w:webHidden/>
          </w:rPr>
          <w:instrText xml:space="preserve"> PAGEREF _Toc16578645 \h </w:instrText>
        </w:r>
        <w:r>
          <w:rPr>
            <w:webHidden/>
          </w:rPr>
        </w:r>
        <w:r>
          <w:rPr>
            <w:webHidden/>
          </w:rPr>
          <w:fldChar w:fldCharType="separate"/>
        </w:r>
        <w:r>
          <w:rPr>
            <w:webHidden/>
          </w:rPr>
          <w:t>2</w:t>
        </w:r>
        <w:r>
          <w:rPr>
            <w:webHidden/>
          </w:rPr>
          <w:fldChar w:fldCharType="end"/>
        </w:r>
      </w:hyperlink>
    </w:p>
    <w:p w14:paraId="76A96DB5" w14:textId="6571B584" w:rsidR="00EE2338" w:rsidRDefault="00EE2338">
      <w:pPr>
        <w:pStyle w:val="TOC1"/>
        <w:rPr>
          <w:rFonts w:eastAsiaTheme="minorEastAsia" w:cstheme="minorBidi"/>
          <w:b w:val="0"/>
          <w:color w:val="auto"/>
          <w:sz w:val="22"/>
          <w:szCs w:val="22"/>
        </w:rPr>
      </w:pPr>
      <w:hyperlink w:anchor="_Toc16578646" w:history="1">
        <w:r w:rsidRPr="00211E55">
          <w:rPr>
            <w:rStyle w:val="Hyperlink"/>
          </w:rPr>
          <w:t>2. Assessment process and required approvals</w:t>
        </w:r>
        <w:r>
          <w:rPr>
            <w:webHidden/>
          </w:rPr>
          <w:tab/>
        </w:r>
        <w:r>
          <w:rPr>
            <w:webHidden/>
          </w:rPr>
          <w:fldChar w:fldCharType="begin"/>
        </w:r>
        <w:r>
          <w:rPr>
            <w:webHidden/>
          </w:rPr>
          <w:instrText xml:space="preserve"> PAGEREF _Toc16578646 \h </w:instrText>
        </w:r>
        <w:r>
          <w:rPr>
            <w:webHidden/>
          </w:rPr>
        </w:r>
        <w:r>
          <w:rPr>
            <w:webHidden/>
          </w:rPr>
          <w:fldChar w:fldCharType="separate"/>
        </w:r>
        <w:r>
          <w:rPr>
            <w:webHidden/>
          </w:rPr>
          <w:t>4</w:t>
        </w:r>
        <w:r>
          <w:rPr>
            <w:webHidden/>
          </w:rPr>
          <w:fldChar w:fldCharType="end"/>
        </w:r>
      </w:hyperlink>
    </w:p>
    <w:p w14:paraId="5CE2B4E9" w14:textId="75C4CA06" w:rsidR="00EE2338" w:rsidRDefault="00EE2338">
      <w:pPr>
        <w:pStyle w:val="TOC2"/>
        <w:rPr>
          <w:rFonts w:eastAsiaTheme="minorEastAsia" w:cstheme="minorBidi"/>
          <w:b w:val="0"/>
          <w:color w:val="auto"/>
          <w:sz w:val="22"/>
          <w:szCs w:val="22"/>
        </w:rPr>
      </w:pPr>
      <w:hyperlink w:anchor="_Toc16578647" w:history="1">
        <w:r w:rsidRPr="00211E55">
          <w:rPr>
            <w:rStyle w:val="Hyperlink"/>
          </w:rPr>
          <w:t>2.1 What is an EES?</w:t>
        </w:r>
        <w:r>
          <w:rPr>
            <w:webHidden/>
          </w:rPr>
          <w:tab/>
        </w:r>
        <w:r>
          <w:rPr>
            <w:webHidden/>
          </w:rPr>
          <w:fldChar w:fldCharType="begin"/>
        </w:r>
        <w:r>
          <w:rPr>
            <w:webHidden/>
          </w:rPr>
          <w:instrText xml:space="preserve"> PAGEREF _Toc16578647 \h </w:instrText>
        </w:r>
        <w:r>
          <w:rPr>
            <w:webHidden/>
          </w:rPr>
        </w:r>
        <w:r>
          <w:rPr>
            <w:webHidden/>
          </w:rPr>
          <w:fldChar w:fldCharType="separate"/>
        </w:r>
        <w:r>
          <w:rPr>
            <w:webHidden/>
          </w:rPr>
          <w:t>4</w:t>
        </w:r>
        <w:r>
          <w:rPr>
            <w:webHidden/>
          </w:rPr>
          <w:fldChar w:fldCharType="end"/>
        </w:r>
      </w:hyperlink>
    </w:p>
    <w:p w14:paraId="004327BD" w14:textId="71D1B8BC" w:rsidR="00EE2338" w:rsidRDefault="00EE2338">
      <w:pPr>
        <w:pStyle w:val="TOC2"/>
        <w:rPr>
          <w:rFonts w:eastAsiaTheme="minorEastAsia" w:cstheme="minorBidi"/>
          <w:b w:val="0"/>
          <w:color w:val="auto"/>
          <w:sz w:val="22"/>
          <w:szCs w:val="22"/>
        </w:rPr>
      </w:pPr>
      <w:hyperlink w:anchor="_Toc16578648" w:history="1">
        <w:r w:rsidRPr="00211E55">
          <w:rPr>
            <w:rStyle w:val="Hyperlink"/>
          </w:rPr>
          <w:t>2.2 The EES process</w:t>
        </w:r>
        <w:r>
          <w:rPr>
            <w:webHidden/>
          </w:rPr>
          <w:tab/>
        </w:r>
        <w:r>
          <w:rPr>
            <w:webHidden/>
          </w:rPr>
          <w:fldChar w:fldCharType="begin"/>
        </w:r>
        <w:r>
          <w:rPr>
            <w:webHidden/>
          </w:rPr>
          <w:instrText xml:space="preserve"> PAGEREF _Toc16578648 \h </w:instrText>
        </w:r>
        <w:r>
          <w:rPr>
            <w:webHidden/>
          </w:rPr>
        </w:r>
        <w:r>
          <w:rPr>
            <w:webHidden/>
          </w:rPr>
          <w:fldChar w:fldCharType="separate"/>
        </w:r>
        <w:r>
          <w:rPr>
            <w:webHidden/>
          </w:rPr>
          <w:t>4</w:t>
        </w:r>
        <w:r>
          <w:rPr>
            <w:webHidden/>
          </w:rPr>
          <w:fldChar w:fldCharType="end"/>
        </w:r>
      </w:hyperlink>
    </w:p>
    <w:p w14:paraId="2B583003" w14:textId="0CBD3B41" w:rsidR="00EE2338" w:rsidRDefault="00EE2338">
      <w:pPr>
        <w:pStyle w:val="TOC2"/>
        <w:rPr>
          <w:rFonts w:eastAsiaTheme="minorEastAsia" w:cstheme="minorBidi"/>
          <w:b w:val="0"/>
          <w:color w:val="auto"/>
          <w:sz w:val="22"/>
          <w:szCs w:val="22"/>
        </w:rPr>
      </w:pPr>
      <w:hyperlink w:anchor="_Toc16578649" w:history="1">
        <w:r w:rsidRPr="00211E55">
          <w:rPr>
            <w:rStyle w:val="Hyperlink"/>
          </w:rPr>
          <w:t>2.3 Accreditation of the EES process under the EPBC Act</w:t>
        </w:r>
        <w:r>
          <w:rPr>
            <w:webHidden/>
          </w:rPr>
          <w:tab/>
        </w:r>
        <w:r>
          <w:rPr>
            <w:webHidden/>
          </w:rPr>
          <w:fldChar w:fldCharType="begin"/>
        </w:r>
        <w:r>
          <w:rPr>
            <w:webHidden/>
          </w:rPr>
          <w:instrText xml:space="preserve"> PAGEREF _Toc16578649 \h </w:instrText>
        </w:r>
        <w:r>
          <w:rPr>
            <w:webHidden/>
          </w:rPr>
        </w:r>
        <w:r>
          <w:rPr>
            <w:webHidden/>
          </w:rPr>
          <w:fldChar w:fldCharType="separate"/>
        </w:r>
        <w:r>
          <w:rPr>
            <w:webHidden/>
          </w:rPr>
          <w:t>6</w:t>
        </w:r>
        <w:r>
          <w:rPr>
            <w:webHidden/>
          </w:rPr>
          <w:fldChar w:fldCharType="end"/>
        </w:r>
      </w:hyperlink>
    </w:p>
    <w:p w14:paraId="7136BF53" w14:textId="7F50D8D8" w:rsidR="00EE2338" w:rsidRDefault="00EE2338">
      <w:pPr>
        <w:pStyle w:val="TOC1"/>
        <w:rPr>
          <w:rFonts w:eastAsiaTheme="minorEastAsia" w:cstheme="minorBidi"/>
          <w:b w:val="0"/>
          <w:color w:val="auto"/>
          <w:sz w:val="22"/>
          <w:szCs w:val="22"/>
        </w:rPr>
      </w:pPr>
      <w:hyperlink w:anchor="_Toc16578650" w:history="1">
        <w:r w:rsidRPr="00211E55">
          <w:rPr>
            <w:rStyle w:val="Hyperlink"/>
          </w:rPr>
          <w:t>3. Matters to be addressed in the EES</w:t>
        </w:r>
        <w:r>
          <w:rPr>
            <w:webHidden/>
          </w:rPr>
          <w:tab/>
        </w:r>
        <w:r>
          <w:rPr>
            <w:webHidden/>
          </w:rPr>
          <w:fldChar w:fldCharType="begin"/>
        </w:r>
        <w:r>
          <w:rPr>
            <w:webHidden/>
          </w:rPr>
          <w:instrText xml:space="preserve"> PAGEREF _Toc16578650 \h </w:instrText>
        </w:r>
        <w:r>
          <w:rPr>
            <w:webHidden/>
          </w:rPr>
        </w:r>
        <w:r>
          <w:rPr>
            <w:webHidden/>
          </w:rPr>
          <w:fldChar w:fldCharType="separate"/>
        </w:r>
        <w:r>
          <w:rPr>
            <w:webHidden/>
          </w:rPr>
          <w:t>7</w:t>
        </w:r>
        <w:r>
          <w:rPr>
            <w:webHidden/>
          </w:rPr>
          <w:fldChar w:fldCharType="end"/>
        </w:r>
      </w:hyperlink>
    </w:p>
    <w:p w14:paraId="5C56D261" w14:textId="06282368" w:rsidR="00EE2338" w:rsidRDefault="00EE2338">
      <w:pPr>
        <w:pStyle w:val="TOC2"/>
        <w:rPr>
          <w:rFonts w:eastAsiaTheme="minorEastAsia" w:cstheme="minorBidi"/>
          <w:b w:val="0"/>
          <w:color w:val="auto"/>
          <w:sz w:val="22"/>
          <w:szCs w:val="22"/>
        </w:rPr>
      </w:pPr>
      <w:hyperlink w:anchor="_Toc16578651" w:history="1">
        <w:r w:rsidRPr="00211E55">
          <w:rPr>
            <w:rStyle w:val="Hyperlink"/>
          </w:rPr>
          <w:t>3.1 General approach</w:t>
        </w:r>
        <w:r>
          <w:rPr>
            <w:webHidden/>
          </w:rPr>
          <w:tab/>
        </w:r>
        <w:r>
          <w:rPr>
            <w:webHidden/>
          </w:rPr>
          <w:fldChar w:fldCharType="begin"/>
        </w:r>
        <w:r>
          <w:rPr>
            <w:webHidden/>
          </w:rPr>
          <w:instrText xml:space="preserve"> PAGEREF _Toc16578651 \h </w:instrText>
        </w:r>
        <w:r>
          <w:rPr>
            <w:webHidden/>
          </w:rPr>
        </w:r>
        <w:r>
          <w:rPr>
            <w:webHidden/>
          </w:rPr>
          <w:fldChar w:fldCharType="separate"/>
        </w:r>
        <w:r>
          <w:rPr>
            <w:webHidden/>
          </w:rPr>
          <w:t>7</w:t>
        </w:r>
        <w:r>
          <w:rPr>
            <w:webHidden/>
          </w:rPr>
          <w:fldChar w:fldCharType="end"/>
        </w:r>
      </w:hyperlink>
    </w:p>
    <w:p w14:paraId="09D1BD91" w14:textId="3DEC3A5C" w:rsidR="00EE2338" w:rsidRDefault="00EE2338">
      <w:pPr>
        <w:pStyle w:val="TOC2"/>
        <w:rPr>
          <w:rFonts w:eastAsiaTheme="minorEastAsia" w:cstheme="minorBidi"/>
          <w:b w:val="0"/>
          <w:color w:val="auto"/>
          <w:sz w:val="22"/>
          <w:szCs w:val="22"/>
        </w:rPr>
      </w:pPr>
      <w:hyperlink w:anchor="_Toc16578652" w:history="1">
        <w:r w:rsidRPr="00211E55">
          <w:rPr>
            <w:rStyle w:val="Hyperlink"/>
          </w:rPr>
          <w:t>3.2 Content and style</w:t>
        </w:r>
        <w:r>
          <w:rPr>
            <w:webHidden/>
          </w:rPr>
          <w:tab/>
        </w:r>
        <w:r>
          <w:rPr>
            <w:webHidden/>
          </w:rPr>
          <w:fldChar w:fldCharType="begin"/>
        </w:r>
        <w:r>
          <w:rPr>
            <w:webHidden/>
          </w:rPr>
          <w:instrText xml:space="preserve"> PAGEREF _Toc16578652 \h </w:instrText>
        </w:r>
        <w:r>
          <w:rPr>
            <w:webHidden/>
          </w:rPr>
        </w:r>
        <w:r>
          <w:rPr>
            <w:webHidden/>
          </w:rPr>
          <w:fldChar w:fldCharType="separate"/>
        </w:r>
        <w:r>
          <w:rPr>
            <w:webHidden/>
          </w:rPr>
          <w:t>7</w:t>
        </w:r>
        <w:r>
          <w:rPr>
            <w:webHidden/>
          </w:rPr>
          <w:fldChar w:fldCharType="end"/>
        </w:r>
      </w:hyperlink>
    </w:p>
    <w:p w14:paraId="4E620D7C" w14:textId="351BE7AD" w:rsidR="00EE2338" w:rsidRDefault="00EE2338">
      <w:pPr>
        <w:pStyle w:val="TOC2"/>
        <w:rPr>
          <w:rFonts w:eastAsiaTheme="minorEastAsia" w:cstheme="minorBidi"/>
          <w:b w:val="0"/>
          <w:color w:val="auto"/>
          <w:sz w:val="22"/>
          <w:szCs w:val="22"/>
        </w:rPr>
      </w:pPr>
      <w:hyperlink w:anchor="_Toc16578653" w:history="1">
        <w:r w:rsidRPr="00211E55">
          <w:rPr>
            <w:rStyle w:val="Hyperlink"/>
          </w:rPr>
          <w:t>3.3 Project description</w:t>
        </w:r>
        <w:r>
          <w:rPr>
            <w:webHidden/>
          </w:rPr>
          <w:tab/>
        </w:r>
        <w:r>
          <w:rPr>
            <w:webHidden/>
          </w:rPr>
          <w:fldChar w:fldCharType="begin"/>
        </w:r>
        <w:r>
          <w:rPr>
            <w:webHidden/>
          </w:rPr>
          <w:instrText xml:space="preserve"> PAGEREF _Toc16578653 \h </w:instrText>
        </w:r>
        <w:r>
          <w:rPr>
            <w:webHidden/>
          </w:rPr>
        </w:r>
        <w:r>
          <w:rPr>
            <w:webHidden/>
          </w:rPr>
          <w:fldChar w:fldCharType="separate"/>
        </w:r>
        <w:r>
          <w:rPr>
            <w:webHidden/>
          </w:rPr>
          <w:t>8</w:t>
        </w:r>
        <w:r>
          <w:rPr>
            <w:webHidden/>
          </w:rPr>
          <w:fldChar w:fldCharType="end"/>
        </w:r>
      </w:hyperlink>
    </w:p>
    <w:p w14:paraId="22AC3586" w14:textId="5AD8CF5D" w:rsidR="00EE2338" w:rsidRDefault="00EE2338">
      <w:pPr>
        <w:pStyle w:val="TOC2"/>
        <w:rPr>
          <w:rFonts w:eastAsiaTheme="minorEastAsia" w:cstheme="minorBidi"/>
          <w:b w:val="0"/>
          <w:color w:val="auto"/>
          <w:sz w:val="22"/>
          <w:szCs w:val="22"/>
        </w:rPr>
      </w:pPr>
      <w:hyperlink w:anchor="_Toc16578654" w:history="1">
        <w:r w:rsidRPr="00211E55">
          <w:rPr>
            <w:rStyle w:val="Hyperlink"/>
          </w:rPr>
          <w:t>3.4 Project alternatives</w:t>
        </w:r>
        <w:r>
          <w:rPr>
            <w:webHidden/>
          </w:rPr>
          <w:tab/>
        </w:r>
        <w:r>
          <w:rPr>
            <w:webHidden/>
          </w:rPr>
          <w:fldChar w:fldCharType="begin"/>
        </w:r>
        <w:r>
          <w:rPr>
            <w:webHidden/>
          </w:rPr>
          <w:instrText xml:space="preserve"> PAGEREF _Toc16578654 \h </w:instrText>
        </w:r>
        <w:r>
          <w:rPr>
            <w:webHidden/>
          </w:rPr>
        </w:r>
        <w:r>
          <w:rPr>
            <w:webHidden/>
          </w:rPr>
          <w:fldChar w:fldCharType="separate"/>
        </w:r>
        <w:r>
          <w:rPr>
            <w:webHidden/>
          </w:rPr>
          <w:t>8</w:t>
        </w:r>
        <w:r>
          <w:rPr>
            <w:webHidden/>
          </w:rPr>
          <w:fldChar w:fldCharType="end"/>
        </w:r>
      </w:hyperlink>
    </w:p>
    <w:p w14:paraId="438E2999" w14:textId="468F1798" w:rsidR="00EE2338" w:rsidRDefault="00EE2338">
      <w:pPr>
        <w:pStyle w:val="TOC2"/>
        <w:rPr>
          <w:rFonts w:eastAsiaTheme="minorEastAsia" w:cstheme="minorBidi"/>
          <w:b w:val="0"/>
          <w:color w:val="auto"/>
          <w:sz w:val="22"/>
          <w:szCs w:val="22"/>
        </w:rPr>
      </w:pPr>
      <w:hyperlink w:anchor="_Toc16578655" w:history="1">
        <w:r w:rsidRPr="00211E55">
          <w:rPr>
            <w:rStyle w:val="Hyperlink"/>
          </w:rPr>
          <w:t>3.5 Applicable legislation, policies and strategies</w:t>
        </w:r>
        <w:r>
          <w:rPr>
            <w:webHidden/>
          </w:rPr>
          <w:tab/>
        </w:r>
        <w:r>
          <w:rPr>
            <w:webHidden/>
          </w:rPr>
          <w:fldChar w:fldCharType="begin"/>
        </w:r>
        <w:r>
          <w:rPr>
            <w:webHidden/>
          </w:rPr>
          <w:instrText xml:space="preserve"> PAGEREF _Toc16578655 \h </w:instrText>
        </w:r>
        <w:r>
          <w:rPr>
            <w:webHidden/>
          </w:rPr>
        </w:r>
        <w:r>
          <w:rPr>
            <w:webHidden/>
          </w:rPr>
          <w:fldChar w:fldCharType="separate"/>
        </w:r>
        <w:r>
          <w:rPr>
            <w:webHidden/>
          </w:rPr>
          <w:t>9</w:t>
        </w:r>
        <w:r>
          <w:rPr>
            <w:webHidden/>
          </w:rPr>
          <w:fldChar w:fldCharType="end"/>
        </w:r>
      </w:hyperlink>
    </w:p>
    <w:p w14:paraId="3FDEBD35" w14:textId="759C2D36" w:rsidR="00EE2338" w:rsidRDefault="00EE2338">
      <w:pPr>
        <w:pStyle w:val="TOC2"/>
        <w:rPr>
          <w:rFonts w:eastAsiaTheme="minorEastAsia" w:cstheme="minorBidi"/>
          <w:b w:val="0"/>
          <w:color w:val="auto"/>
          <w:sz w:val="22"/>
          <w:szCs w:val="22"/>
        </w:rPr>
      </w:pPr>
      <w:hyperlink w:anchor="_Toc16578656" w:history="1">
        <w:r w:rsidRPr="00211E55">
          <w:rPr>
            <w:rStyle w:val="Hyperlink"/>
          </w:rPr>
          <w:t>3.6 Draft evaluation objectives</w:t>
        </w:r>
        <w:r>
          <w:rPr>
            <w:webHidden/>
          </w:rPr>
          <w:tab/>
        </w:r>
        <w:r>
          <w:rPr>
            <w:webHidden/>
          </w:rPr>
          <w:fldChar w:fldCharType="begin"/>
        </w:r>
        <w:r>
          <w:rPr>
            <w:webHidden/>
          </w:rPr>
          <w:instrText xml:space="preserve"> PAGEREF _Toc16578656 \h </w:instrText>
        </w:r>
        <w:r>
          <w:rPr>
            <w:webHidden/>
          </w:rPr>
        </w:r>
        <w:r>
          <w:rPr>
            <w:webHidden/>
          </w:rPr>
          <w:fldChar w:fldCharType="separate"/>
        </w:r>
        <w:r>
          <w:rPr>
            <w:webHidden/>
          </w:rPr>
          <w:t>9</w:t>
        </w:r>
        <w:r>
          <w:rPr>
            <w:webHidden/>
          </w:rPr>
          <w:fldChar w:fldCharType="end"/>
        </w:r>
      </w:hyperlink>
    </w:p>
    <w:p w14:paraId="5F0D5FF0" w14:textId="49D048C7" w:rsidR="00EE2338" w:rsidRDefault="00EE2338">
      <w:pPr>
        <w:pStyle w:val="TOC2"/>
        <w:rPr>
          <w:rFonts w:eastAsiaTheme="minorEastAsia" w:cstheme="minorBidi"/>
          <w:b w:val="0"/>
          <w:color w:val="auto"/>
          <w:sz w:val="22"/>
          <w:szCs w:val="22"/>
        </w:rPr>
      </w:pPr>
      <w:hyperlink w:anchor="_Toc16578657" w:history="1">
        <w:r w:rsidRPr="00211E55">
          <w:rPr>
            <w:rStyle w:val="Hyperlink"/>
          </w:rPr>
          <w:t>3.7 Environmental management framework</w:t>
        </w:r>
        <w:r>
          <w:rPr>
            <w:webHidden/>
          </w:rPr>
          <w:tab/>
        </w:r>
        <w:r>
          <w:rPr>
            <w:webHidden/>
          </w:rPr>
          <w:fldChar w:fldCharType="begin"/>
        </w:r>
        <w:r>
          <w:rPr>
            <w:webHidden/>
          </w:rPr>
          <w:instrText xml:space="preserve"> PAGEREF _Toc16578657 \h </w:instrText>
        </w:r>
        <w:r>
          <w:rPr>
            <w:webHidden/>
          </w:rPr>
        </w:r>
        <w:r>
          <w:rPr>
            <w:webHidden/>
          </w:rPr>
          <w:fldChar w:fldCharType="separate"/>
        </w:r>
        <w:r>
          <w:rPr>
            <w:webHidden/>
          </w:rPr>
          <w:t>9</w:t>
        </w:r>
        <w:r>
          <w:rPr>
            <w:webHidden/>
          </w:rPr>
          <w:fldChar w:fldCharType="end"/>
        </w:r>
      </w:hyperlink>
    </w:p>
    <w:p w14:paraId="1F26512E" w14:textId="432F327A" w:rsidR="00EE2338" w:rsidRDefault="00EE2338">
      <w:pPr>
        <w:pStyle w:val="TOC1"/>
        <w:rPr>
          <w:rFonts w:eastAsiaTheme="minorEastAsia" w:cstheme="minorBidi"/>
          <w:b w:val="0"/>
          <w:color w:val="auto"/>
          <w:sz w:val="22"/>
          <w:szCs w:val="22"/>
        </w:rPr>
      </w:pPr>
      <w:hyperlink w:anchor="_Toc16578658" w:history="1">
        <w:r w:rsidRPr="00211E55">
          <w:rPr>
            <w:rStyle w:val="Hyperlink"/>
          </w:rPr>
          <w:t>4. Assessment of specific environmental effects</w:t>
        </w:r>
        <w:r>
          <w:rPr>
            <w:webHidden/>
          </w:rPr>
          <w:tab/>
        </w:r>
        <w:r>
          <w:rPr>
            <w:webHidden/>
          </w:rPr>
          <w:fldChar w:fldCharType="begin"/>
        </w:r>
        <w:r>
          <w:rPr>
            <w:webHidden/>
          </w:rPr>
          <w:instrText xml:space="preserve"> PAGEREF _Toc16578658 \h </w:instrText>
        </w:r>
        <w:r>
          <w:rPr>
            <w:webHidden/>
          </w:rPr>
        </w:r>
        <w:r>
          <w:rPr>
            <w:webHidden/>
          </w:rPr>
          <w:fldChar w:fldCharType="separate"/>
        </w:r>
        <w:r>
          <w:rPr>
            <w:webHidden/>
          </w:rPr>
          <w:t>11</w:t>
        </w:r>
        <w:r>
          <w:rPr>
            <w:webHidden/>
          </w:rPr>
          <w:fldChar w:fldCharType="end"/>
        </w:r>
      </w:hyperlink>
    </w:p>
    <w:p w14:paraId="1C052722" w14:textId="7B04AB73" w:rsidR="00EE2338" w:rsidRDefault="00EE2338">
      <w:pPr>
        <w:pStyle w:val="TOC2"/>
        <w:rPr>
          <w:rFonts w:eastAsiaTheme="minorEastAsia" w:cstheme="minorBidi"/>
          <w:b w:val="0"/>
          <w:color w:val="auto"/>
          <w:sz w:val="22"/>
          <w:szCs w:val="22"/>
        </w:rPr>
      </w:pPr>
      <w:hyperlink w:anchor="_Toc16578659" w:history="1">
        <w:r w:rsidRPr="00211E55">
          <w:rPr>
            <w:rStyle w:val="Hyperlink"/>
          </w:rPr>
          <w:t>4.1 Biodiversity and habitat</w:t>
        </w:r>
        <w:r>
          <w:rPr>
            <w:webHidden/>
          </w:rPr>
          <w:tab/>
        </w:r>
        <w:r>
          <w:rPr>
            <w:webHidden/>
          </w:rPr>
          <w:fldChar w:fldCharType="begin"/>
        </w:r>
        <w:r>
          <w:rPr>
            <w:webHidden/>
          </w:rPr>
          <w:instrText xml:space="preserve"> PAGEREF _Toc16578659 \h </w:instrText>
        </w:r>
        <w:r>
          <w:rPr>
            <w:webHidden/>
          </w:rPr>
        </w:r>
        <w:r>
          <w:rPr>
            <w:webHidden/>
          </w:rPr>
          <w:fldChar w:fldCharType="separate"/>
        </w:r>
        <w:r>
          <w:rPr>
            <w:webHidden/>
          </w:rPr>
          <w:t>11</w:t>
        </w:r>
        <w:r>
          <w:rPr>
            <w:webHidden/>
          </w:rPr>
          <w:fldChar w:fldCharType="end"/>
        </w:r>
      </w:hyperlink>
    </w:p>
    <w:p w14:paraId="0CBAF987" w14:textId="104EFB8E" w:rsidR="00EE2338" w:rsidRDefault="00EE2338">
      <w:pPr>
        <w:pStyle w:val="TOC2"/>
        <w:rPr>
          <w:rFonts w:eastAsiaTheme="minorEastAsia" w:cstheme="minorBidi"/>
          <w:b w:val="0"/>
          <w:color w:val="auto"/>
          <w:sz w:val="22"/>
          <w:szCs w:val="22"/>
        </w:rPr>
      </w:pPr>
      <w:hyperlink w:anchor="_Toc16578660" w:history="1">
        <w:r w:rsidRPr="00211E55">
          <w:rPr>
            <w:rStyle w:val="Hyperlink"/>
          </w:rPr>
          <w:t>4.2 Catchment values and hydrology</w:t>
        </w:r>
        <w:r>
          <w:rPr>
            <w:webHidden/>
          </w:rPr>
          <w:tab/>
        </w:r>
        <w:r>
          <w:rPr>
            <w:webHidden/>
          </w:rPr>
          <w:fldChar w:fldCharType="begin"/>
        </w:r>
        <w:r>
          <w:rPr>
            <w:webHidden/>
          </w:rPr>
          <w:instrText xml:space="preserve"> PAGEREF _Toc16578660 \h </w:instrText>
        </w:r>
        <w:r>
          <w:rPr>
            <w:webHidden/>
          </w:rPr>
        </w:r>
        <w:r>
          <w:rPr>
            <w:webHidden/>
          </w:rPr>
          <w:fldChar w:fldCharType="separate"/>
        </w:r>
        <w:r>
          <w:rPr>
            <w:webHidden/>
          </w:rPr>
          <w:t>13</w:t>
        </w:r>
        <w:r>
          <w:rPr>
            <w:webHidden/>
          </w:rPr>
          <w:fldChar w:fldCharType="end"/>
        </w:r>
      </w:hyperlink>
    </w:p>
    <w:p w14:paraId="7C037007" w14:textId="6759D2AF" w:rsidR="00EE2338" w:rsidRDefault="00EE2338">
      <w:pPr>
        <w:pStyle w:val="TOC2"/>
        <w:rPr>
          <w:rFonts w:eastAsiaTheme="minorEastAsia" w:cstheme="minorBidi"/>
          <w:b w:val="0"/>
          <w:color w:val="auto"/>
          <w:sz w:val="22"/>
          <w:szCs w:val="22"/>
        </w:rPr>
      </w:pPr>
      <w:hyperlink w:anchor="_Toc16578661" w:history="1">
        <w:r w:rsidRPr="00211E55">
          <w:rPr>
            <w:rStyle w:val="Hyperlink"/>
          </w:rPr>
          <w:t>4.3 Landscape and visual</w:t>
        </w:r>
        <w:r>
          <w:rPr>
            <w:webHidden/>
          </w:rPr>
          <w:tab/>
        </w:r>
        <w:r>
          <w:rPr>
            <w:webHidden/>
          </w:rPr>
          <w:fldChar w:fldCharType="begin"/>
        </w:r>
        <w:r>
          <w:rPr>
            <w:webHidden/>
          </w:rPr>
          <w:instrText xml:space="preserve"> PAGEREF _Toc16578661 \h </w:instrText>
        </w:r>
        <w:r>
          <w:rPr>
            <w:webHidden/>
          </w:rPr>
        </w:r>
        <w:r>
          <w:rPr>
            <w:webHidden/>
          </w:rPr>
          <w:fldChar w:fldCharType="separate"/>
        </w:r>
        <w:r>
          <w:rPr>
            <w:webHidden/>
          </w:rPr>
          <w:t>13</w:t>
        </w:r>
        <w:r>
          <w:rPr>
            <w:webHidden/>
          </w:rPr>
          <w:fldChar w:fldCharType="end"/>
        </w:r>
      </w:hyperlink>
    </w:p>
    <w:p w14:paraId="2AEDC164" w14:textId="6D118ABD" w:rsidR="00EE2338" w:rsidRDefault="00EE2338">
      <w:pPr>
        <w:pStyle w:val="TOC2"/>
        <w:rPr>
          <w:rFonts w:eastAsiaTheme="minorEastAsia" w:cstheme="minorBidi"/>
          <w:b w:val="0"/>
          <w:color w:val="auto"/>
          <w:sz w:val="22"/>
          <w:szCs w:val="22"/>
        </w:rPr>
      </w:pPr>
      <w:hyperlink w:anchor="_Toc16578662" w:history="1">
        <w:r w:rsidRPr="00211E55">
          <w:rPr>
            <w:rStyle w:val="Hyperlink"/>
          </w:rPr>
          <w:t>4.4 Geoheritage values</w:t>
        </w:r>
        <w:r>
          <w:rPr>
            <w:webHidden/>
          </w:rPr>
          <w:tab/>
        </w:r>
        <w:r>
          <w:rPr>
            <w:webHidden/>
          </w:rPr>
          <w:fldChar w:fldCharType="begin"/>
        </w:r>
        <w:r>
          <w:rPr>
            <w:webHidden/>
          </w:rPr>
          <w:instrText xml:space="preserve"> PAGEREF _Toc16578662 \h </w:instrText>
        </w:r>
        <w:r>
          <w:rPr>
            <w:webHidden/>
          </w:rPr>
        </w:r>
        <w:r>
          <w:rPr>
            <w:webHidden/>
          </w:rPr>
          <w:fldChar w:fldCharType="separate"/>
        </w:r>
        <w:r>
          <w:rPr>
            <w:webHidden/>
          </w:rPr>
          <w:t>14</w:t>
        </w:r>
        <w:r>
          <w:rPr>
            <w:webHidden/>
          </w:rPr>
          <w:fldChar w:fldCharType="end"/>
        </w:r>
      </w:hyperlink>
    </w:p>
    <w:p w14:paraId="7E20F51D" w14:textId="278E0DD3" w:rsidR="00EE2338" w:rsidRDefault="00EE2338">
      <w:pPr>
        <w:pStyle w:val="TOC2"/>
        <w:rPr>
          <w:rFonts w:eastAsiaTheme="minorEastAsia" w:cstheme="minorBidi"/>
          <w:b w:val="0"/>
          <w:color w:val="auto"/>
          <w:sz w:val="22"/>
          <w:szCs w:val="22"/>
        </w:rPr>
      </w:pPr>
      <w:hyperlink w:anchor="_Toc16578663" w:history="1">
        <w:r w:rsidRPr="00211E55">
          <w:rPr>
            <w:rStyle w:val="Hyperlink"/>
          </w:rPr>
          <w:t>4.5 Amenity</w:t>
        </w:r>
        <w:r>
          <w:rPr>
            <w:webHidden/>
          </w:rPr>
          <w:tab/>
        </w:r>
        <w:r>
          <w:rPr>
            <w:webHidden/>
          </w:rPr>
          <w:fldChar w:fldCharType="begin"/>
        </w:r>
        <w:r>
          <w:rPr>
            <w:webHidden/>
          </w:rPr>
          <w:instrText xml:space="preserve"> PAGEREF _Toc16578663 \h </w:instrText>
        </w:r>
        <w:r>
          <w:rPr>
            <w:webHidden/>
          </w:rPr>
        </w:r>
        <w:r>
          <w:rPr>
            <w:webHidden/>
          </w:rPr>
          <w:fldChar w:fldCharType="separate"/>
        </w:r>
        <w:r>
          <w:rPr>
            <w:webHidden/>
          </w:rPr>
          <w:t>15</w:t>
        </w:r>
        <w:r>
          <w:rPr>
            <w:webHidden/>
          </w:rPr>
          <w:fldChar w:fldCharType="end"/>
        </w:r>
      </w:hyperlink>
    </w:p>
    <w:p w14:paraId="516846EE" w14:textId="354C9F8A" w:rsidR="00EE2338" w:rsidRDefault="00EE2338">
      <w:pPr>
        <w:pStyle w:val="TOC2"/>
        <w:rPr>
          <w:rFonts w:eastAsiaTheme="minorEastAsia" w:cstheme="minorBidi"/>
          <w:b w:val="0"/>
          <w:color w:val="auto"/>
          <w:sz w:val="22"/>
          <w:szCs w:val="22"/>
        </w:rPr>
      </w:pPr>
      <w:hyperlink w:anchor="_Toc16578664" w:history="1">
        <w:r w:rsidRPr="00211E55">
          <w:rPr>
            <w:rStyle w:val="Hyperlink"/>
          </w:rPr>
          <w:t>4.6 Cultural heritage</w:t>
        </w:r>
        <w:r>
          <w:rPr>
            <w:webHidden/>
          </w:rPr>
          <w:tab/>
        </w:r>
        <w:r>
          <w:rPr>
            <w:webHidden/>
          </w:rPr>
          <w:fldChar w:fldCharType="begin"/>
        </w:r>
        <w:r>
          <w:rPr>
            <w:webHidden/>
          </w:rPr>
          <w:instrText xml:space="preserve"> PAGEREF _Toc16578664 \h </w:instrText>
        </w:r>
        <w:r>
          <w:rPr>
            <w:webHidden/>
          </w:rPr>
        </w:r>
        <w:r>
          <w:rPr>
            <w:webHidden/>
          </w:rPr>
          <w:fldChar w:fldCharType="separate"/>
        </w:r>
        <w:r>
          <w:rPr>
            <w:webHidden/>
          </w:rPr>
          <w:t>16</w:t>
        </w:r>
        <w:r>
          <w:rPr>
            <w:webHidden/>
          </w:rPr>
          <w:fldChar w:fldCharType="end"/>
        </w:r>
      </w:hyperlink>
    </w:p>
    <w:p w14:paraId="2875F9CB" w14:textId="7D51D47A" w:rsidR="00EE2338" w:rsidRDefault="00EE2338">
      <w:pPr>
        <w:pStyle w:val="TOC2"/>
        <w:rPr>
          <w:rFonts w:eastAsiaTheme="minorEastAsia" w:cstheme="minorBidi"/>
          <w:b w:val="0"/>
          <w:color w:val="auto"/>
          <w:sz w:val="22"/>
          <w:szCs w:val="22"/>
        </w:rPr>
      </w:pPr>
      <w:hyperlink w:anchor="_Toc16578665" w:history="1">
        <w:r w:rsidRPr="00211E55">
          <w:rPr>
            <w:rStyle w:val="Hyperlink"/>
          </w:rPr>
          <w:t>4.7 Land use and socioeconomic</w:t>
        </w:r>
        <w:r>
          <w:rPr>
            <w:webHidden/>
          </w:rPr>
          <w:tab/>
        </w:r>
        <w:r>
          <w:rPr>
            <w:webHidden/>
          </w:rPr>
          <w:fldChar w:fldCharType="begin"/>
        </w:r>
        <w:r>
          <w:rPr>
            <w:webHidden/>
          </w:rPr>
          <w:instrText xml:space="preserve"> PAGEREF _Toc16578665 \h </w:instrText>
        </w:r>
        <w:r>
          <w:rPr>
            <w:webHidden/>
          </w:rPr>
        </w:r>
        <w:r>
          <w:rPr>
            <w:webHidden/>
          </w:rPr>
          <w:fldChar w:fldCharType="separate"/>
        </w:r>
        <w:r>
          <w:rPr>
            <w:webHidden/>
          </w:rPr>
          <w:t>16</w:t>
        </w:r>
        <w:r>
          <w:rPr>
            <w:webHidden/>
          </w:rPr>
          <w:fldChar w:fldCharType="end"/>
        </w:r>
      </w:hyperlink>
    </w:p>
    <w:p w14:paraId="50FCB8B6" w14:textId="14E32327" w:rsidR="00EE2338" w:rsidRDefault="00EE2338">
      <w:pPr>
        <w:pStyle w:val="TOC2"/>
        <w:rPr>
          <w:rFonts w:eastAsiaTheme="minorEastAsia" w:cstheme="minorBidi"/>
          <w:b w:val="0"/>
          <w:color w:val="auto"/>
          <w:sz w:val="22"/>
          <w:szCs w:val="22"/>
        </w:rPr>
      </w:pPr>
      <w:hyperlink w:anchor="_Toc16578666" w:history="1">
        <w:r w:rsidRPr="00211E55">
          <w:rPr>
            <w:rStyle w:val="Hyperlink"/>
          </w:rPr>
          <w:t>4.8 Traffic and roads</w:t>
        </w:r>
        <w:r>
          <w:rPr>
            <w:webHidden/>
          </w:rPr>
          <w:tab/>
        </w:r>
        <w:r>
          <w:rPr>
            <w:webHidden/>
          </w:rPr>
          <w:fldChar w:fldCharType="begin"/>
        </w:r>
        <w:r>
          <w:rPr>
            <w:webHidden/>
          </w:rPr>
          <w:instrText xml:space="preserve"> PAGEREF _Toc16578666 \h </w:instrText>
        </w:r>
        <w:r>
          <w:rPr>
            <w:webHidden/>
          </w:rPr>
        </w:r>
        <w:r>
          <w:rPr>
            <w:webHidden/>
          </w:rPr>
          <w:fldChar w:fldCharType="separate"/>
        </w:r>
        <w:r>
          <w:rPr>
            <w:webHidden/>
          </w:rPr>
          <w:t>18</w:t>
        </w:r>
        <w:r>
          <w:rPr>
            <w:webHidden/>
          </w:rPr>
          <w:fldChar w:fldCharType="end"/>
        </w:r>
      </w:hyperlink>
    </w:p>
    <w:p w14:paraId="0A470167" w14:textId="650DACFC" w:rsidR="00EE2338" w:rsidRDefault="00EE2338">
      <w:pPr>
        <w:pStyle w:val="TOC1"/>
        <w:rPr>
          <w:rFonts w:eastAsiaTheme="minorEastAsia" w:cstheme="minorBidi"/>
          <w:b w:val="0"/>
          <w:color w:val="auto"/>
          <w:sz w:val="22"/>
          <w:szCs w:val="22"/>
        </w:rPr>
      </w:pPr>
      <w:hyperlink w:anchor="_Toc16578667" w:history="1">
        <w:r w:rsidRPr="00211E55">
          <w:rPr>
            <w:rStyle w:val="Hyperlink"/>
          </w:rPr>
          <w:t>Appendix A</w:t>
        </w:r>
        <w:r>
          <w:rPr>
            <w:webHidden/>
          </w:rPr>
          <w:tab/>
        </w:r>
        <w:r>
          <w:rPr>
            <w:webHidden/>
          </w:rPr>
          <w:fldChar w:fldCharType="begin"/>
        </w:r>
        <w:r>
          <w:rPr>
            <w:webHidden/>
          </w:rPr>
          <w:instrText xml:space="preserve"> PAGEREF _Toc16578667 \h </w:instrText>
        </w:r>
        <w:r>
          <w:rPr>
            <w:webHidden/>
          </w:rPr>
        </w:r>
        <w:r>
          <w:rPr>
            <w:webHidden/>
          </w:rPr>
          <w:fldChar w:fldCharType="separate"/>
        </w:r>
        <w:r>
          <w:rPr>
            <w:webHidden/>
          </w:rPr>
          <w:t>19</w:t>
        </w:r>
        <w:r>
          <w:rPr>
            <w:webHidden/>
          </w:rPr>
          <w:fldChar w:fldCharType="end"/>
        </w:r>
      </w:hyperlink>
    </w:p>
    <w:p w14:paraId="69D59B39" w14:textId="5AE63BD8"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9C023D">
          <w:headerReference w:type="even" r:id="rId33"/>
          <w:headerReference w:type="default" r:id="rId34"/>
          <w:footerReference w:type="even" r:id="rId35"/>
          <w:footerReference w:type="default" r:id="rId36"/>
          <w:pgSz w:w="11907" w:h="16840" w:code="9"/>
          <w:pgMar w:top="2268" w:right="1134" w:bottom="1134" w:left="1134" w:header="284" w:footer="567" w:gutter="0"/>
          <w:pgNumType w:start="1"/>
          <w:cols w:space="708"/>
          <w:docGrid w:linePitch="360"/>
        </w:sectPr>
      </w:pPr>
      <w:r>
        <w:t xml:space="preserve"> </w:t>
      </w:r>
    </w:p>
    <w:p w14:paraId="11FE5B5A" w14:textId="77777777" w:rsidR="00B83743" w:rsidRPr="006A0364" w:rsidRDefault="00E73040" w:rsidP="006A0364">
      <w:pPr>
        <w:pStyle w:val="Heading1TopofPage"/>
        <w:framePr w:wrap="around"/>
      </w:pPr>
      <w:bookmarkStart w:id="4" w:name="_Toc534816819"/>
      <w:bookmarkStart w:id="5" w:name="_Toc16578643"/>
      <w:r w:rsidRPr="006A0364">
        <w:lastRenderedPageBreak/>
        <w:t>Introduction</w:t>
      </w:r>
      <w:bookmarkEnd w:id="4"/>
      <w:bookmarkEnd w:id="5"/>
    </w:p>
    <w:p w14:paraId="66033B59" w14:textId="587C193C" w:rsidR="00E73040" w:rsidRDefault="00E73040" w:rsidP="00E31922">
      <w:pPr>
        <w:pStyle w:val="BodyText"/>
      </w:pPr>
      <w:proofErr w:type="gramStart"/>
      <w:r w:rsidRPr="000C5E94">
        <w:t>In light of</w:t>
      </w:r>
      <w:proofErr w:type="gramEnd"/>
      <w:r w:rsidRPr="000C5E94">
        <w:t xml:space="preserve"> the potential for significant environmental effects, on</w:t>
      </w:r>
      <w:r>
        <w:t xml:space="preserve"> </w:t>
      </w:r>
      <w:r w:rsidR="002A26AC">
        <w:t>27</w:t>
      </w:r>
      <w:r w:rsidR="00121E65">
        <w:t xml:space="preserve"> </w:t>
      </w:r>
      <w:r w:rsidR="002A26AC">
        <w:t xml:space="preserve">December </w:t>
      </w:r>
      <w:r w:rsidR="00121E65">
        <w:t>2018</w:t>
      </w:r>
      <w:r w:rsidRPr="000C5E94">
        <w:t xml:space="preserve"> the Minister for Planning (the Minister) determined under the </w:t>
      </w:r>
      <w:r w:rsidRPr="00F2247B">
        <w:rPr>
          <w:i/>
        </w:rPr>
        <w:t>Environment Effects Act 1978</w:t>
      </w:r>
      <w:r w:rsidRPr="000C5E94">
        <w:t xml:space="preserve"> (EE Act) that</w:t>
      </w:r>
      <w:r>
        <w:t xml:space="preserve"> </w:t>
      </w:r>
      <w:r w:rsidR="00121E65">
        <w:t>Willatook Wind Farm Pty Ltd</w:t>
      </w:r>
      <w:r w:rsidR="00121E65" w:rsidRPr="000C5E94">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121E65">
        <w:t xml:space="preserve">Willatook Wind Farm </w:t>
      </w:r>
      <w:r w:rsidRPr="000C5E94">
        <w:t>(the project)</w:t>
      </w:r>
      <w:r w:rsidR="00414B47">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assess alternative project layouts, designs and approaches to </w:t>
      </w:r>
      <w:r>
        <w:t>avoid and mitigate effects</w:t>
      </w:r>
      <w:r w:rsidR="00414B47">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under the EE Act </w:t>
      </w:r>
      <w:r w:rsidR="00152794">
        <w:t>at the conclusion of</w:t>
      </w:r>
      <w:r w:rsidR="008345B0">
        <w:t xml:space="preserve"> the EES</w:t>
      </w:r>
      <w:r w:rsidRPr="000C5E94">
        <w:t xml:space="preserve"> process</w:t>
      </w:r>
      <w:r w:rsidR="00414B47">
        <w:t xml:space="preserve">. </w:t>
      </w:r>
      <w:r w:rsidRPr="000C5E94">
        <w:t xml:space="preserve">The Minister’s </w:t>
      </w:r>
      <w:r w:rsidR="002E219E">
        <w:t>a</w:t>
      </w:r>
      <w:r w:rsidR="002E219E" w:rsidRPr="000C5E94">
        <w:t xml:space="preserve">ssessment </w:t>
      </w:r>
      <w:r w:rsidRPr="000C5E94">
        <w:t>will inform statutory decision-makers responsible for the project’s approvals.</w:t>
      </w:r>
    </w:p>
    <w:p w14:paraId="2508B341" w14:textId="3728B9DF" w:rsidR="00E73040" w:rsidRPr="006E2EE9" w:rsidRDefault="000E7430" w:rsidP="000E7430">
      <w:pPr>
        <w:pStyle w:val="BodyText"/>
      </w:pPr>
      <w:r w:rsidRPr="000E7430">
        <w:t xml:space="preserve">Draft scoping requirements </w:t>
      </w:r>
      <w:r w:rsidR="002E6C21">
        <w:t xml:space="preserve">for the Willatook Wind Farm </w:t>
      </w:r>
      <w:r w:rsidRPr="000E7430">
        <w:t xml:space="preserve">were exhibited for public comment for three weeks in </w:t>
      </w:r>
      <w:r>
        <w:t>July and August</w:t>
      </w:r>
      <w:r w:rsidRPr="000E7430">
        <w:t xml:space="preserve"> 2019. All public comments </w:t>
      </w:r>
      <w:r w:rsidR="002E6C21">
        <w:t xml:space="preserve">received </w:t>
      </w:r>
      <w:r w:rsidRPr="000E7430">
        <w:t xml:space="preserve">were considered </w:t>
      </w:r>
      <w:r w:rsidR="00CA4467">
        <w:t xml:space="preserve">during the </w:t>
      </w:r>
      <w:r w:rsidRPr="000E7430">
        <w:t>finalis</w:t>
      </w:r>
      <w:r w:rsidR="00CA4467">
        <w:t>ation of</w:t>
      </w:r>
      <w:r w:rsidRPr="000E7430">
        <w:t xml:space="preserve"> the scoping requirements</w:t>
      </w:r>
      <w:r w:rsidR="00CA0BE0">
        <w:t xml:space="preserve">. </w:t>
      </w:r>
      <w:r w:rsidR="006A50F0">
        <w:t>The</w:t>
      </w:r>
      <w:r w:rsidR="00DD361C">
        <w:t xml:space="preserve"> final scoping requirements (this document)</w:t>
      </w:r>
      <w:r w:rsidRPr="000E7430">
        <w:t xml:space="preserve"> set out the specific matters to be investigated and documented in the EES.</w:t>
      </w:r>
    </w:p>
    <w:p w14:paraId="4D425DD2" w14:textId="5167CEE7" w:rsidR="002E219E" w:rsidRPr="002B2146" w:rsidRDefault="002E219E" w:rsidP="00E31922">
      <w:pPr>
        <w:pStyle w:val="BodyText"/>
      </w:pPr>
      <w:bookmarkStart w:id="6" w:name="_Toc534816820"/>
      <w:bookmarkStart w:id="7" w:name="_Toc480840153"/>
      <w:bookmarkStart w:id="8" w:name="_Toc480840216"/>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informed by the assessment</w:t>
      </w:r>
      <w:r w:rsidRPr="006E2EE9">
        <w:t xml:space="preserve">. </w:t>
      </w:r>
    </w:p>
    <w:p w14:paraId="59D189FF" w14:textId="77777777" w:rsidR="00E73040" w:rsidRDefault="00E73040" w:rsidP="00E73040">
      <w:pPr>
        <w:pStyle w:val="Heading2"/>
      </w:pPr>
      <w:bookmarkStart w:id="9" w:name="_Toc16578644"/>
      <w:r w:rsidRPr="00E73040">
        <w:t>The project and setting</w:t>
      </w:r>
      <w:bookmarkEnd w:id="6"/>
      <w:bookmarkEnd w:id="9"/>
    </w:p>
    <w:p w14:paraId="0A8841DF" w14:textId="1AABA03C" w:rsidR="002F20FA" w:rsidRPr="002F20FA" w:rsidRDefault="002F20FA" w:rsidP="002F20FA">
      <w:pPr>
        <w:pStyle w:val="BodyText"/>
        <w:rPr>
          <w:color w:val="auto"/>
          <w:lang w:eastAsia="en-AU"/>
        </w:rPr>
      </w:pPr>
      <w:r w:rsidRPr="002F20FA">
        <w:rPr>
          <w:color w:val="auto"/>
          <w:lang w:eastAsia="en-AU"/>
        </w:rPr>
        <w:t xml:space="preserve">The </w:t>
      </w:r>
      <w:r>
        <w:rPr>
          <w:color w:val="auto"/>
          <w:lang w:eastAsia="en-AU"/>
        </w:rPr>
        <w:t xml:space="preserve">project </w:t>
      </w:r>
      <w:proofErr w:type="gramStart"/>
      <w:r w:rsidRPr="002F20FA">
        <w:rPr>
          <w:color w:val="auto"/>
          <w:lang w:eastAsia="en-AU"/>
        </w:rPr>
        <w:t>is located in</w:t>
      </w:r>
      <w:proofErr w:type="gramEnd"/>
      <w:r w:rsidRPr="002F20FA">
        <w:rPr>
          <w:color w:val="auto"/>
          <w:lang w:eastAsia="en-AU"/>
        </w:rPr>
        <w:t xml:space="preserve"> southwest Victoria, approximately 250</w:t>
      </w:r>
      <w:r>
        <w:rPr>
          <w:color w:val="auto"/>
          <w:lang w:eastAsia="en-AU"/>
        </w:rPr>
        <w:t> </w:t>
      </w:r>
      <w:r w:rsidRPr="002F20FA">
        <w:rPr>
          <w:color w:val="auto"/>
          <w:lang w:eastAsia="en-AU"/>
        </w:rPr>
        <w:t xml:space="preserve">km west of Melbourne, within the Moyne Shire Council. The </w:t>
      </w:r>
      <w:r>
        <w:rPr>
          <w:color w:val="auto"/>
          <w:lang w:eastAsia="en-AU"/>
        </w:rPr>
        <w:t>project</w:t>
      </w:r>
      <w:r w:rsidRPr="002F20FA">
        <w:rPr>
          <w:color w:val="auto"/>
          <w:lang w:eastAsia="en-AU"/>
        </w:rPr>
        <w:t xml:space="preserve"> is approximately 45</w:t>
      </w:r>
      <w:r>
        <w:rPr>
          <w:color w:val="auto"/>
          <w:lang w:eastAsia="en-AU"/>
        </w:rPr>
        <w:t> </w:t>
      </w:r>
      <w:r w:rsidRPr="002F20FA">
        <w:rPr>
          <w:color w:val="auto"/>
          <w:lang w:eastAsia="en-AU"/>
        </w:rPr>
        <w:t>km south of Hamilton and 22</w:t>
      </w:r>
      <w:r>
        <w:rPr>
          <w:color w:val="auto"/>
          <w:lang w:eastAsia="en-AU"/>
        </w:rPr>
        <w:t> </w:t>
      </w:r>
      <w:r w:rsidRPr="002F20FA">
        <w:rPr>
          <w:color w:val="auto"/>
          <w:lang w:eastAsia="en-AU"/>
        </w:rPr>
        <w:t>km to the north of Port Fairy. The small rural hamlet of Orford is approximately 3</w:t>
      </w:r>
      <w:r w:rsidR="002E6DDA">
        <w:rPr>
          <w:color w:val="auto"/>
          <w:lang w:eastAsia="en-AU"/>
        </w:rPr>
        <w:t> </w:t>
      </w:r>
      <w:r w:rsidRPr="002F20FA">
        <w:rPr>
          <w:color w:val="auto"/>
          <w:lang w:eastAsia="en-AU"/>
        </w:rPr>
        <w:t>km to the south-southwest, and the township of Hawkesdale is approximately 7.5</w:t>
      </w:r>
      <w:r w:rsidR="002E6DDA">
        <w:rPr>
          <w:color w:val="auto"/>
          <w:lang w:eastAsia="en-AU"/>
        </w:rPr>
        <w:t> </w:t>
      </w:r>
      <w:r w:rsidRPr="002F20FA">
        <w:rPr>
          <w:color w:val="auto"/>
          <w:lang w:eastAsia="en-AU"/>
        </w:rPr>
        <w:t>km to the east-northeast of the closest proposed wind turbines</w:t>
      </w:r>
      <w:r w:rsidR="00DA694C">
        <w:rPr>
          <w:color w:val="auto"/>
          <w:lang w:eastAsia="en-AU"/>
        </w:rPr>
        <w:t xml:space="preserve"> (Figure 1)</w:t>
      </w:r>
      <w:r w:rsidRPr="002F20FA">
        <w:rPr>
          <w:color w:val="auto"/>
          <w:lang w:eastAsia="en-AU"/>
        </w:rPr>
        <w:t>. The main land use is agricultural</w:t>
      </w:r>
      <w:r w:rsidR="00F87272">
        <w:rPr>
          <w:color w:val="auto"/>
          <w:lang w:eastAsia="en-AU"/>
        </w:rPr>
        <w:t>;</w:t>
      </w:r>
      <w:r w:rsidRPr="002F20FA">
        <w:rPr>
          <w:color w:val="auto"/>
          <w:lang w:eastAsia="en-AU"/>
        </w:rPr>
        <w:t xml:space="preserve"> native vegetation is largely restricted to roadside reserves.</w:t>
      </w:r>
    </w:p>
    <w:p w14:paraId="2853B977" w14:textId="45CD426D" w:rsidR="002F20FA" w:rsidRPr="002F20FA" w:rsidRDefault="002F20FA" w:rsidP="002F20FA">
      <w:pPr>
        <w:pStyle w:val="BodyText"/>
        <w:rPr>
          <w:color w:val="auto"/>
          <w:lang w:eastAsia="en-AU"/>
        </w:rPr>
      </w:pPr>
      <w:r w:rsidRPr="002F20FA">
        <w:rPr>
          <w:color w:val="auto"/>
          <w:lang w:eastAsia="en-AU"/>
        </w:rPr>
        <w:t xml:space="preserve">The </w:t>
      </w:r>
      <w:r w:rsidR="002E6DDA">
        <w:rPr>
          <w:color w:val="auto"/>
          <w:lang w:eastAsia="en-AU"/>
        </w:rPr>
        <w:t>project</w:t>
      </w:r>
      <w:r w:rsidRPr="002F20FA">
        <w:rPr>
          <w:color w:val="auto"/>
          <w:lang w:eastAsia="en-AU"/>
        </w:rPr>
        <w:t xml:space="preserve"> </w:t>
      </w:r>
      <w:r w:rsidR="002E6DDA">
        <w:rPr>
          <w:color w:val="auto"/>
          <w:lang w:eastAsia="en-AU"/>
        </w:rPr>
        <w:t xml:space="preserve">proposes </w:t>
      </w:r>
      <w:r w:rsidRPr="002F20FA">
        <w:rPr>
          <w:color w:val="auto"/>
          <w:lang w:eastAsia="en-AU"/>
        </w:rPr>
        <w:t>a total capacity of approximately 400</w:t>
      </w:r>
      <w:r w:rsidR="002E6DDA">
        <w:rPr>
          <w:color w:val="auto"/>
          <w:lang w:eastAsia="en-AU"/>
        </w:rPr>
        <w:t> </w:t>
      </w:r>
      <w:r w:rsidRPr="002F20FA">
        <w:rPr>
          <w:color w:val="auto"/>
          <w:lang w:eastAsia="en-AU"/>
        </w:rPr>
        <w:t xml:space="preserve">MW and </w:t>
      </w:r>
      <w:r w:rsidR="002E6DDA">
        <w:rPr>
          <w:color w:val="auto"/>
          <w:lang w:eastAsia="en-AU"/>
        </w:rPr>
        <w:t xml:space="preserve">annual production of </w:t>
      </w:r>
      <w:r w:rsidRPr="002F20FA">
        <w:rPr>
          <w:color w:val="auto"/>
          <w:lang w:eastAsia="en-AU"/>
        </w:rPr>
        <w:t>approximately 1,400</w:t>
      </w:r>
      <w:r w:rsidR="002E6DDA">
        <w:rPr>
          <w:color w:val="auto"/>
          <w:lang w:eastAsia="en-AU"/>
        </w:rPr>
        <w:t> </w:t>
      </w:r>
      <w:r w:rsidRPr="002F20FA">
        <w:rPr>
          <w:color w:val="auto"/>
          <w:lang w:eastAsia="en-AU"/>
        </w:rPr>
        <w:t xml:space="preserve">GWh of electricity. The operational life of the </w:t>
      </w:r>
      <w:r w:rsidR="002E6DDA">
        <w:rPr>
          <w:color w:val="auto"/>
          <w:lang w:eastAsia="en-AU"/>
        </w:rPr>
        <w:t>project</w:t>
      </w:r>
      <w:r w:rsidRPr="002F20FA">
        <w:rPr>
          <w:color w:val="auto"/>
          <w:lang w:eastAsia="en-AU"/>
        </w:rPr>
        <w:t xml:space="preserve"> is anticipated to be 25 years.</w:t>
      </w:r>
      <w:r w:rsidR="004441D4">
        <w:rPr>
          <w:color w:val="auto"/>
          <w:lang w:eastAsia="en-AU"/>
        </w:rPr>
        <w:t xml:space="preserve"> </w:t>
      </w:r>
      <w:r w:rsidRPr="002F20FA">
        <w:rPr>
          <w:color w:val="auto"/>
          <w:lang w:eastAsia="en-AU"/>
        </w:rPr>
        <w:t xml:space="preserve">The operational Macarthur Wind Farm is located to the north of the </w:t>
      </w:r>
      <w:r w:rsidR="002E6DDA">
        <w:rPr>
          <w:color w:val="auto"/>
          <w:lang w:eastAsia="en-AU"/>
        </w:rPr>
        <w:t>project</w:t>
      </w:r>
      <w:r w:rsidRPr="002F20FA">
        <w:rPr>
          <w:color w:val="auto"/>
          <w:lang w:eastAsia="en-AU"/>
        </w:rPr>
        <w:t xml:space="preserve">, which links to </w:t>
      </w:r>
      <w:r w:rsidR="00CA20BD">
        <w:rPr>
          <w:color w:val="auto"/>
          <w:lang w:eastAsia="en-AU"/>
        </w:rPr>
        <w:t>the</w:t>
      </w:r>
      <w:r w:rsidRPr="002F20FA">
        <w:rPr>
          <w:color w:val="auto"/>
          <w:lang w:eastAsia="en-AU"/>
        </w:rPr>
        <w:t xml:space="preserve"> 500kV </w:t>
      </w:r>
      <w:r w:rsidR="005D03B2">
        <w:rPr>
          <w:color w:val="auto"/>
          <w:lang w:eastAsia="en-AU"/>
        </w:rPr>
        <w:t>power</w:t>
      </w:r>
      <w:r w:rsidRPr="002F20FA">
        <w:rPr>
          <w:color w:val="auto"/>
          <w:lang w:eastAsia="en-AU"/>
        </w:rPr>
        <w:t xml:space="preserve">line running through the southern portion of the </w:t>
      </w:r>
      <w:r w:rsidR="002E6DDA">
        <w:rPr>
          <w:color w:val="auto"/>
          <w:lang w:eastAsia="en-AU"/>
        </w:rPr>
        <w:t>project</w:t>
      </w:r>
      <w:r w:rsidRPr="002F20FA">
        <w:rPr>
          <w:color w:val="auto"/>
          <w:lang w:eastAsia="en-AU"/>
        </w:rPr>
        <w:t xml:space="preserve"> area</w:t>
      </w:r>
      <w:r w:rsidR="00CA20BD">
        <w:rPr>
          <w:color w:val="auto"/>
          <w:lang w:eastAsia="en-AU"/>
        </w:rPr>
        <w:t xml:space="preserve"> via </w:t>
      </w:r>
      <w:r w:rsidR="00FD5FE7">
        <w:rPr>
          <w:color w:val="auto"/>
          <w:lang w:eastAsia="en-AU"/>
        </w:rPr>
        <w:t>another overhead powerline.</w:t>
      </w:r>
    </w:p>
    <w:p w14:paraId="2EFEDF93" w14:textId="5CD9A815" w:rsidR="002F20FA" w:rsidRPr="002F20FA" w:rsidRDefault="002F20FA" w:rsidP="002F20FA">
      <w:pPr>
        <w:pStyle w:val="BodyText"/>
        <w:rPr>
          <w:color w:val="auto"/>
          <w:lang w:eastAsia="en-AU"/>
        </w:rPr>
      </w:pPr>
      <w:r w:rsidRPr="002F20FA">
        <w:rPr>
          <w:color w:val="auto"/>
          <w:lang w:eastAsia="en-AU"/>
        </w:rPr>
        <w:t xml:space="preserve">The </w:t>
      </w:r>
      <w:r w:rsidR="002E6DDA">
        <w:rPr>
          <w:color w:val="auto"/>
          <w:lang w:eastAsia="en-AU"/>
        </w:rPr>
        <w:t>project</w:t>
      </w:r>
      <w:r w:rsidRPr="002F20FA">
        <w:rPr>
          <w:color w:val="auto"/>
          <w:lang w:eastAsia="en-AU"/>
        </w:rPr>
        <w:t xml:space="preserve"> </w:t>
      </w:r>
      <w:r w:rsidR="002E6DDA">
        <w:rPr>
          <w:color w:val="auto"/>
          <w:lang w:eastAsia="en-AU"/>
        </w:rPr>
        <w:t xml:space="preserve">proposes </w:t>
      </w:r>
      <w:r w:rsidRPr="002F20FA">
        <w:rPr>
          <w:color w:val="auto"/>
          <w:lang w:eastAsia="en-AU"/>
        </w:rPr>
        <w:t>up to 8</w:t>
      </w:r>
      <w:r w:rsidR="002E6DDA">
        <w:rPr>
          <w:color w:val="auto"/>
          <w:lang w:eastAsia="en-AU"/>
        </w:rPr>
        <w:t>6</w:t>
      </w:r>
      <w:r w:rsidRPr="002F20FA">
        <w:rPr>
          <w:color w:val="auto"/>
          <w:lang w:eastAsia="en-AU"/>
        </w:rPr>
        <w:t xml:space="preserve"> wind turbines (nominally identified as GE-15</w:t>
      </w:r>
      <w:r w:rsidR="001B314C">
        <w:rPr>
          <w:color w:val="auto"/>
          <w:lang w:eastAsia="en-AU"/>
        </w:rPr>
        <w:t>8</w:t>
      </w:r>
      <w:r w:rsidRPr="002F20FA">
        <w:rPr>
          <w:color w:val="auto"/>
          <w:lang w:eastAsia="en-AU"/>
        </w:rPr>
        <w:t xml:space="preserve"> 4.8 MW) with a maximum blade tip height of 2</w:t>
      </w:r>
      <w:r w:rsidR="002E6DDA">
        <w:rPr>
          <w:color w:val="auto"/>
          <w:lang w:eastAsia="en-AU"/>
        </w:rPr>
        <w:t>5</w:t>
      </w:r>
      <w:r w:rsidRPr="002F20FA">
        <w:rPr>
          <w:color w:val="auto"/>
          <w:lang w:eastAsia="en-AU"/>
        </w:rPr>
        <w:t>0</w:t>
      </w:r>
      <w:r w:rsidR="002E6DDA">
        <w:rPr>
          <w:color w:val="auto"/>
          <w:lang w:eastAsia="en-AU"/>
        </w:rPr>
        <w:t> </w:t>
      </w:r>
      <w:r w:rsidRPr="002F20FA">
        <w:rPr>
          <w:color w:val="auto"/>
          <w:lang w:eastAsia="en-AU"/>
        </w:rPr>
        <w:t xml:space="preserve">m, each of which </w:t>
      </w:r>
      <w:r w:rsidR="002E6DDA">
        <w:rPr>
          <w:color w:val="auto"/>
          <w:lang w:eastAsia="en-AU"/>
        </w:rPr>
        <w:t>would</w:t>
      </w:r>
      <w:r w:rsidRPr="002F20FA">
        <w:rPr>
          <w:color w:val="auto"/>
          <w:lang w:eastAsia="en-AU"/>
        </w:rPr>
        <w:t xml:space="preserve"> connect to the on-site substation through a combination of approximately 109</w:t>
      </w:r>
      <w:r w:rsidR="002E6DDA">
        <w:rPr>
          <w:color w:val="auto"/>
          <w:lang w:eastAsia="en-AU"/>
        </w:rPr>
        <w:t> </w:t>
      </w:r>
      <w:r w:rsidRPr="002F20FA">
        <w:rPr>
          <w:color w:val="auto"/>
          <w:lang w:eastAsia="en-AU"/>
        </w:rPr>
        <w:t>km of underground cabling and 4.5</w:t>
      </w:r>
      <w:r w:rsidR="002E6DDA">
        <w:rPr>
          <w:color w:val="auto"/>
          <w:lang w:eastAsia="en-AU"/>
        </w:rPr>
        <w:t> </w:t>
      </w:r>
      <w:r w:rsidRPr="002F20FA">
        <w:rPr>
          <w:color w:val="auto"/>
          <w:lang w:eastAsia="en-AU"/>
        </w:rPr>
        <w:t xml:space="preserve">km of overhead </w:t>
      </w:r>
      <w:r w:rsidR="005D03B2">
        <w:rPr>
          <w:color w:val="auto"/>
          <w:lang w:eastAsia="en-AU"/>
        </w:rPr>
        <w:t>power</w:t>
      </w:r>
      <w:r w:rsidRPr="002F20FA">
        <w:rPr>
          <w:color w:val="auto"/>
          <w:lang w:eastAsia="en-AU"/>
        </w:rPr>
        <w:t xml:space="preserve">lines. </w:t>
      </w:r>
      <w:r w:rsidR="001B314C">
        <w:rPr>
          <w:color w:val="auto"/>
          <w:lang w:eastAsia="en-AU"/>
        </w:rPr>
        <w:t>The</w:t>
      </w:r>
      <w:r w:rsidRPr="002F20FA">
        <w:rPr>
          <w:color w:val="auto"/>
          <w:lang w:eastAsia="en-AU"/>
        </w:rPr>
        <w:t xml:space="preserve"> overhead </w:t>
      </w:r>
      <w:r w:rsidR="005D03B2">
        <w:rPr>
          <w:color w:val="auto"/>
          <w:lang w:eastAsia="en-AU"/>
        </w:rPr>
        <w:t>power</w:t>
      </w:r>
      <w:r w:rsidRPr="002F20FA">
        <w:rPr>
          <w:color w:val="auto"/>
          <w:lang w:eastAsia="en-AU"/>
        </w:rPr>
        <w:t xml:space="preserve">line </w:t>
      </w:r>
      <w:r w:rsidR="001B314C">
        <w:rPr>
          <w:color w:val="auto"/>
          <w:lang w:eastAsia="en-AU"/>
        </w:rPr>
        <w:t xml:space="preserve">is proposed to </w:t>
      </w:r>
      <w:r w:rsidRPr="002F20FA">
        <w:rPr>
          <w:color w:val="auto"/>
          <w:lang w:eastAsia="en-AU"/>
        </w:rPr>
        <w:t xml:space="preserve">connect the on-site substation to the existing </w:t>
      </w:r>
      <w:proofErr w:type="spellStart"/>
      <w:r w:rsidRPr="002F20FA">
        <w:rPr>
          <w:color w:val="auto"/>
          <w:lang w:eastAsia="en-AU"/>
        </w:rPr>
        <w:t>Tarrone</w:t>
      </w:r>
      <w:proofErr w:type="spellEnd"/>
      <w:r w:rsidRPr="002F20FA">
        <w:rPr>
          <w:color w:val="auto"/>
          <w:lang w:eastAsia="en-AU"/>
        </w:rPr>
        <w:t xml:space="preserve"> Terminal Station, which adjoins the southern portion of the site. </w:t>
      </w:r>
      <w:r w:rsidR="001B314C">
        <w:rPr>
          <w:color w:val="auto"/>
          <w:lang w:eastAsia="en-AU"/>
        </w:rPr>
        <w:t xml:space="preserve">A battery storage facility would be established on the site. </w:t>
      </w:r>
      <w:r w:rsidRPr="002F20FA">
        <w:rPr>
          <w:color w:val="auto"/>
          <w:lang w:eastAsia="en-AU"/>
        </w:rPr>
        <w:t xml:space="preserve">The </w:t>
      </w:r>
      <w:r w:rsidR="002E6DDA">
        <w:rPr>
          <w:color w:val="auto"/>
          <w:lang w:eastAsia="en-AU"/>
        </w:rPr>
        <w:t>project</w:t>
      </w:r>
      <w:r w:rsidRPr="002F20FA">
        <w:rPr>
          <w:color w:val="auto"/>
          <w:lang w:eastAsia="en-AU"/>
        </w:rPr>
        <w:t xml:space="preserve"> also </w:t>
      </w:r>
      <w:r w:rsidR="002E6DDA">
        <w:rPr>
          <w:color w:val="auto"/>
          <w:lang w:eastAsia="en-AU"/>
        </w:rPr>
        <w:t xml:space="preserve">proposes </w:t>
      </w:r>
      <w:r w:rsidRPr="002F20FA">
        <w:rPr>
          <w:color w:val="auto"/>
          <w:lang w:eastAsia="en-AU"/>
        </w:rPr>
        <w:t>approximately 60</w:t>
      </w:r>
      <w:r w:rsidR="002E6DDA">
        <w:rPr>
          <w:color w:val="auto"/>
          <w:lang w:eastAsia="en-AU"/>
        </w:rPr>
        <w:t> </w:t>
      </w:r>
      <w:r w:rsidRPr="002F20FA">
        <w:rPr>
          <w:color w:val="auto"/>
          <w:lang w:eastAsia="en-AU"/>
        </w:rPr>
        <w:t xml:space="preserve">km of new access tracks, five lattice tower wind monitoring masts </w:t>
      </w:r>
      <w:r w:rsidR="005D03B2">
        <w:rPr>
          <w:color w:val="auto"/>
          <w:lang w:eastAsia="en-AU"/>
        </w:rPr>
        <w:t xml:space="preserve">(also known as anemometers) </w:t>
      </w:r>
      <w:r w:rsidRPr="002F20FA">
        <w:rPr>
          <w:color w:val="auto"/>
          <w:lang w:eastAsia="en-AU"/>
        </w:rPr>
        <w:t>and upgrade</w:t>
      </w:r>
      <w:r w:rsidR="002E6DDA">
        <w:rPr>
          <w:color w:val="auto"/>
          <w:lang w:eastAsia="en-AU"/>
        </w:rPr>
        <w:t>s</w:t>
      </w:r>
      <w:r w:rsidRPr="002F20FA">
        <w:rPr>
          <w:color w:val="auto"/>
          <w:lang w:eastAsia="en-AU"/>
        </w:rPr>
        <w:t xml:space="preserve"> </w:t>
      </w:r>
      <w:r w:rsidR="002E6DDA">
        <w:rPr>
          <w:color w:val="auto"/>
          <w:lang w:eastAsia="en-AU"/>
        </w:rPr>
        <w:t xml:space="preserve">to </w:t>
      </w:r>
      <w:r w:rsidRPr="002F20FA">
        <w:rPr>
          <w:color w:val="auto"/>
          <w:lang w:eastAsia="en-AU"/>
        </w:rPr>
        <w:t>approximately 9</w:t>
      </w:r>
      <w:r w:rsidR="002E6DDA">
        <w:rPr>
          <w:color w:val="auto"/>
          <w:lang w:eastAsia="en-AU"/>
        </w:rPr>
        <w:t> </w:t>
      </w:r>
      <w:r w:rsidRPr="002F20FA">
        <w:rPr>
          <w:color w:val="auto"/>
          <w:lang w:eastAsia="en-AU"/>
        </w:rPr>
        <w:t>km of existing tracks.</w:t>
      </w:r>
    </w:p>
    <w:p w14:paraId="532A6647" w14:textId="3439ED34" w:rsidR="002F20FA" w:rsidRDefault="002F20FA" w:rsidP="002F20FA">
      <w:pPr>
        <w:pStyle w:val="BodyText"/>
        <w:rPr>
          <w:color w:val="auto"/>
          <w:lang w:eastAsia="en-AU"/>
        </w:rPr>
      </w:pPr>
      <w:r w:rsidRPr="002F20FA">
        <w:rPr>
          <w:color w:val="auto"/>
          <w:lang w:eastAsia="en-AU"/>
        </w:rPr>
        <w:t xml:space="preserve">Temporary infrastructure associated with construction of the </w:t>
      </w:r>
      <w:r w:rsidR="002E6DDA">
        <w:rPr>
          <w:color w:val="auto"/>
          <w:lang w:eastAsia="en-AU"/>
        </w:rPr>
        <w:t>project</w:t>
      </w:r>
      <w:r w:rsidRPr="002F20FA">
        <w:rPr>
          <w:color w:val="auto"/>
          <w:lang w:eastAsia="en-AU"/>
        </w:rPr>
        <w:t xml:space="preserve"> </w:t>
      </w:r>
      <w:r w:rsidR="002E6DDA">
        <w:rPr>
          <w:color w:val="auto"/>
          <w:lang w:eastAsia="en-AU"/>
        </w:rPr>
        <w:t xml:space="preserve">would </w:t>
      </w:r>
      <w:r w:rsidRPr="002F20FA">
        <w:rPr>
          <w:color w:val="auto"/>
          <w:lang w:eastAsia="en-AU"/>
        </w:rPr>
        <w:t>include a construction compound (with office facilities, parking and toilet facilities), laydown areas, concrete batching plants and a</w:t>
      </w:r>
      <w:r w:rsidR="002E6DDA">
        <w:rPr>
          <w:color w:val="auto"/>
          <w:lang w:eastAsia="en-AU"/>
        </w:rPr>
        <w:t>n</w:t>
      </w:r>
      <w:r w:rsidRPr="002F20FA">
        <w:rPr>
          <w:color w:val="auto"/>
          <w:lang w:eastAsia="en-AU"/>
        </w:rPr>
        <w:t xml:space="preserve"> on-site quarry.</w:t>
      </w:r>
      <w:r w:rsidRPr="002F20FA" w:rsidDel="002F20FA">
        <w:rPr>
          <w:color w:val="auto"/>
          <w:lang w:eastAsia="en-AU"/>
        </w:rPr>
        <w:t xml:space="preserve"> </w:t>
      </w:r>
    </w:p>
    <w:p w14:paraId="2D4DA78D" w14:textId="57096C25" w:rsidR="00322652" w:rsidRDefault="00322652">
      <w:pPr>
        <w:rPr>
          <w:rFonts w:cs="Times New Roman"/>
          <w:color w:val="auto"/>
        </w:rPr>
      </w:pPr>
      <w:r>
        <w:rPr>
          <w:color w:val="auto"/>
        </w:rPr>
        <w:br w:type="page"/>
      </w:r>
    </w:p>
    <w:p w14:paraId="00DAADCE" w14:textId="77777777" w:rsidR="00E73040" w:rsidRPr="00E73040" w:rsidRDefault="00E73040" w:rsidP="00E73040">
      <w:pPr>
        <w:pStyle w:val="Heading2"/>
      </w:pPr>
      <w:bookmarkStart w:id="10" w:name="_Toc534816821"/>
      <w:bookmarkStart w:id="11" w:name="_Toc16578645"/>
      <w:bookmarkEnd w:id="7"/>
      <w:bookmarkEnd w:id="8"/>
      <w:r w:rsidRPr="00E73040">
        <w:lastRenderedPageBreak/>
        <w:t>Minister’s requirements for this EES</w:t>
      </w:r>
      <w:bookmarkEnd w:id="10"/>
      <w:bookmarkEnd w:id="11"/>
    </w:p>
    <w:p w14:paraId="604A6C82" w14:textId="2A5920A4" w:rsidR="00816A0A" w:rsidRDefault="00816A0A" w:rsidP="00794F71">
      <w:pPr>
        <w:pStyle w:val="BodyText"/>
        <w:spacing w:after="0"/>
      </w:pPr>
      <w:r>
        <w:t>The Minister’s decision to require an EES included the procedures and requirements applicable to its preparation, in accordance with section 8</w:t>
      </w:r>
      <w:proofErr w:type="gramStart"/>
      <w:r>
        <w:t>B(</w:t>
      </w:r>
      <w:proofErr w:type="gramEnd"/>
      <w:r>
        <w:t>5) of the EE Act (</w:t>
      </w:r>
      <w:r w:rsidR="00794F71">
        <w:t xml:space="preserve">see </w:t>
      </w:r>
      <w:r>
        <w:t>Appendix A)</w:t>
      </w:r>
      <w:r w:rsidR="00414B47">
        <w:t xml:space="preserve">. </w:t>
      </w:r>
      <w:r>
        <w:t>These requirements included the following key matters for the EES to examine</w:t>
      </w:r>
      <w:r w:rsidR="002E6DDA">
        <w:t>:</w:t>
      </w:r>
    </w:p>
    <w:p w14:paraId="77C77996" w14:textId="570EF9F5" w:rsidR="00121E65" w:rsidRPr="00B30992" w:rsidRDefault="002E6DDA" w:rsidP="00036C50">
      <w:pPr>
        <w:pStyle w:val="ListBullet"/>
      </w:pPr>
      <w:r w:rsidRPr="00B30992">
        <w:t>e</w:t>
      </w:r>
      <w:r w:rsidR="00674BBF" w:rsidRPr="00B30992">
        <w:t xml:space="preserve">ffects on biodiversity and ecological values within and near the site including native vegetation, listed communities and species (flora and fauna) under the </w:t>
      </w:r>
      <w:r w:rsidR="00674BBF" w:rsidRPr="00B30992">
        <w:rPr>
          <w:i/>
        </w:rPr>
        <w:t>Flora and Fauna Guarantee A</w:t>
      </w:r>
      <w:r w:rsidR="00740658" w:rsidRPr="00B30992">
        <w:rPr>
          <w:i/>
        </w:rPr>
        <w:t>ct</w:t>
      </w:r>
      <w:r w:rsidR="00674BBF" w:rsidRPr="00B30992">
        <w:rPr>
          <w:i/>
        </w:rPr>
        <w:t xml:space="preserve"> 1988</w:t>
      </w:r>
      <w:r w:rsidR="00674BBF" w:rsidRPr="00B30992">
        <w:t xml:space="preserve"> and </w:t>
      </w:r>
      <w:r w:rsidR="00740658" w:rsidRPr="00B30992">
        <w:rPr>
          <w:i/>
        </w:rPr>
        <w:t xml:space="preserve">Environment </w:t>
      </w:r>
      <w:r w:rsidR="009D4ED9" w:rsidRPr="00B30992">
        <w:rPr>
          <w:i/>
        </w:rPr>
        <w:t xml:space="preserve">Protection </w:t>
      </w:r>
      <w:r w:rsidR="00740658" w:rsidRPr="00B30992">
        <w:rPr>
          <w:i/>
        </w:rPr>
        <w:t>and Biodiversity Conservation Act 1999</w:t>
      </w:r>
      <w:r w:rsidR="00740658" w:rsidRPr="00B30992">
        <w:t>;</w:t>
      </w:r>
    </w:p>
    <w:p w14:paraId="5520EFAD" w14:textId="4A60F2BB" w:rsidR="00740658" w:rsidRPr="00B30992" w:rsidRDefault="002E6DDA" w:rsidP="00036C50">
      <w:pPr>
        <w:pStyle w:val="ListBullet"/>
      </w:pPr>
      <w:r w:rsidRPr="00B30992">
        <w:t>e</w:t>
      </w:r>
      <w:r w:rsidR="00740658" w:rsidRPr="00B30992">
        <w:t>ffects on water environments and related beneficial uses, including as a result of changes to stream flows, discharge of sediment and acid formation from disturbance of wetlands;</w:t>
      </w:r>
    </w:p>
    <w:p w14:paraId="2FB32EAC" w14:textId="044CCECC" w:rsidR="00740658" w:rsidRPr="00B30992" w:rsidRDefault="002E6DDA" w:rsidP="00036C50">
      <w:pPr>
        <w:pStyle w:val="ListBullet"/>
      </w:pPr>
      <w:r w:rsidRPr="00B30992">
        <w:t>e</w:t>
      </w:r>
      <w:r w:rsidR="00740658" w:rsidRPr="00B30992">
        <w:t xml:space="preserve">ffects on the </w:t>
      </w:r>
      <w:proofErr w:type="spellStart"/>
      <w:r w:rsidR="00740658" w:rsidRPr="00B30992">
        <w:t>geoheritage</w:t>
      </w:r>
      <w:proofErr w:type="spellEnd"/>
      <w:r w:rsidR="00740658" w:rsidRPr="00B30992">
        <w:t xml:space="preserve"> values within the</w:t>
      </w:r>
      <w:r w:rsidR="00593175" w:rsidRPr="00B30992">
        <w:t xml:space="preserve"> </w:t>
      </w:r>
      <w:r w:rsidR="00740658" w:rsidRPr="00B30992">
        <w:t xml:space="preserve">proposal </w:t>
      </w:r>
      <w:r w:rsidR="00087467" w:rsidRPr="00B30992">
        <w:t>area, including for the potential on-site quarry;</w:t>
      </w:r>
    </w:p>
    <w:p w14:paraId="79C71673" w14:textId="11A619F1" w:rsidR="00087467" w:rsidRPr="00B30992" w:rsidRDefault="002E6DDA" w:rsidP="00036C50">
      <w:pPr>
        <w:pStyle w:val="ListBullet"/>
      </w:pPr>
      <w:r w:rsidRPr="00B30992">
        <w:t>e</w:t>
      </w:r>
      <w:r w:rsidR="00087467" w:rsidRPr="00B30992">
        <w:t>ffects on the local visual amenity values, including for non-neighbouring landholders;</w:t>
      </w:r>
    </w:p>
    <w:p w14:paraId="6703572F" w14:textId="2C3DDE03" w:rsidR="00087467" w:rsidRPr="00B30992" w:rsidRDefault="002E6DDA" w:rsidP="00036C50">
      <w:pPr>
        <w:pStyle w:val="ListBullet"/>
      </w:pPr>
      <w:r w:rsidRPr="00B30992">
        <w:t>e</w:t>
      </w:r>
      <w:r w:rsidR="00087467" w:rsidRPr="00B30992">
        <w:t>ffects on the socio-economic environment, at local and regional scales, including increased traffic movement and indirect effects of construction on the capacity of local community infrastructure;</w:t>
      </w:r>
      <w:r w:rsidRPr="00B30992">
        <w:t xml:space="preserve"> and</w:t>
      </w:r>
    </w:p>
    <w:p w14:paraId="3D498A1C" w14:textId="700C1111" w:rsidR="00087467" w:rsidRPr="00B30992" w:rsidRDefault="002E6DDA" w:rsidP="00036C50">
      <w:pPr>
        <w:pStyle w:val="ListBullet"/>
      </w:pPr>
      <w:r w:rsidRPr="00B30992">
        <w:t>e</w:t>
      </w:r>
      <w:r w:rsidR="00087467" w:rsidRPr="00B30992">
        <w:t>ffect</w:t>
      </w:r>
      <w:r w:rsidR="00036C50" w:rsidRPr="00B30992">
        <w:t>s</w:t>
      </w:r>
      <w:r w:rsidR="00087467" w:rsidRPr="00B30992">
        <w:t xml:space="preserve"> from a cumulative perspective, including on threatened flora and fauna, social and ame</w:t>
      </w:r>
      <w:r w:rsidR="00AC48A4" w:rsidRPr="00B30992">
        <w:t xml:space="preserve">nity values, with </w:t>
      </w:r>
      <w:proofErr w:type="gramStart"/>
      <w:r w:rsidR="00AC48A4" w:rsidRPr="00B30992">
        <w:t>particular consideration</w:t>
      </w:r>
      <w:proofErr w:type="gramEnd"/>
      <w:r w:rsidR="00AC48A4" w:rsidRPr="00B30992">
        <w:t xml:space="preserve"> of the currently operat</w:t>
      </w:r>
      <w:r w:rsidR="00036C50" w:rsidRPr="00B30992">
        <w:t>ing</w:t>
      </w:r>
      <w:r w:rsidR="00AC48A4" w:rsidRPr="00B30992">
        <w:t xml:space="preserve"> and already approved wind farm projects in the region.</w:t>
      </w:r>
    </w:p>
    <w:p w14:paraId="44E4A39F" w14:textId="306F6180" w:rsidR="00756F57" w:rsidRDefault="00816A0A" w:rsidP="00036C50">
      <w:pPr>
        <w:pStyle w:val="BodyText"/>
        <w:spacing w:before="240"/>
      </w:pPr>
      <w:r>
        <w:t xml:space="preserve">These </w:t>
      </w:r>
      <w:r w:rsidR="00036C50">
        <w:t>s</w:t>
      </w:r>
      <w:r>
        <w:t xml:space="preserve">coping </w:t>
      </w:r>
      <w:r w:rsidR="00036C50">
        <w:t>r</w:t>
      </w:r>
      <w:r>
        <w:t xml:space="preserve">equirements provide further detail on the specific matters to be in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 xml:space="preserve">the EE Act </w:t>
      </w:r>
      <w:r w:rsidRPr="002734A2">
        <w:t>(Ministerial Guidelines)</w:t>
      </w:r>
      <w:r>
        <w:t>.</w:t>
      </w:r>
    </w:p>
    <w:p w14:paraId="48F28867" w14:textId="77777777" w:rsidR="002E6DDA" w:rsidRDefault="002E6DDA" w:rsidP="00036C50">
      <w:pPr>
        <w:pStyle w:val="BodyText"/>
        <w:spacing w:before="240"/>
      </w:pPr>
    </w:p>
    <w:p w14:paraId="64C27FDE" w14:textId="14B04277" w:rsidR="002E6DDA" w:rsidRDefault="002E6DDA" w:rsidP="00036C50">
      <w:pPr>
        <w:pStyle w:val="BodyText"/>
        <w:spacing w:before="240"/>
        <w:sectPr w:rsidR="002E6DDA" w:rsidSect="00FF7A4E">
          <w:headerReference w:type="default" r:id="rId37"/>
          <w:footerReference w:type="even" r:id="rId38"/>
          <w:footerReference w:type="default" r:id="rId39"/>
          <w:headerReference w:type="first" r:id="rId40"/>
          <w:footerReference w:type="first" r:id="rId41"/>
          <w:pgSz w:w="11907" w:h="16840" w:code="9"/>
          <w:pgMar w:top="2268" w:right="1134" w:bottom="1134" w:left="1134" w:header="567" w:footer="567" w:gutter="0"/>
          <w:pgNumType w:start="1"/>
          <w:cols w:space="720"/>
          <w:titlePg/>
          <w:docGrid w:linePitch="360"/>
        </w:sectPr>
      </w:pPr>
    </w:p>
    <w:p w14:paraId="68702B97" w14:textId="0F205541" w:rsidR="00756F57" w:rsidRPr="00050253" w:rsidRDefault="001929D1" w:rsidP="00DA694C">
      <w:pPr>
        <w:pStyle w:val="BodyText"/>
        <w:spacing w:after="0"/>
        <w:jc w:val="center"/>
      </w:pPr>
      <w:r>
        <w:rPr>
          <w:noProof/>
          <w:lang w:eastAsia="en-AU"/>
        </w:rPr>
        <w:lastRenderedPageBreak/>
        <w:drawing>
          <wp:inline distT="0" distB="0" distL="0" distR="0" wp14:anchorId="119BC648" wp14:editId="0A35CBB9">
            <wp:extent cx="8385365" cy="5882802"/>
            <wp:effectExtent l="19050" t="19050" r="1587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94918" cy="5889504"/>
                    </a:xfrm>
                    <a:prstGeom prst="rect">
                      <a:avLst/>
                    </a:prstGeom>
                    <a:noFill/>
                    <a:ln>
                      <a:solidFill>
                        <a:schemeClr val="tx1"/>
                      </a:solidFill>
                    </a:ln>
                  </pic:spPr>
                </pic:pic>
              </a:graphicData>
            </a:graphic>
          </wp:inline>
        </w:drawing>
      </w:r>
    </w:p>
    <w:p w14:paraId="7C7E127C" w14:textId="5616B841" w:rsidR="009C023D" w:rsidRPr="00B30992" w:rsidRDefault="00756F57" w:rsidP="00DA694C">
      <w:pPr>
        <w:pStyle w:val="CaptionImageorFigure"/>
        <w:keepNext w:val="0"/>
        <w:rPr>
          <w:sz w:val="20"/>
        </w:rPr>
      </w:pPr>
      <w:r w:rsidRPr="00B30992">
        <w:rPr>
          <w:sz w:val="20"/>
        </w:rPr>
        <w:t xml:space="preserve">Figure </w:t>
      </w:r>
      <w:r w:rsidR="00B220C9" w:rsidRPr="00B30992">
        <w:rPr>
          <w:noProof/>
          <w:sz w:val="20"/>
        </w:rPr>
        <w:fldChar w:fldCharType="begin"/>
      </w:r>
      <w:r w:rsidR="00B220C9" w:rsidRPr="00B30992">
        <w:rPr>
          <w:noProof/>
          <w:sz w:val="20"/>
        </w:rPr>
        <w:instrText xml:space="preserve"> SEQ Figure \* ARABIC  </w:instrText>
      </w:r>
      <w:r w:rsidR="00B220C9" w:rsidRPr="00B30992">
        <w:rPr>
          <w:noProof/>
          <w:sz w:val="20"/>
        </w:rPr>
        <w:fldChar w:fldCharType="separate"/>
      </w:r>
      <w:r w:rsidR="008C7219">
        <w:rPr>
          <w:noProof/>
          <w:sz w:val="20"/>
        </w:rPr>
        <w:t>1</w:t>
      </w:r>
      <w:r w:rsidR="00B220C9" w:rsidRPr="00B30992">
        <w:rPr>
          <w:noProof/>
          <w:sz w:val="20"/>
        </w:rPr>
        <w:fldChar w:fldCharType="end"/>
      </w:r>
      <w:r w:rsidRPr="00B30992">
        <w:rPr>
          <w:sz w:val="20"/>
        </w:rPr>
        <w:t xml:space="preserve">: </w:t>
      </w:r>
      <w:r w:rsidR="00816A0A" w:rsidRPr="00B30992">
        <w:rPr>
          <w:sz w:val="20"/>
        </w:rPr>
        <w:t>Location of the project</w:t>
      </w:r>
      <w:r w:rsidR="002734A2" w:rsidRPr="00B30992">
        <w:rPr>
          <w:sz w:val="20"/>
        </w:rPr>
        <w:t xml:space="preserve"> (source: </w:t>
      </w:r>
      <w:r w:rsidR="00EF6EF7" w:rsidRPr="00B30992">
        <w:rPr>
          <w:sz w:val="20"/>
        </w:rPr>
        <w:t>Wind Prospect</w:t>
      </w:r>
      <w:r w:rsidR="002734A2" w:rsidRPr="00B30992">
        <w:rPr>
          <w:sz w:val="20"/>
        </w:rPr>
        <w:t>)</w:t>
      </w:r>
    </w:p>
    <w:p w14:paraId="694125D0" w14:textId="77777777" w:rsidR="00816A0A" w:rsidRPr="00322652" w:rsidRDefault="00816A0A" w:rsidP="00756F57">
      <w:pPr>
        <w:pStyle w:val="BodyText"/>
        <w:rPr>
          <w:sz w:val="24"/>
        </w:rPr>
        <w:sectPr w:rsidR="00816A0A" w:rsidRPr="00322652" w:rsidSect="00DA694C">
          <w:headerReference w:type="first" r:id="rId43"/>
          <w:pgSz w:w="16840" w:h="11907" w:orient="landscape" w:code="9"/>
          <w:pgMar w:top="1134" w:right="2268"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2" w:name="_Toc534816823"/>
      <w:bookmarkStart w:id="13" w:name="_Toc16578646"/>
      <w:r>
        <w:lastRenderedPageBreak/>
        <w:t>Assessment process and required approvals</w:t>
      </w:r>
      <w:bookmarkEnd w:id="12"/>
      <w:bookmarkEnd w:id="13"/>
    </w:p>
    <w:p w14:paraId="5E1AB360" w14:textId="77777777" w:rsidR="00984EE4" w:rsidRDefault="00984EE4" w:rsidP="00F97388">
      <w:pPr>
        <w:pStyle w:val="Heading2"/>
      </w:pPr>
      <w:bookmarkStart w:id="14" w:name="_Toc534816824"/>
      <w:bookmarkStart w:id="15" w:name="_Toc16578647"/>
      <w:r w:rsidRPr="00AF238F">
        <w:t>What</w:t>
      </w:r>
      <w:r>
        <w:t xml:space="preserve"> is an EES?</w:t>
      </w:r>
      <w:bookmarkEnd w:id="14"/>
      <w:bookmarkEnd w:id="15"/>
    </w:p>
    <w:p w14:paraId="41605DCB" w14:textId="7F84CC25"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Pr="00E31922">
        <w:t>An EES has two main components.</w:t>
      </w:r>
    </w:p>
    <w:p w14:paraId="28FAFF27" w14:textId="0D113163" w:rsidR="00984EE4" w:rsidRDefault="00984EE4" w:rsidP="00B30992">
      <w:pPr>
        <w:pStyle w:val="ListNumber"/>
      </w:pPr>
      <w:r>
        <w:t xml:space="preserve">The EES main report – </w:t>
      </w:r>
      <w:r w:rsidR="00E31922">
        <w:t>a</w:t>
      </w:r>
      <w:r>
        <w:t xml:space="preserve">n integrated, plain English document that </w:t>
      </w:r>
      <w:r w:rsidR="00EF6EF7">
        <w:t>assesses the potential</w:t>
      </w:r>
      <w:r>
        <w:t xml:space="preserve"> impacts of the project</w:t>
      </w:r>
      <w:r w:rsidR="00EF6EF7">
        <w:t xml:space="preserve"> and offers mitigation or other measures to reduce the environmental effects</w:t>
      </w:r>
      <w:r w:rsidR="00414B47">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26423B21"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16" w:name="_Toc534816825"/>
      <w:bookmarkStart w:id="17" w:name="_Toc16578648"/>
      <w:r>
        <w:t>The EES process</w:t>
      </w:r>
      <w:bookmarkEnd w:id="16"/>
      <w:bookmarkEnd w:id="17"/>
    </w:p>
    <w:p w14:paraId="707C434B" w14:textId="5E4ED1D5"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E31922" w:rsidRPr="00186FF1">
        <w:t xml:space="preserve">The </w:t>
      </w:r>
      <w:r>
        <w:t>Department of Environment, Land, Water and Planning (DELWP) is responsible for managing the EES process</w:t>
      </w:r>
      <w:r w:rsidR="00414B47">
        <w:t xml:space="preserve">. </w:t>
      </w:r>
      <w:r>
        <w:t>Th</w:t>
      </w:r>
      <w:r w:rsidR="00794F71">
        <w:t>e</w:t>
      </w:r>
      <w:r>
        <w:t xml:space="preserve"> EES process has the following steps:</w:t>
      </w:r>
    </w:p>
    <w:p w14:paraId="6A2E86E2" w14:textId="2795A0E5" w:rsidR="00984EE4" w:rsidRDefault="00984EE4" w:rsidP="00EF6EF7">
      <w:pPr>
        <w:pStyle w:val="ListBullet"/>
      </w:pPr>
      <w:r>
        <w:t>preparation of a draft study program and draft schedule by the proponent (completed);</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3BFC3BE6" w:rsidR="00984EE4" w:rsidRDefault="00984EE4" w:rsidP="00036C50">
      <w:pPr>
        <w:pStyle w:val="ListBullet"/>
      </w:pPr>
      <w:r>
        <w:t xml:space="preserve">preparation and exhibition of draft </w:t>
      </w:r>
      <w:r w:rsidR="001453CE">
        <w:t>scoping requirements</w:t>
      </w:r>
      <w:r>
        <w:t xml:space="preserve"> by DELWP on behalf of the Minister (</w:t>
      </w:r>
      <w:r w:rsidR="000E7430">
        <w:t>completed</w:t>
      </w:r>
      <w:r>
        <w:t>);</w:t>
      </w:r>
    </w:p>
    <w:p w14:paraId="2109E3B3" w14:textId="05895778"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r w:rsidR="000E7430">
        <w:t xml:space="preserve"> (this document)</w:t>
      </w:r>
      <w:r>
        <w:t>;</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3"/>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42BEA79D" w:rsidR="00984EE4" w:rsidRDefault="00EF6EF7" w:rsidP="00036C50">
      <w:pPr>
        <w:pStyle w:val="ListBullet"/>
      </w:pPr>
      <w:r>
        <w:t xml:space="preserve">appointment of </w:t>
      </w:r>
      <w:r w:rsidR="00984EE4">
        <w:t xml:space="preserve">an </w:t>
      </w:r>
      <w:r w:rsidR="00211B55">
        <w:t xml:space="preserve">inquiry </w:t>
      </w:r>
      <w:r>
        <w:t xml:space="preserve">by the Minister </w:t>
      </w:r>
      <w:r w:rsidR="00984EE4">
        <w:t>to review the EES and public submissions received</w:t>
      </w:r>
      <w:r>
        <w:t>, conduct public hearings</w:t>
      </w:r>
      <w:r w:rsidR="00984EE4">
        <w:t xml:space="preserve"> 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5AD0A2A7" w14:textId="0265B07B" w:rsidR="00984EE4" w:rsidRDefault="00984EE4" w:rsidP="00984EE4">
      <w:pPr>
        <w:pStyle w:val="BodyText"/>
      </w:pPr>
      <w:r>
        <w:t>Further information on the EES process can be fo</w:t>
      </w:r>
      <w:r w:rsidR="00F97388">
        <w:t xml:space="preserve">und on the </w:t>
      </w:r>
      <w:r w:rsidR="00794F71">
        <w:t xml:space="preserve">department's </w:t>
      </w:r>
      <w:r w:rsidR="00F97388">
        <w:t>website</w:t>
      </w:r>
      <w:r w:rsidR="007A31C1">
        <w:rPr>
          <w:rStyle w:val="FootnoteReference"/>
        </w:rPr>
        <w:footnoteReference w:id="4"/>
      </w:r>
      <w:r>
        <w:t xml:space="preserve">. </w:t>
      </w:r>
      <w:r w:rsidR="00EF6EF7" w:rsidRPr="00EF6EF7">
        <w:t>Figure</w:t>
      </w:r>
      <w:r w:rsidR="00EF6EF7">
        <w:t> </w:t>
      </w:r>
      <w:r w:rsidR="00EF6EF7" w:rsidRPr="00EF6EF7">
        <w:t>2 outlines the steps of the EES process.</w:t>
      </w:r>
    </w:p>
    <w:p w14:paraId="3D57959C" w14:textId="77777777" w:rsidR="0030640F" w:rsidRPr="00FA7FFA" w:rsidRDefault="0030640F" w:rsidP="0030640F">
      <w:pPr>
        <w:pStyle w:val="Heading3"/>
      </w:pPr>
      <w:bookmarkStart w:id="18" w:name="_Toc534816826"/>
      <w:r w:rsidRPr="00FA7FFA">
        <w:t>Technical reference group</w:t>
      </w:r>
      <w:bookmarkEnd w:id="18"/>
    </w:p>
    <w:p w14:paraId="64135285" w14:textId="77777777" w:rsidR="0030640F" w:rsidRDefault="0030640F" w:rsidP="0030640F">
      <w:pPr>
        <w:pStyle w:val="BodyText"/>
        <w:spacing w:after="0"/>
      </w:pPr>
      <w:r>
        <w:t xml:space="preserve">DELWP has convened an agency-based </w:t>
      </w:r>
      <w:r w:rsidRPr="008055DF">
        <w:t>TRG</w:t>
      </w:r>
      <w:r>
        <w:t xml:space="preserve">, comprised of representatives of relevant state government agencies and departments as well as the </w:t>
      </w:r>
      <w:r w:rsidRPr="00B00597">
        <w:t>Moyne Shire Council</w:t>
      </w:r>
      <w:r>
        <w:t>. 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408B1CC6" w14:textId="38369ED5" w:rsidR="00EF6EF7" w:rsidRDefault="00EF6EF7" w:rsidP="008D30C4">
      <w:pPr>
        <w:pStyle w:val="BodyText"/>
        <w:spacing w:after="120"/>
        <w:ind w:left="-340"/>
      </w:pPr>
      <w:r>
        <w:rPr>
          <w:noProof/>
          <w:lang w:eastAsia="en-AU"/>
        </w:rPr>
        <w:lastRenderedPageBreak/>
        <w:drawing>
          <wp:inline distT="0" distB="0" distL="0" distR="0" wp14:anchorId="22782440" wp14:editId="09481E4E">
            <wp:extent cx="6596093" cy="78115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4485" r="22118"/>
                    <a:stretch/>
                  </pic:blipFill>
                  <pic:spPr bwMode="auto">
                    <a:xfrm>
                      <a:off x="0" y="0"/>
                      <a:ext cx="6673286" cy="7903006"/>
                    </a:xfrm>
                    <a:prstGeom prst="rect">
                      <a:avLst/>
                    </a:prstGeom>
                    <a:noFill/>
                    <a:ln>
                      <a:noFill/>
                    </a:ln>
                    <a:extLst>
                      <a:ext uri="{53640926-AAD7-44D8-BBD7-CCE9431645EC}">
                        <a14:shadowObscured xmlns:a14="http://schemas.microsoft.com/office/drawing/2010/main"/>
                      </a:ext>
                    </a:extLst>
                  </pic:spPr>
                </pic:pic>
              </a:graphicData>
            </a:graphic>
          </wp:inline>
        </w:drawing>
      </w:r>
    </w:p>
    <w:p w14:paraId="0DC129EF" w14:textId="39D901B3" w:rsidR="00EF6EF7" w:rsidRPr="00B30992" w:rsidRDefault="00EF6EF7" w:rsidP="008D30C4">
      <w:pPr>
        <w:pStyle w:val="Caption"/>
        <w:keepNext w:val="0"/>
        <w:spacing w:before="120"/>
        <w:rPr>
          <w:sz w:val="20"/>
        </w:rPr>
      </w:pPr>
      <w:r w:rsidRPr="00B30992">
        <w:rPr>
          <w:sz w:val="20"/>
        </w:rPr>
        <w:t xml:space="preserve">Figure </w:t>
      </w:r>
      <w:r w:rsidR="00F97DB7" w:rsidRPr="00B30992">
        <w:rPr>
          <w:noProof/>
          <w:sz w:val="20"/>
        </w:rPr>
        <w:fldChar w:fldCharType="begin"/>
      </w:r>
      <w:r w:rsidR="00F97DB7" w:rsidRPr="00B30992">
        <w:rPr>
          <w:noProof/>
          <w:sz w:val="20"/>
        </w:rPr>
        <w:instrText xml:space="preserve"> SEQ Figure \* ARABIC </w:instrText>
      </w:r>
      <w:r w:rsidR="00F97DB7" w:rsidRPr="00B30992">
        <w:rPr>
          <w:noProof/>
          <w:sz w:val="20"/>
        </w:rPr>
        <w:fldChar w:fldCharType="separate"/>
      </w:r>
      <w:r w:rsidR="008C7219">
        <w:rPr>
          <w:noProof/>
          <w:sz w:val="20"/>
        </w:rPr>
        <w:t>2</w:t>
      </w:r>
      <w:r w:rsidR="00F97DB7" w:rsidRPr="00B30992">
        <w:rPr>
          <w:noProof/>
          <w:sz w:val="20"/>
        </w:rPr>
        <w:fldChar w:fldCharType="end"/>
      </w:r>
      <w:r w:rsidRPr="00B30992">
        <w:rPr>
          <w:sz w:val="20"/>
        </w:rPr>
        <w:t>: The EES process</w:t>
      </w:r>
    </w:p>
    <w:p w14:paraId="3954B953" w14:textId="2907E68B" w:rsidR="00984EE4" w:rsidRDefault="00984EE4" w:rsidP="00F97388">
      <w:pPr>
        <w:pStyle w:val="Heading3"/>
      </w:pPr>
      <w:bookmarkStart w:id="19" w:name="_Toc534816827"/>
      <w:r>
        <w:lastRenderedPageBreak/>
        <w:t xml:space="preserve">Consultation </w:t>
      </w:r>
      <w:r w:rsidR="00FA7FFA">
        <w:t>plan</w:t>
      </w:r>
      <w:bookmarkEnd w:id="19"/>
    </w:p>
    <w:p w14:paraId="0FEC53B3" w14:textId="42612ADB" w:rsidR="00FA7FFA" w:rsidRPr="001C3F69"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Pr="00F86E3E">
        <w:t xml:space="preserve">Stakeholders include 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Pr="00F86E3E">
        <w:t xml:space="preserve">Under its </w:t>
      </w:r>
      <w:r w:rsidR="00B20CC9">
        <w:t xml:space="preserve">EES </w:t>
      </w:r>
      <w:r w:rsidRPr="00F86E3E">
        <w:t xml:space="preserve">consultation plan </w:t>
      </w:r>
      <w:r w:rsidRPr="00D60460">
        <w:t xml:space="preserve">the proponent </w:t>
      </w:r>
      <w:r w:rsidR="00B20CC9">
        <w:t xml:space="preserve">will </w:t>
      </w:r>
      <w:r w:rsidRPr="00D60460">
        <w:t xml:space="preserve">inform the public and stakeholders about the EES </w:t>
      </w:r>
      <w:r w:rsidR="00B20CC9">
        <w:t xml:space="preserve">process and associated </w:t>
      </w:r>
      <w:r w:rsidRPr="00D60460">
        <w:t xml:space="preserve">investigations and </w:t>
      </w:r>
      <w:r w:rsidR="00B20CC9">
        <w:t xml:space="preserve">will </w:t>
      </w:r>
      <w:r w:rsidRPr="00D60460">
        <w:t>provide opportunities for input and engagement during the EES investigations</w:t>
      </w:r>
      <w:r w:rsidR="00414B47">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 xml:space="preserve">finalised and </w:t>
      </w:r>
      <w:r w:rsidRPr="001C3F69">
        <w:t xml:space="preserve">published on the </w:t>
      </w:r>
      <w:r w:rsidR="00B20CC9">
        <w:t>DELWP</w:t>
      </w:r>
      <w:r w:rsidR="00B20CC9" w:rsidRPr="001C3F69">
        <w:t xml:space="preserve"> </w:t>
      </w:r>
      <w:r w:rsidRPr="001C3F69">
        <w:t>website</w:t>
      </w:r>
      <w:r w:rsidR="00417088">
        <w:rPr>
          <w:rStyle w:val="FootnoteReference"/>
        </w:rPr>
        <w:footnoteReference w:id="5"/>
      </w:r>
      <w:r w:rsidR="00414B47">
        <w:t xml:space="preserve">. </w:t>
      </w:r>
      <w:r w:rsidRPr="001C3F69">
        <w:t xml:space="preserve">The </w:t>
      </w:r>
      <w:r w:rsidR="00B20CC9">
        <w:t>EES</w:t>
      </w:r>
      <w:r w:rsidR="00B20CC9" w:rsidRPr="001C3F69">
        <w:t xml:space="preserve"> </w:t>
      </w:r>
      <w:r w:rsidRPr="001C3F69">
        <w:t>consultation plan will:</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60ABFB21"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Pr="00036C50">
        <w:rPr>
          <w:rStyle w:val="Italics"/>
          <w:i w:val="0"/>
        </w:rPr>
        <w:t>; and</w:t>
      </w:r>
    </w:p>
    <w:p w14:paraId="6C4ECB19" w14:textId="40CE1906"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preparation of the EES.</w:t>
      </w:r>
    </w:p>
    <w:p w14:paraId="76B639C9" w14:textId="3DA00775" w:rsidR="00984EE4" w:rsidRDefault="00434114" w:rsidP="00036C50">
      <w:pPr>
        <w:pStyle w:val="Heading3"/>
        <w:spacing w:before="240"/>
      </w:pPr>
      <w:bookmarkStart w:id="20" w:name="_Toc534816828"/>
      <w:r>
        <w:t>Statutory a</w:t>
      </w:r>
      <w:r w:rsidR="00984EE4">
        <w:t xml:space="preserve">pprovals </w:t>
      </w:r>
      <w:r>
        <w:t>and</w:t>
      </w:r>
      <w:r w:rsidR="00984EE4">
        <w:t xml:space="preserve"> the EES process</w:t>
      </w:r>
      <w:bookmarkEnd w:id="20"/>
    </w:p>
    <w:p w14:paraId="47D3D6FE" w14:textId="5692BC92" w:rsidR="00984EE4" w:rsidRDefault="00984EE4" w:rsidP="00984EE4">
      <w:pPr>
        <w:pStyle w:val="BodyText"/>
      </w:pPr>
      <w:r>
        <w:t xml:space="preserve">The project </w:t>
      </w:r>
      <w:r w:rsidR="000E7430">
        <w:t xml:space="preserve">will </w:t>
      </w:r>
      <w:r>
        <w:t>require a range of approvals under Victorian legislation</w:t>
      </w:r>
      <w:r w:rsidR="00414B47">
        <w:t xml:space="preserve">. </w:t>
      </w:r>
      <w:r>
        <w:t xml:space="preserve">DELWP coordinates the EES process as closely as practicable with the </w:t>
      </w:r>
      <w:proofErr w:type="gramStart"/>
      <w:r>
        <w:t>approvals</w:t>
      </w:r>
      <w:proofErr w:type="gramEnd"/>
      <w:r>
        <w:t xml:space="preserve"> procedures, consultation and public notice requirements.</w:t>
      </w:r>
    </w:p>
    <w:p w14:paraId="3E1DDCD4" w14:textId="6F81FE7B" w:rsidR="005E7E22" w:rsidRDefault="005E7E22" w:rsidP="005E7E22">
      <w:pPr>
        <w:pStyle w:val="BodyText"/>
      </w:pPr>
      <w:r>
        <w:t xml:space="preserve">The key approvals required under Victorian legislation are: an approved cultural heritage management plan (CHMP) under the </w:t>
      </w:r>
      <w:r w:rsidRPr="005E7E22">
        <w:rPr>
          <w:i/>
        </w:rPr>
        <w:t>Aboriginal Heritage Act 2006</w:t>
      </w:r>
      <w:r w:rsidR="005F0329">
        <w:rPr>
          <w:i/>
        </w:rPr>
        <w:t>,</w:t>
      </w:r>
      <w:r>
        <w:t xml:space="preserve"> a planning permit under the Moyne Planning Scheme </w:t>
      </w:r>
      <w:r w:rsidR="005F0329">
        <w:t>consistent with</w:t>
      </w:r>
      <w:r>
        <w:t xml:space="preserve"> the </w:t>
      </w:r>
      <w:r w:rsidRPr="005E7E22">
        <w:rPr>
          <w:i/>
        </w:rPr>
        <w:t>Planning and Environment Act 1987</w:t>
      </w:r>
      <w:r w:rsidR="005F0329">
        <w:t xml:space="preserve"> and a</w:t>
      </w:r>
      <w:r w:rsidR="005F0329" w:rsidRPr="005F0329">
        <w:t xml:space="preserve">n approved work plan and work authority under the </w:t>
      </w:r>
      <w:r w:rsidR="005F0329" w:rsidRPr="005F0329">
        <w:rPr>
          <w:i/>
        </w:rPr>
        <w:t>Mineral Resources (Sustainable Development) Act 1990</w:t>
      </w:r>
      <w:r w:rsidR="005F0329" w:rsidRPr="005F0329">
        <w:t xml:space="preserve"> (for development of an on-site quarry).</w:t>
      </w:r>
    </w:p>
    <w:p w14:paraId="0B432A32" w14:textId="56591AF5" w:rsidR="005E7E22" w:rsidRDefault="005E7E22" w:rsidP="005E7E22">
      <w:pPr>
        <w:pStyle w:val="BodyText"/>
      </w:pPr>
      <w:r>
        <w:t>Other approvals will be determined throughout the course of the EES.</w:t>
      </w:r>
    </w:p>
    <w:p w14:paraId="47004FF9" w14:textId="6E340829" w:rsidR="00984EE4" w:rsidRPr="005F0329" w:rsidRDefault="00984EE4" w:rsidP="00AF238F">
      <w:pPr>
        <w:pStyle w:val="Heading2"/>
      </w:pPr>
      <w:bookmarkStart w:id="21" w:name="_Toc534816829"/>
      <w:bookmarkStart w:id="22" w:name="_Toc16578649"/>
      <w:r w:rsidRPr="005F0329">
        <w:t>Accreditation of the EES process under the EPBC Act</w:t>
      </w:r>
      <w:bookmarkEnd w:id="21"/>
      <w:bookmarkEnd w:id="22"/>
    </w:p>
    <w:p w14:paraId="5AA28CD2" w14:textId="7349B9F8" w:rsidR="00984EE4" w:rsidRPr="00404240" w:rsidRDefault="00CA094A" w:rsidP="00B30992">
      <w:pPr>
        <w:pStyle w:val="BodyText"/>
      </w:pPr>
      <w:r w:rsidRPr="005F0329">
        <w:t>The</w:t>
      </w:r>
      <w:r>
        <w:t xml:space="preserve"> project was also referred </w:t>
      </w:r>
      <w:r w:rsidR="00984EE4">
        <w:t xml:space="preserve">to the Australian Government under the Commonwealth </w:t>
      </w:r>
      <w:r w:rsidR="00984EE4" w:rsidRPr="006C3AD7">
        <w:rPr>
          <w:i/>
        </w:rPr>
        <w:t>Environment Protection and Biodiversity Conservation Act 1999</w:t>
      </w:r>
      <w:r w:rsidR="00984EE4">
        <w:t xml:space="preserve"> (EPBC Act)</w:t>
      </w:r>
      <w:r w:rsidR="00414B47">
        <w:t xml:space="preserve">. </w:t>
      </w:r>
      <w:r w:rsidR="00984EE4">
        <w:t xml:space="preserve">The delegate for the Commonwealth Minister for </w:t>
      </w:r>
      <w:r w:rsidR="00984EE4" w:rsidRPr="005F0329">
        <w:t>the Environment determined</w:t>
      </w:r>
      <w:r w:rsidR="00984EE4">
        <w:t xml:space="preserve"> on </w:t>
      </w:r>
      <w:r w:rsidR="00404240">
        <w:t xml:space="preserve">12 June 2019 </w:t>
      </w:r>
      <w:r w:rsidR="00984EE4">
        <w:t xml:space="preserve">that </w:t>
      </w:r>
      <w:r w:rsidR="00984EE4" w:rsidRPr="00404240">
        <w:t xml:space="preserve">the </w:t>
      </w:r>
      <w:r w:rsidR="005454C6" w:rsidRPr="00404240">
        <w:t>project is</w:t>
      </w:r>
      <w:r w:rsidR="002E219E" w:rsidRPr="00404240">
        <w:t xml:space="preserve"> a </w:t>
      </w:r>
      <w:r w:rsidR="005F0329" w:rsidRPr="00404240">
        <w:t>'</w:t>
      </w:r>
      <w:r w:rsidR="00984EE4" w:rsidRPr="00404240">
        <w:t>controlled action</w:t>
      </w:r>
      <w:r w:rsidR="005F0329" w:rsidRPr="00404240">
        <w:t>'</w:t>
      </w:r>
      <w:r w:rsidR="002E219E" w:rsidRPr="00404240">
        <w:rPr>
          <w:rStyle w:val="FootnoteReference"/>
        </w:rPr>
        <w:footnoteReference w:id="6"/>
      </w:r>
      <w:r w:rsidR="005F0329" w:rsidRPr="00404240">
        <w:t xml:space="preserve"> and hence requires assessment and approval under the EPBC Act. The provisions for the Australian Government's controlled action decision under the EPBC Act are</w:t>
      </w:r>
      <w:r w:rsidR="00984EE4" w:rsidRPr="00404240">
        <w:t>:</w:t>
      </w:r>
      <w:r w:rsidR="00E40497">
        <w:t xml:space="preserve"> </w:t>
      </w:r>
      <w:r w:rsidR="005F0329" w:rsidRPr="00404240">
        <w:t>listed threatened species and ecological communities</w:t>
      </w:r>
      <w:r w:rsidR="005F0329" w:rsidRPr="00404240" w:rsidDel="005F0329">
        <w:t xml:space="preserve"> </w:t>
      </w:r>
      <w:r w:rsidR="00984EE4" w:rsidRPr="00404240">
        <w:t xml:space="preserve">(sections </w:t>
      </w:r>
      <w:r w:rsidR="005F0329" w:rsidRPr="00404240">
        <w:t>18</w:t>
      </w:r>
      <w:r w:rsidR="00984EE4" w:rsidRPr="00404240">
        <w:t xml:space="preserve"> and </w:t>
      </w:r>
      <w:r w:rsidR="005F0329" w:rsidRPr="00404240">
        <w:t>18A</w:t>
      </w:r>
      <w:r w:rsidR="00984EE4" w:rsidRPr="00404240">
        <w:t>)</w:t>
      </w:r>
      <w:r w:rsidR="005F0329" w:rsidRPr="00404240">
        <w:t>.</w:t>
      </w:r>
    </w:p>
    <w:p w14:paraId="3259366B" w14:textId="5DC28F8E"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5F0329">
        <w:t xml:space="preserve"> – </w:t>
      </w:r>
      <w:r w:rsidR="005F0329" w:rsidRPr="005F0329">
        <w:t>refer to Schedule 1 (part 5) of the bilateral agreement</w:t>
      </w:r>
      <w:r>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611E8491"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first" r:id="rId45"/>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3" w:name="_Toc534816830"/>
      <w:bookmarkStart w:id="24" w:name="_Toc16578650"/>
      <w:r>
        <w:lastRenderedPageBreak/>
        <w:t>Matters to be addressed in the EES</w:t>
      </w:r>
      <w:bookmarkEnd w:id="23"/>
      <w:bookmarkEnd w:id="24"/>
    </w:p>
    <w:p w14:paraId="58F63CEF" w14:textId="77777777" w:rsidR="00984EE4" w:rsidRDefault="00984EE4" w:rsidP="00AF238F">
      <w:pPr>
        <w:pStyle w:val="Heading2"/>
      </w:pPr>
      <w:bookmarkStart w:id="25" w:name="_Toc534816831"/>
      <w:bookmarkStart w:id="26" w:name="_Toc16578651"/>
      <w:r>
        <w:t>General approach</w:t>
      </w:r>
      <w:bookmarkEnd w:id="25"/>
      <w:bookmarkEnd w:id="26"/>
    </w:p>
    <w:p w14:paraId="6AE60440" w14:textId="0CD545B6"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7"/>
      </w:r>
      <w:r w:rsidRPr="001C2D1A">
        <w:t>, so that a greater level of effort is directed at investigating and addressing those matters that pose a relatively higher risk of adverse effects. The EES should put forward a sound rationale for the level of assessment and analysis undertaken for any environmental effect or combination of environmental effects</w:t>
      </w:r>
      <w:r>
        <w:rPr>
          <w:rStyle w:val="FootnoteReference"/>
        </w:rPr>
        <w:footnoteReference w:id="8"/>
      </w:r>
      <w:r w:rsidRPr="001C2D1A">
        <w:t xml:space="preserve"> arising from construction and operational stages of the project.</w:t>
      </w:r>
    </w:p>
    <w:p w14:paraId="798C90E3" w14:textId="01B5BEA7"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9A50C48"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7975B1D7" w:rsidR="009A7655" w:rsidRDefault="00984EE4" w:rsidP="0099753A">
      <w:pPr>
        <w:pStyle w:val="ListBullet"/>
      </w:pPr>
      <w:r>
        <w:t>likely residual effec</w:t>
      </w:r>
      <w:r w:rsidRPr="009A7655">
        <w:t xml:space="preserve">ts, including </w:t>
      </w:r>
      <w:r w:rsidR="00626578">
        <w:t xml:space="preserve">residual significant impacts </w:t>
      </w:r>
      <w:r w:rsidRPr="009A7655">
        <w:t xml:space="preserve">on MNES, that are likely to occur </w:t>
      </w:r>
      <w:r w:rsidR="009A7655" w:rsidRPr="009A7655">
        <w:t>assuming the</w:t>
      </w:r>
      <w:r>
        <w:t xml:space="preserve"> proposed measures to avoid and mitigate environmental effects are implemented</w:t>
      </w:r>
      <w:r w:rsidR="009A7655">
        <w:t>; and</w:t>
      </w:r>
    </w:p>
    <w:p w14:paraId="09E608A4" w14:textId="70B6E5B1" w:rsidR="00984EE4" w:rsidRDefault="009A7655" w:rsidP="0099753A">
      <w:pPr>
        <w:pStyle w:val="ListBullet"/>
      </w:pPr>
      <w:r>
        <w:t>proposed approach to managing and monitoring environmental performance and contingency planning</w:t>
      </w:r>
      <w:r w:rsidR="00414B47">
        <w:t xml:space="preserve">. </w:t>
      </w:r>
    </w:p>
    <w:p w14:paraId="0FA574E9" w14:textId="7709315B" w:rsidR="00984EE4" w:rsidRDefault="00283EE3" w:rsidP="00AF238F">
      <w:pPr>
        <w:pStyle w:val="Heading2"/>
      </w:pPr>
      <w:bookmarkStart w:id="27" w:name="_Toc534816832"/>
      <w:bookmarkStart w:id="28" w:name="_Toc16578652"/>
      <w:r>
        <w:t>C</w:t>
      </w:r>
      <w:r w:rsidR="00984EE4">
        <w:t>ontent and style</w:t>
      </w:r>
      <w:bookmarkEnd w:id="28"/>
      <w:r w:rsidR="00984EE4">
        <w:t xml:space="preserve"> </w:t>
      </w:r>
      <w:bookmarkEnd w:id="27"/>
    </w:p>
    <w:p w14:paraId="2CD6366D" w14:textId="61AEA1DB" w:rsidR="009A7655" w:rsidRDefault="00984EE4" w:rsidP="00984EE4">
      <w:pPr>
        <w:pStyle w:val="BodyText"/>
      </w:pPr>
      <w:r>
        <w:t xml:space="preserve">The content of the EES and related investigations is to be guided by these </w:t>
      </w:r>
      <w:r w:rsidR="009725BC">
        <w:t xml:space="preserve">scoping requirements </w:t>
      </w:r>
      <w:r>
        <w:t xml:space="preserve">and the Ministerial Guidelines. </w:t>
      </w:r>
      <w:r w:rsidR="009A7655">
        <w:t xml:space="preserve">It is the proponent's responsibility to ensure that </w:t>
      </w:r>
      <w:r w:rsidR="009A7655" w:rsidRPr="009A7655">
        <w:t>adequate studies are undertaken to support the assessment of environmental effects, focusing primarily on significant effects (including those that might emerge during the investigations).</w:t>
      </w:r>
      <w:r>
        <w:t xml:space="preserve"> </w:t>
      </w:r>
      <w:r w:rsidR="009A7655">
        <w:t>The</w:t>
      </w:r>
      <w:r>
        <w:t xml:space="preserve"> EES should </w:t>
      </w:r>
      <w:r w:rsidR="009A7655">
        <w:t>demonstrate how the project will achieve a balance of economic, social and environmental out</w:t>
      </w:r>
      <w:r w:rsidR="00794F71">
        <w:t>c</w:t>
      </w:r>
      <w:r w:rsidR="009A7655">
        <w:t>om</w:t>
      </w:r>
      <w:r w:rsidR="00794F71">
        <w:t>e</w:t>
      </w:r>
      <w:r w:rsidR="009A7655">
        <w:t>s that contribute to ecologically sustainable development and provide a net community benefit.</w:t>
      </w:r>
    </w:p>
    <w:p w14:paraId="6778C413" w14:textId="311B93AE" w:rsidR="00984EE4" w:rsidRDefault="00984EE4" w:rsidP="009A7655">
      <w:pPr>
        <w:pStyle w:val="BodyText"/>
        <w:spacing w:after="0"/>
      </w:pPr>
      <w:r>
        <w:t xml:space="preserve">The EES should provide a clear, well-integrated analysis of the potential effects of the proposed project, including proposed avoidance, mitigation and management measures, as well as </w:t>
      </w:r>
      <w:r w:rsidR="00145770">
        <w:t>feasible</w:t>
      </w:r>
      <w:r>
        <w:t xml:space="preserve"> alternatives. </w:t>
      </w:r>
      <w:r w:rsidR="009A7655" w:rsidRPr="009A7655">
        <w:t>To facilitate decisions on required approvals, the EES should also address statutory requirements associated with approvals that will be informed by the Minister’s assessment.</w:t>
      </w:r>
      <w:r>
        <w:t xml:space="preserve"> Overall, the main </w:t>
      </w:r>
      <w:r w:rsidRPr="007B2F5D">
        <w:t>report</w:t>
      </w:r>
      <w:r>
        <w:t xml:space="preserve"> should include:</w:t>
      </w:r>
    </w:p>
    <w:p w14:paraId="1F0704B7" w14:textId="35F78142" w:rsidR="00984EE4" w:rsidRDefault="00984EE4" w:rsidP="00444EAA">
      <w:pPr>
        <w:pStyle w:val="ListBullet"/>
      </w:pPr>
      <w:bookmarkStart w:id="29" w:name="_Hlk534888888"/>
      <w:r>
        <w:t xml:space="preserve">an executive summary of the potential </w:t>
      </w:r>
      <w:r w:rsidRPr="009A7655">
        <w:t>environmental effects of the project</w:t>
      </w:r>
      <w:r w:rsidR="00794F71">
        <w:t xml:space="preserve"> outlined in Section 4</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77777777" w:rsidR="008F53AB" w:rsidRPr="008F53AB" w:rsidRDefault="008F53AB" w:rsidP="008F53AB">
      <w:pPr>
        <w:pStyle w:val="ListBullet"/>
      </w:pPr>
      <w:r w:rsidRPr="008F53AB">
        <w:t xml:space="preserve">descriptions of the existing environment and 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479E8CCD" w:rsidR="008F53AB" w:rsidRDefault="008F53AB" w:rsidP="008F53AB">
      <w:pPr>
        <w:pStyle w:val="ListBullet"/>
      </w:pPr>
      <w:r>
        <w:t>predictions of residual effects</w:t>
      </w:r>
      <w:r w:rsidR="00626578">
        <w:t>, including residual significant impacts on MNES,</w:t>
      </w:r>
      <w:r>
        <w:t xml:space="preserve"> of the project assuming implementation of proposed management measures;</w:t>
      </w:r>
    </w:p>
    <w:p w14:paraId="5CA73144" w14:textId="3396B1CF" w:rsidR="008F53AB" w:rsidRDefault="008F53AB" w:rsidP="008F53AB">
      <w:pPr>
        <w:pStyle w:val="ListBullet"/>
      </w:pPr>
      <w:r>
        <w:lastRenderedPageBreak/>
        <w:t>responses to issues raised through public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Default="0076388A" w:rsidP="007B2F5D">
      <w:pPr>
        <w:pStyle w:val="ListBullet"/>
      </w:pPr>
      <w:r>
        <w:t>conclusions on the significance of impacts on regional, state and federal matters.</w:t>
      </w:r>
    </w:p>
    <w:bookmarkEnd w:id="29"/>
    <w:p w14:paraId="42833E71" w14:textId="3FA9FEE6" w:rsidR="009B6698" w:rsidRDefault="00984EE4" w:rsidP="009B6698">
      <w:pPr>
        <w:pStyle w:val="BodyText"/>
      </w:pPr>
      <w:r>
        <w:t>The proponent must also prepare a concise</w:t>
      </w:r>
      <w:r w:rsidR="00D33CB5">
        <w:t>, graphical-based</w:t>
      </w:r>
      <w:r>
        <w:t xml:space="preserve"> non-technical summary document (hard copy A4</w:t>
      </w:r>
      <w:r w:rsidR="007F7C4E">
        <w:t>, no more than 25 pages</w:t>
      </w:r>
      <w:r>
        <w:t>) for free distribution to interested parties</w:t>
      </w:r>
      <w:r w:rsidR="00414B47">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0" w:name="_Toc534816833"/>
      <w:bookmarkStart w:id="31" w:name="_Toc16578653"/>
      <w:r>
        <w:t>Project description</w:t>
      </w:r>
      <w:bookmarkEnd w:id="30"/>
      <w:bookmarkEnd w:id="31"/>
    </w:p>
    <w:p w14:paraId="7B0A5AC4" w14:textId="006D8E13" w:rsidR="000704C1" w:rsidRDefault="00984EE4" w:rsidP="007F7C4E">
      <w:pPr>
        <w:pStyle w:val="BodyText"/>
        <w:spacing w:after="0"/>
      </w:pPr>
      <w:r>
        <w:t xml:space="preserve">The EES is to describe the project in </w:t>
      </w:r>
      <w:proofErr w:type="gramStart"/>
      <w:r>
        <w:t>sufficient</w:t>
      </w:r>
      <w:proofErr w:type="gramEnd"/>
      <w:r>
        <w:t xml:space="preserve"> detail to allow an understanding of all components, processes and </w:t>
      </w:r>
      <w:r w:rsidRPr="004607E0">
        <w:t>development</w:t>
      </w:r>
      <w:r>
        <w:t xml:space="preserve"> stages, and to enable assessment of their likely potential environmental effects</w:t>
      </w:r>
      <w:r w:rsidR="00414B47">
        <w:t xml:space="preserve">. </w:t>
      </w:r>
      <w:r>
        <w:t>The project description should canvass the following</w:t>
      </w:r>
      <w:r w:rsidR="007F7C4E">
        <w:t>:</w:t>
      </w:r>
    </w:p>
    <w:p w14:paraId="08DF840B" w14:textId="727BACE1"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B6698" w:rsidRPr="004B0A10">
        <w:t xml:space="preserve"> (including in relation to any EPBC Act approvals)</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and whether the proponent has been subject to any past or present proceedings under a Commonwealth, State or Territory law for the protection of the environment or the conservation and sustainable use of natural resources</w:t>
      </w:r>
      <w:r w:rsidRPr="004B0A10">
        <w:t>;</w:t>
      </w:r>
    </w:p>
    <w:p w14:paraId="01D9624E" w14:textId="26FE30E2"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and </w:t>
      </w:r>
      <w:r w:rsidR="00984EE4">
        <w:t>select</w:t>
      </w:r>
      <w:r>
        <w:t>ion</w:t>
      </w:r>
      <w:r w:rsidR="00984EE4">
        <w:t xml:space="preserve"> </w:t>
      </w:r>
      <w:r>
        <w:t xml:space="preserve">of </w:t>
      </w:r>
      <w:r w:rsidR="00984EE4">
        <w:t xml:space="preserve">the project </w:t>
      </w:r>
      <w:r>
        <w:t xml:space="preserve">and implications of the </w:t>
      </w:r>
      <w:r w:rsidR="00984EE4">
        <w:t>project not proceeding</w:t>
      </w:r>
      <w:r>
        <w:t>;</w:t>
      </w:r>
    </w:p>
    <w:p w14:paraId="0B9D08AE" w14:textId="2DE0A551" w:rsidR="00984EE4" w:rsidRDefault="007F7C4E" w:rsidP="00444EAA">
      <w:pPr>
        <w:pStyle w:val="ListBullet"/>
      </w:pPr>
      <w:r>
        <w:t>existing and planned l</w:t>
      </w:r>
      <w:r w:rsidR="00984EE4">
        <w:t>and use</w:t>
      </w:r>
      <w:r>
        <w:t>s</w:t>
      </w:r>
      <w:r w:rsidR="00984EE4">
        <w:t xml:space="preserve"> </w:t>
      </w:r>
      <w:r>
        <w:t xml:space="preserve">within, and </w:t>
      </w:r>
      <w:r w:rsidR="00984EE4">
        <w:t>in the vicinity</w:t>
      </w:r>
      <w:r>
        <w:t xml:space="preserve"> of</w:t>
      </w:r>
      <w:r w:rsidR="00984EE4">
        <w:t xml:space="preserve">, </w:t>
      </w:r>
      <w:r>
        <w:t xml:space="preserve">the proposed project, </w:t>
      </w:r>
      <w:r w:rsidR="00984EE4">
        <w:t>supported by plans and maps.</w:t>
      </w:r>
    </w:p>
    <w:p w14:paraId="0B833D0E" w14:textId="221D1521" w:rsidR="0043782E" w:rsidRDefault="0043782E" w:rsidP="0043782E">
      <w:pPr>
        <w:pStyle w:val="ListBullet"/>
      </w:pPr>
      <w:r>
        <w:t>the proposed operational life of the project, and any decommissioning and rehabilitation arrangements; 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0E26CB56" w:rsidR="0043782E" w:rsidRDefault="0043782E" w:rsidP="0043782E">
      <w:pPr>
        <w:pStyle w:val="BodyText"/>
        <w:spacing w:after="0"/>
      </w:pPr>
      <w:r>
        <w:t>The EES, to the extent practicable, should detail the project's components:</w:t>
      </w:r>
    </w:p>
    <w:p w14:paraId="3F8C7654" w14:textId="77777777" w:rsidR="00984EE4" w:rsidRDefault="00984EE4" w:rsidP="0043782E">
      <w:pPr>
        <w:pStyle w:val="ListBullet"/>
      </w:pPr>
      <w:r>
        <w:t>location, footprint, layout and access arrangements during construction and operation;</w:t>
      </w:r>
    </w:p>
    <w:p w14:paraId="0AA43A64" w14:textId="77777777" w:rsidR="00984EE4" w:rsidRDefault="00257419" w:rsidP="0043782E">
      <w:pPr>
        <w:pStyle w:val="ListBullet"/>
      </w:pPr>
      <w:r>
        <w:t>d</w:t>
      </w:r>
      <w:r w:rsidR="00984EE4">
        <w:t>esign and expected construction staging and scheduling;</w:t>
      </w:r>
    </w:p>
    <w:p w14:paraId="2B8825A2" w14:textId="77777777" w:rsidR="001E4523" w:rsidRDefault="00257419" w:rsidP="0043782E">
      <w:pPr>
        <w:pStyle w:val="ListBullet"/>
      </w:pPr>
      <w:r>
        <w:t>p</w:t>
      </w:r>
      <w:r w:rsidR="00984EE4">
        <w:t>roposed construction methods</w:t>
      </w:r>
      <w:r w:rsidR="0043782E">
        <w:t>,</w:t>
      </w:r>
      <w:r w:rsidR="00984EE4">
        <w:t xml:space="preserve"> </w:t>
      </w:r>
      <w:r w:rsidR="0043782E">
        <w:t xml:space="preserve">and </w:t>
      </w:r>
      <w:r w:rsidR="00984EE4">
        <w:t>extent of areas to be disturbed during construction;</w:t>
      </w:r>
    </w:p>
    <w:p w14:paraId="49CC9249" w14:textId="4DE7AA27" w:rsidR="00984EE4" w:rsidRDefault="001E4523" w:rsidP="0043782E">
      <w:pPr>
        <w:pStyle w:val="ListBullet"/>
      </w:pPr>
      <w:r>
        <w:t xml:space="preserve">estimations of the </w:t>
      </w:r>
      <w:r w:rsidR="00327906">
        <w:t>required rock, aggregate and/or sand volumes during construction, including for turbine foundations, access tracks and associated infrastructure;</w:t>
      </w:r>
      <w:r w:rsidR="00984EE4">
        <w:t xml:space="preserve"> </w:t>
      </w:r>
    </w:p>
    <w:p w14:paraId="24749F40" w14:textId="77777777" w:rsidR="009B6698" w:rsidRDefault="009B6698" w:rsidP="009B6698">
      <w:pPr>
        <w:pStyle w:val="ListBullet"/>
      </w:pPr>
      <w:r>
        <w:t>solid waste, wastewater and hazardous material generation and management during construction and operation;</w:t>
      </w:r>
    </w:p>
    <w:p w14:paraId="19E84F65" w14:textId="5B950F41" w:rsidR="009B6698" w:rsidRDefault="009B6698" w:rsidP="00C17E46">
      <w:pPr>
        <w:pStyle w:val="ListBullet"/>
      </w:pPr>
      <w:r>
        <w:t xml:space="preserve">lighting, safety, security, and noise requirements during construction and operation; </w:t>
      </w:r>
    </w:p>
    <w:p w14:paraId="4814D841" w14:textId="42A0F3B7" w:rsidR="00984EE4" w:rsidRDefault="00984EE4" w:rsidP="0043782E">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43782E">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2" w:name="_Toc534816834"/>
      <w:bookmarkStart w:id="33" w:name="_Toc16578654"/>
      <w:r>
        <w:t>Project alternatives</w:t>
      </w:r>
      <w:bookmarkEnd w:id="32"/>
      <w:bookmarkEnd w:id="33"/>
    </w:p>
    <w:p w14:paraId="46698D43" w14:textId="51396A5D" w:rsidR="00984EE4" w:rsidRDefault="00984EE4" w:rsidP="0043782E">
      <w:pPr>
        <w:pStyle w:val="BodyText"/>
        <w:spacing w:after="0"/>
      </w:pPr>
      <w:r>
        <w:t xml:space="preserve">The EES should document the </w:t>
      </w:r>
      <w:r w:rsidR="00772C13">
        <w:t xml:space="preserve">proponent's </w:t>
      </w:r>
      <w:r w:rsidR="00772C13" w:rsidRPr="00772C13">
        <w:t xml:space="preserve">design development process leading to the project design presented in the EES and </w:t>
      </w:r>
      <w:r w:rsidR="00772C13">
        <w:t xml:space="preserve">the </w:t>
      </w:r>
      <w:r>
        <w:t xml:space="preserve">proponent’s consideration of </w:t>
      </w:r>
      <w:r w:rsidR="002A719D">
        <w:t>feasible</w:t>
      </w:r>
      <w:r>
        <w:t xml:space="preserve"> alternatives and include an explanation of how specific alternatives were shortlisted for evaluation within the EES</w:t>
      </w:r>
      <w:r w:rsidR="00414B47">
        <w:t xml:space="preserve">. </w:t>
      </w:r>
      <w:r>
        <w:t xml:space="preserve">The EES should document the likely environmental effects of the alternatives, particularly where these offer a potential to achieve beneficial </w:t>
      </w:r>
      <w:r w:rsidR="0043782E">
        <w:t xml:space="preserve">environmental </w:t>
      </w:r>
      <w:r>
        <w:t xml:space="preserve">outcomes and </w:t>
      </w:r>
      <w:r w:rsidR="009B0F17">
        <w:t>can meet</w:t>
      </w:r>
      <w:r>
        <w:t xml:space="preserve"> the objectives of the project</w:t>
      </w:r>
      <w:r w:rsidR="00414B47">
        <w:t xml:space="preserve">. </w:t>
      </w:r>
      <w:r>
        <w:t xml:space="preserve">The discussion of </w:t>
      </w:r>
      <w:r w:rsidR="002A719D">
        <w:t>feasible</w:t>
      </w:r>
      <w:r>
        <w:t xml:space="preserve"> alternatives should include:</w:t>
      </w:r>
    </w:p>
    <w:p w14:paraId="27D19BC2" w14:textId="654E59E3" w:rsidR="001F5C04" w:rsidRDefault="00F957D3" w:rsidP="00C7387B">
      <w:pPr>
        <w:pStyle w:val="ListBullet"/>
      </w:pPr>
      <w:r>
        <w:t>turbine models and configurations (including height, blade length and generator models);</w:t>
      </w:r>
    </w:p>
    <w:p w14:paraId="55C55953" w14:textId="25121076" w:rsidR="001F5C04" w:rsidRDefault="00F957D3" w:rsidP="00C7387B">
      <w:pPr>
        <w:pStyle w:val="ListBullet"/>
      </w:pPr>
      <w:r>
        <w:t xml:space="preserve">internal </w:t>
      </w:r>
      <w:r w:rsidR="003B7768">
        <w:t xml:space="preserve">and external </w:t>
      </w:r>
      <w:r>
        <w:t xml:space="preserve">collector powerline route selection process and investigations into the potentially suitable technologies, </w:t>
      </w:r>
      <w:r w:rsidR="0043782E">
        <w:t>such as</w:t>
      </w:r>
      <w:r>
        <w:t xml:space="preserve"> undergrounding;</w:t>
      </w:r>
    </w:p>
    <w:p w14:paraId="265062E7" w14:textId="39F5A161" w:rsidR="001F5C04" w:rsidRDefault="00F957D3" w:rsidP="00C7387B">
      <w:pPr>
        <w:pStyle w:val="ListBullet"/>
      </w:pPr>
      <w:r>
        <w:t xml:space="preserve">access road site selection and alignment process; </w:t>
      </w:r>
    </w:p>
    <w:p w14:paraId="524545F7" w14:textId="77777777" w:rsidR="00FF2416" w:rsidRDefault="00F957D3" w:rsidP="00FF2416">
      <w:pPr>
        <w:pStyle w:val="ListBullet"/>
      </w:pPr>
      <w:r>
        <w:t xml:space="preserve">infrastructure layouts; </w:t>
      </w:r>
    </w:p>
    <w:p w14:paraId="2A3751E0" w14:textId="7A95FA77" w:rsidR="00FC5213" w:rsidRDefault="00F957D3" w:rsidP="00984EE4">
      <w:pPr>
        <w:pStyle w:val="ListBullet"/>
      </w:pPr>
      <w:r>
        <w:t>sourcing of raw construction materials (e.g. on-site quarry</w:t>
      </w:r>
      <w:r w:rsidR="005D03B2">
        <w:t>, including proposed locations</w:t>
      </w:r>
      <w:r>
        <w:t>); and</w:t>
      </w:r>
    </w:p>
    <w:p w14:paraId="4535BF85" w14:textId="75783755" w:rsidR="00FC5213" w:rsidRDefault="00F957D3" w:rsidP="007B2F5D">
      <w:pPr>
        <w:pStyle w:val="ListBullet"/>
      </w:pPr>
      <w:r>
        <w:t xml:space="preserve">transport route </w:t>
      </w:r>
      <w:r w:rsidR="007B2F5D">
        <w:t xml:space="preserve">and site </w:t>
      </w:r>
      <w:r>
        <w:t xml:space="preserve">selection process. </w:t>
      </w:r>
    </w:p>
    <w:p w14:paraId="6E199C56" w14:textId="2D9324B8" w:rsidR="00FC5213" w:rsidRDefault="00984EE4" w:rsidP="007B2F5D">
      <w:pPr>
        <w:pStyle w:val="BodyText"/>
      </w:pPr>
      <w:r>
        <w:lastRenderedPageBreak/>
        <w:t>Where appropriate, the assessment of environmental effects of relevant design alternatives is to address the matters set out in the subsequent sections of this document</w:t>
      </w:r>
      <w:r w:rsidR="00414B47">
        <w:t xml:space="preserve">. </w:t>
      </w:r>
    </w:p>
    <w:p w14:paraId="55F41D25" w14:textId="3EA06F41" w:rsidR="00984EE4" w:rsidRDefault="00984EE4" w:rsidP="007B2F5D">
      <w:pPr>
        <w:pStyle w:val="BodyText"/>
      </w:pPr>
      <w:r>
        <w:t>The depth of investigation of alternatives should be proportionate to their potential to minimise potential adverse effects as well as meet project objectives</w:t>
      </w:r>
      <w:r w:rsidR="00414B47">
        <w:t xml:space="preserve">. </w:t>
      </w:r>
    </w:p>
    <w:p w14:paraId="110EF7E0" w14:textId="53FDB58D" w:rsidR="00984EE4" w:rsidRPr="004B0A10" w:rsidRDefault="00984EE4" w:rsidP="00AF238F">
      <w:pPr>
        <w:pStyle w:val="Heading2"/>
      </w:pPr>
      <w:bookmarkStart w:id="34" w:name="_Toc534816835"/>
      <w:bookmarkStart w:id="35" w:name="_Toc16578655"/>
      <w:r w:rsidRPr="004B0A10">
        <w:t>Applicable legislation, policies and strategies</w:t>
      </w:r>
      <w:bookmarkEnd w:id="34"/>
      <w:bookmarkEnd w:id="35"/>
      <w:r w:rsidRPr="004B0A10">
        <w:t xml:space="preserve"> </w:t>
      </w:r>
    </w:p>
    <w:p w14:paraId="66678079" w14:textId="2E50B788" w:rsidR="006720A4" w:rsidRPr="004B0A10" w:rsidRDefault="0043782E" w:rsidP="006720A4">
      <w:pPr>
        <w:pStyle w:val="BodyText"/>
      </w:pPr>
      <w:r w:rsidRPr="004B0A10">
        <w:rPr>
          <w:lang w:val="en-US"/>
        </w:rPr>
        <w:t xml:space="preserve">In addition to the EE Act and the EPBC Act, the EES will need to identify relevant legislation, policies, guidelines and standards, and assess their specific requirements or implications for the project, particularly in relation to required approvals. </w:t>
      </w:r>
    </w:p>
    <w:p w14:paraId="328057AF" w14:textId="1FAD60B4" w:rsidR="00984EE4" w:rsidRPr="004B0A10" w:rsidRDefault="00984EE4" w:rsidP="00AF238F">
      <w:pPr>
        <w:pStyle w:val="Heading2"/>
      </w:pPr>
      <w:bookmarkStart w:id="36" w:name="_Toc534816841"/>
      <w:bookmarkStart w:id="37" w:name="_Toc16578656"/>
      <w:r w:rsidRPr="004B0A10">
        <w:t>Draft evaluation objectives</w:t>
      </w:r>
      <w:bookmarkEnd w:id="36"/>
      <w:bookmarkEnd w:id="37"/>
    </w:p>
    <w:p w14:paraId="4F664A82" w14:textId="0B772706"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Pr="004B0A10">
        <w:t>These objectives may be refined by the proponent or DELWP as the EES is prepared</w:t>
      </w:r>
      <w:r w:rsidR="00414B47" w:rsidRPr="004B0A10">
        <w:t>.</w:t>
      </w:r>
      <w:r w:rsidR="00414B47">
        <w:t xml:space="preserve"> </w:t>
      </w:r>
    </w:p>
    <w:p w14:paraId="34094FB1" w14:textId="2B7C7024" w:rsidR="00984EE4" w:rsidRDefault="00984EE4" w:rsidP="00AF238F">
      <w:pPr>
        <w:pStyle w:val="Heading2"/>
      </w:pPr>
      <w:bookmarkStart w:id="38" w:name="_Toc534816842"/>
      <w:bookmarkStart w:id="39" w:name="_Toc16578657"/>
      <w:r>
        <w:t xml:space="preserve">Environmental </w:t>
      </w:r>
      <w:r w:rsidR="00635281">
        <w:t>management framework</w:t>
      </w:r>
      <w:bookmarkEnd w:id="38"/>
      <w:bookmarkEnd w:id="39"/>
    </w:p>
    <w:p w14:paraId="7C0F1AF9" w14:textId="03C5CD69" w:rsidR="003E4292" w:rsidRDefault="00C46583" w:rsidP="00C46583">
      <w:pPr>
        <w:pStyle w:val="BodyText"/>
      </w:pPr>
      <w:r>
        <w:t xml:space="preserve">Inadequate management of environmental effects during project construction, operation and rehabilitation and closure could result in a failure to </w:t>
      </w:r>
      <w:r w:rsidR="0043782E">
        <w:t xml:space="preserve">achieve necessary environmental outcomes and </w:t>
      </w:r>
      <w:r>
        <w:t xml:space="preserve">statutory requirements or sustain stakeholder confidence. </w:t>
      </w:r>
      <w:r w:rsidR="0043782E" w:rsidRPr="0043782E">
        <w:t>Hence, the environmental management framework (EMF) in the EES should provide a transparent framework with clear accountabilities for managing and monitoring the environmental effects and hazards associated with the construction and operational phases</w:t>
      </w:r>
      <w:r w:rsidR="0043782E">
        <w:rPr>
          <w:rStyle w:val="FootnoteReference"/>
        </w:rPr>
        <w:footnoteReference w:id="9"/>
      </w:r>
      <w:r w:rsidR="0043782E" w:rsidRPr="0043782E">
        <w:t xml:space="preserve">. The entity responsible for approval of environmental plans should be identified. </w:t>
      </w:r>
    </w:p>
    <w:p w14:paraId="6229AD91" w14:textId="1DA26312"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 as well as the efficacy of applied environmental management and contingency measures</w:t>
      </w:r>
      <w:r w:rsidR="00414B47">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690EB82C"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p>
    <w:p w14:paraId="273A1D3E" w14:textId="7A400917"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t>;</w:t>
      </w:r>
    </w:p>
    <w:p w14:paraId="456802EB" w14:textId="793CE574" w:rsidR="003E4292" w:rsidRDefault="003E4292" w:rsidP="003E4292">
      <w:pPr>
        <w:pStyle w:val="BodyText"/>
        <w:spacing w:after="0"/>
      </w:pPr>
      <w:r>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the proponent to seek responses to issues that might arise during construction or operation. To this end the EMF will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5FB64D8" w14:textId="77777777" w:rsidR="0030640F" w:rsidRDefault="0030640F">
      <w:pPr>
        <w:rPr>
          <w:rFonts w:cs="Times New Roman"/>
          <w:lang w:eastAsia="en-US"/>
        </w:rPr>
      </w:pPr>
      <w:r>
        <w:br w:type="page"/>
      </w:r>
    </w:p>
    <w:p w14:paraId="185A2E3D" w14:textId="622DE6C8" w:rsidR="003E4292" w:rsidRDefault="003E4292" w:rsidP="008D30C4">
      <w:pPr>
        <w:pStyle w:val="BodyText"/>
        <w:spacing w:after="0"/>
      </w:pPr>
      <w:r w:rsidRPr="003E4292">
        <w:lastRenderedPageBreak/>
        <w:t>Management measures proposed in the EES to address specific issues, including commitments to mitigate adverse effects and enhance environmental outcomes should be clearly described in the EMF. The EMF should describe proposed objectives, indicators and monitoring requirements, including for (but not limited to) managing or addressing:</w:t>
      </w:r>
    </w:p>
    <w:p w14:paraId="10629329" w14:textId="447250C3" w:rsidR="00C46583" w:rsidRDefault="00A46BF2" w:rsidP="003E4292">
      <w:pPr>
        <w:pStyle w:val="ListBullet"/>
      </w:pPr>
      <w:r w:rsidRPr="00A46BF2">
        <w:t>biodiversity</w:t>
      </w:r>
      <w:r w:rsidR="003E4292">
        <w:t xml:space="preserve"> </w:t>
      </w:r>
      <w:r w:rsidR="003E4292" w:rsidRPr="00B71630">
        <w:t>values</w:t>
      </w:r>
      <w:r w:rsidRPr="00B71630">
        <w:t xml:space="preserve"> </w:t>
      </w:r>
      <w:r w:rsidR="005D7B5D" w:rsidRPr="00B71630">
        <w:t xml:space="preserve">(including </w:t>
      </w:r>
      <w:r w:rsidR="00794F71" w:rsidRPr="00B71630">
        <w:t>MNES</w:t>
      </w:r>
      <w:r w:rsidR="005D7B5D" w:rsidRPr="00B71630">
        <w:t>)</w:t>
      </w:r>
      <w:r w:rsidR="00C46583" w:rsidRPr="00B71630">
        <w:t>;</w:t>
      </w:r>
      <w:r w:rsidR="00C46583" w:rsidRPr="00B84F7B">
        <w:t xml:space="preserve"> </w:t>
      </w:r>
    </w:p>
    <w:p w14:paraId="4887FD09" w14:textId="0B57DCB2" w:rsidR="00C46583" w:rsidRPr="00B84F7B" w:rsidRDefault="001C0104" w:rsidP="003E4292">
      <w:pPr>
        <w:pStyle w:val="ListBullet"/>
      </w:pPr>
      <w:r w:rsidRPr="00B84F7B">
        <w:t>surface water and groundwater values</w:t>
      </w:r>
      <w:r w:rsidR="00C46583" w:rsidRPr="00B84F7B">
        <w:t>;</w:t>
      </w:r>
    </w:p>
    <w:p w14:paraId="2403252D" w14:textId="44BA4C37" w:rsidR="00C46583" w:rsidRPr="00E34266" w:rsidRDefault="00F22A65" w:rsidP="003E4292">
      <w:pPr>
        <w:pStyle w:val="ListBullet"/>
      </w:pPr>
      <w:r w:rsidRPr="00B84F7B">
        <w:t>landscape</w:t>
      </w:r>
      <w:r w:rsidRPr="00E34266">
        <w:t xml:space="preserve"> and visual values</w:t>
      </w:r>
      <w:r w:rsidR="00C81EF7" w:rsidRPr="00E34266">
        <w:t>, including blade glint and shadow flicker;</w:t>
      </w:r>
    </w:p>
    <w:p w14:paraId="46E9AB23" w14:textId="2E452882" w:rsidR="00AD3CE7" w:rsidRDefault="00C46583" w:rsidP="003E4292">
      <w:pPr>
        <w:pStyle w:val="ListBullet"/>
      </w:pPr>
      <w:r w:rsidRPr="00E34266">
        <w:t>nois</w:t>
      </w:r>
      <w:r w:rsidR="00D56E1E" w:rsidRPr="00E34266">
        <w:t>e and vibration</w:t>
      </w:r>
      <w:r w:rsidR="00364553" w:rsidRPr="00E34266">
        <w:t>, including during construction</w:t>
      </w:r>
      <w:r w:rsidR="007A5065">
        <w:t>,</w:t>
      </w:r>
      <w:r w:rsidR="00364553" w:rsidRPr="00E34266">
        <w:t xml:space="preserve"> decommission</w:t>
      </w:r>
      <w:r w:rsidR="00A46BF2">
        <w:t>ing</w:t>
      </w:r>
      <w:r w:rsidR="00AD3CE7">
        <w:t>, and from operational turbines;</w:t>
      </w:r>
    </w:p>
    <w:p w14:paraId="6FEDA80B" w14:textId="2913DCBC" w:rsidR="00AD3CE7" w:rsidRPr="00E34266" w:rsidRDefault="00AD3CE7" w:rsidP="003E4292">
      <w:pPr>
        <w:pStyle w:val="ListBullet"/>
      </w:pPr>
      <w:r>
        <w:t>air quality during construction;</w:t>
      </w:r>
    </w:p>
    <w:p w14:paraId="1E61547B" w14:textId="77777777" w:rsidR="003B3F7D" w:rsidRPr="00E34266" w:rsidRDefault="003B3F7D" w:rsidP="003E4292">
      <w:pPr>
        <w:pStyle w:val="ListBullet"/>
      </w:pPr>
      <w:r w:rsidRPr="00E34266">
        <w:t>cultural heritage values;</w:t>
      </w:r>
    </w:p>
    <w:p w14:paraId="78D4D670" w14:textId="43139158" w:rsidR="009A2613" w:rsidRPr="00E34266" w:rsidRDefault="003B3F7D" w:rsidP="003E4292">
      <w:pPr>
        <w:pStyle w:val="ListBullet"/>
      </w:pPr>
      <w:r w:rsidRPr="00E34266">
        <w:t xml:space="preserve">aviation </w:t>
      </w:r>
      <w:r w:rsidR="009A2613">
        <w:t xml:space="preserve">(including with respect to </w:t>
      </w:r>
      <w:r w:rsidR="006D6EE6">
        <w:t xml:space="preserve">aerial </w:t>
      </w:r>
      <w:r w:rsidR="009A2613">
        <w:t xml:space="preserve">firefighting) </w:t>
      </w:r>
      <w:r w:rsidRPr="00E34266">
        <w:t xml:space="preserve">and </w:t>
      </w:r>
      <w:r w:rsidR="00AD3CE7">
        <w:t>electromagnetic interference</w:t>
      </w:r>
      <w:r w:rsidR="00CA1D6C" w:rsidRPr="00E34266">
        <w:t>;</w:t>
      </w:r>
    </w:p>
    <w:p w14:paraId="6C3F2A9B" w14:textId="4459ACAE" w:rsidR="00C46583" w:rsidRPr="00E34266" w:rsidRDefault="003B3F7D" w:rsidP="003E4292">
      <w:pPr>
        <w:pStyle w:val="ListBullet"/>
      </w:pPr>
      <w:r w:rsidRPr="00E34266">
        <w:t xml:space="preserve">land use and </w:t>
      </w:r>
      <w:r w:rsidR="00627387" w:rsidRPr="00E34266">
        <w:t>soci</w:t>
      </w:r>
      <w:r w:rsidRPr="00E34266">
        <w:t>oeconomic</w:t>
      </w:r>
      <w:r w:rsidR="00627387" w:rsidRPr="00E34266">
        <w:t xml:space="preserve"> </w:t>
      </w:r>
      <w:r w:rsidR="00AD3CE7">
        <w:t>values</w:t>
      </w:r>
      <w:r w:rsidRPr="00E34266">
        <w:t>; and</w:t>
      </w:r>
    </w:p>
    <w:p w14:paraId="47AC0E8C" w14:textId="7AE40962" w:rsidR="00C46583" w:rsidRPr="00E34266" w:rsidRDefault="003B3F7D" w:rsidP="003E4292">
      <w:pPr>
        <w:pStyle w:val="ListBullet"/>
      </w:pPr>
      <w:r w:rsidRPr="00E34266">
        <w:t>traffic</w:t>
      </w:r>
      <w:r w:rsidR="003B7768">
        <w:t>, particularly</w:t>
      </w:r>
      <w:r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851AB3">
          <w:pgSz w:w="11907" w:h="16840" w:code="9"/>
          <w:pgMar w:top="226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0" w:name="_Toc534816843"/>
      <w:bookmarkStart w:id="41" w:name="_Toc16578658"/>
      <w:r w:rsidRPr="002B53E4">
        <w:lastRenderedPageBreak/>
        <w:t>Assessment of specific environmental effects</w:t>
      </w:r>
      <w:bookmarkEnd w:id="40"/>
      <w:bookmarkEnd w:id="41"/>
    </w:p>
    <w:p w14:paraId="69FDC847" w14:textId="24A9A814" w:rsidR="00984EE4" w:rsidRDefault="00984EE4" w:rsidP="008D30C4">
      <w:pPr>
        <w:pStyle w:val="BodyText"/>
        <w:spacing w:after="120"/>
      </w:pPr>
      <w:r>
        <w:t>Preparation of the EES document and the necessary investigation of effects should be proportional to the project risk, as outlined in the Ministerial Guidelines (p. 14)</w:t>
      </w:r>
      <w:r w:rsidR="00414B47">
        <w:t xml:space="preserve">. </w:t>
      </w:r>
      <w:r w:rsidR="005F100B">
        <w:t>The</w:t>
      </w:r>
      <w:r>
        <w:t xml:space="preserve"> risk-based approach should be adopted during the EES studies</w:t>
      </w:r>
      <w:r w:rsidR="007A5065">
        <w:t xml:space="preserve"> prior to the assessment of potential impacts</w:t>
      </w:r>
      <w:r>
        <w:t>, so that a greater level of effort is directed at investigating and managing those matters that pose relatively higher risk of adverse effects</w:t>
      </w:r>
      <w:r w:rsidR="00414B47">
        <w:t xml:space="preserve">. </w:t>
      </w:r>
      <w:r>
        <w:t>The following sections set out specific requirements for the assessment of effects, using the following structure for each draft evaluation objective.</w:t>
      </w:r>
    </w:p>
    <w:p w14:paraId="47F949F9" w14:textId="28E1818A" w:rsidR="00984EE4" w:rsidRDefault="00E938A4" w:rsidP="008D30C4">
      <w:pPr>
        <w:pStyle w:val="ListNumber"/>
        <w:numPr>
          <w:ilvl w:val="0"/>
          <w:numId w:val="23"/>
        </w:numPr>
        <w:spacing w:after="120"/>
      </w:pPr>
      <w:r>
        <w:rPr>
          <w:b/>
        </w:rPr>
        <w:t>Identify k</w:t>
      </w:r>
      <w:r w:rsidR="00984EE4" w:rsidRPr="00C7387B">
        <w:rPr>
          <w:b/>
        </w:rPr>
        <w:t xml:space="preserve">ey issues or risks </w:t>
      </w:r>
      <w:r w:rsidR="00984EE4" w:rsidRPr="00C7387B">
        <w:t>that the project poses to achieve the draft evaluation objective</w:t>
      </w:r>
      <w:r w:rsidR="00414B47">
        <w:t xml:space="preserve">. </w:t>
      </w:r>
    </w:p>
    <w:p w14:paraId="4197C1CE" w14:textId="7CC1A0BB" w:rsidR="00984EE4" w:rsidRDefault="001325DF" w:rsidP="008D30C4">
      <w:pPr>
        <w:pStyle w:val="ListNumber"/>
        <w:numPr>
          <w:ilvl w:val="0"/>
          <w:numId w:val="23"/>
        </w:numPr>
        <w:spacing w:after="120"/>
      </w:pPr>
      <w:r>
        <w:rPr>
          <w:b/>
        </w:rPr>
        <w:t>C</w:t>
      </w:r>
      <w:r w:rsidR="00984EE4" w:rsidRPr="00C7387B">
        <w:rPr>
          <w:b/>
        </w:rPr>
        <w:t>haracteris</w:t>
      </w:r>
      <w:r>
        <w:rPr>
          <w:b/>
        </w:rPr>
        <w:t>e</w:t>
      </w:r>
      <w:r w:rsidR="00984EE4" w:rsidRPr="00C7387B">
        <w:rPr>
          <w:b/>
        </w:rPr>
        <w:t xml:space="preserve"> the existing environment</w:t>
      </w:r>
      <w:r w:rsidR="00984EE4">
        <w:t xml:space="preserve"> to underpin impact assessments having regard to the level of risk. </w:t>
      </w:r>
    </w:p>
    <w:p w14:paraId="4A66FE33" w14:textId="416E1BE4" w:rsidR="001325DF" w:rsidRPr="004B0A10" w:rsidRDefault="001325DF" w:rsidP="008D30C4">
      <w:pPr>
        <w:pStyle w:val="ListNumber"/>
        <w:numPr>
          <w:ilvl w:val="0"/>
          <w:numId w:val="23"/>
        </w:numPr>
        <w:spacing w:after="120"/>
      </w:pPr>
      <w:r w:rsidRPr="004B0A10">
        <w:rPr>
          <w:b/>
        </w:rPr>
        <w:t>Assess the likely effects</w:t>
      </w:r>
      <w:r w:rsidRPr="004B0A10">
        <w:t xml:space="preserve"> of the project on the existing environment and evaluate their significance</w:t>
      </w:r>
      <w:r w:rsidR="00414B47" w:rsidRPr="004B0A10">
        <w:t xml:space="preserve">. </w:t>
      </w:r>
    </w:p>
    <w:p w14:paraId="75F2C856" w14:textId="69CA48A3" w:rsidR="00984EE4" w:rsidRPr="004B0A10" w:rsidRDefault="001325DF" w:rsidP="008D30C4">
      <w:pPr>
        <w:pStyle w:val="ListNumber"/>
        <w:numPr>
          <w:ilvl w:val="0"/>
          <w:numId w:val="23"/>
        </w:numPr>
        <w:spacing w:after="120"/>
      </w:pPr>
      <w:r w:rsidRPr="004B0A10">
        <w:rPr>
          <w:b/>
        </w:rPr>
        <w:t>Present d</w:t>
      </w:r>
      <w:r w:rsidR="00984EE4" w:rsidRPr="004B0A10">
        <w:rPr>
          <w:b/>
        </w:rPr>
        <w:t>esign and mitigation measures</w:t>
      </w:r>
      <w:r w:rsidR="00984EE4" w:rsidRPr="004B0A10">
        <w:t xml:space="preserve"> that could substantially reduce and/or mitigate the risk of significant effects.</w:t>
      </w:r>
      <w:r w:rsidRPr="004B0A10">
        <w:t xml:space="preserve"> An assessment of residual effects (post mitigation) and their significance will be required to illustrate the effectiveness of the proposed mitigation measure.</w:t>
      </w:r>
    </w:p>
    <w:p w14:paraId="595C6A2B" w14:textId="34C6FC0C" w:rsidR="00984EE4" w:rsidRPr="004B0A10" w:rsidRDefault="001325DF" w:rsidP="008D30C4">
      <w:pPr>
        <w:pStyle w:val="ListNumber"/>
        <w:numPr>
          <w:ilvl w:val="0"/>
          <w:numId w:val="23"/>
        </w:numPr>
        <w:spacing w:after="120"/>
      </w:pPr>
      <w:r w:rsidRPr="004B0A10">
        <w:rPr>
          <w:b/>
        </w:rPr>
        <w:t xml:space="preserve">Propose </w:t>
      </w:r>
      <w:r w:rsidR="00984EE4" w:rsidRPr="004B0A10">
        <w:rPr>
          <w:b/>
        </w:rPr>
        <w:t>performance</w:t>
      </w:r>
      <w:r w:rsidRPr="004B0A10">
        <w:rPr>
          <w:b/>
        </w:rPr>
        <w:t xml:space="preserve"> objectives </w:t>
      </w:r>
      <w:r w:rsidRPr="004B0A10">
        <w:t>and management</w:t>
      </w:r>
      <w:r w:rsidR="00984EE4" w:rsidRPr="004B0A10">
        <w:t xml:space="preserve"> measures </w:t>
      </w:r>
      <w:r w:rsidRPr="004B0A10">
        <w:t>to evaluate whether the project's effects are maintained within permissible levels and propose contingency approaches if they are not.</w:t>
      </w:r>
    </w:p>
    <w:p w14:paraId="4961CBF6" w14:textId="3A139118" w:rsidR="00984EE4" w:rsidRPr="004B0A10" w:rsidRDefault="00984EE4" w:rsidP="00984EE4">
      <w:pPr>
        <w:pStyle w:val="BodyText"/>
      </w:pPr>
      <w:r w:rsidRPr="004B0A10">
        <w:t xml:space="preserve">The description and assessment of effects must not be confined to the immediate area of the </w:t>
      </w:r>
      <w:r w:rsidR="001325DF" w:rsidRPr="004B0A10">
        <w:t xml:space="preserve">project </w:t>
      </w:r>
      <w:r w:rsidRPr="004B0A10">
        <w:t xml:space="preserve">but must also consider the potential of the </w:t>
      </w:r>
      <w:r w:rsidR="001325DF" w:rsidRPr="004B0A10">
        <w:t xml:space="preserve">project </w:t>
      </w:r>
      <w:r w:rsidRPr="004B0A10">
        <w:t xml:space="preserve">to impact on </w:t>
      </w:r>
      <w:r w:rsidR="001325DF" w:rsidRPr="004B0A10">
        <w:t>nearby environmental values</w:t>
      </w:r>
      <w:r w:rsidR="007A5065" w:rsidRPr="004B0A10">
        <w:t>, including areas impacted through transport route upgrades</w:t>
      </w:r>
      <w:r w:rsidRPr="004B0A10">
        <w:t xml:space="preserve">. </w:t>
      </w:r>
    </w:p>
    <w:p w14:paraId="47DA7C20" w14:textId="77777777" w:rsidR="00984EE4" w:rsidRPr="004B0A10" w:rsidRDefault="00984EE4" w:rsidP="00AF238F">
      <w:pPr>
        <w:pStyle w:val="Heading2"/>
        <w:rPr>
          <w:color w:val="auto"/>
        </w:rPr>
      </w:pPr>
      <w:bookmarkStart w:id="42" w:name="_Toc534816844"/>
      <w:bookmarkStart w:id="43" w:name="_Toc16578659"/>
      <w:r w:rsidRPr="004B0A10">
        <w:rPr>
          <w:color w:val="auto"/>
        </w:rPr>
        <w:t>Biodiversity and habitat</w:t>
      </w:r>
      <w:bookmarkEnd w:id="42"/>
      <w:bookmarkEnd w:id="43"/>
    </w:p>
    <w:p w14:paraId="23D8B6B6" w14:textId="77777777" w:rsidR="00984EE4" w:rsidRPr="004B0A10" w:rsidRDefault="00984EE4" w:rsidP="00DF2560">
      <w:pPr>
        <w:pStyle w:val="Heading3"/>
        <w:rPr>
          <w:color w:val="363534" w:themeColor="text1"/>
        </w:rPr>
      </w:pPr>
      <w:bookmarkStart w:id="44" w:name="_Toc534816845"/>
      <w:r w:rsidRPr="004B0A10">
        <w:rPr>
          <w:color w:val="363534" w:themeColor="text1"/>
        </w:rPr>
        <w:t>Draft evaluation objective</w:t>
      </w:r>
      <w:bookmarkEnd w:id="44"/>
    </w:p>
    <w:p w14:paraId="4BE62AD9" w14:textId="336C14C0" w:rsidR="00984EE4" w:rsidRPr="004B0A10" w:rsidRDefault="00984EE4" w:rsidP="00984EE4">
      <w:pPr>
        <w:pStyle w:val="BodyText"/>
        <w:rPr>
          <w:i/>
        </w:rPr>
      </w:pPr>
      <w:r w:rsidRPr="004B0A10">
        <w:rPr>
          <w:i/>
        </w:rPr>
        <w:t>To avoid</w:t>
      </w:r>
      <w:r w:rsidR="00077F85">
        <w:rPr>
          <w:i/>
        </w:rPr>
        <w:t xml:space="preserve"> or</w:t>
      </w:r>
      <w:r w:rsidRPr="004B0A10">
        <w:rPr>
          <w:i/>
        </w:rPr>
        <w:t xml:space="preserve"> minimise </w:t>
      </w:r>
      <w:r w:rsidR="002F43FB" w:rsidRPr="004B0A10">
        <w:rPr>
          <w:i/>
        </w:rPr>
        <w:t xml:space="preserve">potential </w:t>
      </w:r>
      <w:r w:rsidRPr="004B0A10">
        <w:rPr>
          <w:i/>
        </w:rPr>
        <w:t xml:space="preserve">adverse effects on </w:t>
      </w:r>
      <w:r w:rsidR="002F43FB" w:rsidRPr="004B0A10">
        <w:rPr>
          <w:i/>
        </w:rPr>
        <w:t xml:space="preserve">biodiversity values within and near the site including </w:t>
      </w:r>
      <w:r w:rsidRPr="004B0A10">
        <w:rPr>
          <w:i/>
        </w:rPr>
        <w:t>native vegetation, listed threatened species and ecological communities, and habitat for these species</w:t>
      </w:r>
      <w:r w:rsidR="00593500" w:rsidRPr="004B0A10">
        <w:rPr>
          <w:i/>
        </w:rPr>
        <w:t>. Where relevant,</w:t>
      </w:r>
      <w:r w:rsidRPr="004B0A10">
        <w:rPr>
          <w:i/>
        </w:rPr>
        <w:t xml:space="preserve"> offset requirements </w:t>
      </w:r>
      <w:r w:rsidR="00593500" w:rsidRPr="004B0A10">
        <w:rPr>
          <w:i/>
        </w:rPr>
        <w:t xml:space="preserve">are to be addressed </w:t>
      </w:r>
      <w:r w:rsidRPr="004B0A10">
        <w:rPr>
          <w:i/>
        </w:rPr>
        <w:t>consistent with state and Commonwealth policies.</w:t>
      </w:r>
    </w:p>
    <w:p w14:paraId="1400991F" w14:textId="77777777" w:rsidR="00984EE4" w:rsidRPr="004B0A10" w:rsidRDefault="00984EE4" w:rsidP="00DF2560">
      <w:pPr>
        <w:pStyle w:val="Heading3"/>
      </w:pPr>
      <w:bookmarkStart w:id="45" w:name="_Toc534816846"/>
      <w:r w:rsidRPr="004B0A10">
        <w:t>Key issues</w:t>
      </w:r>
      <w:bookmarkEnd w:id="45"/>
      <w:r w:rsidRPr="004B0A10">
        <w:t xml:space="preserve"> </w:t>
      </w:r>
    </w:p>
    <w:p w14:paraId="2BF75ED4" w14:textId="5741B670"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Direct loss or degradation of native vegetation and associated listed ecological communities, including those listed as threatened under the EPBC Act, the FFG Act and/or DELWP advisory lists.</w:t>
      </w:r>
    </w:p>
    <w:p w14:paraId="4BFDAD2D" w14:textId="77777777"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Direct loss or degradation of habitat for flora and fauna listed as threatened under the EPBC Act, the FFG Act and/or DELWP advisory lists.</w:t>
      </w:r>
    </w:p>
    <w:p w14:paraId="5DE98019" w14:textId="10E41460"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Disturbance and/or degradation of adjacent or nearby habitat that may support listed species or other protected flora, fauna or ecological communities.</w:t>
      </w:r>
    </w:p>
    <w:p w14:paraId="18EE56AF" w14:textId="0661FE7C" w:rsidR="00593500" w:rsidRPr="004B0A10" w:rsidRDefault="00593500" w:rsidP="00FC5142">
      <w:pPr>
        <w:pStyle w:val="ListBullet"/>
        <w:rPr>
          <w:rFonts w:asciiTheme="majorHAnsi" w:hAnsiTheme="majorHAnsi" w:cstheme="majorHAnsi"/>
        </w:rPr>
      </w:pPr>
      <w:r w:rsidRPr="004B0A10">
        <w:rPr>
          <w:rFonts w:asciiTheme="majorHAnsi" w:hAnsiTheme="majorHAnsi" w:cstheme="majorHAnsi"/>
        </w:rPr>
        <w:t>Disturbance</w:t>
      </w:r>
      <w:r w:rsidR="00FA4C75" w:rsidRPr="004B0A10">
        <w:rPr>
          <w:rFonts w:asciiTheme="majorHAnsi" w:hAnsiTheme="majorHAnsi" w:cstheme="majorHAnsi"/>
        </w:rPr>
        <w:t xml:space="preserve"> </w:t>
      </w:r>
      <w:r w:rsidRPr="004B0A10">
        <w:rPr>
          <w:rFonts w:asciiTheme="majorHAnsi" w:hAnsiTheme="majorHAnsi" w:cstheme="majorHAnsi"/>
        </w:rPr>
        <w:t>and/or individual to population level loss of flora and fauna species listed as threatened under the EPBC Act, FFG Act and/or DELWP advisory lists</w:t>
      </w:r>
      <w:r w:rsidR="009479C6">
        <w:rPr>
          <w:rFonts w:asciiTheme="majorHAnsi" w:hAnsiTheme="majorHAnsi" w:cstheme="majorHAnsi"/>
        </w:rPr>
        <w:t>.</w:t>
      </w:r>
    </w:p>
    <w:p w14:paraId="61E4165F" w14:textId="37B4FBD1"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Indirect habitat loss or degradation resulting from other effects, such as edge effects, surface hydrological changes, groundwater drawdown, noise, vibration, light or the introduction of weeds/ pathogens.</w:t>
      </w:r>
    </w:p>
    <w:p w14:paraId="063B2BCF" w14:textId="786CA200"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Disruption to the movement of fauna between areas of habitat across the broader landscape</w:t>
      </w:r>
      <w:r w:rsidR="00201239">
        <w:rPr>
          <w:rFonts w:asciiTheme="majorHAnsi" w:hAnsiTheme="majorHAnsi" w:cstheme="majorHAnsi"/>
        </w:rPr>
        <w:t>, including between roosting or breeding sites for the Southern Bent-wing Bat</w:t>
      </w:r>
      <w:r w:rsidR="00A82C81">
        <w:rPr>
          <w:rFonts w:asciiTheme="majorHAnsi" w:hAnsiTheme="majorHAnsi" w:cstheme="majorHAnsi"/>
        </w:rPr>
        <w:t>.</w:t>
      </w:r>
    </w:p>
    <w:p w14:paraId="270C49E4" w14:textId="2A41FAA1"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The availability of suitable offsets for the loss of native vegetation and habitat for listed threatened species under the EPBC Act and FFG Act.</w:t>
      </w:r>
    </w:p>
    <w:p w14:paraId="5F14A1D8" w14:textId="22DB8A5B"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Potential collision risk for protected bird and bat species with project infrastructure</w:t>
      </w:r>
      <w:r w:rsidR="004649C2">
        <w:rPr>
          <w:rFonts w:asciiTheme="majorHAnsi" w:hAnsiTheme="majorHAnsi" w:cstheme="majorHAnsi"/>
        </w:rPr>
        <w:t>, including with wind turbine blades</w:t>
      </w:r>
      <w:r w:rsidRPr="004B0A10">
        <w:rPr>
          <w:rFonts w:asciiTheme="majorHAnsi" w:hAnsiTheme="majorHAnsi" w:cstheme="majorHAnsi"/>
        </w:rPr>
        <w:t>.</w:t>
      </w:r>
    </w:p>
    <w:p w14:paraId="3591B95B" w14:textId="601276A6"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 xml:space="preserve">Potential cumulative effects on </w:t>
      </w:r>
      <w:r w:rsidR="00B756F3">
        <w:rPr>
          <w:rFonts w:asciiTheme="majorHAnsi" w:hAnsiTheme="majorHAnsi" w:cstheme="majorHAnsi"/>
        </w:rPr>
        <w:t xml:space="preserve">relevant </w:t>
      </w:r>
      <w:r w:rsidRPr="004B0A10">
        <w:rPr>
          <w:rFonts w:asciiTheme="majorHAnsi" w:hAnsiTheme="majorHAnsi" w:cstheme="majorHAnsi"/>
        </w:rPr>
        <w:t xml:space="preserve">listed </w:t>
      </w:r>
      <w:r w:rsidR="00CF5058">
        <w:rPr>
          <w:rFonts w:asciiTheme="majorHAnsi" w:hAnsiTheme="majorHAnsi" w:cstheme="majorHAnsi"/>
        </w:rPr>
        <w:t xml:space="preserve">threatened </w:t>
      </w:r>
      <w:r w:rsidRPr="004B0A10">
        <w:rPr>
          <w:rFonts w:asciiTheme="majorHAnsi" w:hAnsiTheme="majorHAnsi" w:cstheme="majorHAnsi"/>
        </w:rPr>
        <w:t xml:space="preserve">species </w:t>
      </w:r>
      <w:r w:rsidR="00CF5058">
        <w:rPr>
          <w:rFonts w:asciiTheme="majorHAnsi" w:hAnsiTheme="majorHAnsi" w:cstheme="majorHAnsi"/>
        </w:rPr>
        <w:t xml:space="preserve">and communities </w:t>
      </w:r>
      <w:r w:rsidRPr="004B0A10">
        <w:rPr>
          <w:rFonts w:asciiTheme="majorHAnsi" w:hAnsiTheme="majorHAnsi" w:cstheme="majorHAnsi"/>
        </w:rPr>
        <w:t xml:space="preserve">of </w:t>
      </w:r>
      <w:r w:rsidR="00CF5058">
        <w:rPr>
          <w:rFonts w:asciiTheme="majorHAnsi" w:hAnsiTheme="majorHAnsi" w:cstheme="majorHAnsi"/>
        </w:rPr>
        <w:t xml:space="preserve">flora and/or </w:t>
      </w:r>
      <w:r w:rsidRPr="004B0A10">
        <w:rPr>
          <w:rFonts w:asciiTheme="majorHAnsi" w:hAnsiTheme="majorHAnsi" w:cstheme="majorHAnsi"/>
        </w:rPr>
        <w:t xml:space="preserve">fauna, </w:t>
      </w:r>
      <w:proofErr w:type="gramStart"/>
      <w:r w:rsidRPr="004B0A10">
        <w:rPr>
          <w:rFonts w:asciiTheme="majorHAnsi" w:hAnsiTheme="majorHAnsi" w:cstheme="majorHAnsi"/>
        </w:rPr>
        <w:t>in particular Brolga</w:t>
      </w:r>
      <w:proofErr w:type="gramEnd"/>
      <w:r w:rsidRPr="004B0A10">
        <w:rPr>
          <w:rFonts w:asciiTheme="majorHAnsi" w:hAnsiTheme="majorHAnsi" w:cstheme="majorHAnsi"/>
        </w:rPr>
        <w:t xml:space="preserve"> and Southern bent-wing bat, from the project in combination with </w:t>
      </w:r>
      <w:r w:rsidR="000F33C3">
        <w:rPr>
          <w:rFonts w:asciiTheme="majorHAnsi" w:hAnsiTheme="majorHAnsi" w:cstheme="majorHAnsi"/>
        </w:rPr>
        <w:t xml:space="preserve">the construction and operations of </w:t>
      </w:r>
      <w:r w:rsidRPr="004B0A10">
        <w:rPr>
          <w:rFonts w:asciiTheme="majorHAnsi" w:hAnsiTheme="majorHAnsi" w:cstheme="majorHAnsi"/>
        </w:rPr>
        <w:t>other energy</w:t>
      </w:r>
      <w:r w:rsidR="00345346">
        <w:rPr>
          <w:rFonts w:asciiTheme="majorHAnsi" w:hAnsiTheme="majorHAnsi" w:cstheme="majorHAnsi"/>
        </w:rPr>
        <w:t xml:space="preserve"> </w:t>
      </w:r>
      <w:r w:rsidRPr="004B0A10">
        <w:rPr>
          <w:rFonts w:asciiTheme="majorHAnsi" w:hAnsiTheme="majorHAnsi" w:cstheme="majorHAnsi"/>
        </w:rPr>
        <w:t>facilities.</w:t>
      </w:r>
    </w:p>
    <w:p w14:paraId="5123EF9F" w14:textId="4C13686C" w:rsidR="00984EE4" w:rsidRPr="004B0A10" w:rsidRDefault="00FC5142" w:rsidP="00DF2560">
      <w:pPr>
        <w:pStyle w:val="Heading3"/>
      </w:pPr>
      <w:bookmarkStart w:id="46" w:name="_Toc534816847"/>
      <w:r w:rsidRPr="004B0A10">
        <w:t>E</w:t>
      </w:r>
      <w:r w:rsidR="00984EE4" w:rsidRPr="004B0A10">
        <w:t>xisting environment</w:t>
      </w:r>
      <w:bookmarkEnd w:id="46"/>
    </w:p>
    <w:p w14:paraId="321B196D" w14:textId="5464EB3B" w:rsidR="004E4AC8" w:rsidRDefault="004E4AC8" w:rsidP="00B30992">
      <w:pPr>
        <w:pStyle w:val="ListBullet"/>
      </w:pPr>
      <w:r w:rsidRPr="004B0A10">
        <w:t xml:space="preserve">Characterise the </w:t>
      </w:r>
      <w:r w:rsidR="00FC5142" w:rsidRPr="004B0A10">
        <w:t xml:space="preserve">type, </w:t>
      </w:r>
      <w:r w:rsidRPr="004B0A10">
        <w:t xml:space="preserve">distribution and </w:t>
      </w:r>
      <w:r w:rsidR="00FC5142" w:rsidRPr="004B0A10">
        <w:t xml:space="preserve">condition </w:t>
      </w:r>
      <w:r w:rsidRPr="004B0A10">
        <w:t xml:space="preserve">of biodiversity values that could be </w:t>
      </w:r>
      <w:r w:rsidR="00FC5142" w:rsidRPr="004B0A10">
        <w:t xml:space="preserve">impacted </w:t>
      </w:r>
      <w:r w:rsidRPr="004B0A10">
        <w:t>by the project</w:t>
      </w:r>
      <w:r w:rsidR="00D476B7" w:rsidRPr="004B0A10">
        <w:t xml:space="preserve">, </w:t>
      </w:r>
      <w:r w:rsidRPr="004B0A10">
        <w:t xml:space="preserve">including native vegetation, terrestrial and aquatic habitat and </w:t>
      </w:r>
      <w:r w:rsidR="00FC5142" w:rsidRPr="004B0A10">
        <w:t>habitat corridors or linkages</w:t>
      </w:r>
      <w:r w:rsidR="0030640F">
        <w:t>. T</w:t>
      </w:r>
      <w:r w:rsidR="001B7D29">
        <w:t>his should</w:t>
      </w:r>
      <w:r w:rsidR="00F12872">
        <w:t xml:space="preserve"> includ</w:t>
      </w:r>
      <w:r w:rsidR="001B7D29">
        <w:t>e iden</w:t>
      </w:r>
      <w:r w:rsidR="00C212C1">
        <w:t xml:space="preserve">tifying and characterising </w:t>
      </w:r>
      <w:r w:rsidR="00F12872">
        <w:t xml:space="preserve">any ephemeral </w:t>
      </w:r>
      <w:r w:rsidR="00C212C1">
        <w:t xml:space="preserve">wetlands/ </w:t>
      </w:r>
      <w:r w:rsidR="00F12872">
        <w:t xml:space="preserve">habitat for </w:t>
      </w:r>
      <w:r w:rsidR="009479C6">
        <w:t xml:space="preserve">threatened </w:t>
      </w:r>
      <w:r w:rsidR="00F12872">
        <w:t>species and communities</w:t>
      </w:r>
      <w:r w:rsidR="00F53885">
        <w:t xml:space="preserve"> listed under the EPBC A</w:t>
      </w:r>
      <w:r w:rsidR="00EE286B">
        <w:t>c</w:t>
      </w:r>
      <w:r w:rsidR="00F53885">
        <w:t>t</w:t>
      </w:r>
      <w:r w:rsidR="00E62427">
        <w:t>, FFG Act and/or DELWP advisory lists</w:t>
      </w:r>
      <w:r w:rsidRPr="004B0A10">
        <w:t>.</w:t>
      </w:r>
    </w:p>
    <w:p w14:paraId="7F5CDE80" w14:textId="11B03C33" w:rsidR="00201239" w:rsidRDefault="00201239" w:rsidP="0086174D">
      <w:pPr>
        <w:pStyle w:val="ListBullet"/>
      </w:pPr>
      <w:r>
        <w:lastRenderedPageBreak/>
        <w:t>Identify the presence of roosting or breeding sites for the Southern Bent-wing Bat</w:t>
      </w:r>
      <w:r w:rsidR="00A82C81">
        <w:t xml:space="preserve"> within</w:t>
      </w:r>
      <w:r>
        <w:t xml:space="preserve"> movement distances</w:t>
      </w:r>
      <w:r w:rsidR="00A82C81">
        <w:t xml:space="preserve"> from the project site</w:t>
      </w:r>
      <w:r>
        <w:t>.</w:t>
      </w:r>
    </w:p>
    <w:p w14:paraId="60DCD7DD" w14:textId="7F1541AD" w:rsidR="00384A72" w:rsidRDefault="004E4AC8" w:rsidP="0086174D">
      <w:pPr>
        <w:pStyle w:val="ListBullet"/>
      </w:pPr>
      <w:r w:rsidRPr="004B0A10">
        <w:t>Identify the presence or likely presence of any species or communities listed under the EPBC Act</w:t>
      </w:r>
      <w:r w:rsidR="00FC5142" w:rsidRPr="004B0A10">
        <w:t>,</w:t>
      </w:r>
      <w:r w:rsidRPr="004B0A10">
        <w:t xml:space="preserve"> FFG Act</w:t>
      </w:r>
      <w:r w:rsidR="00FC5142" w:rsidRPr="004B0A10">
        <w:t xml:space="preserve"> and</w:t>
      </w:r>
      <w:r w:rsidR="00E62427">
        <w:t>/or</w:t>
      </w:r>
      <w:r w:rsidR="00FC5142" w:rsidRPr="004B0A10">
        <w:t xml:space="preserve"> DELWP advisory lists</w:t>
      </w:r>
      <w:r w:rsidR="00C951D1" w:rsidRPr="004B0A10">
        <w:t xml:space="preserve"> that could be impacted by the project</w:t>
      </w:r>
      <w:r w:rsidRPr="004B0A10">
        <w:t xml:space="preserve">, </w:t>
      </w:r>
      <w:r w:rsidR="00C951D1" w:rsidRPr="004B0A10">
        <w:t xml:space="preserve">as well as </w:t>
      </w:r>
      <w:r w:rsidRPr="004B0A10">
        <w:t>any declared weeds</w:t>
      </w:r>
      <w:r w:rsidR="00C951D1" w:rsidRPr="004B0A10">
        <w:t>,</w:t>
      </w:r>
      <w:r w:rsidRPr="004B0A10">
        <w:t xml:space="preserve"> pathogens</w:t>
      </w:r>
      <w:r w:rsidR="00C951D1" w:rsidRPr="004B0A10">
        <w:t xml:space="preserve"> or pest animals</w:t>
      </w:r>
      <w:r w:rsidRPr="004B0A10">
        <w:t>.</w:t>
      </w:r>
    </w:p>
    <w:p w14:paraId="6F0A75B8" w14:textId="3EA11C56" w:rsidR="009479C6" w:rsidRPr="004B0A10" w:rsidRDefault="009479C6" w:rsidP="0086174D">
      <w:pPr>
        <w:pStyle w:val="ListBullet"/>
      </w:pPr>
      <w:r>
        <w:t>Identify the presence or likely presence of any important populations of threatened species</w:t>
      </w:r>
      <w:r w:rsidR="00356C70">
        <w:t xml:space="preserve"> listed under the EPBC Act</w:t>
      </w:r>
      <w:r w:rsidR="00E62427">
        <w:t>, FFG Act and/or DELWP advisory lists</w:t>
      </w:r>
      <w:r>
        <w:t>, as described in relevant conservation advices and national recovery plans, and how any important populations may be impacted</w:t>
      </w:r>
      <w:r w:rsidR="0020064C">
        <w:t xml:space="preserve"> by the project</w:t>
      </w:r>
      <w:r>
        <w:t xml:space="preserve">. </w:t>
      </w:r>
    </w:p>
    <w:p w14:paraId="60C8A645" w14:textId="4AB58FB4" w:rsidR="007921FE" w:rsidRPr="004B0A10" w:rsidRDefault="00C951D1" w:rsidP="00904218">
      <w:pPr>
        <w:pStyle w:val="ListBullet"/>
      </w:pPr>
      <w:r w:rsidRPr="004B0A10">
        <w:t>C</w:t>
      </w:r>
      <w:r w:rsidR="004E4AC8" w:rsidRPr="004B0A10">
        <w:t xml:space="preserve">haracterisation </w:t>
      </w:r>
      <w:r w:rsidRPr="004B0A10">
        <w:t xml:space="preserve">of the existing environment </w:t>
      </w:r>
      <w:r w:rsidR="004E4AC8" w:rsidRPr="004B0A10">
        <w:t xml:space="preserve">is to be informed by </w:t>
      </w:r>
      <w:r w:rsidR="007921FE" w:rsidRPr="004B0A10">
        <w:t xml:space="preserve">relevant databases, </w:t>
      </w:r>
      <w:r w:rsidR="004E4AC8" w:rsidRPr="004B0A10">
        <w:t xml:space="preserve">literature </w:t>
      </w:r>
      <w:r w:rsidRPr="004B0A10">
        <w:t xml:space="preserve">(and published data) </w:t>
      </w:r>
      <w:r w:rsidR="004E4AC8" w:rsidRPr="004B0A10">
        <w:t>and appropriate targeted and/or seasonal surveys and modelling</w:t>
      </w:r>
      <w:r w:rsidRPr="004B0A10">
        <w:t xml:space="preserve"> of the potential and actual presence of threatened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4E4AC8" w:rsidRPr="004B0A10">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p>
    <w:p w14:paraId="6EA7EF94" w14:textId="36ACCA82" w:rsidR="00C951D1" w:rsidRPr="004B0A10" w:rsidRDefault="00C951D1" w:rsidP="00C951D1">
      <w:pPr>
        <w:pStyle w:val="Heading3"/>
      </w:pPr>
      <w:bookmarkStart w:id="47" w:name="_Toc534816849"/>
      <w:bookmarkStart w:id="48" w:name="_Toc534816848"/>
      <w:r w:rsidRPr="004B0A10">
        <w:t>Likely effects</w:t>
      </w:r>
      <w:bookmarkEnd w:id="47"/>
    </w:p>
    <w:p w14:paraId="3B9EFDD2" w14:textId="1DE1B738" w:rsidR="00C951D1" w:rsidRPr="004B0A10" w:rsidRDefault="00C951D1" w:rsidP="00C951D1">
      <w:pPr>
        <w:pStyle w:val="ListBullet"/>
      </w:pPr>
      <w:r w:rsidRPr="004B0A10">
        <w:t xml:space="preserve">Assess the effects of the project </w:t>
      </w:r>
      <w:r w:rsidR="00F21977" w:rsidRPr="004B0A10">
        <w:t xml:space="preserve">and feasible alternatives, </w:t>
      </w:r>
      <w:r w:rsidRPr="004B0A10">
        <w:t>on native vegetation, listed ecological communities</w:t>
      </w:r>
      <w:r w:rsidR="00F21977" w:rsidRPr="004B0A10">
        <w:t>,</w:t>
      </w:r>
      <w:r w:rsidRPr="004B0A10">
        <w:t xml:space="preserve"> and listed threatened and other protected flora species.</w:t>
      </w:r>
    </w:p>
    <w:p w14:paraId="5D7C4145" w14:textId="5FE9D8F3" w:rsidR="00C951D1" w:rsidRPr="004B0A10" w:rsidRDefault="00C951D1" w:rsidP="00C951D1">
      <w:pPr>
        <w:pStyle w:val="ListBullet"/>
      </w:pPr>
      <w:r w:rsidRPr="004B0A10">
        <w:t xml:space="preserve">Assess the effects of the project </w:t>
      </w:r>
      <w:r w:rsidR="00F21977" w:rsidRPr="004B0A10">
        <w:t xml:space="preserve">and feasible alternatives, </w:t>
      </w:r>
      <w:r w:rsidRPr="004B0A10">
        <w:t>on listed threatened, migratory and other protected fauna species</w:t>
      </w:r>
      <w:r w:rsidR="00F21977" w:rsidRPr="004B0A10">
        <w:t xml:space="preserve"> under the EPBC Act, FFG Act and/or DELWP advisory lists</w:t>
      </w:r>
      <w:r w:rsidR="007921FE" w:rsidRPr="004B0A10">
        <w:t xml:space="preserve">, including Brolga </w:t>
      </w:r>
      <w:r w:rsidR="00E62427">
        <w:t xml:space="preserve">and Southern Bent-wing Bat </w:t>
      </w:r>
      <w:r w:rsidR="007921FE" w:rsidRPr="004B0A10">
        <w:t>collisions with turbines and/or overhead powerlines</w:t>
      </w:r>
      <w:r w:rsidRPr="004B0A10">
        <w:t>.</w:t>
      </w:r>
    </w:p>
    <w:p w14:paraId="0AFA2B9A" w14:textId="308DDD70" w:rsidR="004C4B5C" w:rsidRPr="004B0A10" w:rsidRDefault="004C4B5C" w:rsidP="004C4B5C">
      <w:pPr>
        <w:pStyle w:val="ListBullet"/>
        <w:spacing w:after="0"/>
      </w:pPr>
      <w:r w:rsidRPr="004B0A10">
        <w:t xml:space="preserve">Assess the effects of the project, including transport route upgrades and use, on biodiversity values, including: </w:t>
      </w:r>
    </w:p>
    <w:p w14:paraId="3A676F6A" w14:textId="77777777" w:rsidR="004C4B5C" w:rsidRPr="004B0A10" w:rsidRDefault="004C4B5C" w:rsidP="004C4B5C">
      <w:pPr>
        <w:pStyle w:val="ListBullet2"/>
      </w:pPr>
      <w:r w:rsidRPr="004B0A10">
        <w:t xml:space="preserve">direct removal of individuals or destruction of habitat; </w:t>
      </w:r>
    </w:p>
    <w:p w14:paraId="2B871906" w14:textId="45C8EA48" w:rsidR="007921FE" w:rsidRDefault="004C4B5C" w:rsidP="004C4B5C">
      <w:pPr>
        <w:pStyle w:val="ListBullet2"/>
      </w:pPr>
      <w:r w:rsidRPr="004B0A10">
        <w:t>disturbance or alteration of habitat conditions (e.g.</w:t>
      </w:r>
      <w:r w:rsidR="00E62427">
        <w:t>,</w:t>
      </w:r>
      <w:r w:rsidRPr="004B0A10">
        <w:t xml:space="preserve"> habitat fragmentation, severance of wildlife corridors or habitat linkages, changes to water quantity or quality, </w:t>
      </w:r>
      <w:r w:rsidR="00A82C81">
        <w:t xml:space="preserve">changes to (ephemeral) wetland function, </w:t>
      </w:r>
      <w:r w:rsidRPr="004B0A10">
        <w:t xml:space="preserve">fire hazards etc.); </w:t>
      </w:r>
    </w:p>
    <w:p w14:paraId="446C6F2E" w14:textId="7E3FA54B" w:rsidR="00D421D4" w:rsidRPr="004B0A10" w:rsidRDefault="00D421D4" w:rsidP="004C4B5C">
      <w:pPr>
        <w:pStyle w:val="ListBullet2"/>
      </w:pPr>
      <w:r>
        <w:t>on the ability of ephemeral wetlands to support listed species and communities;</w:t>
      </w:r>
    </w:p>
    <w:p w14:paraId="3F37568D" w14:textId="77777777" w:rsidR="004C4B5C" w:rsidRPr="004B0A10" w:rsidRDefault="004C4B5C" w:rsidP="004C4B5C">
      <w:pPr>
        <w:pStyle w:val="ListBullet2"/>
      </w:pPr>
      <w:r w:rsidRPr="004B0A10">
        <w:t xml:space="preserve">threats to mortality of listed threatened fauna; and </w:t>
      </w:r>
    </w:p>
    <w:p w14:paraId="10CC247C" w14:textId="27EB904B" w:rsidR="004C4B5C" w:rsidRPr="004B0A10" w:rsidRDefault="004C4B5C" w:rsidP="004C4B5C">
      <w:pPr>
        <w:pStyle w:val="ListBullet2"/>
        <w:spacing w:after="0"/>
      </w:pPr>
      <w:r w:rsidRPr="004B0A10">
        <w:t xml:space="preserve">the presence </w:t>
      </w:r>
      <w:r w:rsidR="00633383">
        <w:t xml:space="preserve">and potential spread </w:t>
      </w:r>
      <w:r w:rsidRPr="004B0A10">
        <w:t xml:space="preserve">of any declared weeds, pathogens and pest animals within and in the vicinity of the project area. </w:t>
      </w:r>
    </w:p>
    <w:p w14:paraId="02E0E80F" w14:textId="3B5D993A" w:rsidR="00C951D1" w:rsidRPr="004B0A10" w:rsidRDefault="00C951D1" w:rsidP="00C951D1">
      <w:pPr>
        <w:pStyle w:val="ListBullet"/>
      </w:pPr>
      <w:r w:rsidRPr="004B0A10">
        <w:t xml:space="preserve">Assess the potential cumulative effects on listed species of fauna, </w:t>
      </w:r>
      <w:proofErr w:type="gramStart"/>
      <w:r w:rsidRPr="004B0A10">
        <w:t>in particular Brolga</w:t>
      </w:r>
      <w:proofErr w:type="gramEnd"/>
      <w:r w:rsidRPr="004B0A10">
        <w:t xml:space="preserve"> and Southern bent-wing bat, from the project in combination with other nearby approved or operating wind energy facilities.</w:t>
      </w:r>
    </w:p>
    <w:p w14:paraId="7A43BDC8" w14:textId="7836B769" w:rsidR="00984EE4" w:rsidRPr="004B0A10" w:rsidRDefault="00984EE4" w:rsidP="00DF2560">
      <w:pPr>
        <w:pStyle w:val="Heading3"/>
      </w:pPr>
      <w:r w:rsidRPr="004B0A10">
        <w:t>Design and mitigation</w:t>
      </w:r>
      <w:bookmarkEnd w:id="48"/>
    </w:p>
    <w:p w14:paraId="0BBB655A" w14:textId="7DB6CEDE" w:rsidR="004C4B5C" w:rsidRPr="004B0A10" w:rsidRDefault="00C773C3" w:rsidP="00D25DD5">
      <w:pPr>
        <w:pStyle w:val="ListBullet"/>
      </w:pPr>
      <w:r w:rsidRPr="004B0A10">
        <w:t xml:space="preserve">Identify and describe potential </w:t>
      </w:r>
      <w:r w:rsidR="00E41267" w:rsidRPr="004B0A10">
        <w:t xml:space="preserve">alternatives and </w:t>
      </w:r>
      <w:r w:rsidRPr="004B0A10">
        <w:t xml:space="preserve">proposed design </w:t>
      </w:r>
      <w:r w:rsidR="00E41267" w:rsidRPr="004B0A10">
        <w:t xml:space="preserve">options </w:t>
      </w:r>
      <w:r w:rsidRPr="004B0A10">
        <w:t xml:space="preserve">and mitigation measures, which could avoid or minimise significant effects on </w:t>
      </w:r>
      <w:r w:rsidR="00134E9F" w:rsidRPr="004B0A10">
        <w:t xml:space="preserve">any </w:t>
      </w:r>
      <w:r w:rsidRPr="004B0A10">
        <w:t>flora, fauna and</w:t>
      </w:r>
      <w:r w:rsidR="00107A2F" w:rsidRPr="004B0A10">
        <w:t>/or</w:t>
      </w:r>
      <w:r w:rsidRPr="004B0A10">
        <w:t xml:space="preserve"> ecological communities</w:t>
      </w:r>
      <w:r w:rsidR="00134E9F" w:rsidRPr="004B0A10">
        <w:t xml:space="preserve"> listed on the EPBC Act, FFG Act </w:t>
      </w:r>
      <w:r w:rsidR="00E62427">
        <w:t>and/</w:t>
      </w:r>
      <w:r w:rsidR="00134E9F" w:rsidRPr="004B0A10">
        <w:t>or DELWP advisory lists</w:t>
      </w:r>
      <w:r w:rsidR="00F53885">
        <w:t>, and clearly state which avoidance or mitigation measure will be committed to.</w:t>
      </w:r>
    </w:p>
    <w:p w14:paraId="13D49E1D" w14:textId="29B3A523" w:rsidR="00984EE4" w:rsidRPr="004B0A10" w:rsidRDefault="004C4B5C" w:rsidP="0086174D">
      <w:pPr>
        <w:pStyle w:val="ListBullet"/>
      </w:pPr>
      <w:r w:rsidRPr="004B0A10">
        <w:t xml:space="preserve">Justify and describe </w:t>
      </w:r>
      <w:r w:rsidR="00C773C3" w:rsidRPr="004B0A10">
        <w:t>the assumptions and level of uncertainty associated with the proposed measures achieving their desired outcomes.</w:t>
      </w:r>
    </w:p>
    <w:p w14:paraId="597B04A6" w14:textId="6BD30727" w:rsidR="00984EE4" w:rsidRPr="004B0A10" w:rsidRDefault="00134E9F" w:rsidP="00DF2560">
      <w:pPr>
        <w:pStyle w:val="Heading3"/>
      </w:pPr>
      <w:bookmarkStart w:id="49" w:name="_Toc534816850"/>
      <w:r w:rsidRPr="004B0A10">
        <w:t>P</w:t>
      </w:r>
      <w:r w:rsidR="00984EE4" w:rsidRPr="004B0A10">
        <w:t>erformance</w:t>
      </w:r>
      <w:bookmarkEnd w:id="49"/>
      <w:r w:rsidRPr="004B0A10">
        <w:t xml:space="preserve"> objectives</w:t>
      </w:r>
    </w:p>
    <w:p w14:paraId="14595274" w14:textId="5A9DC4A6" w:rsidR="00984EE4" w:rsidRPr="004B0A10" w:rsidRDefault="00984EE4" w:rsidP="00984EE4">
      <w:pPr>
        <w:pStyle w:val="ListBullet"/>
      </w:pPr>
      <w:r w:rsidRPr="004B0A10">
        <w:t xml:space="preserve">Describe and evaluate proposed </w:t>
      </w:r>
      <w:r w:rsidR="0076388A">
        <w:t xml:space="preserve">commitments </w:t>
      </w:r>
      <w:r w:rsidRPr="004B0A10">
        <w:t xml:space="preserve">to manage residual effects of the project on biodiversity values, including </w:t>
      </w:r>
      <w:r w:rsidR="0076388A">
        <w:t xml:space="preserve">an outline of </w:t>
      </w:r>
      <w:r w:rsidRPr="004B0A10">
        <w:t xml:space="preserve">an offset strategy and </w:t>
      </w:r>
      <w:r w:rsidR="00134E9F" w:rsidRPr="004B0A10">
        <w:t>o</w:t>
      </w:r>
      <w:r w:rsidRPr="004B0A10">
        <w:t xml:space="preserve">ffset </w:t>
      </w:r>
      <w:r w:rsidR="00134E9F" w:rsidRPr="004B0A10">
        <w:t>m</w:t>
      </w:r>
      <w:r w:rsidRPr="004B0A10">
        <w:t xml:space="preserve">anagement </w:t>
      </w:r>
      <w:r w:rsidR="00134E9F" w:rsidRPr="004B0A10">
        <w:t>p</w:t>
      </w:r>
      <w:r w:rsidRPr="004B0A10">
        <w:t xml:space="preserve">lan that sets out </w:t>
      </w:r>
      <w:r w:rsidR="00134E9F" w:rsidRPr="004B0A10">
        <w:t>the ability to secure appropriate</w:t>
      </w:r>
      <w:r w:rsidRPr="004B0A10">
        <w:t xml:space="preserve"> offsets to satisfy </w:t>
      </w:r>
      <w:r w:rsidR="00134E9F" w:rsidRPr="004B0A10">
        <w:t xml:space="preserve">both </w:t>
      </w:r>
      <w:r w:rsidRPr="004B0A10">
        <w:t xml:space="preserve">Commonwealth </w:t>
      </w:r>
      <w:r w:rsidR="00134E9F" w:rsidRPr="004B0A10">
        <w:t xml:space="preserve">and state </w:t>
      </w:r>
      <w:r w:rsidRPr="004B0A10">
        <w:t>offset policy requirements.</w:t>
      </w:r>
    </w:p>
    <w:p w14:paraId="63DA72D2" w14:textId="77777777" w:rsidR="00134E9F" w:rsidRPr="004B0A10" w:rsidRDefault="00134E9F" w:rsidP="00134E9F">
      <w:pPr>
        <w:pStyle w:val="ListBullet"/>
      </w:pPr>
      <w:r w:rsidRPr="004B0A10">
        <w:t xml:space="preserve">Describe the approach to develop contingency measures to be implemented in the event of adverse residual effects on flora and fauna values requiring further management. </w:t>
      </w:r>
    </w:p>
    <w:p w14:paraId="14A8CD9A" w14:textId="484BFAB6" w:rsidR="00134E9F" w:rsidRDefault="00134E9F" w:rsidP="00D25DD5">
      <w:pPr>
        <w:pStyle w:val="ListBullet"/>
      </w:pPr>
      <w:r w:rsidRPr="004B0A10">
        <w:t>Identify any further commitments proposed to monitor and manage risks and effects o</w:t>
      </w:r>
      <w:r>
        <w:t>n biodiversity values and native vegetation</w:t>
      </w:r>
      <w:r w:rsidR="00B112B3">
        <w:t>.</w:t>
      </w:r>
    </w:p>
    <w:p w14:paraId="4E94BD23" w14:textId="31007419" w:rsidR="00984EE4" w:rsidRPr="002B53E4" w:rsidRDefault="004D3846" w:rsidP="00AF238F">
      <w:pPr>
        <w:pStyle w:val="Heading2"/>
        <w:rPr>
          <w:color w:val="auto"/>
        </w:rPr>
      </w:pPr>
      <w:bookmarkStart w:id="50" w:name="_Toc16578660"/>
      <w:r w:rsidRPr="002B53E4">
        <w:rPr>
          <w:color w:val="auto"/>
        </w:rPr>
        <w:lastRenderedPageBreak/>
        <w:t>Catchment values and hydrology</w:t>
      </w:r>
      <w:bookmarkEnd w:id="50"/>
    </w:p>
    <w:p w14:paraId="3B28CCCB" w14:textId="77777777" w:rsidR="00984EE4" w:rsidRDefault="00984EE4" w:rsidP="00F22963">
      <w:pPr>
        <w:pStyle w:val="Heading3"/>
      </w:pPr>
      <w:bookmarkStart w:id="51" w:name="_Toc534816860"/>
      <w:r>
        <w:t>Draft evaluation objective</w:t>
      </w:r>
      <w:bookmarkEnd w:id="51"/>
    </w:p>
    <w:p w14:paraId="5A5FF25D" w14:textId="17D8BA4F" w:rsidR="0072613F" w:rsidRPr="00134E9F" w:rsidRDefault="00F850D3" w:rsidP="00134E9F">
      <w:pPr>
        <w:pStyle w:val="BodyText"/>
        <w:rPr>
          <w:i/>
        </w:rPr>
      </w:pPr>
      <w:r w:rsidRPr="00134E9F">
        <w:rPr>
          <w:i/>
        </w:rPr>
        <w:t>To maintain the functions and values of aquatic environments, surface water and groundwater</w:t>
      </w:r>
      <w:r w:rsidR="002F081A" w:rsidRPr="00134E9F">
        <w:rPr>
          <w:i/>
        </w:rPr>
        <w:t xml:space="preserve"> </w:t>
      </w:r>
      <w:r w:rsidR="00D65BA8" w:rsidRPr="00134E9F">
        <w:rPr>
          <w:i/>
        </w:rPr>
        <w:t>quality and stream flows and avoid</w:t>
      </w:r>
      <w:r w:rsidR="006422E9" w:rsidRPr="00134E9F">
        <w:rPr>
          <w:i/>
        </w:rPr>
        <w:t xml:space="preserve"> adverse effects on </w:t>
      </w:r>
      <w:r w:rsidR="001F538A" w:rsidRPr="00134E9F">
        <w:rPr>
          <w:i/>
        </w:rPr>
        <w:t>protected beneficial uses.</w:t>
      </w:r>
      <w:bookmarkStart w:id="52" w:name="_Toc534816866"/>
    </w:p>
    <w:p w14:paraId="4550D7FB" w14:textId="2DE1C263" w:rsidR="0086174D" w:rsidRDefault="0086174D" w:rsidP="0086174D">
      <w:pPr>
        <w:pStyle w:val="Heading3"/>
      </w:pPr>
      <w:r>
        <w:t xml:space="preserve">Key issues </w:t>
      </w:r>
    </w:p>
    <w:p w14:paraId="5C272E76" w14:textId="77777777" w:rsidR="00670975" w:rsidRPr="00670975" w:rsidRDefault="00670975" w:rsidP="00186BFA">
      <w:pPr>
        <w:pStyle w:val="ListBullet"/>
      </w:pPr>
      <w:r w:rsidRPr="00670975">
        <w:t xml:space="preserve">Potential for the project to have a significant effect on hydrology and affect existing sedimentation and erosion processes leading to land and aquatic habitat degradation. </w:t>
      </w:r>
    </w:p>
    <w:p w14:paraId="662E4F30" w14:textId="3588BDAB" w:rsidR="00670975" w:rsidRDefault="00670975" w:rsidP="00186BFA">
      <w:pPr>
        <w:pStyle w:val="ListBullet"/>
      </w:pPr>
      <w:r w:rsidRPr="00186BFA">
        <w:t>Potential</w:t>
      </w:r>
      <w:r w:rsidRPr="00670975">
        <w:t xml:space="preserve"> for the project to have a significant effect on </w:t>
      </w:r>
      <w:r w:rsidR="00BD1E39">
        <w:t xml:space="preserve">surface water and/or </w:t>
      </w:r>
      <w:r w:rsidRPr="00670975">
        <w:t>groundwater and its beneficial uses</w:t>
      </w:r>
      <w:r w:rsidR="001E4523">
        <w:t>, including through the temporary on-site quarry</w:t>
      </w:r>
      <w:r w:rsidRPr="00670975">
        <w:t>.</w:t>
      </w:r>
    </w:p>
    <w:p w14:paraId="5CEB5475" w14:textId="4149AC3B" w:rsidR="009A6FDA" w:rsidRDefault="009A6FDA" w:rsidP="00186BFA">
      <w:pPr>
        <w:pStyle w:val="ListBullet"/>
      </w:pPr>
      <w:r w:rsidRPr="009A6FDA">
        <w:t xml:space="preserve">Potential for the project to have significant impact on wetland systems, including, but not limited to, Seasonal Herbaceous Wetlands (EPBC </w:t>
      </w:r>
      <w:r>
        <w:t xml:space="preserve">Act </w:t>
      </w:r>
      <w:r w:rsidRPr="009A6FDA">
        <w:t>listed community</w:t>
      </w:r>
      <w:r>
        <w:t>)</w:t>
      </w:r>
      <w:r w:rsidR="0076388A">
        <w:t>,</w:t>
      </w:r>
      <w:r w:rsidR="00F53885">
        <w:t xml:space="preserve"> and the ability for wetland systems to support habitat for flora species</w:t>
      </w:r>
      <w:r w:rsidR="00186133">
        <w:t xml:space="preserve"> listed under the FFG Act and EPBC Act</w:t>
      </w:r>
      <w:r w:rsidR="00F53885">
        <w:t>.</w:t>
      </w:r>
    </w:p>
    <w:p w14:paraId="2A06B6A8" w14:textId="0FCA1BA1" w:rsidR="0072613F" w:rsidRPr="00C669B3" w:rsidRDefault="00186BFA" w:rsidP="00186BFA">
      <w:pPr>
        <w:pStyle w:val="Heading3"/>
        <w:rPr>
          <w:rFonts w:ascii="Arial" w:hAnsi="Arial"/>
        </w:rPr>
      </w:pPr>
      <w:r>
        <w:t>E</w:t>
      </w:r>
      <w:r w:rsidR="0086174D" w:rsidRPr="00C669B3">
        <w:t>xisting environment</w:t>
      </w:r>
    </w:p>
    <w:p w14:paraId="14F0DD1E" w14:textId="4706D776" w:rsidR="00A7208A" w:rsidRDefault="00BA2D09" w:rsidP="0072613F">
      <w:pPr>
        <w:pStyle w:val="ListBullet"/>
        <w:rPr>
          <w:rFonts w:ascii="Arial" w:hAnsi="Arial"/>
        </w:rPr>
      </w:pPr>
      <w:r w:rsidRPr="004001C3">
        <w:rPr>
          <w:rFonts w:ascii="Arial" w:hAnsi="Arial"/>
        </w:rPr>
        <w:t xml:space="preserve">Characterise the groundwater </w:t>
      </w:r>
      <w:r w:rsidR="006D6EE6">
        <w:rPr>
          <w:rFonts w:ascii="Arial" w:hAnsi="Arial"/>
        </w:rPr>
        <w:t>(including depth</w:t>
      </w:r>
      <w:r w:rsidR="005F4102">
        <w:rPr>
          <w:rFonts w:ascii="Arial" w:hAnsi="Arial"/>
        </w:rPr>
        <w:t xml:space="preserve"> quality</w:t>
      </w:r>
      <w:r w:rsidR="006D6EE6">
        <w:rPr>
          <w:rFonts w:ascii="Arial" w:hAnsi="Arial"/>
        </w:rPr>
        <w:t xml:space="preserve"> and availability to licence</w:t>
      </w:r>
      <w:r w:rsidR="001C5697">
        <w:rPr>
          <w:rFonts w:ascii="Arial" w:hAnsi="Arial"/>
        </w:rPr>
        <w:t>/</w:t>
      </w:r>
      <w:r w:rsidR="006D6EE6">
        <w:rPr>
          <w:rFonts w:ascii="Arial" w:hAnsi="Arial"/>
        </w:rPr>
        <w:t xml:space="preserve"> use) </w:t>
      </w:r>
      <w:r w:rsidRPr="004001C3">
        <w:rPr>
          <w:rFonts w:ascii="Arial" w:hAnsi="Arial"/>
        </w:rPr>
        <w:t>and surface water environments and drainage features in the project area.</w:t>
      </w:r>
    </w:p>
    <w:p w14:paraId="2DA37BD5" w14:textId="7DD00899" w:rsidR="009A6FDA" w:rsidRDefault="009A6FDA" w:rsidP="0072613F">
      <w:pPr>
        <w:pStyle w:val="ListBullet"/>
        <w:rPr>
          <w:rFonts w:ascii="Arial" w:hAnsi="Arial"/>
        </w:rPr>
      </w:pPr>
      <w:r w:rsidRPr="009A6FDA">
        <w:rPr>
          <w:rFonts w:ascii="Arial" w:hAnsi="Arial"/>
        </w:rPr>
        <w:t>Characterise the wetland systems in and around the project site</w:t>
      </w:r>
      <w:r w:rsidR="00C44D78">
        <w:rPr>
          <w:rFonts w:ascii="Arial" w:hAnsi="Arial"/>
        </w:rPr>
        <w:t xml:space="preserve"> and</w:t>
      </w:r>
      <w:r>
        <w:rPr>
          <w:rFonts w:ascii="Arial" w:hAnsi="Arial"/>
        </w:rPr>
        <w:t xml:space="preserve"> </w:t>
      </w:r>
      <w:r w:rsidRPr="009A6FDA">
        <w:rPr>
          <w:rFonts w:ascii="Arial" w:hAnsi="Arial"/>
        </w:rPr>
        <w:t>the type, distribution and condition of wetlands that could be impacted by the project</w:t>
      </w:r>
      <w:r w:rsidR="00C44D78">
        <w:rPr>
          <w:rFonts w:ascii="Arial" w:hAnsi="Arial"/>
        </w:rPr>
        <w:t xml:space="preserve">, having regard to </w:t>
      </w:r>
      <w:r w:rsidR="00C44D78" w:rsidRPr="00C44D78">
        <w:rPr>
          <w:rFonts w:ascii="Arial" w:hAnsi="Arial"/>
        </w:rPr>
        <w:t>terrestrial and aquatic habitat and habitat corridors or linkages</w:t>
      </w:r>
      <w:r w:rsidRPr="009A6FDA">
        <w:rPr>
          <w:rFonts w:ascii="Arial" w:hAnsi="Arial"/>
        </w:rPr>
        <w:t>.</w:t>
      </w:r>
    </w:p>
    <w:p w14:paraId="6E37CA58" w14:textId="1AF92AE5" w:rsidR="0086174D" w:rsidRPr="004001C3" w:rsidRDefault="00D25DD5" w:rsidP="00A7208A">
      <w:pPr>
        <w:pStyle w:val="ListBullet"/>
        <w:rPr>
          <w:rFonts w:ascii="Arial" w:hAnsi="Arial"/>
        </w:rPr>
      </w:pPr>
      <w:r>
        <w:t>Characterise</w:t>
      </w:r>
      <w:r w:rsidR="00E35B18">
        <w:t xml:space="preserve"> soil types and structures in the study area and identify the potential location of acid sulphate soils</w:t>
      </w:r>
      <w:r w:rsidR="00C44D78">
        <w:t>,</w:t>
      </w:r>
      <w:r w:rsidR="00C44D78" w:rsidRPr="00C44D78">
        <w:t xml:space="preserve"> including hydrological requirements and their acceptable limits for change</w:t>
      </w:r>
      <w:r w:rsidR="00BA2D09" w:rsidRPr="004001C3">
        <w:rPr>
          <w:rFonts w:ascii="Arial" w:hAnsi="Arial"/>
        </w:rPr>
        <w:t xml:space="preserve">. </w:t>
      </w:r>
    </w:p>
    <w:p w14:paraId="37736601" w14:textId="2815972B" w:rsidR="00186BFA" w:rsidRDefault="00186BFA" w:rsidP="00186BFA">
      <w:pPr>
        <w:pStyle w:val="Heading3"/>
      </w:pPr>
      <w:r>
        <w:t>Likely effects</w:t>
      </w:r>
    </w:p>
    <w:p w14:paraId="611D001D" w14:textId="16C165EE" w:rsidR="00186BFA" w:rsidRDefault="00186BFA" w:rsidP="00186BFA">
      <w:pPr>
        <w:pStyle w:val="ListBullet"/>
      </w:pPr>
      <w:r>
        <w:t>Assess the</w:t>
      </w:r>
      <w:r w:rsidRPr="00A7208A">
        <w:t xml:space="preserve"> </w:t>
      </w:r>
      <w:r w:rsidRPr="004001C3">
        <w:t xml:space="preserve">potential effects of the project on </w:t>
      </w:r>
      <w:r w:rsidR="006D6EE6">
        <w:t>surface water and ground</w:t>
      </w:r>
      <w:r w:rsidRPr="004001C3">
        <w:t>water environments and beneficial uses, including on permanent and ephemeral wetland systems</w:t>
      </w:r>
      <w:r w:rsidR="00C44D78">
        <w:t xml:space="preserve"> (both on-site and adjacent to the proposal)</w:t>
      </w:r>
      <w:r w:rsidRPr="004001C3">
        <w:t>, and surface water and groundwater flow and quality.</w:t>
      </w:r>
    </w:p>
    <w:p w14:paraId="309A4AE1" w14:textId="77777777" w:rsidR="00186BFA" w:rsidRDefault="00186BFA" w:rsidP="00186BFA">
      <w:pPr>
        <w:pStyle w:val="ListBullet"/>
      </w:pPr>
      <w:r w:rsidRPr="004001C3">
        <w:rPr>
          <w:rFonts w:ascii="Arial" w:hAnsi="Arial"/>
        </w:rPr>
        <w:t xml:space="preserve">Identify and assess potential effects of the project on soil stability, erosion and the exposure and disposal of any waste or hazardous soils. </w:t>
      </w:r>
    </w:p>
    <w:p w14:paraId="6D5A7A7E" w14:textId="5F55087D" w:rsidR="0086174D" w:rsidRDefault="0086174D" w:rsidP="0086174D">
      <w:pPr>
        <w:pStyle w:val="Heading3"/>
      </w:pPr>
      <w:r>
        <w:t xml:space="preserve">Design and mitigation </w:t>
      </w:r>
    </w:p>
    <w:p w14:paraId="431A1C99" w14:textId="6C4249D7" w:rsidR="0086174D" w:rsidRPr="007C116A" w:rsidRDefault="008E312F" w:rsidP="0086174D">
      <w:pPr>
        <w:pStyle w:val="ListBullet"/>
      </w:pPr>
      <w:r w:rsidRPr="007C116A">
        <w:t xml:space="preserve">Identify </w:t>
      </w:r>
      <w:r w:rsidRPr="007C116A">
        <w:rPr>
          <w:rFonts w:ascii="Arial" w:hAnsi="Arial"/>
        </w:rPr>
        <w:t>proposed measures to mitigate any potential effects, including any relevant design features or preventative techniques to be employed during construction.</w:t>
      </w:r>
    </w:p>
    <w:p w14:paraId="42A31017" w14:textId="5C338245" w:rsidR="0072613F" w:rsidRPr="00BA498A" w:rsidRDefault="00186BFA" w:rsidP="00186BFA">
      <w:pPr>
        <w:pStyle w:val="Heading3"/>
      </w:pPr>
      <w:r>
        <w:t>P</w:t>
      </w:r>
      <w:r w:rsidR="0086174D" w:rsidRPr="00BA498A">
        <w:t>erformance</w:t>
      </w:r>
      <w:r>
        <w:t xml:space="preserve"> objectives</w:t>
      </w:r>
    </w:p>
    <w:p w14:paraId="4F2828E0" w14:textId="3F196942" w:rsidR="0086174D" w:rsidRDefault="00E849C8" w:rsidP="00A7208A">
      <w:pPr>
        <w:pStyle w:val="ListBullet"/>
      </w:pPr>
      <w:r>
        <w:t>Describe proposed</w:t>
      </w:r>
      <w:r w:rsidR="002F4C6A" w:rsidRPr="004001C3">
        <w:t xml:space="preserve"> measures to manage and monitor effects on catchment values and identify likely residual effects.</w:t>
      </w:r>
    </w:p>
    <w:p w14:paraId="6B69EBE3" w14:textId="4CDABC28" w:rsidR="008F60C2" w:rsidRPr="00A7208A" w:rsidRDefault="008F60C2" w:rsidP="00A7208A">
      <w:pPr>
        <w:pStyle w:val="ListBullet"/>
      </w:pPr>
      <w:r>
        <w:t>Describe contingency measures for responding to unexpected impacts resulting from disturbed acid sulphate soils.</w:t>
      </w:r>
    </w:p>
    <w:p w14:paraId="6FD1EDF3" w14:textId="556342A1" w:rsidR="00984EE4" w:rsidRPr="002B53E4" w:rsidRDefault="00047855" w:rsidP="00AF238F">
      <w:pPr>
        <w:pStyle w:val="Heading2"/>
        <w:rPr>
          <w:color w:val="auto"/>
        </w:rPr>
      </w:pPr>
      <w:bookmarkStart w:id="53" w:name="_Toc16578661"/>
      <w:bookmarkEnd w:id="52"/>
      <w:r w:rsidRPr="002B53E4">
        <w:rPr>
          <w:color w:val="auto"/>
        </w:rPr>
        <w:t>Landscape and visual</w:t>
      </w:r>
      <w:bookmarkEnd w:id="53"/>
      <w:r w:rsidR="00827DC8">
        <w:rPr>
          <w:color w:val="auto"/>
        </w:rPr>
        <w:t xml:space="preserve"> </w:t>
      </w:r>
    </w:p>
    <w:p w14:paraId="63A2650F" w14:textId="77777777" w:rsidR="00984EE4" w:rsidRPr="002B53E4" w:rsidRDefault="00984EE4" w:rsidP="00F22963">
      <w:pPr>
        <w:pStyle w:val="Heading3"/>
        <w:rPr>
          <w:color w:val="auto"/>
        </w:rPr>
      </w:pPr>
      <w:bookmarkStart w:id="54" w:name="_Toc534816867"/>
      <w:r w:rsidRPr="002B53E4">
        <w:rPr>
          <w:color w:val="auto"/>
        </w:rPr>
        <w:t>Draft evaluation objective</w:t>
      </w:r>
      <w:bookmarkEnd w:id="54"/>
    </w:p>
    <w:p w14:paraId="03AB7953" w14:textId="1CB288E0" w:rsidR="001A18DB" w:rsidRPr="000E296D" w:rsidRDefault="00DD6C17" w:rsidP="00134E9F">
      <w:pPr>
        <w:pStyle w:val="BodyText"/>
        <w:rPr>
          <w:i/>
        </w:rPr>
      </w:pPr>
      <w:r w:rsidRPr="000E296D">
        <w:rPr>
          <w:i/>
        </w:rPr>
        <w:t xml:space="preserve">To minimise and manage potential adverse effects for the community </w:t>
      </w:r>
      <w:proofErr w:type="gramStart"/>
      <w:r w:rsidRPr="000E296D">
        <w:rPr>
          <w:i/>
        </w:rPr>
        <w:t>with regard to</w:t>
      </w:r>
      <w:proofErr w:type="gramEnd"/>
      <w:r w:rsidRPr="000E296D">
        <w:rPr>
          <w:i/>
        </w:rPr>
        <w:t xml:space="preserve"> landscape and visual amenity. </w:t>
      </w:r>
      <w:bookmarkStart w:id="55" w:name="_Toc534816873"/>
    </w:p>
    <w:p w14:paraId="7BFBB23F" w14:textId="645A0D89" w:rsidR="0086174D" w:rsidRDefault="0086174D" w:rsidP="0086174D">
      <w:pPr>
        <w:pStyle w:val="Heading3"/>
      </w:pPr>
      <w:r>
        <w:t xml:space="preserve">Key issues </w:t>
      </w:r>
    </w:p>
    <w:p w14:paraId="01F20F41" w14:textId="08C81F43" w:rsidR="0086174D" w:rsidRPr="00812698" w:rsidRDefault="002145ED" w:rsidP="0086174D">
      <w:pPr>
        <w:pStyle w:val="ListBullet"/>
      </w:pPr>
      <w:r w:rsidRPr="001A18DB">
        <w:t xml:space="preserve">Potential </w:t>
      </w:r>
      <w:r w:rsidRPr="001A18DB">
        <w:rPr>
          <w:rFonts w:ascii="Arial" w:hAnsi="Arial"/>
        </w:rPr>
        <w:t xml:space="preserve">for nearby residents / communities to be exposed to </w:t>
      </w:r>
      <w:r w:rsidR="00826B5B">
        <w:rPr>
          <w:rFonts w:ascii="Arial" w:hAnsi="Arial"/>
        </w:rPr>
        <w:t>significant</w:t>
      </w:r>
      <w:r w:rsidR="00826B5B" w:rsidRPr="001A18DB">
        <w:rPr>
          <w:rFonts w:ascii="Arial" w:hAnsi="Arial"/>
        </w:rPr>
        <w:t xml:space="preserve"> </w:t>
      </w:r>
      <w:r w:rsidR="00826B5B">
        <w:rPr>
          <w:rFonts w:ascii="Arial" w:hAnsi="Arial"/>
        </w:rPr>
        <w:t>effects</w:t>
      </w:r>
      <w:r w:rsidRPr="001A18DB">
        <w:rPr>
          <w:rFonts w:ascii="Arial" w:hAnsi="Arial"/>
        </w:rPr>
        <w:t xml:space="preserve"> to the visual amenity, including blade glint and shadow flicker, from project infrastructure</w:t>
      </w:r>
      <w:r w:rsidR="003136F0" w:rsidRPr="00812698">
        <w:rPr>
          <w:rFonts w:ascii="Arial" w:hAnsi="Arial"/>
        </w:rPr>
        <w:t>.</w:t>
      </w:r>
    </w:p>
    <w:p w14:paraId="14D4FB6F" w14:textId="3569E0DF" w:rsidR="00AC7FFC" w:rsidRPr="00812698" w:rsidRDefault="00AC7FFC" w:rsidP="0086174D">
      <w:pPr>
        <w:pStyle w:val="ListBullet"/>
      </w:pPr>
      <w:r w:rsidRPr="00812698">
        <w:t>Potential effects on landscape</w:t>
      </w:r>
      <w:r w:rsidR="00BF1DD3" w:rsidRPr="00812698">
        <w:t xml:space="preserve">, including significant volcanic and other </w:t>
      </w:r>
      <w:r w:rsidR="009D182A" w:rsidRPr="00812698">
        <w:t>landforms,</w:t>
      </w:r>
      <w:r w:rsidRPr="00812698">
        <w:t xml:space="preserve"> through removal or covering of features or reshaping o</w:t>
      </w:r>
      <w:r w:rsidR="00FA4AB6" w:rsidRPr="00812698">
        <w:t>f</w:t>
      </w:r>
      <w:r w:rsidRPr="00812698">
        <w:t xml:space="preserve"> surfaces.</w:t>
      </w:r>
    </w:p>
    <w:p w14:paraId="21C79E51" w14:textId="00641400" w:rsidR="00AC7FFC" w:rsidRPr="00812698" w:rsidRDefault="00AC7FFC" w:rsidP="0086174D">
      <w:pPr>
        <w:pStyle w:val="ListBullet"/>
      </w:pPr>
      <w:r w:rsidRPr="00812698">
        <w:t>Potential</w:t>
      </w:r>
      <w:r w:rsidR="00E01CC3" w:rsidRPr="00812698">
        <w:t xml:space="preserve"> cumulative</w:t>
      </w:r>
      <w:r w:rsidRPr="00812698">
        <w:t xml:space="preserve"> </w:t>
      </w:r>
      <w:r w:rsidR="00E01CC3" w:rsidRPr="00812698">
        <w:t>impacts</w:t>
      </w:r>
      <w:r w:rsidRPr="00812698">
        <w:t xml:space="preserve"> </w:t>
      </w:r>
      <w:r w:rsidR="003F1873" w:rsidRPr="00812698">
        <w:t xml:space="preserve">of other operating and approved wind farms </w:t>
      </w:r>
      <w:r w:rsidRPr="00812698">
        <w:t>on landscape values of the region.</w:t>
      </w:r>
    </w:p>
    <w:p w14:paraId="3E3FE789" w14:textId="6545B435" w:rsidR="0086174D" w:rsidRDefault="00186BFA" w:rsidP="0086174D">
      <w:pPr>
        <w:pStyle w:val="Heading3"/>
      </w:pPr>
      <w:r>
        <w:lastRenderedPageBreak/>
        <w:t>E</w:t>
      </w:r>
      <w:r w:rsidR="0086174D">
        <w:t>xisting environment</w:t>
      </w:r>
    </w:p>
    <w:p w14:paraId="34A25215" w14:textId="24439195" w:rsidR="0086174D" w:rsidRDefault="00F9577B" w:rsidP="0086174D">
      <w:pPr>
        <w:pStyle w:val="ListBullet"/>
      </w:pPr>
      <w:r>
        <w:t>Characterise the landscape character, features and values of the project area.</w:t>
      </w:r>
    </w:p>
    <w:p w14:paraId="441600F5" w14:textId="3D57C9F5" w:rsidR="00F9577B" w:rsidRDefault="00067638" w:rsidP="0086174D">
      <w:pPr>
        <w:pStyle w:val="ListBullet"/>
      </w:pPr>
      <w:r>
        <w:t>Identify public and private view sheds to and from the project and characterise visual values of the area, including dark skies.</w:t>
      </w:r>
    </w:p>
    <w:p w14:paraId="4D840D8F" w14:textId="5C09A4F9" w:rsidR="001E532A" w:rsidRDefault="00067638" w:rsidP="001E532A">
      <w:pPr>
        <w:pStyle w:val="ListBullet"/>
      </w:pPr>
      <w:r>
        <w:t>Identify existing built features within the landscape (e.g.</w:t>
      </w:r>
      <w:r w:rsidR="00826B5B">
        <w:t>,</w:t>
      </w:r>
      <w:r>
        <w:t xml:space="preserve"> Macart</w:t>
      </w:r>
      <w:r w:rsidR="001E532A">
        <w:t>hur wind</w:t>
      </w:r>
      <w:r w:rsidR="00683FA2">
        <w:t xml:space="preserve"> </w:t>
      </w:r>
      <w:r w:rsidR="001E532A">
        <w:t>farm</w:t>
      </w:r>
      <w:r w:rsidR="00826B5B" w:rsidRPr="00826B5B">
        <w:t xml:space="preserve"> and 500</w:t>
      </w:r>
      <w:r w:rsidR="00826B5B">
        <w:t> </w:t>
      </w:r>
      <w:r w:rsidR="00826B5B" w:rsidRPr="00826B5B">
        <w:t>kV powerlines</w:t>
      </w:r>
      <w:r w:rsidR="001E532A">
        <w:t>) and their impact on the existing landscape and visual setting.</w:t>
      </w:r>
    </w:p>
    <w:p w14:paraId="13DD6E4B" w14:textId="04D76663" w:rsidR="001E532A" w:rsidRDefault="001E532A" w:rsidP="001E532A">
      <w:pPr>
        <w:pStyle w:val="ListBullet"/>
      </w:pPr>
      <w:r>
        <w:t>Identify the compone</w:t>
      </w:r>
      <w:r w:rsidR="006F23CE">
        <w:t>n</w:t>
      </w:r>
      <w:r>
        <w:t xml:space="preserve">ts of </w:t>
      </w:r>
      <w:r w:rsidR="00866D88">
        <w:t xml:space="preserve">the project that may result in a significant visual amenity effect including turbines, </w:t>
      </w:r>
      <w:r w:rsidR="005D03B2">
        <w:t>power</w:t>
      </w:r>
      <w:r w:rsidR="00CB1489">
        <w:t>line</w:t>
      </w:r>
      <w:r w:rsidR="001E4523">
        <w:t>s</w:t>
      </w:r>
      <w:r w:rsidR="00CB1489">
        <w:t xml:space="preserve"> and on-site </w:t>
      </w:r>
      <w:r w:rsidR="00437D07">
        <w:t>q</w:t>
      </w:r>
      <w:r w:rsidR="00CB1489">
        <w:t>uarry.</w:t>
      </w:r>
    </w:p>
    <w:p w14:paraId="1BB1F2B6" w14:textId="5EF4315D" w:rsidR="00186BFA" w:rsidRDefault="00BB49FF" w:rsidP="00186BFA">
      <w:pPr>
        <w:pStyle w:val="Heading3"/>
        <w:numPr>
          <w:ilvl w:val="0"/>
          <w:numId w:val="0"/>
        </w:numPr>
      </w:pPr>
      <w:r>
        <w:t>L</w:t>
      </w:r>
      <w:r w:rsidR="00186BFA">
        <w:t>ikely effects</w:t>
      </w:r>
    </w:p>
    <w:p w14:paraId="14B8E4B9" w14:textId="06335A76" w:rsidR="00186BFA" w:rsidRDefault="00186BFA" w:rsidP="00186BFA">
      <w:pPr>
        <w:pStyle w:val="ListBullet"/>
      </w:pPr>
      <w:r>
        <w:t xml:space="preserve">Assess the landscape and visual effects of the project, including </w:t>
      </w:r>
      <w:r w:rsidR="00826B5B">
        <w:t xml:space="preserve">on public and private </w:t>
      </w:r>
      <w:r>
        <w:t xml:space="preserve">views, </w:t>
      </w:r>
      <w:r w:rsidR="00826B5B">
        <w:t xml:space="preserve">and effects of </w:t>
      </w:r>
      <w:r>
        <w:t>blade glint and shadow flicker on neighbouring dwellings and communities. Use photomontages and other visual techniques to support the assessment.</w:t>
      </w:r>
    </w:p>
    <w:p w14:paraId="142B44F5" w14:textId="7BB6BB54" w:rsidR="00186BFA" w:rsidRDefault="00186BFA" w:rsidP="00186BFA">
      <w:pPr>
        <w:pStyle w:val="ListBullet"/>
      </w:pPr>
      <w:r>
        <w:t>Assess the potential for cumulative impacts associated with the development of the project in the context of existing built infrastructures and nearby proposed</w:t>
      </w:r>
      <w:r w:rsidR="00826B5B">
        <w:t>/approved</w:t>
      </w:r>
      <w:r>
        <w:t xml:space="preserve"> wind farm developments.</w:t>
      </w:r>
    </w:p>
    <w:p w14:paraId="5233BBE8" w14:textId="55748914" w:rsidR="0086174D" w:rsidRDefault="0086174D" w:rsidP="0086174D">
      <w:pPr>
        <w:pStyle w:val="Heading3"/>
      </w:pPr>
      <w:r>
        <w:t>Design and mitigation</w:t>
      </w:r>
    </w:p>
    <w:p w14:paraId="40E0689C" w14:textId="59471F06" w:rsidR="003B3175" w:rsidRDefault="00061C04" w:rsidP="00A576BF">
      <w:pPr>
        <w:pStyle w:val="ListBullet"/>
      </w:pPr>
      <w:r>
        <w:t xml:space="preserve">Outline and evaluate </w:t>
      </w:r>
      <w:r w:rsidR="001B314C">
        <w:t xml:space="preserve">any </w:t>
      </w:r>
      <w:r>
        <w:t xml:space="preserve">potential design and siting </w:t>
      </w:r>
      <w:r w:rsidR="005168C3">
        <w:t xml:space="preserve">options that could avoid and minimise potential effects on landscape and visual amenity </w:t>
      </w:r>
      <w:r w:rsidR="00D358BB">
        <w:t xml:space="preserve">of </w:t>
      </w:r>
      <w:r w:rsidR="003B3175">
        <w:t>neighbouring residences and communities and additional management strategies that may further minimise potential effects.</w:t>
      </w:r>
    </w:p>
    <w:p w14:paraId="0DF2CBE2" w14:textId="4BA4FF2E" w:rsidR="0086174D" w:rsidRDefault="00BB49FF" w:rsidP="0086174D">
      <w:pPr>
        <w:pStyle w:val="Heading3"/>
      </w:pPr>
      <w:r>
        <w:t>P</w:t>
      </w:r>
      <w:r w:rsidR="0086174D">
        <w:t>erformance</w:t>
      </w:r>
      <w:r>
        <w:t xml:space="preserve"> objectives</w:t>
      </w:r>
    </w:p>
    <w:bookmarkEnd w:id="55"/>
    <w:p w14:paraId="5357AF00" w14:textId="7C5ED875" w:rsidR="00AF3233" w:rsidRPr="00322652" w:rsidRDefault="00AF3233" w:rsidP="00BE2DAC">
      <w:pPr>
        <w:pStyle w:val="ListBullet"/>
      </w:pPr>
      <w:r w:rsidRPr="00AF3233">
        <w:t xml:space="preserve">Describe proposed measures to manage </w:t>
      </w:r>
      <w:r w:rsidR="007A2F96">
        <w:t xml:space="preserve">residual </w:t>
      </w:r>
      <w:r w:rsidRPr="00AF3233">
        <w:t>effects on landscape and visual amenity values</w:t>
      </w:r>
      <w:r w:rsidR="007A2F96">
        <w:t>, including in the context of potential rehabilitation and restoration work following decommissioning</w:t>
      </w:r>
      <w:r w:rsidRPr="00322652">
        <w:t>.</w:t>
      </w:r>
    </w:p>
    <w:p w14:paraId="493AD554" w14:textId="25C1A993" w:rsidR="001B314C" w:rsidRPr="00322652" w:rsidRDefault="001B314C" w:rsidP="001B314C">
      <w:pPr>
        <w:pStyle w:val="Heading2"/>
        <w:rPr>
          <w:color w:val="auto"/>
        </w:rPr>
      </w:pPr>
      <w:bookmarkStart w:id="56" w:name="_Toc16578662"/>
      <w:proofErr w:type="spellStart"/>
      <w:r w:rsidRPr="00322652">
        <w:rPr>
          <w:color w:val="auto"/>
        </w:rPr>
        <w:t>Geoheritage</w:t>
      </w:r>
      <w:proofErr w:type="spellEnd"/>
      <w:r w:rsidRPr="00322652">
        <w:rPr>
          <w:color w:val="auto"/>
        </w:rPr>
        <w:t xml:space="preserve"> values</w:t>
      </w:r>
      <w:bookmarkEnd w:id="56"/>
    </w:p>
    <w:p w14:paraId="7116D759" w14:textId="77777777" w:rsidR="001B314C" w:rsidRPr="00322652" w:rsidRDefault="001B314C" w:rsidP="001B314C">
      <w:pPr>
        <w:pStyle w:val="Heading3"/>
        <w:rPr>
          <w:color w:val="363534" w:themeColor="text1"/>
        </w:rPr>
      </w:pPr>
      <w:r w:rsidRPr="00322652">
        <w:rPr>
          <w:color w:val="363534" w:themeColor="text1"/>
        </w:rPr>
        <w:t>Draft evaluation objective</w:t>
      </w:r>
    </w:p>
    <w:p w14:paraId="14505763" w14:textId="6BD9F8F3" w:rsidR="001B314C" w:rsidRPr="000E296D" w:rsidRDefault="001B314C" w:rsidP="001B314C">
      <w:pPr>
        <w:pStyle w:val="BodyText"/>
        <w:rPr>
          <w:i/>
        </w:rPr>
      </w:pPr>
      <w:r w:rsidRPr="000E296D">
        <w:rPr>
          <w:i/>
        </w:rPr>
        <w:t xml:space="preserve">To minimise and manage potential adverse effects to </w:t>
      </w:r>
      <w:proofErr w:type="spellStart"/>
      <w:r w:rsidRPr="000E296D">
        <w:rPr>
          <w:i/>
        </w:rPr>
        <w:t>geoheritage</w:t>
      </w:r>
      <w:proofErr w:type="spellEnd"/>
      <w:r w:rsidRPr="000E296D">
        <w:rPr>
          <w:i/>
        </w:rPr>
        <w:t xml:space="preserve"> values. </w:t>
      </w:r>
    </w:p>
    <w:p w14:paraId="693533B9" w14:textId="77777777" w:rsidR="001B314C" w:rsidRDefault="001B314C" w:rsidP="001B314C">
      <w:pPr>
        <w:pStyle w:val="Heading3"/>
      </w:pPr>
      <w:r>
        <w:t xml:space="preserve">Key issues </w:t>
      </w:r>
    </w:p>
    <w:p w14:paraId="71E0F84A" w14:textId="6A14ED8A" w:rsidR="001B314C" w:rsidRPr="00812698" w:rsidRDefault="001B314C" w:rsidP="001B314C">
      <w:pPr>
        <w:pStyle w:val="ListBullet"/>
      </w:pPr>
      <w:r w:rsidRPr="00812698">
        <w:t xml:space="preserve">Potential </w:t>
      </w:r>
      <w:r>
        <w:t xml:space="preserve">for the project to have a significant </w:t>
      </w:r>
      <w:r w:rsidRPr="00812698">
        <w:t xml:space="preserve">effect on </w:t>
      </w:r>
      <w:r>
        <w:t xml:space="preserve">the </w:t>
      </w:r>
      <w:proofErr w:type="spellStart"/>
      <w:r w:rsidRPr="00812698">
        <w:t>geoheritage</w:t>
      </w:r>
      <w:proofErr w:type="spellEnd"/>
      <w:r w:rsidRPr="00812698">
        <w:t xml:space="preserve"> value</w:t>
      </w:r>
      <w:r>
        <w:t>s present in the area</w:t>
      </w:r>
      <w:r w:rsidRPr="00812698">
        <w:t>.</w:t>
      </w:r>
    </w:p>
    <w:p w14:paraId="0D2C253B" w14:textId="77777777" w:rsidR="001B314C" w:rsidRDefault="001B314C" w:rsidP="001B314C">
      <w:pPr>
        <w:pStyle w:val="Heading3"/>
      </w:pPr>
      <w:r>
        <w:t>Existing environment</w:t>
      </w:r>
    </w:p>
    <w:p w14:paraId="719CFE87" w14:textId="5C567BF1" w:rsidR="001B314C" w:rsidRDefault="001B314C" w:rsidP="001B314C">
      <w:pPr>
        <w:pStyle w:val="ListBullet"/>
      </w:pPr>
      <w:r>
        <w:t xml:space="preserve">Characterise the features and values of the project area with respect to </w:t>
      </w:r>
      <w:proofErr w:type="spellStart"/>
      <w:r>
        <w:t>geoheritage</w:t>
      </w:r>
      <w:proofErr w:type="spellEnd"/>
      <w:r>
        <w:t>.</w:t>
      </w:r>
    </w:p>
    <w:p w14:paraId="2ABC92BA" w14:textId="77777777" w:rsidR="001B314C" w:rsidRDefault="001B314C" w:rsidP="001B314C">
      <w:pPr>
        <w:pStyle w:val="Heading3"/>
        <w:numPr>
          <w:ilvl w:val="0"/>
          <w:numId w:val="0"/>
        </w:numPr>
      </w:pPr>
      <w:r>
        <w:t>Likely effects</w:t>
      </w:r>
    </w:p>
    <w:p w14:paraId="37590EC6" w14:textId="1FA1593E" w:rsidR="001B314C" w:rsidRDefault="001B314C" w:rsidP="001B314C">
      <w:pPr>
        <w:pStyle w:val="ListBullet"/>
      </w:pPr>
      <w:r>
        <w:t xml:space="preserve">Assess the potentially significant effects of the project on </w:t>
      </w:r>
      <w:proofErr w:type="spellStart"/>
      <w:r w:rsidRPr="0072613F">
        <w:t>geoheritage</w:t>
      </w:r>
      <w:proofErr w:type="spellEnd"/>
      <w:r w:rsidRPr="0072613F">
        <w:t xml:space="preserve"> values</w:t>
      </w:r>
      <w:r>
        <w:t>.</w:t>
      </w:r>
    </w:p>
    <w:p w14:paraId="6E98A5BB" w14:textId="77777777" w:rsidR="001B314C" w:rsidRDefault="001B314C" w:rsidP="001B314C">
      <w:pPr>
        <w:pStyle w:val="Heading3"/>
      </w:pPr>
      <w:r>
        <w:t>Design and mitigation</w:t>
      </w:r>
    </w:p>
    <w:p w14:paraId="711AF509" w14:textId="0BE95E9E" w:rsidR="001B314C" w:rsidRDefault="001B314C" w:rsidP="001B314C">
      <w:pPr>
        <w:pStyle w:val="ListBullet"/>
      </w:pPr>
      <w:r>
        <w:t xml:space="preserve">Outline and evaluate any potential design and siting options that could avoid and minimise potential effects on </w:t>
      </w:r>
      <w:proofErr w:type="spellStart"/>
      <w:r>
        <w:t>geoheritage</w:t>
      </w:r>
      <w:proofErr w:type="spellEnd"/>
      <w:r>
        <w:t xml:space="preserve"> values and additional management strategies that may further minimise potential effects.</w:t>
      </w:r>
    </w:p>
    <w:p w14:paraId="32374F15" w14:textId="77777777" w:rsidR="001B314C" w:rsidRDefault="001B314C" w:rsidP="001B314C">
      <w:pPr>
        <w:pStyle w:val="Heading3"/>
      </w:pPr>
      <w:r>
        <w:t>Performance objectives</w:t>
      </w:r>
    </w:p>
    <w:p w14:paraId="69F0780F" w14:textId="09995651" w:rsidR="001B314C" w:rsidRDefault="001B314C" w:rsidP="001B314C">
      <w:pPr>
        <w:pStyle w:val="ListBullet"/>
      </w:pPr>
      <w:r w:rsidRPr="00AF3233">
        <w:t xml:space="preserve">Describe proposed measures to manage and monitor effects on </w:t>
      </w:r>
      <w:proofErr w:type="spellStart"/>
      <w:r>
        <w:t>geoheritage</w:t>
      </w:r>
      <w:proofErr w:type="spellEnd"/>
      <w:r>
        <w:t xml:space="preserve"> values </w:t>
      </w:r>
      <w:r w:rsidRPr="004001C3">
        <w:t xml:space="preserve">and identify likely </w:t>
      </w:r>
      <w:r w:rsidRPr="00AF3233">
        <w:t>residual effects</w:t>
      </w:r>
      <w:r>
        <w:t xml:space="preserve"> and d</w:t>
      </w:r>
      <w:r w:rsidRPr="00AF3233">
        <w:t>escribe contingency measures for responding to unexpected impacts.</w:t>
      </w:r>
    </w:p>
    <w:p w14:paraId="5A91277C" w14:textId="33A9CE66" w:rsidR="00322652" w:rsidRDefault="00322652">
      <w:pPr>
        <w:rPr>
          <w:rFonts w:cs="Times New Roman"/>
          <w:lang w:eastAsia="en-US"/>
        </w:rPr>
      </w:pPr>
      <w:r>
        <w:br w:type="page"/>
      </w:r>
    </w:p>
    <w:p w14:paraId="7089C236" w14:textId="23EFD4EE" w:rsidR="00984EE4" w:rsidRPr="00C462CF" w:rsidRDefault="00A46AF3" w:rsidP="00377D74">
      <w:pPr>
        <w:pStyle w:val="Heading2"/>
        <w:rPr>
          <w:color w:val="auto"/>
        </w:rPr>
      </w:pPr>
      <w:bookmarkStart w:id="57" w:name="_Toc16578663"/>
      <w:r>
        <w:rPr>
          <w:color w:val="auto"/>
        </w:rPr>
        <w:lastRenderedPageBreak/>
        <w:t>Amenity</w:t>
      </w:r>
      <w:bookmarkEnd w:id="57"/>
    </w:p>
    <w:p w14:paraId="6FEC8C7F" w14:textId="77777777" w:rsidR="00984EE4" w:rsidRDefault="00984EE4" w:rsidP="00F22963">
      <w:pPr>
        <w:pStyle w:val="Heading3"/>
      </w:pPr>
      <w:bookmarkStart w:id="58" w:name="_Toc534816874"/>
      <w:r>
        <w:t>Draft evaluation objective</w:t>
      </w:r>
      <w:bookmarkEnd w:id="58"/>
    </w:p>
    <w:p w14:paraId="75718E65" w14:textId="7B220F18" w:rsidR="001A18DB" w:rsidRPr="00134E9F" w:rsidRDefault="00230839" w:rsidP="00134E9F">
      <w:pPr>
        <w:pStyle w:val="BodyText"/>
        <w:rPr>
          <w:i/>
        </w:rPr>
      </w:pPr>
      <w:bookmarkStart w:id="59" w:name="_Hlk12374115"/>
      <w:r w:rsidRPr="00134E9F">
        <w:rPr>
          <w:i/>
        </w:rPr>
        <w:t xml:space="preserve">To </w:t>
      </w:r>
      <w:r w:rsidR="00AB3898" w:rsidRPr="00134E9F">
        <w:rPr>
          <w:i/>
        </w:rPr>
        <w:t>minimise and manage</w:t>
      </w:r>
      <w:r w:rsidRPr="00134E9F">
        <w:rPr>
          <w:i/>
        </w:rPr>
        <w:t xml:space="preserve"> adverse</w:t>
      </w:r>
      <w:r w:rsidR="00A56264" w:rsidRPr="00134E9F">
        <w:rPr>
          <w:i/>
        </w:rPr>
        <w:t xml:space="preserve"> air quality</w:t>
      </w:r>
      <w:r w:rsidR="001654CC">
        <w:rPr>
          <w:i/>
        </w:rPr>
        <w:t xml:space="preserve"> and</w:t>
      </w:r>
      <w:r w:rsidRPr="00134E9F">
        <w:rPr>
          <w:i/>
        </w:rPr>
        <w:t xml:space="preserve"> noise</w:t>
      </w:r>
      <w:r w:rsidR="001470DA" w:rsidRPr="00134E9F">
        <w:rPr>
          <w:i/>
        </w:rPr>
        <w:t xml:space="preserve"> and vibration</w:t>
      </w:r>
      <w:r w:rsidRPr="00134E9F">
        <w:rPr>
          <w:i/>
        </w:rPr>
        <w:t xml:space="preserve"> effects on residents </w:t>
      </w:r>
      <w:bookmarkEnd w:id="59"/>
      <w:r w:rsidRPr="00134E9F">
        <w:rPr>
          <w:i/>
        </w:rPr>
        <w:t xml:space="preserve">and local </w:t>
      </w:r>
      <w:r w:rsidR="00D648C9" w:rsidRPr="00134E9F">
        <w:rPr>
          <w:i/>
        </w:rPr>
        <w:t xml:space="preserve">communities </w:t>
      </w:r>
      <w:r w:rsidR="00AB3898" w:rsidRPr="00134E9F">
        <w:rPr>
          <w:i/>
        </w:rPr>
        <w:t xml:space="preserve">as far as </w:t>
      </w:r>
      <w:r w:rsidR="00DE7AE6" w:rsidRPr="00134E9F">
        <w:rPr>
          <w:i/>
        </w:rPr>
        <w:t>practicable during construction, operation and decommissioning</w:t>
      </w:r>
      <w:r w:rsidR="0000081F">
        <w:rPr>
          <w:i/>
        </w:rPr>
        <w:t xml:space="preserve"> having regard to applicable limits, targets or standards</w:t>
      </w:r>
      <w:r w:rsidR="00DE7AE6" w:rsidRPr="00134E9F">
        <w:rPr>
          <w:i/>
        </w:rPr>
        <w:t>.</w:t>
      </w:r>
      <w:bookmarkStart w:id="60" w:name="_Toc534816880"/>
    </w:p>
    <w:p w14:paraId="2661405A" w14:textId="055D1E27" w:rsidR="0086174D" w:rsidRDefault="0086174D" w:rsidP="0086174D">
      <w:pPr>
        <w:pStyle w:val="Heading3"/>
      </w:pPr>
      <w:r>
        <w:t xml:space="preserve">Key issues </w:t>
      </w:r>
    </w:p>
    <w:p w14:paraId="091145D8" w14:textId="70DD7EFC" w:rsidR="000B7C47" w:rsidRDefault="000B7C47" w:rsidP="000B7C47">
      <w:pPr>
        <w:pStyle w:val="ListBullet"/>
      </w:pPr>
      <w:r w:rsidRPr="004F6481">
        <w:t xml:space="preserve">Potential </w:t>
      </w:r>
      <w:r>
        <w:t xml:space="preserve">for adverse effects </w:t>
      </w:r>
      <w:r w:rsidR="00FE3111">
        <w:t xml:space="preserve">to </w:t>
      </w:r>
      <w:r>
        <w:t xml:space="preserve">air quality </w:t>
      </w:r>
      <w:r w:rsidR="00FE3111">
        <w:t xml:space="preserve">at sensitive receptors </w:t>
      </w:r>
      <w:r>
        <w:t xml:space="preserve">and </w:t>
      </w:r>
      <w:r w:rsidR="00FE3111">
        <w:t xml:space="preserve">on </w:t>
      </w:r>
      <w:r>
        <w:t>other sensitive land uses du</w:t>
      </w:r>
      <w:r w:rsidR="00FE3111">
        <w:t>ring</w:t>
      </w:r>
      <w:r>
        <w:t xml:space="preserve"> construction of wind turbines, associated infrastructure and </w:t>
      </w:r>
      <w:r w:rsidR="00D358BB">
        <w:t xml:space="preserve">use of an </w:t>
      </w:r>
      <w:r>
        <w:t>on-site quarry.</w:t>
      </w:r>
    </w:p>
    <w:p w14:paraId="7BEE7B08" w14:textId="1A2E3C2E" w:rsidR="0086174D" w:rsidRDefault="00FE3111" w:rsidP="00A7208A">
      <w:pPr>
        <w:pStyle w:val="ListBullet"/>
      </w:pPr>
      <w:r>
        <w:t xml:space="preserve">Potential for </w:t>
      </w:r>
      <w:r w:rsidRPr="00FE3111">
        <w:t xml:space="preserve">adverse effects </w:t>
      </w:r>
      <w:r>
        <w:t>o</w:t>
      </w:r>
      <w:r w:rsidR="00FA2278" w:rsidRPr="004001C3">
        <w:t>n noise</w:t>
      </w:r>
      <w:r w:rsidR="00286ED5" w:rsidRPr="004001C3">
        <w:t xml:space="preserve"> and vibration</w:t>
      </w:r>
      <w:r w:rsidR="00FA2278" w:rsidRPr="004001C3">
        <w:t xml:space="preserve"> </w:t>
      </w:r>
      <w:r>
        <w:t>amenity</w:t>
      </w:r>
      <w:r w:rsidRPr="004001C3">
        <w:t xml:space="preserve"> </w:t>
      </w:r>
      <w:r>
        <w:t xml:space="preserve">at </w:t>
      </w:r>
      <w:r w:rsidR="00FA2278" w:rsidRPr="004001C3">
        <w:t xml:space="preserve">sensitive receptors </w:t>
      </w:r>
      <w:r w:rsidR="00AE71CC" w:rsidRPr="004001C3">
        <w:t>during construction, operation and decommissioning (</w:t>
      </w:r>
      <w:r w:rsidR="00FA2278" w:rsidRPr="004001C3">
        <w:t xml:space="preserve">including </w:t>
      </w:r>
      <w:r w:rsidR="00DB7C48" w:rsidRPr="004001C3">
        <w:t>on-site quarry</w:t>
      </w:r>
      <w:r w:rsidR="00FA2278" w:rsidRPr="004001C3">
        <w:t>).</w:t>
      </w:r>
    </w:p>
    <w:p w14:paraId="06F2E6E8" w14:textId="3A5BAC03" w:rsidR="0086174D" w:rsidRDefault="00186BFA" w:rsidP="0086174D">
      <w:pPr>
        <w:pStyle w:val="Heading3"/>
      </w:pPr>
      <w:r>
        <w:t>E</w:t>
      </w:r>
      <w:r w:rsidR="0086174D">
        <w:t>xisting environment</w:t>
      </w:r>
    </w:p>
    <w:p w14:paraId="3DF4E734" w14:textId="4F8649A9" w:rsidR="00BF08E7" w:rsidRDefault="00BF08E7" w:rsidP="00BF08E7">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 or project-installed monitoring equipment.</w:t>
      </w:r>
    </w:p>
    <w:p w14:paraId="190E37FE" w14:textId="58966E5A" w:rsidR="00BF08E7" w:rsidRDefault="00BF08E7" w:rsidP="00BF08E7">
      <w:pPr>
        <w:pStyle w:val="ListBullet"/>
      </w:pPr>
      <w:r>
        <w:t xml:space="preserve">Characterise the ambient noise environment in adjacent established residential, </w:t>
      </w:r>
      <w:r w:rsidR="000D25F9">
        <w:t>farming zone</w:t>
      </w:r>
      <w:r>
        <w:t>, commercial and open space areas and at other sensitive land use locations.</w:t>
      </w:r>
    </w:p>
    <w:p w14:paraId="2F9115A5" w14:textId="2CEE055E" w:rsidR="0086174D" w:rsidRDefault="002022CF" w:rsidP="0086174D">
      <w:pPr>
        <w:pStyle w:val="ListBullet"/>
      </w:pPr>
      <w:r>
        <w:t xml:space="preserve">Identify sensitive receptors that may be </w:t>
      </w:r>
      <w:r w:rsidR="00C463AE">
        <w:t xml:space="preserve">subject to effects </w:t>
      </w:r>
      <w:r w:rsidR="00BF08E7">
        <w:t xml:space="preserve">to amenity </w:t>
      </w:r>
      <w:r w:rsidR="00C463AE">
        <w:t xml:space="preserve">from the project </w:t>
      </w:r>
      <w:r w:rsidR="004B28C8">
        <w:t>including</w:t>
      </w:r>
      <w:r w:rsidR="0057527B">
        <w:t xml:space="preserve">, but not limited to, all dwellings within 3km of wind turbines, associated infrastructure and </w:t>
      </w:r>
      <w:r w:rsidR="00B97BBD">
        <w:t>on-site quarry</w:t>
      </w:r>
      <w:r w:rsidR="002B3D0C">
        <w:t>.</w:t>
      </w:r>
    </w:p>
    <w:p w14:paraId="2CB5597F" w14:textId="5A25965C" w:rsidR="00186BFA" w:rsidRDefault="00BB49FF" w:rsidP="00186BFA">
      <w:pPr>
        <w:pStyle w:val="Heading3"/>
      </w:pPr>
      <w:r>
        <w:t>L</w:t>
      </w:r>
      <w:r w:rsidR="00186BFA">
        <w:t>ikely effects</w:t>
      </w:r>
    </w:p>
    <w:p w14:paraId="23C37125" w14:textId="61DF6384" w:rsidR="00662D74" w:rsidRDefault="00BF08E7" w:rsidP="00662D74">
      <w:pPr>
        <w:pStyle w:val="ListBullet"/>
        <w:spacing w:after="0"/>
      </w:pPr>
      <w:r w:rsidRPr="001E7FBE">
        <w:t>Assess the potential effects of construction</w:t>
      </w:r>
      <w:r>
        <w:t>,</w:t>
      </w:r>
      <w:r w:rsidRPr="001E7FBE">
        <w:t xml:space="preserve"> </w:t>
      </w:r>
      <w:r>
        <w:t xml:space="preserve">operation and decommissioning </w:t>
      </w:r>
      <w:r w:rsidRPr="001E7FBE">
        <w:t xml:space="preserve">activities on </w:t>
      </w:r>
      <w:r>
        <w:t>air quality</w:t>
      </w:r>
      <w:r w:rsidR="00662D74">
        <w:t>.</w:t>
      </w:r>
    </w:p>
    <w:p w14:paraId="1CF0AA2E" w14:textId="75B899D2" w:rsidR="00662D74" w:rsidRDefault="00662D74" w:rsidP="00662D74">
      <w:pPr>
        <w:pStyle w:val="ListBullet"/>
        <w:spacing w:after="0"/>
      </w:pPr>
      <w:r>
        <w:t>A</w:t>
      </w:r>
      <w:r w:rsidRPr="00662D74">
        <w:t xml:space="preserve">ssess </w:t>
      </w:r>
      <w:r>
        <w:t xml:space="preserve">the </w:t>
      </w:r>
      <w:r w:rsidRPr="00662D74">
        <w:t xml:space="preserve">potential dust impacts from the </w:t>
      </w:r>
      <w:r w:rsidR="00344C20">
        <w:t xml:space="preserve">proposed on-site </w:t>
      </w:r>
      <w:r w:rsidRPr="00662D74">
        <w:t xml:space="preserve">quarry </w:t>
      </w:r>
      <w:r w:rsidR="00344C20">
        <w:t xml:space="preserve">in accordance </w:t>
      </w:r>
      <w:r w:rsidRPr="00662D74">
        <w:t xml:space="preserve">with the requirements of EPA Victoria’s </w:t>
      </w:r>
      <w:r w:rsidRPr="00344C20">
        <w:rPr>
          <w:i/>
        </w:rPr>
        <w:t>Protocol for Environmental Management: Mining and Extractive Industries (2007)</w:t>
      </w:r>
      <w:r w:rsidR="00344C20">
        <w:t>.</w:t>
      </w:r>
    </w:p>
    <w:p w14:paraId="44371AF4" w14:textId="4D024A51" w:rsidR="00186BFA" w:rsidRPr="00D178AE" w:rsidRDefault="00186BFA" w:rsidP="00186BFA">
      <w:pPr>
        <w:pStyle w:val="ListBullet"/>
        <w:spacing w:after="0"/>
      </w:pPr>
      <w:r w:rsidRPr="00D178AE">
        <w:t xml:space="preserve">Assess the potential </w:t>
      </w:r>
      <w:r w:rsidR="00BF08E7">
        <w:t>effects of</w:t>
      </w:r>
      <w:r w:rsidRPr="00D178AE">
        <w:t xml:space="preserve"> the project </w:t>
      </w:r>
      <w:r w:rsidR="00662D74">
        <w:t>on</w:t>
      </w:r>
      <w:r w:rsidR="00662D74" w:rsidRPr="00D178AE">
        <w:t xml:space="preserve"> </w:t>
      </w:r>
      <w:r w:rsidRPr="00D178AE">
        <w:t xml:space="preserve">noise and vibration </w:t>
      </w:r>
      <w:r w:rsidR="00BF08E7">
        <w:t xml:space="preserve">amenity </w:t>
      </w:r>
      <w:r w:rsidRPr="00D178AE">
        <w:t>at sensitive receptors</w:t>
      </w:r>
      <w:r w:rsidR="00C40CB4">
        <w:t xml:space="preserve">, </w:t>
      </w:r>
      <w:r w:rsidR="00A819C9">
        <w:t>including information</w:t>
      </w:r>
      <w:r w:rsidR="00662D74">
        <w:t xml:space="preserve"> that addresses</w:t>
      </w:r>
      <w:r w:rsidR="00C40CB4">
        <w:t>:</w:t>
      </w:r>
      <w:r w:rsidRPr="00D178AE">
        <w:t xml:space="preserve"> </w:t>
      </w:r>
    </w:p>
    <w:p w14:paraId="1111D6DD" w14:textId="40F76E74" w:rsidR="00186BFA" w:rsidRPr="00D178AE" w:rsidRDefault="00186BFA" w:rsidP="007A2F96">
      <w:pPr>
        <w:pStyle w:val="ListBullet2"/>
        <w:spacing w:after="0"/>
        <w:ind w:left="908"/>
      </w:pPr>
      <w:r w:rsidRPr="00D178AE">
        <w:t>how the noise associated with construction of the wind farm will be managed in accordance with relevant guidelines</w:t>
      </w:r>
      <w:r w:rsidR="00C40CB4">
        <w:t>,</w:t>
      </w:r>
      <w:r w:rsidRPr="00D178AE">
        <w:t xml:space="preserve"> such as EPA Victoria’s </w:t>
      </w:r>
      <w:r w:rsidRPr="00D178AE">
        <w:rPr>
          <w:i/>
          <w:iCs/>
        </w:rPr>
        <w:t xml:space="preserve">Noise Control Guidelines Publication 1254 </w:t>
      </w:r>
      <w:r w:rsidRPr="00D178AE">
        <w:t xml:space="preserve">and </w:t>
      </w:r>
      <w:r w:rsidRPr="00D178AE">
        <w:rPr>
          <w:i/>
          <w:iCs/>
        </w:rPr>
        <w:t>Noise from Industry in Regional Victoria Publication 1411</w:t>
      </w:r>
      <w:r w:rsidR="004C0DA1">
        <w:t>; and</w:t>
      </w:r>
      <w:r w:rsidRPr="00D178AE">
        <w:t xml:space="preserve"> </w:t>
      </w:r>
    </w:p>
    <w:p w14:paraId="746C960D" w14:textId="5DA30174" w:rsidR="00186BFA" w:rsidRPr="00BD1E39" w:rsidRDefault="004C0DA1" w:rsidP="007A2F96">
      <w:pPr>
        <w:pStyle w:val="ListBullet2"/>
        <w:spacing w:after="0"/>
        <w:ind w:left="908"/>
        <w:rPr>
          <w:rFonts w:ascii="Arial" w:hAnsi="Arial"/>
        </w:rPr>
      </w:pPr>
      <w:r w:rsidRPr="00BD1E39">
        <w:rPr>
          <w:rFonts w:ascii="Arial" w:hAnsi="Arial"/>
        </w:rPr>
        <w:t xml:space="preserve">how the </w:t>
      </w:r>
      <w:r w:rsidR="00186BFA" w:rsidRPr="00BD1E39">
        <w:rPr>
          <w:rFonts w:ascii="Arial" w:hAnsi="Arial"/>
        </w:rPr>
        <w:t xml:space="preserve">operational wind farm noise </w:t>
      </w:r>
      <w:r w:rsidRPr="00BD1E39">
        <w:rPr>
          <w:rFonts w:ascii="Arial" w:hAnsi="Arial"/>
        </w:rPr>
        <w:t xml:space="preserve">will be managed </w:t>
      </w:r>
      <w:r w:rsidR="00186BFA" w:rsidRPr="00BD1E39">
        <w:rPr>
          <w:rFonts w:ascii="Arial" w:hAnsi="Arial"/>
        </w:rPr>
        <w:t>in accordance with relevant guidelines</w:t>
      </w:r>
      <w:r w:rsidR="00C40CB4" w:rsidRPr="00BD1E39">
        <w:rPr>
          <w:rFonts w:ascii="Arial" w:hAnsi="Arial"/>
        </w:rPr>
        <w:t>,</w:t>
      </w:r>
      <w:r w:rsidR="00186BFA" w:rsidRPr="00BD1E39">
        <w:rPr>
          <w:rFonts w:ascii="Arial" w:hAnsi="Arial"/>
        </w:rPr>
        <w:t xml:space="preserve"> including </w:t>
      </w:r>
      <w:r w:rsidR="00186BFA" w:rsidRPr="00BD1E39">
        <w:rPr>
          <w:rFonts w:ascii="Arial" w:hAnsi="Arial"/>
          <w:i/>
          <w:iCs/>
        </w:rPr>
        <w:t>Policy and Planning Guidelines for Development of Wind Energy Facilities in Victoria</w:t>
      </w:r>
      <w:r w:rsidR="00765CC8">
        <w:rPr>
          <w:rFonts w:ascii="Arial" w:hAnsi="Arial"/>
          <w:i/>
          <w:iCs/>
        </w:rPr>
        <w:t xml:space="preserve"> and</w:t>
      </w:r>
      <w:r w:rsidR="00186BFA" w:rsidRPr="00BD1E39">
        <w:rPr>
          <w:rFonts w:ascii="Arial" w:hAnsi="Arial"/>
        </w:rPr>
        <w:t xml:space="preserve"> </w:t>
      </w:r>
      <w:r w:rsidR="00186BFA" w:rsidRPr="00BD1E39">
        <w:rPr>
          <w:rFonts w:ascii="Arial" w:hAnsi="Arial"/>
          <w:i/>
          <w:iCs/>
        </w:rPr>
        <w:t xml:space="preserve">NZS 6808:2010 Acoustics – Wind Farm Noise </w:t>
      </w:r>
      <w:r w:rsidR="00765CC8">
        <w:rPr>
          <w:rFonts w:ascii="Arial" w:hAnsi="Arial"/>
          <w:iCs/>
        </w:rPr>
        <w:t>for the turbines</w:t>
      </w:r>
      <w:r w:rsidR="00E64CE1">
        <w:rPr>
          <w:rFonts w:ascii="Arial" w:hAnsi="Arial"/>
          <w:iCs/>
        </w:rPr>
        <w:t>,</w:t>
      </w:r>
      <w:r w:rsidR="00765CC8">
        <w:rPr>
          <w:rFonts w:ascii="Arial" w:hAnsi="Arial"/>
          <w:iCs/>
        </w:rPr>
        <w:t xml:space="preserve"> </w:t>
      </w:r>
      <w:r w:rsidR="00186BFA" w:rsidRPr="00BD1E39">
        <w:rPr>
          <w:rFonts w:ascii="Arial" w:hAnsi="Arial"/>
        </w:rPr>
        <w:t xml:space="preserve">and EPA Victoria’s </w:t>
      </w:r>
      <w:r w:rsidR="00186BFA" w:rsidRPr="00BD1E39">
        <w:rPr>
          <w:rFonts w:ascii="Arial" w:hAnsi="Arial"/>
          <w:i/>
          <w:iCs/>
        </w:rPr>
        <w:t xml:space="preserve">Noise from Industry in Regional </w:t>
      </w:r>
      <w:r w:rsidR="00186BFA" w:rsidRPr="00BD1E39">
        <w:rPr>
          <w:rFonts w:ascii="Arial" w:hAnsi="Arial"/>
          <w:i/>
        </w:rPr>
        <w:t>Victoria Publication 1411</w:t>
      </w:r>
      <w:r w:rsidR="00E64CE1" w:rsidRPr="00E64CE1">
        <w:rPr>
          <w:rFonts w:ascii="Arial" w:hAnsi="Arial"/>
        </w:rPr>
        <w:t xml:space="preserve"> for other </w:t>
      </w:r>
      <w:r w:rsidR="00E64CE1">
        <w:rPr>
          <w:rFonts w:ascii="Arial" w:hAnsi="Arial"/>
        </w:rPr>
        <w:t xml:space="preserve">relevant project </w:t>
      </w:r>
      <w:r w:rsidR="00E64CE1" w:rsidRPr="00E64CE1">
        <w:rPr>
          <w:rFonts w:ascii="Arial" w:hAnsi="Arial"/>
        </w:rPr>
        <w:t>infrastructure</w:t>
      </w:r>
      <w:r w:rsidR="00E64CE1">
        <w:rPr>
          <w:rFonts w:ascii="Arial" w:hAnsi="Arial"/>
        </w:rPr>
        <w:t xml:space="preserve"> such as the on-site substation</w:t>
      </w:r>
      <w:r w:rsidR="00186BFA" w:rsidRPr="00BD1E39">
        <w:rPr>
          <w:rFonts w:ascii="Arial" w:hAnsi="Arial"/>
        </w:rPr>
        <w:t xml:space="preserve">. </w:t>
      </w:r>
    </w:p>
    <w:p w14:paraId="04C572A7" w14:textId="6D6AED65" w:rsidR="00186BFA" w:rsidRPr="00BD1E39" w:rsidRDefault="00186BFA" w:rsidP="00662D74">
      <w:pPr>
        <w:pStyle w:val="ListBullet"/>
        <w:rPr>
          <w:rFonts w:ascii="Arial" w:hAnsi="Arial"/>
        </w:rPr>
      </w:pPr>
      <w:r w:rsidRPr="00BD1E39">
        <w:rPr>
          <w:rFonts w:ascii="Arial" w:hAnsi="Arial"/>
        </w:rPr>
        <w:t>Assess the potential noise and vibration (ground and airborne) effects from the proposed on-site quarry activities on sensitive receptors in accordance with guidelines</w:t>
      </w:r>
      <w:r w:rsidR="004C0DA1" w:rsidRPr="00BD1E39">
        <w:rPr>
          <w:rFonts w:ascii="Arial" w:hAnsi="Arial"/>
        </w:rPr>
        <w:t>, such as</w:t>
      </w:r>
      <w:r w:rsidRPr="00BD1E39">
        <w:rPr>
          <w:rFonts w:ascii="Arial" w:hAnsi="Arial"/>
        </w:rPr>
        <w:t xml:space="preserve"> </w:t>
      </w:r>
      <w:r w:rsidRPr="00BD1E39">
        <w:rPr>
          <w:rFonts w:ascii="Arial" w:hAnsi="Arial"/>
          <w:i/>
        </w:rPr>
        <w:t xml:space="preserve">The Guidelines for Ground Vibration and </w:t>
      </w:r>
      <w:proofErr w:type="spellStart"/>
      <w:r w:rsidRPr="00BD1E39">
        <w:rPr>
          <w:rFonts w:ascii="Arial" w:hAnsi="Arial"/>
          <w:i/>
        </w:rPr>
        <w:t>Airblast</w:t>
      </w:r>
      <w:proofErr w:type="spellEnd"/>
      <w:r w:rsidRPr="00BD1E39">
        <w:rPr>
          <w:rFonts w:ascii="Arial" w:hAnsi="Arial"/>
          <w:i/>
        </w:rPr>
        <w:t xml:space="preserve"> Limits for Blasting in Mines and Quarries.</w:t>
      </w:r>
    </w:p>
    <w:p w14:paraId="6BF819BB" w14:textId="5D8F46F6" w:rsidR="0086174D" w:rsidRDefault="0086174D" w:rsidP="0086174D">
      <w:pPr>
        <w:pStyle w:val="Heading3"/>
      </w:pPr>
      <w:r>
        <w:t>Design and mitigation</w:t>
      </w:r>
    </w:p>
    <w:p w14:paraId="2197B5C1" w14:textId="3B8D1E15" w:rsidR="004C0DA1" w:rsidRDefault="00B112B3" w:rsidP="004C0DA1">
      <w:pPr>
        <w:pStyle w:val="ListBullet"/>
      </w:pPr>
      <w:r>
        <w:t>Describe and p</w:t>
      </w:r>
      <w:r w:rsidR="004C0DA1">
        <w:t xml:space="preserve">ropose siting, design, mitigation and management measures to control emissions </w:t>
      </w:r>
      <w:r>
        <w:t xml:space="preserve">to </w:t>
      </w:r>
      <w:r w:rsidR="004C0DA1">
        <w:t>air from construction activities.</w:t>
      </w:r>
    </w:p>
    <w:p w14:paraId="27FFFD04" w14:textId="7B91A61B" w:rsidR="0086174D" w:rsidRDefault="0085332F" w:rsidP="0086174D">
      <w:pPr>
        <w:pStyle w:val="ListBullet"/>
      </w:pPr>
      <w:r>
        <w:t>Describe and evaluate both potential and proposed design responses an</w:t>
      </w:r>
      <w:r w:rsidR="0001588B">
        <w:t>d</w:t>
      </w:r>
      <w:r>
        <w:t>/or other</w:t>
      </w:r>
      <w:r w:rsidR="000B7D1B">
        <w:t xml:space="preserve"> mitigation measures (e.g. staging/scheduling of works) which could minimise noise </w:t>
      </w:r>
      <w:r w:rsidR="009F7159">
        <w:t xml:space="preserve">and vibration </w:t>
      </w:r>
      <w:r w:rsidR="000B7D1B">
        <w:t>during construction, operation and decommissioning.</w:t>
      </w:r>
    </w:p>
    <w:p w14:paraId="21E52F0E" w14:textId="2FC7D762" w:rsidR="00BB49FF" w:rsidRDefault="00BB49FF" w:rsidP="00BB49FF">
      <w:pPr>
        <w:pStyle w:val="Heading3"/>
      </w:pPr>
      <w:r>
        <w:t>Performance objectives</w:t>
      </w:r>
    </w:p>
    <w:p w14:paraId="3CFA9CD9" w14:textId="0EDE92E8" w:rsidR="00B112B3" w:rsidRDefault="00B112B3" w:rsidP="00B112B3">
      <w:pPr>
        <w:pStyle w:val="ListBullet"/>
      </w:pPr>
      <w:r>
        <w:t>Describe proposed measures to manage and monitor effects on amenity values and identify likely residual effects, including compliance with standards and proposed trigger levels for initiating contingency measures.</w:t>
      </w:r>
    </w:p>
    <w:p w14:paraId="3EB4D95D" w14:textId="4AD7432A" w:rsidR="00B112B3" w:rsidRPr="00471890" w:rsidRDefault="00B112B3" w:rsidP="00BE2DAC">
      <w:pPr>
        <w:pStyle w:val="ListBullet"/>
      </w:pPr>
      <w:r>
        <w:t>Describe contingency measures for responding to unexpected impacts to amenity values resulting from the project during construction, operation and decommissioning.</w:t>
      </w:r>
    </w:p>
    <w:p w14:paraId="71C91E95" w14:textId="78A9B8CE" w:rsidR="00984EE4" w:rsidRPr="00A13A6B" w:rsidRDefault="005B218B" w:rsidP="00AF238F">
      <w:pPr>
        <w:pStyle w:val="Heading2"/>
        <w:rPr>
          <w:color w:val="auto"/>
        </w:rPr>
      </w:pPr>
      <w:bookmarkStart w:id="61" w:name="_Toc16578664"/>
      <w:bookmarkEnd w:id="60"/>
      <w:r w:rsidRPr="00A13A6B">
        <w:rPr>
          <w:color w:val="auto"/>
        </w:rPr>
        <w:lastRenderedPageBreak/>
        <w:t xml:space="preserve">Cultural </w:t>
      </w:r>
      <w:r w:rsidR="004B25D1">
        <w:rPr>
          <w:color w:val="auto"/>
        </w:rPr>
        <w:t>h</w:t>
      </w:r>
      <w:r w:rsidR="004B25D1" w:rsidRPr="00A13A6B">
        <w:rPr>
          <w:color w:val="auto"/>
        </w:rPr>
        <w:t>eritage</w:t>
      </w:r>
      <w:bookmarkEnd w:id="61"/>
    </w:p>
    <w:p w14:paraId="4BA71EE8" w14:textId="77777777" w:rsidR="00984EE4" w:rsidRPr="00322652" w:rsidRDefault="00984EE4" w:rsidP="00F22963">
      <w:pPr>
        <w:pStyle w:val="Heading3"/>
        <w:rPr>
          <w:color w:val="363534" w:themeColor="text1"/>
        </w:rPr>
      </w:pPr>
      <w:bookmarkStart w:id="62" w:name="_Toc534816881"/>
      <w:r w:rsidRPr="00322652">
        <w:rPr>
          <w:color w:val="363534" w:themeColor="text1"/>
        </w:rPr>
        <w:t>Draft evaluation objective</w:t>
      </w:r>
      <w:bookmarkEnd w:id="62"/>
    </w:p>
    <w:p w14:paraId="6A5EC5AC" w14:textId="77777777" w:rsidR="00D178AE" w:rsidRPr="00322652" w:rsidRDefault="002476B7" w:rsidP="00134E9F">
      <w:pPr>
        <w:pStyle w:val="BodyText"/>
        <w:rPr>
          <w:i/>
        </w:rPr>
      </w:pPr>
      <w:r w:rsidRPr="00322652">
        <w:rPr>
          <w:i/>
        </w:rPr>
        <w:t>To avoid or minimise adverse effects on Aboriginal and historic cultural heritage and associated values.</w:t>
      </w:r>
      <w:r w:rsidR="008F50C5" w:rsidRPr="00322652">
        <w:rPr>
          <w:i/>
          <w:sz w:val="22"/>
          <w:szCs w:val="22"/>
        </w:rPr>
        <w:t xml:space="preserve"> </w:t>
      </w:r>
    </w:p>
    <w:p w14:paraId="02D2484E" w14:textId="50D241BB" w:rsidR="0086174D" w:rsidRPr="00322652" w:rsidRDefault="0086174D" w:rsidP="0086174D">
      <w:pPr>
        <w:pStyle w:val="Heading3"/>
        <w:rPr>
          <w:color w:val="363534" w:themeColor="text1"/>
        </w:rPr>
      </w:pPr>
      <w:r w:rsidRPr="00322652">
        <w:rPr>
          <w:color w:val="363534" w:themeColor="text1"/>
        </w:rPr>
        <w:t xml:space="preserve">Key issues </w:t>
      </w:r>
    </w:p>
    <w:p w14:paraId="4614CBA8" w14:textId="0BFC5E24" w:rsidR="00B2474E" w:rsidRPr="00322652" w:rsidRDefault="00BE4113" w:rsidP="00B2474E">
      <w:pPr>
        <w:pStyle w:val="ListBullet"/>
      </w:pPr>
      <w:r w:rsidRPr="00322652">
        <w:t xml:space="preserve">Destruction or disturbance of sites or places of </w:t>
      </w:r>
      <w:r w:rsidR="008B1113" w:rsidRPr="00322652">
        <w:t xml:space="preserve">Aboriginal </w:t>
      </w:r>
      <w:r w:rsidRPr="00322652">
        <w:t xml:space="preserve">or historical </w:t>
      </w:r>
      <w:r w:rsidR="008B1113" w:rsidRPr="00322652">
        <w:t>cultural heritage</w:t>
      </w:r>
      <w:r w:rsidRPr="00322652">
        <w:t xml:space="preserve"> significance</w:t>
      </w:r>
      <w:r w:rsidR="008B1113" w:rsidRPr="00322652">
        <w:t>.</w:t>
      </w:r>
    </w:p>
    <w:p w14:paraId="41470D5D" w14:textId="7E88B31A" w:rsidR="0086174D" w:rsidRPr="00322652" w:rsidRDefault="00186BFA" w:rsidP="0086174D">
      <w:pPr>
        <w:pStyle w:val="Heading3"/>
        <w:rPr>
          <w:color w:val="363534" w:themeColor="text1"/>
        </w:rPr>
      </w:pPr>
      <w:r w:rsidRPr="00322652">
        <w:rPr>
          <w:color w:val="363534" w:themeColor="text1"/>
        </w:rPr>
        <w:t>E</w:t>
      </w:r>
      <w:r w:rsidR="0086174D" w:rsidRPr="00322652">
        <w:rPr>
          <w:color w:val="363534" w:themeColor="text1"/>
        </w:rPr>
        <w:t>xisting environment</w:t>
      </w:r>
    </w:p>
    <w:p w14:paraId="294C3BB8" w14:textId="577B95D1" w:rsidR="00E03F16" w:rsidRPr="00322652" w:rsidRDefault="00E03F16" w:rsidP="00E03F16">
      <w:pPr>
        <w:pStyle w:val="ListBullet"/>
      </w:pPr>
      <w:r w:rsidRPr="00322652">
        <w:t xml:space="preserve">Identify and characterise Aboriginal cultural heritage sites or areas of sensitivity </w:t>
      </w:r>
      <w:r w:rsidR="004D6933" w:rsidRPr="00322652">
        <w:t xml:space="preserve">potentially impacted by the </w:t>
      </w:r>
      <w:r w:rsidRPr="00322652">
        <w:t xml:space="preserve">project, in accordance with the requirements for the Cultural Heritage Management Plan (CHMP) under the </w:t>
      </w:r>
      <w:r w:rsidRPr="00322652">
        <w:rPr>
          <w:i/>
        </w:rPr>
        <w:t>A</w:t>
      </w:r>
      <w:r w:rsidR="004D6933" w:rsidRPr="00322652">
        <w:rPr>
          <w:i/>
        </w:rPr>
        <w:t xml:space="preserve">boriginal </w:t>
      </w:r>
      <w:r w:rsidRPr="00322652">
        <w:rPr>
          <w:i/>
        </w:rPr>
        <w:t>H</w:t>
      </w:r>
      <w:r w:rsidR="004D6933" w:rsidRPr="00322652">
        <w:rPr>
          <w:i/>
        </w:rPr>
        <w:t>eritage</w:t>
      </w:r>
      <w:r w:rsidRPr="00322652">
        <w:rPr>
          <w:i/>
        </w:rPr>
        <w:t xml:space="preserve"> Act</w:t>
      </w:r>
      <w:r w:rsidR="004D6933" w:rsidRPr="00322652">
        <w:rPr>
          <w:i/>
        </w:rPr>
        <w:t xml:space="preserve"> 2006</w:t>
      </w:r>
      <w:r w:rsidRPr="00322652">
        <w:t xml:space="preserve">. </w:t>
      </w:r>
    </w:p>
    <w:p w14:paraId="5DD88B9D" w14:textId="24DF5BFE" w:rsidR="0086174D" w:rsidRPr="00322652" w:rsidRDefault="00E03F16" w:rsidP="00E03F16">
      <w:pPr>
        <w:pStyle w:val="ListBullet"/>
      </w:pPr>
      <w:r w:rsidRPr="00322652">
        <w:t xml:space="preserve">Identify and document </w:t>
      </w:r>
      <w:proofErr w:type="gramStart"/>
      <w:r w:rsidRPr="00322652">
        <w:t>known</w:t>
      </w:r>
      <w:proofErr w:type="gramEnd"/>
      <w:r w:rsidRPr="00322652">
        <w:t xml:space="preserve"> and previously unidentified places and sites of historic cultural heritage significance </w:t>
      </w:r>
      <w:r w:rsidR="0000081F" w:rsidRPr="00322652">
        <w:t>potentially impacted by the</w:t>
      </w:r>
      <w:r w:rsidRPr="00322652">
        <w:t xml:space="preserve"> project, including any areas of significant archaeological interest, in accordance with the Guidelines for Conducting Archaeological Surveys (Heritage Victoria, 2013).</w:t>
      </w:r>
    </w:p>
    <w:p w14:paraId="1947F51B" w14:textId="41036917" w:rsidR="00186BFA" w:rsidRPr="00322652" w:rsidRDefault="00BB49FF" w:rsidP="00186BFA">
      <w:pPr>
        <w:pStyle w:val="Heading3"/>
        <w:rPr>
          <w:color w:val="363534" w:themeColor="text1"/>
        </w:rPr>
      </w:pPr>
      <w:r w:rsidRPr="00322652">
        <w:rPr>
          <w:color w:val="363534" w:themeColor="text1"/>
        </w:rPr>
        <w:t>L</w:t>
      </w:r>
      <w:r w:rsidR="00186BFA" w:rsidRPr="00322652">
        <w:rPr>
          <w:color w:val="363534" w:themeColor="text1"/>
        </w:rPr>
        <w:t>ikely effects</w:t>
      </w:r>
    </w:p>
    <w:p w14:paraId="7892C261" w14:textId="77777777" w:rsidR="00186BFA" w:rsidRPr="00322652" w:rsidRDefault="00186BFA" w:rsidP="00186BFA">
      <w:pPr>
        <w:pStyle w:val="ListBullet"/>
        <w:spacing w:after="0"/>
      </w:pPr>
      <w:r w:rsidRPr="00322652">
        <w:t xml:space="preserve">Assess potential effects of the project on: </w:t>
      </w:r>
    </w:p>
    <w:p w14:paraId="3137FE92" w14:textId="77777777" w:rsidR="00186BFA" w:rsidRPr="00322652" w:rsidRDefault="00186BFA" w:rsidP="00186BFA">
      <w:pPr>
        <w:pStyle w:val="ListBullet2"/>
        <w:spacing w:after="0"/>
      </w:pPr>
      <w:r w:rsidRPr="00322652">
        <w:t>identified sites or places of Aboriginal cultural heritage significance; and</w:t>
      </w:r>
    </w:p>
    <w:p w14:paraId="4C2E0047" w14:textId="77777777" w:rsidR="00186BFA" w:rsidRPr="00322652" w:rsidRDefault="00186BFA" w:rsidP="00186BFA">
      <w:pPr>
        <w:pStyle w:val="ListBullet2"/>
      </w:pPr>
      <w:r w:rsidRPr="00322652">
        <w:rPr>
          <w:rFonts w:ascii="Arial" w:hAnsi="Arial"/>
        </w:rPr>
        <w:t xml:space="preserve">sites and places of historic cultural heritage significance, having regard to the </w:t>
      </w:r>
      <w:r w:rsidRPr="00322652">
        <w:rPr>
          <w:rFonts w:ascii="Arial" w:hAnsi="Arial"/>
          <w:i/>
          <w:iCs/>
        </w:rPr>
        <w:t>Guidelines for Investigating Historical Archaeological Artefacts and Sites</w:t>
      </w:r>
      <w:r w:rsidRPr="00322652">
        <w:rPr>
          <w:rFonts w:ascii="Arial" w:hAnsi="Arial"/>
        </w:rPr>
        <w:t xml:space="preserve">. </w:t>
      </w:r>
    </w:p>
    <w:p w14:paraId="5770F647" w14:textId="41410AEF" w:rsidR="0086174D" w:rsidRPr="00322652" w:rsidRDefault="0086174D" w:rsidP="0086174D">
      <w:pPr>
        <w:pStyle w:val="Heading3"/>
        <w:rPr>
          <w:color w:val="363534" w:themeColor="text1"/>
        </w:rPr>
      </w:pPr>
      <w:r w:rsidRPr="00322652">
        <w:rPr>
          <w:color w:val="363534" w:themeColor="text1"/>
        </w:rPr>
        <w:t>Design and mitigation</w:t>
      </w:r>
    </w:p>
    <w:p w14:paraId="23A4DF61" w14:textId="464D4813" w:rsidR="0086174D" w:rsidRPr="00322652" w:rsidRDefault="008937D6" w:rsidP="008937D6">
      <w:pPr>
        <w:pStyle w:val="ListBullet"/>
      </w:pPr>
      <w:r w:rsidRPr="00322652">
        <w:t xml:space="preserve">Describe </w:t>
      </w:r>
      <w:r w:rsidR="00BE4113" w:rsidRPr="00322652">
        <w:t xml:space="preserve">and evaluate proposed </w:t>
      </w:r>
      <w:r w:rsidRPr="00322652">
        <w:t>design</w:t>
      </w:r>
      <w:r w:rsidR="00E60729" w:rsidRPr="00322652">
        <w:t xml:space="preserve"> or other</w:t>
      </w:r>
      <w:r w:rsidRPr="00322652">
        <w:t xml:space="preserve"> measures that could avoid or mitigate potential adverse effects on known or potential Aboriginal or historical cultural heritage values. </w:t>
      </w:r>
    </w:p>
    <w:p w14:paraId="2B01BD86" w14:textId="1DD2D832" w:rsidR="00BB49FF" w:rsidRPr="00322652" w:rsidRDefault="00BB49FF" w:rsidP="00BB49FF">
      <w:pPr>
        <w:pStyle w:val="Heading3"/>
        <w:rPr>
          <w:color w:val="363534" w:themeColor="text1"/>
        </w:rPr>
      </w:pPr>
      <w:r w:rsidRPr="00322652">
        <w:rPr>
          <w:color w:val="363534" w:themeColor="text1"/>
        </w:rPr>
        <w:t>Performance objectives</w:t>
      </w:r>
    </w:p>
    <w:p w14:paraId="15BB5B25" w14:textId="2513204B" w:rsidR="000472B7" w:rsidRPr="00322652" w:rsidRDefault="000472B7" w:rsidP="00762B98">
      <w:pPr>
        <w:pStyle w:val="ListBullet"/>
        <w:spacing w:after="0"/>
      </w:pPr>
      <w:r w:rsidRPr="00322652">
        <w:t>Outline any proposed commitments to mitigate and manage residual effects on sites and places of Aboriginal cultural heritage significance, within the framework of a draft cultural heritage management plan.</w:t>
      </w:r>
    </w:p>
    <w:p w14:paraId="7DF23D98" w14:textId="650F1A16" w:rsidR="002D2F74" w:rsidRPr="00322652" w:rsidRDefault="000472B7" w:rsidP="00322652">
      <w:pPr>
        <w:pStyle w:val="ListBullet"/>
        <w:spacing w:after="0"/>
      </w:pPr>
      <w:r w:rsidRPr="00322652">
        <w:t>Outline any proposed commitments to mitigate and manage residual effects on sites and places of historical heritage significance, including site investigation and recording procedures.</w:t>
      </w:r>
    </w:p>
    <w:p w14:paraId="35C5D9F3" w14:textId="6C0B3496" w:rsidR="00C513A5" w:rsidRPr="00B84F7B" w:rsidRDefault="00563BD9" w:rsidP="00C513A5">
      <w:pPr>
        <w:pStyle w:val="Heading2"/>
        <w:rPr>
          <w:color w:val="auto"/>
        </w:rPr>
      </w:pPr>
      <w:bookmarkStart w:id="63" w:name="_Toc13232171"/>
      <w:bookmarkStart w:id="64" w:name="_Toc13480074"/>
      <w:bookmarkStart w:id="65" w:name="_Toc13232172"/>
      <w:bookmarkStart w:id="66" w:name="_Toc13480075"/>
      <w:bookmarkStart w:id="67" w:name="_Toc13232173"/>
      <w:bookmarkStart w:id="68" w:name="_Toc13480076"/>
      <w:bookmarkStart w:id="69" w:name="_Toc13232174"/>
      <w:bookmarkStart w:id="70" w:name="_Toc13480077"/>
      <w:bookmarkStart w:id="71" w:name="_Toc13232175"/>
      <w:bookmarkStart w:id="72" w:name="_Toc13480078"/>
      <w:bookmarkStart w:id="73" w:name="_Toc13232176"/>
      <w:bookmarkStart w:id="74" w:name="_Toc13480079"/>
      <w:bookmarkStart w:id="75" w:name="_Toc13232177"/>
      <w:bookmarkStart w:id="76" w:name="_Toc13480080"/>
      <w:bookmarkStart w:id="77" w:name="_Toc13232178"/>
      <w:bookmarkStart w:id="78" w:name="_Toc13480081"/>
      <w:bookmarkStart w:id="79" w:name="_Toc13232179"/>
      <w:bookmarkStart w:id="80" w:name="_Toc13480082"/>
      <w:bookmarkStart w:id="81" w:name="_Toc13232180"/>
      <w:bookmarkStart w:id="82" w:name="_Toc13480083"/>
      <w:bookmarkStart w:id="83" w:name="_Toc13232181"/>
      <w:bookmarkStart w:id="84" w:name="_Toc13480084"/>
      <w:bookmarkStart w:id="85" w:name="_Toc13232182"/>
      <w:bookmarkStart w:id="86" w:name="_Toc13480085"/>
      <w:bookmarkStart w:id="87" w:name="_Toc13232183"/>
      <w:bookmarkStart w:id="88" w:name="_Toc13480086"/>
      <w:bookmarkStart w:id="89" w:name="_Toc13232184"/>
      <w:bookmarkStart w:id="90" w:name="_Toc13480087"/>
      <w:bookmarkStart w:id="91" w:name="_Toc13232185"/>
      <w:bookmarkStart w:id="92" w:name="_Toc13480088"/>
      <w:bookmarkStart w:id="93" w:name="_Toc13232186"/>
      <w:bookmarkStart w:id="94" w:name="_Toc13480089"/>
      <w:bookmarkStart w:id="95" w:name="_Toc13232187"/>
      <w:bookmarkStart w:id="96" w:name="_Toc13480090"/>
      <w:bookmarkStart w:id="97" w:name="_Toc13232188"/>
      <w:bookmarkStart w:id="98" w:name="_Toc13480091"/>
      <w:bookmarkStart w:id="99" w:name="_Toc1657866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B84F7B">
        <w:rPr>
          <w:color w:val="auto"/>
        </w:rPr>
        <w:t>Land use and socioeconomic</w:t>
      </w:r>
      <w:bookmarkEnd w:id="99"/>
    </w:p>
    <w:p w14:paraId="02471D2B" w14:textId="77777777" w:rsidR="00C513A5" w:rsidRPr="00322652" w:rsidRDefault="00C513A5" w:rsidP="00C513A5">
      <w:pPr>
        <w:pStyle w:val="Heading3"/>
        <w:rPr>
          <w:color w:val="363534" w:themeColor="text1"/>
        </w:rPr>
      </w:pPr>
      <w:r w:rsidRPr="00322652">
        <w:rPr>
          <w:color w:val="363534" w:themeColor="text1"/>
        </w:rPr>
        <w:t>Draft evaluation objective</w:t>
      </w:r>
    </w:p>
    <w:p w14:paraId="1B1AD23D" w14:textId="3DBAEBB2" w:rsidR="00975CE8" w:rsidRPr="00322652" w:rsidRDefault="00563BD9" w:rsidP="00134E9F">
      <w:pPr>
        <w:pStyle w:val="BodyText"/>
        <w:rPr>
          <w:i/>
        </w:rPr>
      </w:pPr>
      <w:r w:rsidRPr="00322652">
        <w:rPr>
          <w:i/>
        </w:rPr>
        <w:t xml:space="preserve">To avoid </w:t>
      </w:r>
      <w:r w:rsidR="00C70E03" w:rsidRPr="00322652">
        <w:rPr>
          <w:i/>
        </w:rPr>
        <w:t>and</w:t>
      </w:r>
      <w:r w:rsidRPr="00322652">
        <w:rPr>
          <w:i/>
        </w:rPr>
        <w:t xml:space="preserve"> minimise adverse effects on</w:t>
      </w:r>
      <w:r w:rsidR="002E133B" w:rsidRPr="00322652">
        <w:rPr>
          <w:i/>
        </w:rPr>
        <w:t xml:space="preserve"> </w:t>
      </w:r>
      <w:r w:rsidRPr="00322652">
        <w:rPr>
          <w:i/>
        </w:rPr>
        <w:t>land use (including agricultural and residential)</w:t>
      </w:r>
      <w:r w:rsidR="00685536" w:rsidRPr="00322652">
        <w:rPr>
          <w:i/>
        </w:rPr>
        <w:t xml:space="preserve">, </w:t>
      </w:r>
      <w:bookmarkStart w:id="100" w:name="_Hlk12374606"/>
      <w:r w:rsidR="007C3995" w:rsidRPr="00322652">
        <w:rPr>
          <w:i/>
        </w:rPr>
        <w:t>social fabric of the community (</w:t>
      </w:r>
      <w:proofErr w:type="gramStart"/>
      <w:r w:rsidR="007C3995" w:rsidRPr="00322652">
        <w:rPr>
          <w:i/>
        </w:rPr>
        <w:t>with regard to</w:t>
      </w:r>
      <w:proofErr w:type="gramEnd"/>
      <w:r w:rsidR="007C3995" w:rsidRPr="00322652">
        <w:rPr>
          <w:i/>
        </w:rPr>
        <w:t xml:space="preserve"> wellbeing, community cohesion)</w:t>
      </w:r>
      <w:bookmarkEnd w:id="100"/>
      <w:r w:rsidR="007C3995" w:rsidRPr="00322652">
        <w:rPr>
          <w:i/>
        </w:rPr>
        <w:t xml:space="preserve">, </w:t>
      </w:r>
      <w:r w:rsidR="00685536" w:rsidRPr="00322652">
        <w:rPr>
          <w:i/>
        </w:rPr>
        <w:t>local infrastructure</w:t>
      </w:r>
      <w:r w:rsidR="00F73CF2" w:rsidRPr="00322652">
        <w:rPr>
          <w:i/>
        </w:rPr>
        <w:t>, electromagnetic interference, aviation safety</w:t>
      </w:r>
      <w:r w:rsidRPr="00322652">
        <w:rPr>
          <w:i/>
        </w:rPr>
        <w:t xml:space="preserve"> and to neighbouring landowners during construction</w:t>
      </w:r>
      <w:r w:rsidR="008611DC" w:rsidRPr="00322652">
        <w:rPr>
          <w:i/>
        </w:rPr>
        <w:t>,</w:t>
      </w:r>
      <w:r w:rsidRPr="00322652">
        <w:rPr>
          <w:i/>
        </w:rPr>
        <w:t xml:space="preserve"> operation </w:t>
      </w:r>
      <w:r w:rsidR="008611DC" w:rsidRPr="00322652">
        <w:rPr>
          <w:i/>
        </w:rPr>
        <w:t xml:space="preserve">and decommissioning </w:t>
      </w:r>
      <w:r w:rsidRPr="00322652">
        <w:rPr>
          <w:i/>
        </w:rPr>
        <w:t>of the project.</w:t>
      </w:r>
    </w:p>
    <w:p w14:paraId="3B032B24" w14:textId="6B332FB4" w:rsidR="00C513A5" w:rsidRPr="00322652" w:rsidRDefault="00C513A5" w:rsidP="00C513A5">
      <w:pPr>
        <w:pStyle w:val="Heading3"/>
        <w:numPr>
          <w:ilvl w:val="0"/>
          <w:numId w:val="0"/>
        </w:numPr>
        <w:rPr>
          <w:color w:val="363534" w:themeColor="text1"/>
        </w:rPr>
      </w:pPr>
      <w:r w:rsidRPr="00322652">
        <w:rPr>
          <w:color w:val="363534" w:themeColor="text1"/>
        </w:rPr>
        <w:t>Key issues</w:t>
      </w:r>
    </w:p>
    <w:p w14:paraId="4BC5F568" w14:textId="77777777" w:rsidR="00F73CF2" w:rsidRPr="00322652" w:rsidRDefault="008611DC" w:rsidP="006D21E1">
      <w:pPr>
        <w:pStyle w:val="ListBullet"/>
      </w:pPr>
      <w:r w:rsidRPr="00322652">
        <w:t>Significant</w:t>
      </w:r>
      <w:r w:rsidR="006D21E1" w:rsidRPr="00322652">
        <w:t xml:space="preserve"> disrupt</w:t>
      </w:r>
      <w:r w:rsidRPr="00322652">
        <w:t>ion to</w:t>
      </w:r>
      <w:r w:rsidR="006D21E1" w:rsidRPr="00322652">
        <w:t xml:space="preserve"> existing and/or proposed land uses, with associated economic and social effects on households and businesses. </w:t>
      </w:r>
    </w:p>
    <w:p w14:paraId="555F18C6" w14:textId="535CCD4C" w:rsidR="00F73CF2" w:rsidRPr="00322652" w:rsidRDefault="00F73CF2" w:rsidP="00F73CF2">
      <w:pPr>
        <w:pStyle w:val="ListBullet"/>
      </w:pPr>
      <w:r w:rsidRPr="00322652">
        <w:t xml:space="preserve">Potential adverse effects of wind turbines and associated infrastructure from an aviation perspective, including but not limited to impacts on aerial safety, air traffic control equipment, obstruction and turbulence. </w:t>
      </w:r>
    </w:p>
    <w:p w14:paraId="47CA56F5" w14:textId="371EE815" w:rsidR="006D21E1" w:rsidRDefault="00F73CF2" w:rsidP="000E7430">
      <w:pPr>
        <w:pStyle w:val="ListBullet"/>
      </w:pPr>
      <w:r w:rsidRPr="00322652">
        <w:t xml:space="preserve">Potential interference with communication systems that use electromagnetic waves as the transmissions medium (e.g. television, radio, mobile reception). </w:t>
      </w:r>
    </w:p>
    <w:p w14:paraId="37BA4BBD" w14:textId="0691143E" w:rsidR="00B5310C" w:rsidRPr="00322652" w:rsidRDefault="00B5310C" w:rsidP="000E7430">
      <w:pPr>
        <w:pStyle w:val="ListBullet"/>
      </w:pPr>
      <w:r w:rsidRPr="00B5310C">
        <w:t xml:space="preserve">Potential adverse impacts on </w:t>
      </w:r>
      <w:r w:rsidR="004369F8">
        <w:t xml:space="preserve">existing infrastructure, including the </w:t>
      </w:r>
      <w:r w:rsidRPr="00B5310C">
        <w:t>high-pressure gas transmission pipeline</w:t>
      </w:r>
      <w:r w:rsidR="00FF4813">
        <w:t>s</w:t>
      </w:r>
      <w:r w:rsidR="00A74346">
        <w:t>.</w:t>
      </w:r>
    </w:p>
    <w:p w14:paraId="08A792C5" w14:textId="173DB381" w:rsidR="00C513A5" w:rsidRPr="00322652" w:rsidRDefault="00186BFA" w:rsidP="00C513A5">
      <w:pPr>
        <w:pStyle w:val="Heading3"/>
        <w:rPr>
          <w:color w:val="363534" w:themeColor="text1"/>
        </w:rPr>
      </w:pPr>
      <w:r w:rsidRPr="00322652">
        <w:rPr>
          <w:color w:val="363534" w:themeColor="text1"/>
        </w:rPr>
        <w:lastRenderedPageBreak/>
        <w:t>E</w:t>
      </w:r>
      <w:r w:rsidR="00C513A5" w:rsidRPr="00322652">
        <w:rPr>
          <w:color w:val="363534" w:themeColor="text1"/>
        </w:rPr>
        <w:t>xisting environment</w:t>
      </w:r>
    </w:p>
    <w:p w14:paraId="2CC42370" w14:textId="3D5B6B0F" w:rsidR="00FD48EB" w:rsidRPr="00322652" w:rsidRDefault="00830C43" w:rsidP="00FD48EB">
      <w:pPr>
        <w:pStyle w:val="ListBullet"/>
      </w:pPr>
      <w:r w:rsidRPr="00322652">
        <w:rPr>
          <w:rFonts w:ascii="Arial" w:hAnsi="Arial"/>
        </w:rPr>
        <w:t>Describe the project area in terms of land use (existing and proposed), residences, zoning and overlays under the Moyne Planning Scheme and public infrastructure that support current patterns of economic and social activity</w:t>
      </w:r>
      <w:r w:rsidR="005C687F" w:rsidRPr="00322652">
        <w:rPr>
          <w:rFonts w:ascii="Arial" w:hAnsi="Arial"/>
        </w:rPr>
        <w:t>.</w:t>
      </w:r>
    </w:p>
    <w:p w14:paraId="01502744" w14:textId="1BD8FEA4" w:rsidR="00FD48EB" w:rsidRPr="00322652" w:rsidRDefault="00FD48EB" w:rsidP="004E7336">
      <w:pPr>
        <w:pStyle w:val="ListBullet"/>
      </w:pPr>
      <w:r w:rsidRPr="00322652">
        <w:t xml:space="preserve">Describe community attitudes, identified through consultation activities, to the existing environment and the potential changes and opportunities brought by the project. </w:t>
      </w:r>
    </w:p>
    <w:p w14:paraId="371647EF" w14:textId="7628F379" w:rsidR="00F73CF2" w:rsidRPr="00322652" w:rsidRDefault="00F73CF2" w:rsidP="00F73CF2">
      <w:pPr>
        <w:pStyle w:val="ListBullet"/>
      </w:pPr>
      <w:r w:rsidRPr="00322652">
        <w:t>Identify and describe the nearest aerodromes, air navigation and air traffic management services, transiting air routes, and designated airspace such as Danger, Restricted or Prohibited areas.</w:t>
      </w:r>
    </w:p>
    <w:p w14:paraId="6CD26866" w14:textId="223F7C15" w:rsidR="00F73CF2" w:rsidRPr="00322652" w:rsidRDefault="00F73CF2" w:rsidP="00F73CF2">
      <w:pPr>
        <w:pStyle w:val="ListBullet"/>
      </w:pPr>
      <w:r w:rsidRPr="00322652">
        <w:t>Characterise current use of aerial spraying by district farmers and aerial firefighting that could be affected by the project (including any significant water resource that may be used for aerial firefighting in the region).</w:t>
      </w:r>
    </w:p>
    <w:p w14:paraId="6EAD8C61" w14:textId="5C395650" w:rsidR="00F73CF2" w:rsidRDefault="00F73CF2" w:rsidP="000E7430">
      <w:pPr>
        <w:pStyle w:val="ListBullet"/>
      </w:pPr>
      <w:r w:rsidRPr="00322652">
        <w:t>Characterise current local television and radiocommunication services within the project area and surrounding areas.</w:t>
      </w:r>
    </w:p>
    <w:p w14:paraId="1EB11E1F" w14:textId="06C23BEF" w:rsidR="00FF4813" w:rsidRPr="00322652" w:rsidRDefault="00FF4813" w:rsidP="000E7430">
      <w:pPr>
        <w:pStyle w:val="ListBullet"/>
      </w:pPr>
      <w:r w:rsidRPr="00FF4813">
        <w:t xml:space="preserve">Identify and describe </w:t>
      </w:r>
      <w:r>
        <w:t>any</w:t>
      </w:r>
      <w:r w:rsidR="00A74346">
        <w:t xml:space="preserve"> existing infrastructure, including</w:t>
      </w:r>
      <w:r>
        <w:t xml:space="preserve"> </w:t>
      </w:r>
      <w:r w:rsidR="000C05AF">
        <w:t xml:space="preserve">high pressure </w:t>
      </w:r>
      <w:r w:rsidRPr="00FF4813">
        <w:t>gas transmission pipelines</w:t>
      </w:r>
      <w:r w:rsidR="00A74346">
        <w:t>,</w:t>
      </w:r>
      <w:r w:rsidRPr="00FF4813">
        <w:t xml:space="preserve"> within the area.</w:t>
      </w:r>
    </w:p>
    <w:p w14:paraId="403E7A08" w14:textId="62D87D2D" w:rsidR="00186BFA" w:rsidRPr="00322652" w:rsidRDefault="00BB49FF" w:rsidP="00186BFA">
      <w:pPr>
        <w:pStyle w:val="Heading3"/>
        <w:rPr>
          <w:color w:val="363534" w:themeColor="text1"/>
        </w:rPr>
      </w:pPr>
      <w:r w:rsidRPr="00322652">
        <w:rPr>
          <w:color w:val="363534" w:themeColor="text1"/>
        </w:rPr>
        <w:t>L</w:t>
      </w:r>
      <w:r w:rsidR="00186BFA" w:rsidRPr="00322652">
        <w:rPr>
          <w:color w:val="363534" w:themeColor="text1"/>
        </w:rPr>
        <w:t>ikely effects</w:t>
      </w:r>
    </w:p>
    <w:p w14:paraId="37DC487E" w14:textId="70AD6412" w:rsidR="00186BFA" w:rsidRPr="00322652" w:rsidRDefault="00186BFA" w:rsidP="00186BFA">
      <w:pPr>
        <w:pStyle w:val="ListBullet"/>
      </w:pPr>
      <w:r w:rsidRPr="00322652">
        <w:t>Identify potential long and short-term effects of the project on existing and potential land uses (such as aerial spraying and other agricultural activities)</w:t>
      </w:r>
      <w:r w:rsidR="00BD1E39" w:rsidRPr="00322652">
        <w:t>,</w:t>
      </w:r>
      <w:r w:rsidRPr="00322652">
        <w:t xml:space="preserve"> public infrastructure (such as roads, transport routes)</w:t>
      </w:r>
      <w:r w:rsidR="00BD1E39" w:rsidRPr="00322652">
        <w:t xml:space="preserve"> and fire and emergency management (such as aerial firefighting)</w:t>
      </w:r>
      <w:r w:rsidRPr="00322652">
        <w:t>.</w:t>
      </w:r>
    </w:p>
    <w:p w14:paraId="18D5DD79" w14:textId="5805F5A7" w:rsidR="00186BFA" w:rsidRPr="00322652" w:rsidRDefault="00186BFA" w:rsidP="00186BFA">
      <w:pPr>
        <w:pStyle w:val="ListBullet"/>
      </w:pPr>
      <w:bookmarkStart w:id="101" w:name="_Hlk12374655"/>
      <w:r w:rsidRPr="00322652">
        <w:rPr>
          <w:rFonts w:ascii="Arial" w:hAnsi="Arial"/>
          <w:spacing w:val="-2"/>
        </w:rPr>
        <w:t xml:space="preserve">Identify the potential economic effects, </w:t>
      </w:r>
      <w:proofErr w:type="gramStart"/>
      <w:r w:rsidRPr="00322652">
        <w:rPr>
          <w:rFonts w:ascii="Arial" w:hAnsi="Arial"/>
          <w:spacing w:val="-2"/>
        </w:rPr>
        <w:t>taking into account</w:t>
      </w:r>
      <w:proofErr w:type="gramEnd"/>
      <w:r w:rsidRPr="00322652">
        <w:rPr>
          <w:rFonts w:ascii="Arial" w:hAnsi="Arial"/>
          <w:spacing w:val="-2"/>
        </w:rPr>
        <w:t xml:space="preserve"> direct and indirect consequences of the project on employment and existing economic land uses within the area</w:t>
      </w:r>
      <w:bookmarkEnd w:id="101"/>
      <w:r w:rsidRPr="00322652">
        <w:rPr>
          <w:rFonts w:ascii="Arial" w:hAnsi="Arial"/>
          <w:spacing w:val="-2"/>
        </w:rPr>
        <w:t xml:space="preserve">. </w:t>
      </w:r>
    </w:p>
    <w:p w14:paraId="1F441035" w14:textId="628B478F" w:rsidR="00F73CF2" w:rsidRPr="00322652" w:rsidRDefault="00F73CF2" w:rsidP="00F73CF2">
      <w:pPr>
        <w:pStyle w:val="ListBullet"/>
      </w:pPr>
      <w:r w:rsidRPr="00322652">
        <w:t>Identify the potential effects and risks to aviation safety from the project.</w:t>
      </w:r>
    </w:p>
    <w:p w14:paraId="77ADDE82" w14:textId="0848FF0D" w:rsidR="00F73CF2" w:rsidRDefault="00F73CF2" w:rsidP="000E7430">
      <w:pPr>
        <w:pStyle w:val="ListBullet"/>
      </w:pPr>
      <w:r w:rsidRPr="00322652">
        <w:t xml:space="preserve">Identify the potential for electromagnetic interference to radio-communications services from the project. </w:t>
      </w:r>
    </w:p>
    <w:p w14:paraId="1EFBB71E" w14:textId="68CCDDBA" w:rsidR="00FF4813" w:rsidRDefault="00FF4813" w:rsidP="00FF4813">
      <w:pPr>
        <w:pStyle w:val="ListBullet"/>
        <w:spacing w:after="0"/>
      </w:pPr>
      <w:r>
        <w:t xml:space="preserve">Identify the potential effects on existing </w:t>
      </w:r>
      <w:r w:rsidR="00A74346">
        <w:t xml:space="preserve">infrastructure, including </w:t>
      </w:r>
      <w:r>
        <w:t xml:space="preserve">gas transmission pipelines, </w:t>
      </w:r>
      <w:r w:rsidR="00067EF2">
        <w:t xml:space="preserve">particularly </w:t>
      </w:r>
      <w:r w:rsidR="00472F26">
        <w:t>risks to infrastructure</w:t>
      </w:r>
      <w:r w:rsidR="00067EF2" w:rsidRPr="00B5310C">
        <w:t xml:space="preserve"> integrity</w:t>
      </w:r>
      <w:r w:rsidR="00472F26">
        <w:t>,</w:t>
      </w:r>
      <w:r w:rsidR="00067EF2" w:rsidRPr="00B5310C">
        <w:t xml:space="preserve"> </w:t>
      </w:r>
      <w:r w:rsidR="000A1B4A">
        <w:t xml:space="preserve">operation and </w:t>
      </w:r>
      <w:r w:rsidR="00067EF2" w:rsidRPr="00B5310C">
        <w:t>associated public safety issues</w:t>
      </w:r>
      <w:r w:rsidR="000A1B4A">
        <w:t>, such as</w:t>
      </w:r>
      <w:r>
        <w:t>:</w:t>
      </w:r>
    </w:p>
    <w:p w14:paraId="26FAE6C0" w14:textId="08BEA4A8" w:rsidR="00FF4813" w:rsidRDefault="00205C3A" w:rsidP="000D16ED">
      <w:pPr>
        <w:pStyle w:val="ListBullet2"/>
        <w:ind w:left="908"/>
      </w:pPr>
      <w:r>
        <w:t xml:space="preserve">potential </w:t>
      </w:r>
      <w:r w:rsidR="000D16ED">
        <w:t xml:space="preserve">gas </w:t>
      </w:r>
      <w:r w:rsidR="00FF4813">
        <w:t xml:space="preserve">pipeline failure resulting from mechanical damage </w:t>
      </w:r>
      <w:r w:rsidR="000A1B4A">
        <w:t xml:space="preserve">(i.e. </w:t>
      </w:r>
      <w:r w:rsidR="00FF4813">
        <w:t>associated with excavation activity</w:t>
      </w:r>
      <w:r w:rsidR="000A1B4A">
        <w:t xml:space="preserve">, </w:t>
      </w:r>
      <w:r w:rsidR="00FF4813">
        <w:t>falling wind tower or failed rotor blade</w:t>
      </w:r>
      <w:r w:rsidR="000D16ED">
        <w:t xml:space="preserve"> and</w:t>
      </w:r>
      <w:r w:rsidR="000D16ED" w:rsidDel="000D16ED">
        <w:t xml:space="preserve"> </w:t>
      </w:r>
      <w:r w:rsidR="00FF4813">
        <w:t>vibration</w:t>
      </w:r>
      <w:r w:rsidR="000D16ED">
        <w:t>s)</w:t>
      </w:r>
      <w:r w:rsidR="00FF4813">
        <w:t>;</w:t>
      </w:r>
    </w:p>
    <w:p w14:paraId="02732101" w14:textId="4206DF32" w:rsidR="00FF4813" w:rsidRDefault="00FF4813" w:rsidP="00FF4813">
      <w:pPr>
        <w:pStyle w:val="ListBullet2"/>
        <w:ind w:left="908"/>
      </w:pPr>
      <w:r>
        <w:t>pipeline corrosion</w:t>
      </w:r>
      <w:r w:rsidR="000C05AF">
        <w:t>,</w:t>
      </w:r>
      <w:r>
        <w:t xml:space="preserve"> caused by stray currents or induced voltages associated with wind farm operation;</w:t>
      </w:r>
    </w:p>
    <w:p w14:paraId="15C5E142" w14:textId="1CD32F40" w:rsidR="00FF4813" w:rsidRDefault="00FF4813" w:rsidP="00FF4813">
      <w:pPr>
        <w:pStyle w:val="ListBullet2"/>
        <w:ind w:left="908"/>
      </w:pPr>
      <w:r>
        <w:t>excessive stresses</w:t>
      </w:r>
      <w:r w:rsidR="009E2681">
        <w:t>/ impacts</w:t>
      </w:r>
      <w:r>
        <w:t xml:space="preserve"> caused by heavy vehicles crossing </w:t>
      </w:r>
      <w:r w:rsidR="009E2681">
        <w:t xml:space="preserve">gas </w:t>
      </w:r>
      <w:r>
        <w:t>pipeline</w:t>
      </w:r>
      <w:r w:rsidR="009E2681">
        <w:t>s</w:t>
      </w:r>
      <w:r>
        <w:t>; and</w:t>
      </w:r>
    </w:p>
    <w:p w14:paraId="736D4021" w14:textId="6CC85F00" w:rsidR="00FF4813" w:rsidRPr="00322652" w:rsidRDefault="00FF4813" w:rsidP="00FF4813">
      <w:pPr>
        <w:pStyle w:val="ListBullet2"/>
        <w:ind w:left="908"/>
      </w:pPr>
      <w:r>
        <w:t>health and safety risk</w:t>
      </w:r>
      <w:r w:rsidR="00FF5D68">
        <w:t xml:space="preserve">s </w:t>
      </w:r>
      <w:r>
        <w:t>from induced voltages on the pipeline caused by stray or fault currents associated with wind farm operation.</w:t>
      </w:r>
    </w:p>
    <w:p w14:paraId="19E77F59" w14:textId="0E3052AA" w:rsidR="00AC62CB" w:rsidRPr="00322652" w:rsidRDefault="00C513A5" w:rsidP="00AC62CB">
      <w:pPr>
        <w:pStyle w:val="Heading3"/>
        <w:rPr>
          <w:color w:val="363534" w:themeColor="text1"/>
        </w:rPr>
      </w:pPr>
      <w:r w:rsidRPr="00322652">
        <w:rPr>
          <w:color w:val="363534" w:themeColor="text1"/>
        </w:rPr>
        <w:t>Design and mitigation</w:t>
      </w:r>
    </w:p>
    <w:p w14:paraId="6158D384" w14:textId="31EC6A75" w:rsidR="00451C23" w:rsidRPr="00322652" w:rsidRDefault="00AC62CB" w:rsidP="00451C23">
      <w:pPr>
        <w:pStyle w:val="ListBullet"/>
      </w:pPr>
      <w:r w:rsidRPr="00322652">
        <w:rPr>
          <w:rFonts w:ascii="Arial" w:hAnsi="Arial"/>
        </w:rPr>
        <w:t>Demonstrate whether the project is consistent with relevant provisions of the Moyne Planning Scheme and other relevant strategies made under Victorian legislation.</w:t>
      </w:r>
    </w:p>
    <w:p w14:paraId="10B94742" w14:textId="0F5F579F" w:rsidR="00451C23" w:rsidRPr="00322652" w:rsidRDefault="00451C23" w:rsidP="00451C23">
      <w:pPr>
        <w:pStyle w:val="ListBullet"/>
      </w:pPr>
      <w:r w:rsidRPr="00322652">
        <w:t xml:space="preserve">Outline measures to minimise potential adverse effects and enhance benefits to the community and local businesses. </w:t>
      </w:r>
    </w:p>
    <w:p w14:paraId="44AEFFB6" w14:textId="0B233DBB" w:rsidR="00F73CF2" w:rsidRPr="00322652" w:rsidRDefault="00F73CF2" w:rsidP="00F73CF2">
      <w:pPr>
        <w:pStyle w:val="ListBullet"/>
      </w:pPr>
      <w:r w:rsidRPr="00322652">
        <w:t xml:space="preserve">Describe consultation undertaken with Civil Aviation Safety Authority and Country Fire Authority regarding potential issues and merits of mitigation </w:t>
      </w:r>
      <w:proofErr w:type="gramStart"/>
      <w:r w:rsidRPr="00322652">
        <w:t>measures, and</w:t>
      </w:r>
      <w:proofErr w:type="gramEnd"/>
      <w:r w:rsidRPr="00322652">
        <w:t xml:space="preserve"> propose design responses and/or other mitigation measures to reduce potential effects to aviation safety.</w:t>
      </w:r>
    </w:p>
    <w:p w14:paraId="57B1242F" w14:textId="2B94E0EB" w:rsidR="00F73CF2" w:rsidRDefault="00F73CF2" w:rsidP="000E7430">
      <w:pPr>
        <w:pStyle w:val="ListBullet"/>
      </w:pPr>
      <w:r w:rsidRPr="00322652">
        <w:t xml:space="preserve">Describe and evaluate potential design responses and/or other mitigation measures (e.g. installation of additional transmitter masts) to reduce potential electromagnetic interference to radio-communications services. </w:t>
      </w:r>
    </w:p>
    <w:p w14:paraId="09855232" w14:textId="6CE0A3A0" w:rsidR="00FF4813" w:rsidRDefault="00FF4813" w:rsidP="000E7430">
      <w:pPr>
        <w:pStyle w:val="ListBullet"/>
      </w:pPr>
      <w:r w:rsidRPr="00FF4813">
        <w:t xml:space="preserve">Outline measures to </w:t>
      </w:r>
      <w:r>
        <w:t xml:space="preserve">minimise potential effects to </w:t>
      </w:r>
      <w:r w:rsidR="000C05AF">
        <w:t xml:space="preserve">infrastructure, including </w:t>
      </w:r>
      <w:r>
        <w:t xml:space="preserve">high-pressure </w:t>
      </w:r>
      <w:r w:rsidR="000C05AF">
        <w:t xml:space="preserve">gas </w:t>
      </w:r>
      <w:r w:rsidRPr="00FF4813">
        <w:t>pipeline</w:t>
      </w:r>
      <w:r w:rsidR="000C05AF">
        <w:t>s</w:t>
      </w:r>
      <w:r w:rsidRPr="00FF4813">
        <w:t>, including appropriate separation distances, and electrical mitigation to reduce potential electrical hazards.</w:t>
      </w:r>
    </w:p>
    <w:p w14:paraId="00F21130" w14:textId="7F584A7F" w:rsidR="00EE2338" w:rsidRDefault="00EE2338">
      <w:r>
        <w:br w:type="page"/>
      </w:r>
    </w:p>
    <w:p w14:paraId="7AD51761" w14:textId="3CD4BDB5" w:rsidR="00BB49FF" w:rsidRPr="00322652" w:rsidRDefault="00BB49FF" w:rsidP="00BB49FF">
      <w:pPr>
        <w:pStyle w:val="Heading3"/>
        <w:rPr>
          <w:color w:val="363534" w:themeColor="text1"/>
        </w:rPr>
      </w:pPr>
      <w:r w:rsidRPr="00322652">
        <w:rPr>
          <w:color w:val="363534" w:themeColor="text1"/>
        </w:rPr>
        <w:lastRenderedPageBreak/>
        <w:t>Performance objectives</w:t>
      </w:r>
    </w:p>
    <w:p w14:paraId="79326908" w14:textId="204E6A15" w:rsidR="00B85832" w:rsidRPr="00322652" w:rsidRDefault="004F6366" w:rsidP="00B85832">
      <w:pPr>
        <w:pStyle w:val="ListBullet"/>
      </w:pPr>
      <w:r w:rsidRPr="00322652">
        <w:t>Describe any further measures that are proposed to mitigate, offset or manage social, land use and economic outcomes for communities living within or in the vicinity of the project area, as well as proposed measures to enhance beneficial outcomes.</w:t>
      </w:r>
    </w:p>
    <w:p w14:paraId="7B4868E3" w14:textId="67BF928F" w:rsidR="00F73CF2" w:rsidRDefault="00F73CF2" w:rsidP="000E7430">
      <w:pPr>
        <w:pStyle w:val="ListBullet"/>
      </w:pPr>
      <w:r w:rsidRPr="00322652">
        <w:t>Outline and evaluate any proposed measures designed to manage and monitor residual electromagnetic interference and effects to aviation safety and describe contingency measures for responding to unexpected impacts.</w:t>
      </w:r>
    </w:p>
    <w:p w14:paraId="3B6674A1" w14:textId="65797E23" w:rsidR="00FF4813" w:rsidRPr="00322652" w:rsidRDefault="00FF4813" w:rsidP="00A23A4B">
      <w:pPr>
        <w:pStyle w:val="ListBullet"/>
      </w:pPr>
      <w:r w:rsidRPr="00FF4813">
        <w:t xml:space="preserve">Outline and evaluate any proposed measures designed to manage and monitor residual effects to </w:t>
      </w:r>
      <w:r>
        <w:t xml:space="preserve">high-pressure pipeline integrity </w:t>
      </w:r>
      <w:r w:rsidRPr="00FF4813">
        <w:t xml:space="preserve">and describe contingency measures for responding to unexpected </w:t>
      </w:r>
      <w:r>
        <w:t>impacts.</w:t>
      </w:r>
    </w:p>
    <w:p w14:paraId="2F613CF1" w14:textId="386B0D95" w:rsidR="009E218F" w:rsidRPr="009E218F" w:rsidRDefault="00417852" w:rsidP="009E218F">
      <w:pPr>
        <w:pStyle w:val="Heading2"/>
        <w:rPr>
          <w:color w:val="auto"/>
        </w:rPr>
      </w:pPr>
      <w:bookmarkStart w:id="102" w:name="_Toc16578666"/>
      <w:r w:rsidRPr="009E218F">
        <w:rPr>
          <w:color w:val="auto"/>
        </w:rPr>
        <w:t>Traffic and roads</w:t>
      </w:r>
      <w:bookmarkEnd w:id="102"/>
    </w:p>
    <w:p w14:paraId="12BF8DCD" w14:textId="28077DA7" w:rsidR="009E218F" w:rsidRPr="00322652" w:rsidRDefault="009E218F" w:rsidP="009E218F">
      <w:pPr>
        <w:pStyle w:val="Heading3"/>
        <w:rPr>
          <w:color w:val="363534" w:themeColor="text1"/>
        </w:rPr>
      </w:pPr>
      <w:r w:rsidRPr="00322652">
        <w:rPr>
          <w:color w:val="363534" w:themeColor="text1"/>
        </w:rPr>
        <w:t>Draft evaluation objective</w:t>
      </w:r>
    </w:p>
    <w:p w14:paraId="6C0D920F" w14:textId="1E248679" w:rsidR="00417852" w:rsidRPr="00322652" w:rsidRDefault="009E218F" w:rsidP="009E218F">
      <w:pPr>
        <w:pStyle w:val="BodyText"/>
        <w:rPr>
          <w:i/>
        </w:rPr>
      </w:pPr>
      <w:r w:rsidRPr="00322652">
        <w:rPr>
          <w:i/>
        </w:rPr>
        <w:t>To avoid and minimise adverse effects on road</w:t>
      </w:r>
      <w:r w:rsidR="00A04285" w:rsidRPr="00322652">
        <w:rPr>
          <w:i/>
        </w:rPr>
        <w:t>s and</w:t>
      </w:r>
      <w:r w:rsidR="007E275C" w:rsidRPr="00322652">
        <w:rPr>
          <w:i/>
        </w:rPr>
        <w:t xml:space="preserve"> road</w:t>
      </w:r>
      <w:r w:rsidRPr="00322652">
        <w:rPr>
          <w:i/>
        </w:rPr>
        <w:t xml:space="preserve"> users during construction, operation and decommissioning of the project.</w:t>
      </w:r>
    </w:p>
    <w:p w14:paraId="1D1CF056" w14:textId="610731B7" w:rsidR="00227F3C" w:rsidRPr="00322652" w:rsidRDefault="00227F3C" w:rsidP="004001C3">
      <w:pPr>
        <w:pStyle w:val="Heading3"/>
        <w:numPr>
          <w:ilvl w:val="0"/>
          <w:numId w:val="0"/>
        </w:numPr>
        <w:rPr>
          <w:color w:val="363534" w:themeColor="text1"/>
        </w:rPr>
      </w:pPr>
      <w:r w:rsidRPr="00322652">
        <w:rPr>
          <w:color w:val="363534" w:themeColor="text1"/>
        </w:rPr>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203AC825" w:rsidR="00227F3C" w:rsidRDefault="00227F3C" w:rsidP="00227F3C">
      <w:pPr>
        <w:pStyle w:val="ListBullet"/>
      </w:pPr>
      <w:r w:rsidRPr="00322652">
        <w:t>Potential damage to local and regional road surfaces along transport routes and increased risk to road safety on transport routes.</w:t>
      </w:r>
    </w:p>
    <w:p w14:paraId="1D4A02A0" w14:textId="72882CBC" w:rsidR="00227F3C" w:rsidRPr="00322652" w:rsidRDefault="00186BFA" w:rsidP="00227F3C">
      <w:pPr>
        <w:pStyle w:val="Heading3"/>
        <w:rPr>
          <w:color w:val="363534" w:themeColor="text1"/>
        </w:rPr>
      </w:pPr>
      <w:r w:rsidRPr="00322652">
        <w:rPr>
          <w:color w:val="363534" w:themeColor="text1"/>
        </w:rPr>
        <w:t>E</w:t>
      </w:r>
      <w:r w:rsidR="00227F3C" w:rsidRPr="00322652">
        <w:rPr>
          <w:color w:val="363534" w:themeColor="text1"/>
        </w:rPr>
        <w:t>xisting environment</w:t>
      </w:r>
    </w:p>
    <w:p w14:paraId="3B53771D" w14:textId="6859B881" w:rsidR="00227F3C" w:rsidRPr="00322652" w:rsidRDefault="00227F3C" w:rsidP="00227F3C">
      <w:pPr>
        <w:pStyle w:val="ListBullet"/>
      </w:pPr>
      <w:r w:rsidRPr="00322652">
        <w:t xml:space="preserve">Describe the existing road network surrounding the project area, including proposed construction transport route options, in terms of capacity, condition, accessibility, potentially sensitive users and travel. </w:t>
      </w:r>
    </w:p>
    <w:p w14:paraId="550810BE" w14:textId="66775187" w:rsidR="00E60903" w:rsidRPr="00322652" w:rsidRDefault="009B7022" w:rsidP="00227F3C">
      <w:pPr>
        <w:pStyle w:val="ListBullet"/>
      </w:pPr>
      <w:r w:rsidRPr="00322652">
        <w:t>Describe</w:t>
      </w:r>
      <w:r w:rsidR="00E60903" w:rsidRPr="00322652">
        <w:t xml:space="preserve"> the </w:t>
      </w:r>
      <w:r w:rsidRPr="00322652">
        <w:t>source and predicted volumes of construction materials for wind turbines and associated infrastructure.</w:t>
      </w:r>
    </w:p>
    <w:p w14:paraId="0CAF33F9" w14:textId="611E1542" w:rsidR="00186BFA" w:rsidRPr="00322652" w:rsidRDefault="00BB49FF" w:rsidP="00186BFA">
      <w:pPr>
        <w:pStyle w:val="Heading3"/>
        <w:rPr>
          <w:color w:val="363534" w:themeColor="text1"/>
        </w:rPr>
      </w:pPr>
      <w:r w:rsidRPr="00322652">
        <w:rPr>
          <w:color w:val="363534" w:themeColor="text1"/>
        </w:rPr>
        <w:t>L</w:t>
      </w:r>
      <w:r w:rsidR="00186BFA" w:rsidRPr="00322652">
        <w:rPr>
          <w:color w:val="363534" w:themeColor="text1"/>
        </w:rPr>
        <w:t>ikely effects</w:t>
      </w:r>
    </w:p>
    <w:p w14:paraId="38698DDB" w14:textId="487EAAE9" w:rsidR="00186BFA" w:rsidRPr="00322652" w:rsidRDefault="00186BFA" w:rsidP="00186BFA">
      <w:pPr>
        <w:pStyle w:val="ListBullet"/>
      </w:pPr>
      <w:r w:rsidRPr="00322652">
        <w:t>Assess the potential effects of construction activities on existing traffic, preferred traffic routes and road conditions. This assessment should take account of amenity and accessibility impacts on adjoining residents and in nearby townships, environmental effects arising from such works and physical impacts on the road infrastructure.</w:t>
      </w:r>
    </w:p>
    <w:p w14:paraId="22DA58EA" w14:textId="64D9E0E5" w:rsidR="003D054C" w:rsidRPr="00322652" w:rsidRDefault="00186BFA" w:rsidP="00186BFA">
      <w:pPr>
        <w:pStyle w:val="ListBullet"/>
      </w:pPr>
      <w:r w:rsidRPr="00322652">
        <w:rPr>
          <w:rFonts w:ascii="Arial" w:hAnsi="Arial"/>
        </w:rPr>
        <w:t xml:space="preserve">Identify any additional road works / upgrades required to accommodate the project traffic during the construction stage </w:t>
      </w:r>
      <w:r w:rsidR="003D054C" w:rsidRPr="00322652">
        <w:rPr>
          <w:rFonts w:ascii="Arial" w:hAnsi="Arial"/>
        </w:rPr>
        <w:t xml:space="preserve">(including having consideration of the type of vehicles) </w:t>
      </w:r>
      <w:r w:rsidRPr="00322652">
        <w:rPr>
          <w:rFonts w:ascii="Arial" w:hAnsi="Arial"/>
        </w:rPr>
        <w:t>and any significant environmental effects arising from such works.</w:t>
      </w:r>
    </w:p>
    <w:p w14:paraId="4473DF74" w14:textId="1D175200" w:rsidR="00186BFA" w:rsidRPr="00322652" w:rsidRDefault="003D054C" w:rsidP="00186BFA">
      <w:pPr>
        <w:pStyle w:val="ListBullet"/>
      </w:pPr>
      <w:r w:rsidRPr="00322652">
        <w:rPr>
          <w:rFonts w:ascii="Arial" w:hAnsi="Arial"/>
        </w:rPr>
        <w:t>Assess the potential effects to traffic and roads during operation and decommissioning of the project.</w:t>
      </w:r>
      <w:r w:rsidR="00186BFA" w:rsidRPr="00322652">
        <w:rPr>
          <w:rFonts w:ascii="Arial" w:hAnsi="Arial"/>
        </w:rPr>
        <w:t xml:space="preserve"> </w:t>
      </w:r>
    </w:p>
    <w:p w14:paraId="0C0D55DA" w14:textId="781735FE" w:rsidR="00227F3C" w:rsidRPr="00322652" w:rsidRDefault="00227F3C" w:rsidP="00227F3C">
      <w:pPr>
        <w:pStyle w:val="Heading3"/>
        <w:rPr>
          <w:color w:val="363534" w:themeColor="text1"/>
        </w:rPr>
      </w:pPr>
      <w:r w:rsidRPr="00322652">
        <w:rPr>
          <w:color w:val="363534" w:themeColor="text1"/>
        </w:rPr>
        <w:t>Design and mitigation</w:t>
      </w:r>
    </w:p>
    <w:p w14:paraId="76A33627" w14:textId="2638D2AD" w:rsidR="00227F3C" w:rsidRPr="00322652" w:rsidRDefault="009B7022" w:rsidP="00227F3C">
      <w:pPr>
        <w:pStyle w:val="ListBullet"/>
      </w:pPr>
      <w:r w:rsidRPr="00322652">
        <w:t>Identify</w:t>
      </w:r>
      <w:r w:rsidR="00227F3C" w:rsidRPr="00322652">
        <w:t xml:space="preserve"> the required road upgrades to accommodate construction traffic and additional road maintenance regime to address adverse impacts </w:t>
      </w:r>
      <w:r w:rsidR="00097862" w:rsidRPr="00322652">
        <w:t xml:space="preserve">from </w:t>
      </w:r>
      <w:r w:rsidR="00227F3C" w:rsidRPr="00322652">
        <w:t>project construction</w:t>
      </w:r>
      <w:r w:rsidR="004B2320" w:rsidRPr="00322652">
        <w:t xml:space="preserve"> </w:t>
      </w:r>
      <w:r w:rsidR="00311FA9" w:rsidRPr="00322652">
        <w:t>(including with reference to potentially limited construction windows due to project area’s climate)</w:t>
      </w:r>
      <w:r w:rsidR="00227F3C" w:rsidRPr="00322652">
        <w:t xml:space="preserve">. </w:t>
      </w:r>
    </w:p>
    <w:p w14:paraId="6E616B94" w14:textId="77777777" w:rsidR="00227F3C" w:rsidRPr="00322652" w:rsidRDefault="00227F3C" w:rsidP="00227F3C">
      <w:pPr>
        <w:pStyle w:val="ListBullet"/>
      </w:pPr>
      <w:r w:rsidRPr="00322652">
        <w:rPr>
          <w:rFonts w:ascii="Arial" w:hAnsi="Arial"/>
        </w:rPr>
        <w:t xml:space="preserve">Describe and evaluate the proposed traffic management and safety principles to address changed traffic conditions during construction of the project, covering (where appropriate) road safety, temporary or permanent road diversions, different traffic routes, hours of use, vehicle operating speeds, types of vehicles and emergency services provisions. </w:t>
      </w:r>
    </w:p>
    <w:p w14:paraId="2A68FEE2" w14:textId="3E16A8A9" w:rsidR="00227F3C" w:rsidRPr="00322652" w:rsidRDefault="00097862" w:rsidP="00227F3C">
      <w:pPr>
        <w:pStyle w:val="ListBullet"/>
        <w:rPr>
          <w:rFonts w:ascii="Arial" w:hAnsi="Arial"/>
        </w:rPr>
      </w:pPr>
      <w:r w:rsidRPr="00322652">
        <w:rPr>
          <w:rFonts w:ascii="Arial" w:hAnsi="Arial"/>
        </w:rPr>
        <w:t>Describe c</w:t>
      </w:r>
      <w:r w:rsidR="00227F3C" w:rsidRPr="00322652">
        <w:rPr>
          <w:rFonts w:ascii="Arial" w:hAnsi="Arial"/>
        </w:rPr>
        <w:t>onsult</w:t>
      </w:r>
      <w:r w:rsidRPr="00322652">
        <w:rPr>
          <w:rFonts w:ascii="Arial" w:hAnsi="Arial"/>
        </w:rPr>
        <w:t>ation undertaken</w:t>
      </w:r>
      <w:r w:rsidR="00227F3C" w:rsidRPr="00322652">
        <w:rPr>
          <w:rFonts w:ascii="Arial" w:hAnsi="Arial"/>
        </w:rPr>
        <w:t xml:space="preserve"> with Moyne Shire Council</w:t>
      </w:r>
      <w:r w:rsidR="007C3995" w:rsidRPr="00322652">
        <w:rPr>
          <w:rFonts w:ascii="Arial" w:hAnsi="Arial"/>
        </w:rPr>
        <w:t xml:space="preserve"> and VicRoads</w:t>
      </w:r>
      <w:r w:rsidR="00227F3C" w:rsidRPr="00322652">
        <w:rPr>
          <w:rFonts w:ascii="Arial" w:hAnsi="Arial"/>
        </w:rPr>
        <w:t>, to coordinate scheduled roadworks and upgrades and additional roadwor</w:t>
      </w:r>
      <w:r w:rsidRPr="00322652">
        <w:rPr>
          <w:rFonts w:ascii="Arial" w:hAnsi="Arial"/>
        </w:rPr>
        <w:t>k</w:t>
      </w:r>
      <w:r w:rsidR="00227F3C" w:rsidRPr="00322652">
        <w:rPr>
          <w:rFonts w:ascii="Arial" w:hAnsi="Arial"/>
        </w:rPr>
        <w:t>s</w:t>
      </w:r>
      <w:r w:rsidR="003D054C" w:rsidRPr="00322652">
        <w:rPr>
          <w:rFonts w:ascii="Arial" w:hAnsi="Arial"/>
        </w:rPr>
        <w:t xml:space="preserve"> and</w:t>
      </w:r>
      <w:r w:rsidR="00227F3C" w:rsidRPr="00322652">
        <w:rPr>
          <w:rFonts w:ascii="Arial" w:hAnsi="Arial"/>
        </w:rPr>
        <w:t xml:space="preserve"> upgrades required for project traffic</w:t>
      </w:r>
      <w:r w:rsidRPr="00322652">
        <w:rPr>
          <w:rFonts w:ascii="Arial" w:hAnsi="Arial"/>
        </w:rPr>
        <w:t>.</w:t>
      </w:r>
    </w:p>
    <w:p w14:paraId="3FB3F6F2" w14:textId="79A71E56" w:rsidR="00BB49FF" w:rsidRPr="00322652" w:rsidRDefault="00BB49FF" w:rsidP="00BB49FF">
      <w:pPr>
        <w:pStyle w:val="Heading3"/>
        <w:rPr>
          <w:color w:val="363534" w:themeColor="text1"/>
        </w:rPr>
      </w:pPr>
      <w:r w:rsidRPr="00322652">
        <w:rPr>
          <w:color w:val="363534" w:themeColor="text1"/>
        </w:rPr>
        <w:t>Performance objectives</w:t>
      </w:r>
    </w:p>
    <w:p w14:paraId="6D373853" w14:textId="7DF4D26F" w:rsidR="00227F3C" w:rsidRPr="00322652" w:rsidRDefault="00227F3C" w:rsidP="004001C3">
      <w:pPr>
        <w:pStyle w:val="ListBullet"/>
      </w:pPr>
      <w:r w:rsidRPr="00322652">
        <w:t>Outline and evaluate proposed measures designed to manage and monitor residual effects on road users</w:t>
      </w:r>
      <w:r w:rsidR="00097862" w:rsidRPr="00322652">
        <w:t xml:space="preserve"> and describe contingency measures for responding to unexpected impacts</w:t>
      </w:r>
      <w:r w:rsidRPr="00322652">
        <w:t>.</w:t>
      </w:r>
    </w:p>
    <w:p w14:paraId="06747F31" w14:textId="77777777" w:rsidR="00134E9F" w:rsidRPr="00322652" w:rsidRDefault="00134E9F" w:rsidP="00134E9F">
      <w:pPr>
        <w:pStyle w:val="ListBullet"/>
        <w:numPr>
          <w:ilvl w:val="0"/>
          <w:numId w:val="0"/>
        </w:numPr>
        <w:ind w:left="641" w:hanging="357"/>
      </w:pPr>
    </w:p>
    <w:p w14:paraId="24261140" w14:textId="77777777" w:rsidR="00134E9F" w:rsidRDefault="00134E9F" w:rsidP="00134E9F">
      <w:pPr>
        <w:pStyle w:val="ListBullet"/>
        <w:numPr>
          <w:ilvl w:val="0"/>
          <w:numId w:val="0"/>
        </w:numPr>
        <w:ind w:left="641" w:hanging="357"/>
      </w:pPr>
    </w:p>
    <w:p w14:paraId="46BA490E" w14:textId="6858724E" w:rsidR="0030640F" w:rsidRDefault="0030640F" w:rsidP="00134E9F">
      <w:pPr>
        <w:pStyle w:val="ListBullet"/>
        <w:numPr>
          <w:ilvl w:val="0"/>
          <w:numId w:val="0"/>
        </w:numPr>
        <w:ind w:left="641" w:hanging="357"/>
        <w:sectPr w:rsidR="0030640F" w:rsidSect="00851AB3">
          <w:pgSz w:w="11907" w:h="16840" w:code="9"/>
          <w:pgMar w:top="2268"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103" w:name="_Toc16578667"/>
      <w:r>
        <w:lastRenderedPageBreak/>
        <w:t>Appendix A</w:t>
      </w:r>
      <w:bookmarkEnd w:id="103"/>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16EF322C" w14:textId="77777777" w:rsidR="00182983" w:rsidRDefault="00182983" w:rsidP="00182983">
      <w:pPr>
        <w:pStyle w:val="BodyText"/>
      </w:pPr>
      <w:r>
        <w:t>The procedures and requirements applying to the EES, in accordance with both section 8</w:t>
      </w:r>
      <w:proofErr w:type="gramStart"/>
      <w:r>
        <w:t>B(</w:t>
      </w:r>
      <w:proofErr w:type="gramEnd"/>
      <w:r>
        <w:t xml:space="preserve">5) and the </w:t>
      </w:r>
      <w:r w:rsidRPr="00182983">
        <w:rPr>
          <w:i/>
        </w:rPr>
        <w:t>Ministerial guidelines for assessment of environmental effects under the Environment Effects Act 1978</w:t>
      </w:r>
      <w:r>
        <w:t xml:space="preserve"> (Ministerial Guidelines), are as follows.</w:t>
      </w:r>
    </w:p>
    <w:p w14:paraId="7164918E" w14:textId="76F5951F" w:rsidR="00182983" w:rsidRDefault="00182983" w:rsidP="00682D94">
      <w:pPr>
        <w:pStyle w:val="BodyText"/>
        <w:numPr>
          <w:ilvl w:val="0"/>
          <w:numId w:val="31"/>
        </w:numPr>
        <w:ind w:left="567" w:hanging="567"/>
      </w:pPr>
      <w:r>
        <w:t>The EES is to document the investigation</w:t>
      </w:r>
      <w:r w:rsidR="002E52C1">
        <w:t xml:space="preserve"> and</w:t>
      </w:r>
      <w:r>
        <w:t xml:space="preserve"> avoidance of potential environmental effects of the </w:t>
      </w:r>
      <w:r w:rsidR="002E52C1">
        <w:t xml:space="preserve">Willatook Wind Farm (the proposal), including </w:t>
      </w:r>
      <w:r w:rsidR="00C30979">
        <w:t xml:space="preserve">for any </w:t>
      </w:r>
      <w:r>
        <w:t>relevant alternatives, as well as associated</w:t>
      </w:r>
      <w:r w:rsidR="00C30979">
        <w:t xml:space="preserve"> avoidance,</w:t>
      </w:r>
      <w:r>
        <w:t xml:space="preserve"> mitigation and management measures. </w:t>
      </w:r>
      <w:proofErr w:type="gramStart"/>
      <w:r w:rsidR="00C30979">
        <w:t>In particular t</w:t>
      </w:r>
      <w:r>
        <w:t>he</w:t>
      </w:r>
      <w:proofErr w:type="gramEnd"/>
      <w:r>
        <w:t xml:space="preserve"> EES should address:</w:t>
      </w:r>
    </w:p>
    <w:p w14:paraId="35F612D0" w14:textId="228EE70D" w:rsidR="00182983" w:rsidRDefault="00C30979" w:rsidP="002E52C1">
      <w:pPr>
        <w:pStyle w:val="BodyText"/>
        <w:numPr>
          <w:ilvl w:val="0"/>
          <w:numId w:val="37"/>
        </w:numPr>
        <w:ind w:left="927"/>
      </w:pPr>
      <w:r>
        <w:t xml:space="preserve">Effects on biodiversity and ecological values within and near the site including native vegetation, listed communities and species (flora and fauna) under the </w:t>
      </w:r>
      <w:r w:rsidRPr="00682D94">
        <w:rPr>
          <w:i/>
        </w:rPr>
        <w:t>Flora and Fauna Guarantee Act 1988</w:t>
      </w:r>
      <w:r>
        <w:t xml:space="preserve"> and </w:t>
      </w:r>
      <w:r w:rsidRPr="00682D94">
        <w:rPr>
          <w:i/>
        </w:rPr>
        <w:t xml:space="preserve">Environment Protection and Biodiversity </w:t>
      </w:r>
      <w:r w:rsidR="00833EF2">
        <w:rPr>
          <w:i/>
        </w:rPr>
        <w:t xml:space="preserve">Conservation </w:t>
      </w:r>
      <w:r w:rsidRPr="00682D94">
        <w:rPr>
          <w:i/>
        </w:rPr>
        <w:t>Act 1999</w:t>
      </w:r>
      <w:r>
        <w:t>;</w:t>
      </w:r>
    </w:p>
    <w:p w14:paraId="27B9A804" w14:textId="45E79B3F" w:rsidR="00C30979" w:rsidRDefault="00C30979" w:rsidP="002E52C1">
      <w:pPr>
        <w:pStyle w:val="BodyText"/>
        <w:numPr>
          <w:ilvl w:val="0"/>
          <w:numId w:val="37"/>
        </w:numPr>
        <w:ind w:left="927"/>
      </w:pPr>
      <w:r>
        <w:t>Effects on water environments and related beneficial uses, including as a result of changes to stream flows, discharge of sediment and acid formation from disturbance of wetlands;</w:t>
      </w:r>
    </w:p>
    <w:p w14:paraId="613BA018" w14:textId="0ABC680E" w:rsidR="00C30979" w:rsidRDefault="00C30979" w:rsidP="002E52C1">
      <w:pPr>
        <w:pStyle w:val="BodyText"/>
        <w:numPr>
          <w:ilvl w:val="0"/>
          <w:numId w:val="37"/>
        </w:numPr>
        <w:ind w:left="927"/>
      </w:pPr>
      <w:r>
        <w:t xml:space="preserve">Effects on the </w:t>
      </w:r>
      <w:proofErr w:type="spellStart"/>
      <w:r>
        <w:t>geoheritage</w:t>
      </w:r>
      <w:proofErr w:type="spellEnd"/>
      <w:r>
        <w:t xml:space="preserve"> values within the proposal area, including for the potential on-site quarry;</w:t>
      </w:r>
    </w:p>
    <w:p w14:paraId="78F0941C" w14:textId="5E14AA46" w:rsidR="00C30979" w:rsidRDefault="00C30979" w:rsidP="002E52C1">
      <w:pPr>
        <w:pStyle w:val="BodyText"/>
        <w:numPr>
          <w:ilvl w:val="0"/>
          <w:numId w:val="37"/>
        </w:numPr>
        <w:ind w:left="927"/>
      </w:pPr>
      <w:r>
        <w:t>Effects on the local visual amenity values, including for non-neighbouring landholders;</w:t>
      </w:r>
    </w:p>
    <w:p w14:paraId="59D5293A" w14:textId="53C6B6CE" w:rsidR="00C30979" w:rsidRDefault="00C30979" w:rsidP="002E52C1">
      <w:pPr>
        <w:pStyle w:val="BodyText"/>
        <w:numPr>
          <w:ilvl w:val="0"/>
          <w:numId w:val="37"/>
        </w:numPr>
        <w:ind w:left="927"/>
      </w:pPr>
      <w:r>
        <w:t>Effects on the s</w:t>
      </w:r>
      <w:r w:rsidR="00BE2DAC">
        <w:t>o</w:t>
      </w:r>
      <w:r>
        <w:t>cio-economic environment, at local and regional scales, including increased traffic movement and indirect effects of construction on the capacity of local community infrastructure;</w:t>
      </w:r>
    </w:p>
    <w:p w14:paraId="79113BB8" w14:textId="522020EF" w:rsidR="00C30979" w:rsidRDefault="00C30979" w:rsidP="002E52C1">
      <w:pPr>
        <w:pStyle w:val="BodyText"/>
        <w:numPr>
          <w:ilvl w:val="0"/>
          <w:numId w:val="37"/>
        </w:numPr>
        <w:ind w:left="927"/>
      </w:pPr>
      <w:r>
        <w:t xml:space="preserve">Effects from a cumulative perspective, including on threatened flora and fauna, social and amenity values, with </w:t>
      </w:r>
      <w:proofErr w:type="gramStart"/>
      <w:r>
        <w:t>particular consideration</w:t>
      </w:r>
      <w:proofErr w:type="gramEnd"/>
      <w:r>
        <w:t xml:space="preserve"> of the currently operating and already approved wind farm projects in the region.</w:t>
      </w:r>
    </w:p>
    <w:p w14:paraId="3C3C934D" w14:textId="7E839C42" w:rsidR="00182983" w:rsidRDefault="00182983" w:rsidP="00682D94">
      <w:pPr>
        <w:pStyle w:val="BodyText"/>
        <w:numPr>
          <w:ilvl w:val="0"/>
          <w:numId w:val="31"/>
        </w:numPr>
        <w:ind w:left="567" w:hanging="567"/>
      </w:pPr>
      <w:r>
        <w:t>The matters to be investigated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7AEBC45D" w14:textId="5F1A8B64" w:rsidR="00182983" w:rsidRDefault="00182983" w:rsidP="00682D94">
      <w:pPr>
        <w:pStyle w:val="BodyText"/>
        <w:numPr>
          <w:ilvl w:val="0"/>
          <w:numId w:val="31"/>
        </w:numPr>
        <w:ind w:left="567" w:hanging="567"/>
      </w:pPr>
      <w:r>
        <w:t xml:space="preserve">The level of detail of investigation for the EES studies should be consistent with the scoping requirements issued for this </w:t>
      </w:r>
      <w:r w:rsidR="00847BAE">
        <w:t>proposal</w:t>
      </w:r>
      <w:r>
        <w:t xml:space="preserve"> and be adequate to inform an assessment of the potential environmental effects (and their acceptability) of the </w:t>
      </w:r>
      <w:r w:rsidR="00847BAE">
        <w:t xml:space="preserve">proposal </w:t>
      </w:r>
      <w:r>
        <w:t>and any relevant alternatives, in the context of the Ministerial Guidelines.</w:t>
      </w:r>
    </w:p>
    <w:p w14:paraId="41D92A5B" w14:textId="7D18AD30" w:rsidR="00182983" w:rsidRDefault="00182983" w:rsidP="00682D94">
      <w:pPr>
        <w:pStyle w:val="BodyText"/>
        <w:numPr>
          <w:ilvl w:val="0"/>
          <w:numId w:val="31"/>
        </w:numPr>
        <w:ind w:left="567" w:hanging="567"/>
      </w:pPr>
      <w:r>
        <w:t>The proponent is to prepare and submit to the department a draft EES study program to inform the preparation of scoping requirements.</w:t>
      </w:r>
    </w:p>
    <w:p w14:paraId="433AC797" w14:textId="1F74A5E5" w:rsidR="00182983" w:rsidRDefault="00182983" w:rsidP="00682D94">
      <w:pPr>
        <w:pStyle w:val="BodyText"/>
        <w:numPr>
          <w:ilvl w:val="0"/>
          <w:numId w:val="31"/>
        </w:numPr>
        <w:ind w:left="567" w:hanging="567"/>
      </w:pPr>
      <w:r>
        <w:t>The department is to convene an inter-agency technical reference group (TRG) to advise the proponent and the department</w:t>
      </w:r>
      <w:r w:rsidR="00E92199">
        <w:t>, as appropriate,</w:t>
      </w:r>
      <w:r>
        <w:t xml:space="preserve"> on scoping</w:t>
      </w:r>
      <w:r w:rsidR="00E92199">
        <w:t xml:space="preserve"> and </w:t>
      </w:r>
      <w:r>
        <w:t xml:space="preserve">adequacy of </w:t>
      </w:r>
      <w:r w:rsidR="00E92199">
        <w:t xml:space="preserve">the EES </w:t>
      </w:r>
      <w:r>
        <w:t xml:space="preserve">studies during </w:t>
      </w:r>
      <w:r w:rsidR="00E92199">
        <w:t xml:space="preserve">the preparation of the </w:t>
      </w:r>
      <w:r>
        <w:t xml:space="preserve">EES, </w:t>
      </w:r>
      <w:r w:rsidR="00E92199">
        <w:t xml:space="preserve">as well as coordination </w:t>
      </w:r>
      <w:r w:rsidR="00682D94">
        <w:t xml:space="preserve">with </w:t>
      </w:r>
      <w:r>
        <w:t>statutory approval processes.</w:t>
      </w:r>
    </w:p>
    <w:p w14:paraId="4107C03A" w14:textId="2D17ACEC" w:rsidR="00182983" w:rsidRDefault="00182983" w:rsidP="00682D94">
      <w:pPr>
        <w:pStyle w:val="BodyText"/>
        <w:numPr>
          <w:ilvl w:val="0"/>
          <w:numId w:val="31"/>
        </w:numPr>
        <w:ind w:left="567" w:hanging="567"/>
      </w:pPr>
      <w:r>
        <w:t xml:space="preserve">The proponent is to prepare and submit to the department its proposed EES consultation plan for engaging </w:t>
      </w:r>
      <w:r w:rsidR="00682D94">
        <w:t xml:space="preserve">with </w:t>
      </w:r>
      <w:r>
        <w:t xml:space="preserve">the public and stakeholders during the preparation of the EES. Once completed to the satisfaction of the department, the </w:t>
      </w:r>
      <w:r w:rsidR="00682D94">
        <w:t xml:space="preserve">EES </w:t>
      </w:r>
      <w:r>
        <w:t>consultation plan is to be implemented by the proponent, having regard to advice from the department and the TRG.</w:t>
      </w:r>
    </w:p>
    <w:p w14:paraId="616638C6" w14:textId="6B56E680" w:rsidR="00182983" w:rsidRDefault="00682D94" w:rsidP="00682D94">
      <w:pPr>
        <w:pStyle w:val="BodyText"/>
        <w:numPr>
          <w:ilvl w:val="0"/>
          <w:numId w:val="31"/>
        </w:numPr>
        <w:ind w:left="567" w:hanging="567"/>
      </w:pPr>
      <w:r>
        <w:t>T</w:t>
      </w:r>
      <w:r w:rsidR="00182983">
        <w:t xml:space="preserve">he proponent is </w:t>
      </w:r>
      <w:r>
        <w:t xml:space="preserve">also </w:t>
      </w:r>
      <w:r w:rsidR="00182983">
        <w:t xml:space="preserve">to prepare and submit to the department its proposed schedule for </w:t>
      </w:r>
      <w:r>
        <w:t xml:space="preserve">the </w:t>
      </w:r>
      <w:r w:rsidR="00182983">
        <w:t xml:space="preserve">studies, </w:t>
      </w:r>
      <w:r>
        <w:t xml:space="preserve">and </w:t>
      </w:r>
      <w:r w:rsidR="00182983">
        <w:t>preparation and exhibition of the EES</w:t>
      </w:r>
      <w:r>
        <w:t>, following confirmation of the draft scoping requirements</w:t>
      </w:r>
      <w:r w:rsidR="00182983">
        <w:t xml:space="preserve">. </w:t>
      </w:r>
      <w:r>
        <w:t xml:space="preserve">This is to </w:t>
      </w:r>
      <w:r w:rsidR="00182983">
        <w:t xml:space="preserve">enable </w:t>
      </w:r>
      <w:r>
        <w:t xml:space="preserve">effective management of the EES process </w:t>
      </w:r>
      <w:proofErr w:type="gramStart"/>
      <w:r>
        <w:t>on the basis of</w:t>
      </w:r>
      <w:proofErr w:type="gramEnd"/>
      <w:r>
        <w:t xml:space="preserve"> an agreed alignment </w:t>
      </w:r>
      <w:r w:rsidR="00182983">
        <w:t xml:space="preserve">of the </w:t>
      </w:r>
      <w:r w:rsidR="00182983">
        <w:lastRenderedPageBreak/>
        <w:t xml:space="preserve">proponent’s and department’s schedules, </w:t>
      </w:r>
      <w:r>
        <w:t xml:space="preserve">including for </w:t>
      </w:r>
      <w:r w:rsidR="00182983">
        <w:t xml:space="preserve">TRG review of technical investigations and </w:t>
      </w:r>
      <w:r>
        <w:t xml:space="preserve">the </w:t>
      </w:r>
      <w:r w:rsidR="00182983">
        <w:t>EES documentation.</w:t>
      </w:r>
    </w:p>
    <w:p w14:paraId="299CFD9D" w14:textId="4B55B50B" w:rsidR="00182983" w:rsidRDefault="00182983" w:rsidP="00682D94">
      <w:pPr>
        <w:pStyle w:val="BodyText"/>
        <w:numPr>
          <w:ilvl w:val="0"/>
          <w:numId w:val="31"/>
        </w:numPr>
        <w:ind w:left="567" w:hanging="567"/>
      </w:pPr>
      <w:r>
        <w:t>The proponent is to apply appropriate peer review and quality management procedures to enable the completion of EES studies and documentation to an acceptable standard.</w:t>
      </w:r>
    </w:p>
    <w:p w14:paraId="06BA4947" w14:textId="2BA85381" w:rsidR="00182983" w:rsidRDefault="00182983" w:rsidP="00682D94">
      <w:pPr>
        <w:pStyle w:val="BodyText"/>
        <w:numPr>
          <w:ilvl w:val="0"/>
          <w:numId w:val="31"/>
        </w:numPr>
        <w:ind w:left="567" w:hanging="567"/>
      </w:pPr>
      <w:r>
        <w:t>The EES is to be exhibited for a period of 30 business days for public comment, unless the exhibition period spans the Christmas–New Year period, in which case 40 business days will apply.</w:t>
      </w:r>
    </w:p>
    <w:p w14:paraId="3399E915" w14:textId="4D927D0E" w:rsidR="00182983" w:rsidRDefault="00182983" w:rsidP="00682D94">
      <w:pPr>
        <w:pStyle w:val="BodyText"/>
        <w:numPr>
          <w:ilvl w:val="0"/>
          <w:numId w:val="31"/>
        </w:numPr>
        <w:ind w:left="567" w:hanging="567"/>
      </w:pPr>
      <w:r>
        <w:t xml:space="preserve">An inquiry will be appointed under the </w:t>
      </w:r>
      <w:r w:rsidRPr="00682D94">
        <w:rPr>
          <w:i/>
        </w:rPr>
        <w:t>Environment Effects Act 1978</w:t>
      </w:r>
      <w:r>
        <w:t xml:space="preserve"> to consider and report on the environmental effects of the proposal</w:t>
      </w:r>
      <w:r w:rsidR="00682D94">
        <w:t xml:space="preserve"> through a public hearing</w:t>
      </w:r>
      <w:r>
        <w:t>.</w:t>
      </w:r>
    </w:p>
    <w:p w14:paraId="328F9EA0" w14:textId="08552DE8" w:rsidR="00182983" w:rsidRDefault="00182983" w:rsidP="00182983">
      <w:pPr>
        <w:pStyle w:val="BodyText"/>
      </w:pPr>
    </w:p>
    <w:p w14:paraId="4AC52B5A" w14:textId="77777777" w:rsidR="00182983" w:rsidRPr="00682D94" w:rsidRDefault="00182983" w:rsidP="00182983">
      <w:pPr>
        <w:pStyle w:val="BodyText"/>
        <w:rPr>
          <w:b/>
        </w:rPr>
      </w:pPr>
      <w:r w:rsidRPr="00682D94">
        <w:rPr>
          <w:b/>
        </w:rPr>
        <w:t>Notification</w:t>
      </w:r>
    </w:p>
    <w:p w14:paraId="091D03A0" w14:textId="1CFF6DC7" w:rsidR="00182983" w:rsidRDefault="00182983" w:rsidP="00182983">
      <w:pPr>
        <w:pStyle w:val="BodyText"/>
      </w:pPr>
      <w:r>
        <w:t>The following parties (proponent and relevant decision-makers) are to be notified of this decision in accordance with sections 8A and 8B(4)</w:t>
      </w:r>
      <w:r w:rsidR="00682D94">
        <w:t>(a)(i)</w:t>
      </w:r>
      <w:r>
        <w:t xml:space="preserve"> of the </w:t>
      </w:r>
      <w:r w:rsidRPr="00682D94">
        <w:rPr>
          <w:i/>
        </w:rPr>
        <w:t>Environment Effects Act 1978</w:t>
      </w:r>
      <w:r w:rsidR="00682D94" w:rsidRPr="00682D94">
        <w:t>, as appropriate</w:t>
      </w:r>
      <w:r w:rsidR="00682D94">
        <w:t>:</w:t>
      </w:r>
    </w:p>
    <w:p w14:paraId="3920C221" w14:textId="428E0EF8" w:rsidR="00182983" w:rsidRDefault="00682D94" w:rsidP="00682D94">
      <w:pPr>
        <w:pStyle w:val="BodyText"/>
        <w:numPr>
          <w:ilvl w:val="0"/>
          <w:numId w:val="38"/>
        </w:numPr>
        <w:spacing w:after="120"/>
      </w:pPr>
      <w:r>
        <w:t>Willatook Wind Farm Pty Ltd (proponent)</w:t>
      </w:r>
    </w:p>
    <w:p w14:paraId="5055A886" w14:textId="28B8B624" w:rsidR="00682D94" w:rsidRDefault="00682D94" w:rsidP="00682D94">
      <w:pPr>
        <w:pStyle w:val="BodyText"/>
        <w:numPr>
          <w:ilvl w:val="0"/>
          <w:numId w:val="38"/>
        </w:numPr>
        <w:spacing w:after="120"/>
      </w:pPr>
      <w:r>
        <w:t>Secretary of the Department of Environment, Land Water and Planning</w:t>
      </w:r>
    </w:p>
    <w:p w14:paraId="1D9C8B43" w14:textId="55B28E4C" w:rsidR="00682D94" w:rsidRDefault="00682D94" w:rsidP="00682D94">
      <w:pPr>
        <w:pStyle w:val="BodyText"/>
        <w:numPr>
          <w:ilvl w:val="0"/>
          <w:numId w:val="38"/>
        </w:numPr>
        <w:spacing w:after="120"/>
      </w:pPr>
      <w:r>
        <w:t>Moyne Shire Council</w:t>
      </w:r>
    </w:p>
    <w:p w14:paraId="3E09ED39" w14:textId="2BD43A81" w:rsidR="00682D94" w:rsidRDefault="00682D94" w:rsidP="00682D94">
      <w:pPr>
        <w:pStyle w:val="BodyText"/>
        <w:numPr>
          <w:ilvl w:val="0"/>
          <w:numId w:val="38"/>
        </w:numPr>
        <w:spacing w:after="120"/>
      </w:pPr>
      <w:r>
        <w:t>CEO of the Glenelg Hopkins Catchment Management Authority</w:t>
      </w:r>
    </w:p>
    <w:p w14:paraId="07D5376A" w14:textId="42F94049" w:rsidR="00682D94" w:rsidRDefault="00682D94" w:rsidP="00682D94">
      <w:pPr>
        <w:pStyle w:val="BodyText"/>
        <w:numPr>
          <w:ilvl w:val="0"/>
          <w:numId w:val="38"/>
        </w:numPr>
        <w:spacing w:after="120"/>
      </w:pPr>
      <w:r>
        <w:t>CEO of the Environment Protection Authority</w:t>
      </w:r>
    </w:p>
    <w:p w14:paraId="70468993" w14:textId="2E9A2CD5" w:rsidR="00182983" w:rsidRDefault="00682D94" w:rsidP="00682D94">
      <w:pPr>
        <w:pStyle w:val="BodyText"/>
        <w:numPr>
          <w:ilvl w:val="0"/>
          <w:numId w:val="38"/>
        </w:numPr>
        <w:spacing w:after="120"/>
      </w:pPr>
      <w:r>
        <w:t xml:space="preserve">Executive Director of </w:t>
      </w:r>
      <w:r w:rsidR="00182983">
        <w:t>Aboriginal Victoria</w:t>
      </w:r>
    </w:p>
    <w:p w14:paraId="5D18B9F2" w14:textId="4D235B36" w:rsidR="00182983" w:rsidRDefault="00682D94" w:rsidP="00682D94">
      <w:pPr>
        <w:pStyle w:val="BodyText"/>
        <w:numPr>
          <w:ilvl w:val="0"/>
          <w:numId w:val="38"/>
        </w:numPr>
        <w:spacing w:after="120"/>
      </w:pPr>
      <w:r>
        <w:t xml:space="preserve">Executive Director of </w:t>
      </w:r>
      <w:r w:rsidR="00182983">
        <w:t>Heritage Victoria</w:t>
      </w:r>
    </w:p>
    <w:p w14:paraId="606F0480" w14:textId="71CD85ED" w:rsidR="00682D94" w:rsidRDefault="00682D94" w:rsidP="00682D94">
      <w:pPr>
        <w:pStyle w:val="BodyText"/>
        <w:numPr>
          <w:ilvl w:val="0"/>
          <w:numId w:val="38"/>
        </w:numPr>
        <w:spacing w:after="120"/>
      </w:pPr>
      <w:r>
        <w:t>Commonwealth Minister for the Environment and Energy</w:t>
      </w:r>
    </w:p>
    <w:p w14:paraId="169623EC" w14:textId="77777777" w:rsidR="00182983" w:rsidRDefault="00182983" w:rsidP="00182983">
      <w:pPr>
        <w:pStyle w:val="BodyText"/>
      </w:pPr>
    </w:p>
    <w:p w14:paraId="18ECDBC5" w14:textId="77777777" w:rsidR="00182983" w:rsidRDefault="00182983" w:rsidP="00182983">
      <w:pPr>
        <w:pStyle w:val="BodyText"/>
      </w:pPr>
    </w:p>
    <w:p w14:paraId="51B7CF89" w14:textId="77777777" w:rsidR="00182983" w:rsidRDefault="00182983" w:rsidP="00182983">
      <w:pPr>
        <w:pStyle w:val="BodyText"/>
      </w:pPr>
    </w:p>
    <w:p w14:paraId="13A192BD" w14:textId="77777777" w:rsidR="00182983" w:rsidRDefault="00182983" w:rsidP="00182983">
      <w:pPr>
        <w:pStyle w:val="BodyText"/>
      </w:pPr>
    </w:p>
    <w:p w14:paraId="38871994" w14:textId="77777777" w:rsidR="00182983" w:rsidRPr="00682D94" w:rsidRDefault="00182983" w:rsidP="00182983">
      <w:pPr>
        <w:pStyle w:val="BodyText"/>
        <w:rPr>
          <w:b/>
        </w:rPr>
      </w:pPr>
      <w:r w:rsidRPr="00682D94">
        <w:rPr>
          <w:b/>
        </w:rPr>
        <w:t>HON RICHARD WYNNE MP</w:t>
      </w:r>
    </w:p>
    <w:p w14:paraId="31ED1018" w14:textId="77777777" w:rsidR="00182983" w:rsidRPr="00682D94" w:rsidRDefault="00182983" w:rsidP="00182983">
      <w:pPr>
        <w:pStyle w:val="BodyText"/>
        <w:rPr>
          <w:b/>
        </w:rPr>
      </w:pPr>
      <w:r w:rsidRPr="00682D94">
        <w:rPr>
          <w:b/>
        </w:rPr>
        <w:t>Minister for Planning</w:t>
      </w:r>
    </w:p>
    <w:p w14:paraId="059495BC" w14:textId="220FCCAD" w:rsidR="002734A2" w:rsidRPr="003636EA" w:rsidRDefault="00682D94" w:rsidP="002734A2">
      <w:pPr>
        <w:pStyle w:val="BodyText"/>
      </w:pPr>
      <w:r>
        <w:t>Date:</w:t>
      </w:r>
    </w:p>
    <w:sectPr w:rsidR="002734A2"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4F4CF" w14:textId="77777777" w:rsidR="000E7430" w:rsidRDefault="000E7430">
      <w:r>
        <w:separator/>
      </w:r>
    </w:p>
    <w:p w14:paraId="19E099BF" w14:textId="77777777" w:rsidR="000E7430" w:rsidRDefault="000E7430"/>
  </w:endnote>
  <w:endnote w:type="continuationSeparator" w:id="0">
    <w:p w14:paraId="63A72698" w14:textId="77777777" w:rsidR="000E7430" w:rsidRDefault="000E7430">
      <w:r>
        <w:continuationSeparator/>
      </w:r>
    </w:p>
    <w:p w14:paraId="1E80883C" w14:textId="77777777" w:rsidR="000E7430" w:rsidRDefault="000E7430"/>
  </w:endnote>
  <w:endnote w:type="continuationNotice" w:id="1">
    <w:p w14:paraId="7E45CDE9" w14:textId="77777777" w:rsidR="000E7430" w:rsidRDefault="000E74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0E7430" w:rsidRDefault="000E7430">
    <w:pPr>
      <w:pStyle w:val="Footer"/>
    </w:pPr>
    <w:r>
      <w:rPr>
        <w:noProof/>
      </w:rPr>
      <w:drawing>
        <wp:anchor distT="0" distB="0" distL="114300" distR="114300" simplePos="0" relativeHeight="251660800"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752"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0E7430" w:rsidRPr="00124E8F" w:rsidRDefault="000E7430" w:rsidP="00124E8F">
    <w:pPr>
      <w:pStyle w:val="Footer"/>
    </w:pPr>
    <w:r w:rsidRPr="00D55628">
      <w:rPr>
        <w:noProof/>
      </w:rPr>
      <mc:AlternateContent>
        <mc:Choice Requires="wps">
          <w:drawing>
            <wp:anchor distT="0" distB="0" distL="114300" distR="114300" simplePos="0" relativeHeight="251659776"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22EB3845" w:rsidR="000E7430" w:rsidRPr="0001226A" w:rsidRDefault="000E743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22EB3845" w:rsidR="000E7430" w:rsidRPr="0001226A" w:rsidRDefault="000E743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5089" w14:textId="7B749DB4" w:rsidR="000E7430" w:rsidRPr="00FF7A4E" w:rsidRDefault="000E7430" w:rsidP="00FF7A4E">
    <w:pPr>
      <w:pStyle w:val="Footer"/>
      <w:jc w:val="cen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E7430" w14:paraId="6934633F" w14:textId="77777777" w:rsidTr="00DD7238">
      <w:trPr>
        <w:trHeight w:val="397"/>
      </w:trPr>
      <w:tc>
        <w:tcPr>
          <w:tcW w:w="340" w:type="dxa"/>
        </w:tcPr>
        <w:p w14:paraId="44708155" w14:textId="77777777" w:rsidR="000E7430" w:rsidRPr="00D55628" w:rsidRDefault="000E7430"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1465E015" w:rsidR="000E7430" w:rsidRDefault="000E7430"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Draft Scoping Requirements for Willatook Wind Farm Environment Effects Statement</w:t>
          </w:r>
          <w:r>
            <w:rPr>
              <w:rStyle w:val="Bold"/>
            </w:rPr>
            <w:fldChar w:fldCharType="end"/>
          </w:r>
        </w:p>
        <w:p w14:paraId="4A66EA39" w14:textId="2728C9AC" w:rsidR="000E7430" w:rsidRPr="00810C40" w:rsidRDefault="000E7430" w:rsidP="00810C40">
          <w:pPr>
            <w:pStyle w:val="FooterEven"/>
          </w:pPr>
          <w:r>
            <w:fldChar w:fldCharType="begin"/>
          </w:r>
          <w:r>
            <w:instrText xml:space="preserve"> DOCPROPERTY  xFooterSubtitle  \* MERGEFORMAT </w:instrText>
          </w:r>
          <w:r>
            <w:fldChar w:fldCharType="end"/>
          </w:r>
        </w:p>
      </w:tc>
    </w:tr>
  </w:tbl>
  <w:p w14:paraId="19D06039" w14:textId="77777777" w:rsidR="000E7430" w:rsidRDefault="000E7430" w:rsidP="005949B0">
    <w:pPr>
      <w:pStyle w:val="FooterEven"/>
    </w:pPr>
    <w:r w:rsidRPr="00D55628">
      <w:rPr>
        <w:noProof/>
      </w:rPr>
      <mc:AlternateContent>
        <mc:Choice Requires="wps">
          <w:drawing>
            <wp:anchor distT="0" distB="0" distL="114300" distR="114300" simplePos="0" relativeHeight="251657728"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BB77DFF" w:rsidR="000E7430" w:rsidRPr="0001226A" w:rsidRDefault="000E743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5C5DD59F" w14:textId="2BB77DFF" w:rsidR="000E7430" w:rsidRPr="0001226A" w:rsidRDefault="000E743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0E7430" w:rsidRPr="00B5221E" w:rsidRDefault="000E7430"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234744A3" w:rsidR="000E7430" w:rsidRDefault="000E7430" w:rsidP="009C023D">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0E7430" w:rsidRPr="00B5221E" w:rsidRDefault="000E7430" w:rsidP="00FF7A4E">
    <w:pPr>
      <w:pStyle w:val="FooterEven"/>
      <w:jc w:val="center"/>
    </w:pPr>
    <w:r w:rsidRPr="00D55628">
      <w:rPr>
        <w:noProof/>
      </w:rPr>
      <mc:AlternateContent>
        <mc:Choice Requires="wps">
          <w:drawing>
            <wp:anchor distT="0" distB="0" distL="114300" distR="114300" simplePos="0" relativeHeight="251655680"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130D3A49" w:rsidR="000E7430" w:rsidRPr="0001226A" w:rsidRDefault="000E743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K2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VB0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xrQrbVAgAA5wUAAA4AAAAAAAAAAAAAAAAALgIAAGRycy9lMm9E&#10;b2MueG1sUEsBAi0AFAAGAAgAAAAhADTFRM7bAAAABgEAAA8AAAAAAAAAAAAAAAAALwUAAGRycy9k&#10;b3ducmV2LnhtbFBLBQYAAAAABAAEAPMAAAA3BgAAAAA=&#10;" filled="f" stroked="f">
              <v:textbox>
                <w:txbxContent>
                  <w:p w14:paraId="69080529" w14:textId="130D3A49" w:rsidR="000E7430" w:rsidRPr="0001226A" w:rsidRDefault="000E743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385B99FB" w:rsidR="000E7430" w:rsidRPr="00FF7A4E" w:rsidRDefault="000E7430"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9</w:t>
    </w:r>
    <w:r w:rsidRPr="00FF7A4E">
      <w:rPr>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DD59" w14:textId="78F22D31" w:rsidR="000E7430" w:rsidRPr="00FF7A4E" w:rsidRDefault="000E7430"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8</w:t>
    </w:r>
    <w:r w:rsidRPr="00FF7A4E">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7291D" w14:textId="77777777" w:rsidR="000E7430" w:rsidRPr="002734A2" w:rsidRDefault="000E7430" w:rsidP="00E31922">
      <w:pPr>
        <w:pStyle w:val="Footer"/>
        <w:spacing w:line="240" w:lineRule="atLeast"/>
      </w:pPr>
      <w:r>
        <w:separator/>
      </w:r>
    </w:p>
  </w:footnote>
  <w:footnote w:type="continuationSeparator" w:id="0">
    <w:p w14:paraId="1D69CCB4" w14:textId="77777777" w:rsidR="000E7430" w:rsidRDefault="000E7430" w:rsidP="008F5280">
      <w:pPr>
        <w:pStyle w:val="FootnoteSeparator"/>
      </w:pPr>
    </w:p>
    <w:p w14:paraId="7EDEE0D7" w14:textId="77777777" w:rsidR="000E7430" w:rsidRDefault="000E7430"/>
  </w:footnote>
  <w:footnote w:type="continuationNotice" w:id="1">
    <w:p w14:paraId="78B28656" w14:textId="77777777" w:rsidR="000E7430" w:rsidRDefault="000E7430" w:rsidP="00D55628"/>
    <w:p w14:paraId="73D8988F" w14:textId="77777777" w:rsidR="000E7430" w:rsidRDefault="000E7430"/>
  </w:footnote>
  <w:footnote w:id="2">
    <w:p w14:paraId="10C573E8" w14:textId="4D08926C" w:rsidR="000E7430" w:rsidRPr="00E31922" w:rsidRDefault="000E7430" w:rsidP="00444EAA">
      <w:pPr>
        <w:pStyle w:val="FootnoteText"/>
      </w:pPr>
      <w:r w:rsidRPr="00036C50">
        <w:rPr>
          <w:vertAlign w:val="superscript"/>
        </w:rPr>
        <w:footnoteRef/>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01FC46B4" w14:textId="60D45688" w:rsidR="000E7430" w:rsidRPr="00E31922" w:rsidRDefault="000E7430" w:rsidP="00444EAA">
      <w:pPr>
        <w:pStyle w:val="FootnoteText"/>
      </w:pPr>
      <w:r w:rsidRPr="00036C50">
        <w:rPr>
          <w:vertAlign w:val="superscript"/>
        </w:rPr>
        <w:footnoteRef/>
      </w:r>
      <w:r w:rsidRPr="00E31922">
        <w:tab/>
        <w:t>For critical components of the EES studies, peer review by an external, independent expert may be appropriate.</w:t>
      </w:r>
    </w:p>
  </w:footnote>
  <w:footnote w:id="4">
    <w:p w14:paraId="46311C71" w14:textId="1907F1CF" w:rsidR="000E7430" w:rsidRPr="00E31922" w:rsidRDefault="000E7430" w:rsidP="00444EAA">
      <w:pPr>
        <w:pStyle w:val="FootnoteText"/>
      </w:pPr>
      <w:r w:rsidRPr="00036C50">
        <w:rPr>
          <w:vertAlign w:val="superscript"/>
        </w:rPr>
        <w:footnoteRef/>
      </w:r>
      <w:r w:rsidRPr="00E31922">
        <w:tab/>
      </w:r>
      <w:r w:rsidRPr="00211B55">
        <w:t>planning.vic.gov.au/environment-assessment/what-is-the-ees-process-in-victoria</w:t>
      </w:r>
      <w:r w:rsidRPr="00E31922">
        <w:t>.</w:t>
      </w:r>
    </w:p>
  </w:footnote>
  <w:footnote w:id="5">
    <w:p w14:paraId="7C22DEB5" w14:textId="5ACD822D" w:rsidR="000E7430" w:rsidRPr="00417088" w:rsidRDefault="000E7430" w:rsidP="00444EAA">
      <w:pPr>
        <w:pStyle w:val="FootnoteText"/>
      </w:pPr>
      <w:r w:rsidRPr="00036C50">
        <w:rPr>
          <w:vertAlign w:val="superscript"/>
        </w:rPr>
        <w:footnoteRef/>
      </w:r>
      <w:r>
        <w:tab/>
      </w:r>
      <w:r w:rsidRPr="00211B55">
        <w:t>planning.vic.gov.au/environment-assessment/what-is-the-ees-process-in-victoria</w:t>
      </w:r>
      <w:r w:rsidRPr="00E31922">
        <w:t>.</w:t>
      </w:r>
    </w:p>
  </w:footnote>
  <w:footnote w:id="6">
    <w:p w14:paraId="7A0602B5" w14:textId="603B116E" w:rsidR="000E7430" w:rsidRPr="00E31922" w:rsidRDefault="000E7430" w:rsidP="00444EAA">
      <w:pPr>
        <w:pStyle w:val="FootnoteText"/>
      </w:pPr>
      <w:r w:rsidRPr="00036C50">
        <w:rPr>
          <w:vertAlign w:val="superscript"/>
        </w:rPr>
        <w:footnoteRef/>
      </w:r>
      <w:r w:rsidRPr="00E31922">
        <w:tab/>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7">
    <w:p w14:paraId="49C9E3CC" w14:textId="1F1CA231" w:rsidR="000E7430" w:rsidRDefault="000E7430">
      <w:pPr>
        <w:pStyle w:val="FootnoteText"/>
      </w:pPr>
      <w:r>
        <w:rPr>
          <w:rStyle w:val="FootnoteReference"/>
        </w:rPr>
        <w:footnoteRef/>
      </w:r>
      <w:r>
        <w:t xml:space="preserve"> </w:t>
      </w:r>
      <w:r w:rsidRPr="001C2D1A">
        <w:t>Ministerial Guidelines (p. 14).</w:t>
      </w:r>
    </w:p>
  </w:footnote>
  <w:footnote w:id="8">
    <w:p w14:paraId="03AC8775" w14:textId="0651202F" w:rsidR="000E7430" w:rsidRPr="00E31922" w:rsidRDefault="000E7430" w:rsidP="001C2D1A">
      <w:pPr>
        <w:pStyle w:val="FootnoteText"/>
      </w:pPr>
      <w:r w:rsidRPr="00036C50">
        <w:rPr>
          <w:vertAlign w:val="superscript"/>
        </w:rPr>
        <w:footnoteRef/>
      </w:r>
      <w:r w:rsidRPr="00E31922">
        <w:tab/>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9">
    <w:p w14:paraId="7DB04B0A" w14:textId="13D3416B" w:rsidR="000E7430" w:rsidRDefault="000E7430">
      <w:pPr>
        <w:pStyle w:val="FootnoteText"/>
      </w:pPr>
      <w:r>
        <w:rPr>
          <w:rStyle w:val="FootnoteReference"/>
        </w:rPr>
        <w:footnoteRef/>
      </w:r>
      <w:r>
        <w:t xml:space="preserve"> 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77777777" w:rsidR="000E7430" w:rsidRDefault="000E7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77777777" w:rsidR="000E7430" w:rsidRDefault="000E74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0E7430" w:rsidRDefault="000E74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77777777" w:rsidR="000E7430" w:rsidRPr="00393205" w:rsidRDefault="000E7430" w:rsidP="00393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3688172C" w:rsidR="000E7430" w:rsidRPr="009C023D" w:rsidRDefault="000E7430" w:rsidP="009C023D">
    <w:pPr>
      <w:pStyle w:val="FooterEven"/>
      <w:jc w:val="center"/>
      <w:rPr>
        <w:rStyle w:val="Bold"/>
        <w:b w:val="0"/>
        <w:i/>
        <w:sz w:val="20"/>
      </w:rPr>
    </w:pPr>
    <w:r>
      <w:rPr>
        <w:rStyle w:val="Bold"/>
        <w:b w:val="0"/>
        <w:i/>
        <w:sz w:val="20"/>
      </w:rPr>
      <w:fldChar w:fldCharType="begin"/>
    </w:r>
    <w:r>
      <w:rPr>
        <w:rStyle w:val="Bold"/>
        <w:b w:val="0"/>
        <w:i/>
        <w:sz w:val="20"/>
      </w:rPr>
      <w:instrText xml:space="preserve"> DOCPROPERTY  xFooterTitle  \* MERGEFORMAT </w:instrText>
    </w:r>
    <w:r>
      <w:rPr>
        <w:rStyle w:val="Bold"/>
        <w:b w:val="0"/>
        <w:i/>
        <w:sz w:val="20"/>
      </w:rPr>
      <w:fldChar w:fldCharType="separate"/>
    </w:r>
    <w:r>
      <w:rPr>
        <w:rStyle w:val="Bold"/>
        <w:b w:val="0"/>
        <w:i/>
        <w:sz w:val="20"/>
      </w:rPr>
      <w:t>Scoping Requirements for Willatook Wind Farm Environment Effects Statement</w:t>
    </w:r>
    <w:r>
      <w:rPr>
        <w:rStyle w:val="Bold"/>
        <w:b w:val="0"/>
        <w:i/>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ABF7" w14:textId="77777777" w:rsidR="000E7430" w:rsidRDefault="000E74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1CBE" w14:textId="77777777" w:rsidR="000E7430" w:rsidRDefault="000E74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F687" w14:textId="77777777" w:rsidR="000E7430" w:rsidRDefault="000E7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007C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D92DE5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EA2D8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pStyle w:val="ListBullet"/>
      <w:lvlText w:val=""/>
      <w:lvlJc w:val="left"/>
      <w:pPr>
        <w:ind w:left="644"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27654B"/>
    <w:multiLevelType w:val="hybridMultilevel"/>
    <w:tmpl w:val="9746C238"/>
    <w:lvl w:ilvl="0" w:tplc="0276CB56">
      <w:start w:val="1"/>
      <w:numFmt w:val="lowerRoman"/>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3F5A77"/>
    <w:multiLevelType w:val="hybridMultilevel"/>
    <w:tmpl w:val="83642486"/>
    <w:lvl w:ilvl="0" w:tplc="0C090017">
      <w:start w:val="1"/>
      <w:numFmt w:val="lowerLetter"/>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E8369FF"/>
    <w:multiLevelType w:val="hybridMultilevel"/>
    <w:tmpl w:val="574EA41E"/>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276CB56">
      <w:start w:val="1"/>
      <w:numFmt w:val="lowerRoman"/>
      <w:lvlText w:val="(%6)"/>
      <w:lvlJc w:val="left"/>
      <w:pPr>
        <w:ind w:left="4320" w:hanging="180"/>
      </w:pPr>
      <w:rPr>
        <w:rFonts w:hint="default"/>
        <w:color w:val="363534" w:themeColor="text1"/>
        <w:sz w:val="22"/>
        <w:szCs w:val="22"/>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716700"/>
    <w:multiLevelType w:val="hybridMultilevel"/>
    <w:tmpl w:val="C13E1024"/>
    <w:lvl w:ilvl="0" w:tplc="8954CE9E">
      <w:start w:val="1"/>
      <w:numFmt w:val="lowerLetter"/>
      <w:lvlText w:val="%1."/>
      <w:lvlJc w:val="left"/>
      <w:pPr>
        <w:ind w:left="360" w:hanging="360"/>
      </w:pPr>
      <w:rPr>
        <w:rFonts w:hint="default"/>
        <w:color w:val="363534" w:themeColor="text1"/>
        <w:sz w:val="20"/>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94B0126"/>
    <w:multiLevelType w:val="hybridMultilevel"/>
    <w:tmpl w:val="26F4D7C0"/>
    <w:lvl w:ilvl="0" w:tplc="28162754">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2B510B"/>
    <w:multiLevelType w:val="hybridMultilevel"/>
    <w:tmpl w:val="D8EA2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652072"/>
    <w:multiLevelType w:val="hybridMultilevel"/>
    <w:tmpl w:val="3980653A"/>
    <w:lvl w:ilvl="0" w:tplc="0C090001">
      <w:start w:val="1"/>
      <w:numFmt w:val="bullet"/>
      <w:lvlText w:val=""/>
      <w:lvlJc w:val="left"/>
      <w:pPr>
        <w:tabs>
          <w:tab w:val="num" w:pos="1854"/>
        </w:tabs>
        <w:ind w:left="1854" w:hanging="360"/>
      </w:pPr>
      <w:rPr>
        <w:rFonts w:ascii="Symbol" w:hAnsi="Symbol" w:hint="default"/>
      </w:rPr>
    </w:lvl>
    <w:lvl w:ilvl="1" w:tplc="FFFFFFFF">
      <w:start w:val="1"/>
      <w:numFmt w:val="bullet"/>
      <w:lvlText w:val=""/>
      <w:lvlJc w:val="left"/>
      <w:pPr>
        <w:tabs>
          <w:tab w:val="num" w:pos="2574"/>
        </w:tabs>
        <w:ind w:left="2574" w:hanging="360"/>
      </w:pPr>
      <w:rPr>
        <w:rFonts w:ascii="Wingdings" w:hAnsi="Wingdings" w:hint="default"/>
        <w:sz w:val="16"/>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Arial"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Arial"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00F7364"/>
    <w:multiLevelType w:val="hybridMultilevel"/>
    <w:tmpl w:val="0EBA51E2"/>
    <w:lvl w:ilvl="0" w:tplc="F3A222A0">
      <w:numFmt w:val="bullet"/>
      <w:lvlText w:val="-"/>
      <w:lvlJc w:val="left"/>
      <w:pPr>
        <w:tabs>
          <w:tab w:val="num" w:pos="717"/>
        </w:tabs>
        <w:ind w:left="717" w:hanging="360"/>
      </w:pPr>
      <w:rPr>
        <w:rFonts w:ascii="Arial Narrow" w:eastAsia="Gigi" w:hAnsi="Arial Narrow" w:cs="Symbol" w:hint="default"/>
        <w:color w:val="993300"/>
      </w:rPr>
    </w:lvl>
    <w:lvl w:ilvl="1" w:tplc="0C090003" w:tentative="1">
      <w:start w:val="1"/>
      <w:numFmt w:val="bullet"/>
      <w:lvlText w:val="o"/>
      <w:lvlJc w:val="left"/>
      <w:pPr>
        <w:tabs>
          <w:tab w:val="num" w:pos="1752"/>
        </w:tabs>
        <w:ind w:left="1752" w:hanging="360"/>
      </w:pPr>
      <w:rPr>
        <w:rFonts w:ascii="Courier New" w:hAnsi="Courier New" w:cs="Arial" w:hint="default"/>
      </w:rPr>
    </w:lvl>
    <w:lvl w:ilvl="2" w:tplc="0C090005" w:tentative="1">
      <w:start w:val="1"/>
      <w:numFmt w:val="bullet"/>
      <w:lvlText w:val=""/>
      <w:lvlJc w:val="left"/>
      <w:pPr>
        <w:tabs>
          <w:tab w:val="num" w:pos="2472"/>
        </w:tabs>
        <w:ind w:left="2472" w:hanging="360"/>
      </w:pPr>
      <w:rPr>
        <w:rFonts w:ascii="Wingdings" w:hAnsi="Wingdings" w:hint="default"/>
      </w:rPr>
    </w:lvl>
    <w:lvl w:ilvl="3" w:tplc="0C090001" w:tentative="1">
      <w:start w:val="1"/>
      <w:numFmt w:val="bullet"/>
      <w:lvlText w:val=""/>
      <w:lvlJc w:val="left"/>
      <w:pPr>
        <w:tabs>
          <w:tab w:val="num" w:pos="3192"/>
        </w:tabs>
        <w:ind w:left="3192" w:hanging="360"/>
      </w:pPr>
      <w:rPr>
        <w:rFonts w:ascii="Symbol" w:hAnsi="Symbol" w:hint="default"/>
      </w:rPr>
    </w:lvl>
    <w:lvl w:ilvl="4" w:tplc="0C090003" w:tentative="1">
      <w:start w:val="1"/>
      <w:numFmt w:val="bullet"/>
      <w:lvlText w:val="o"/>
      <w:lvlJc w:val="left"/>
      <w:pPr>
        <w:tabs>
          <w:tab w:val="num" w:pos="3912"/>
        </w:tabs>
        <w:ind w:left="3912" w:hanging="360"/>
      </w:pPr>
      <w:rPr>
        <w:rFonts w:ascii="Courier New" w:hAnsi="Courier New" w:cs="Arial" w:hint="default"/>
      </w:rPr>
    </w:lvl>
    <w:lvl w:ilvl="5" w:tplc="0C090005" w:tentative="1">
      <w:start w:val="1"/>
      <w:numFmt w:val="bullet"/>
      <w:lvlText w:val=""/>
      <w:lvlJc w:val="left"/>
      <w:pPr>
        <w:tabs>
          <w:tab w:val="num" w:pos="4632"/>
        </w:tabs>
        <w:ind w:left="4632" w:hanging="360"/>
      </w:pPr>
      <w:rPr>
        <w:rFonts w:ascii="Wingdings" w:hAnsi="Wingdings" w:hint="default"/>
      </w:rPr>
    </w:lvl>
    <w:lvl w:ilvl="6" w:tplc="0C090001" w:tentative="1">
      <w:start w:val="1"/>
      <w:numFmt w:val="bullet"/>
      <w:lvlText w:val=""/>
      <w:lvlJc w:val="left"/>
      <w:pPr>
        <w:tabs>
          <w:tab w:val="num" w:pos="5352"/>
        </w:tabs>
        <w:ind w:left="5352" w:hanging="360"/>
      </w:pPr>
      <w:rPr>
        <w:rFonts w:ascii="Symbol" w:hAnsi="Symbol" w:hint="default"/>
      </w:rPr>
    </w:lvl>
    <w:lvl w:ilvl="7" w:tplc="0C090003" w:tentative="1">
      <w:start w:val="1"/>
      <w:numFmt w:val="bullet"/>
      <w:lvlText w:val="o"/>
      <w:lvlJc w:val="left"/>
      <w:pPr>
        <w:tabs>
          <w:tab w:val="num" w:pos="6072"/>
        </w:tabs>
        <w:ind w:left="6072" w:hanging="360"/>
      </w:pPr>
      <w:rPr>
        <w:rFonts w:ascii="Courier New" w:hAnsi="Courier New" w:cs="Arial" w:hint="default"/>
      </w:rPr>
    </w:lvl>
    <w:lvl w:ilvl="8" w:tplc="0C090005" w:tentative="1">
      <w:start w:val="1"/>
      <w:numFmt w:val="bullet"/>
      <w:lvlText w:val=""/>
      <w:lvlJc w:val="left"/>
      <w:pPr>
        <w:tabs>
          <w:tab w:val="num" w:pos="6792"/>
        </w:tabs>
        <w:ind w:left="6792" w:hanging="360"/>
      </w:pPr>
      <w:rPr>
        <w:rFonts w:ascii="Wingdings" w:hAnsi="Wingding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47B0835"/>
    <w:multiLevelType w:val="hybridMultilevel"/>
    <w:tmpl w:val="357AF040"/>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44E1E09"/>
    <w:multiLevelType w:val="hybridMultilevel"/>
    <w:tmpl w:val="7938E42A"/>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35"/>
  </w:num>
  <w:num w:numId="4">
    <w:abstractNumId w:val="10"/>
  </w:num>
  <w:num w:numId="5">
    <w:abstractNumId w:val="5"/>
  </w:num>
  <w:num w:numId="6">
    <w:abstractNumId w:val="3"/>
  </w:num>
  <w:num w:numId="7">
    <w:abstractNumId w:val="32"/>
  </w:num>
  <w:num w:numId="8">
    <w:abstractNumId w:val="7"/>
  </w:num>
  <w:num w:numId="9">
    <w:abstractNumId w:val="12"/>
  </w:num>
  <w:num w:numId="10">
    <w:abstractNumId w:val="8"/>
  </w:num>
  <w:num w:numId="11">
    <w:abstractNumId w:val="17"/>
  </w:num>
  <w:num w:numId="12">
    <w:abstractNumId w:val="21"/>
  </w:num>
  <w:num w:numId="13">
    <w:abstractNumId w:val="18"/>
  </w:num>
  <w:num w:numId="14">
    <w:abstractNumId w:val="2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9"/>
  </w:num>
  <w:num w:numId="18">
    <w:abstractNumId w:val="35"/>
  </w:num>
  <w:num w:numId="19">
    <w:abstractNumId w:val="18"/>
  </w:num>
  <w:num w:numId="20">
    <w:abstractNumId w:val="35"/>
  </w:num>
  <w:num w:numId="21">
    <w:abstractNumId w:val="1"/>
  </w:num>
  <w:num w:numId="22">
    <w:abstractNumId w:val="2"/>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1"/>
  </w:num>
  <w:num w:numId="26">
    <w:abstractNumId w:val="26"/>
  </w:num>
  <w:num w:numId="27">
    <w:abstractNumId w:val="3"/>
  </w:num>
  <w:num w:numId="28">
    <w:abstractNumId w:val="28"/>
  </w:num>
  <w:num w:numId="29">
    <w:abstractNumId w:val="0"/>
  </w:num>
  <w:num w:numId="30">
    <w:abstractNumId w:val="3"/>
  </w:num>
  <w:num w:numId="31">
    <w:abstractNumId w:val="33"/>
  </w:num>
  <w:num w:numId="32">
    <w:abstractNumId w:val="20"/>
  </w:num>
  <w:num w:numId="33">
    <w:abstractNumId w:val="30"/>
  </w:num>
  <w:num w:numId="34">
    <w:abstractNumId w:val="16"/>
  </w:num>
  <w:num w:numId="35">
    <w:abstractNumId w:val="6"/>
  </w:num>
  <w:num w:numId="36">
    <w:abstractNumId w:val="15"/>
  </w:num>
  <w:num w:numId="37">
    <w:abstractNumId w:val="19"/>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3891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BD"/>
    <w:rsid w:val="0000081F"/>
    <w:rsid w:val="00000B7A"/>
    <w:rsid w:val="00000C89"/>
    <w:rsid w:val="00000E56"/>
    <w:rsid w:val="00000FEB"/>
    <w:rsid w:val="000012BE"/>
    <w:rsid w:val="000015ED"/>
    <w:rsid w:val="00001F76"/>
    <w:rsid w:val="000024EB"/>
    <w:rsid w:val="0000279C"/>
    <w:rsid w:val="000028B4"/>
    <w:rsid w:val="00002DE1"/>
    <w:rsid w:val="000031F2"/>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88B"/>
    <w:rsid w:val="00015BB6"/>
    <w:rsid w:val="00016478"/>
    <w:rsid w:val="00016C60"/>
    <w:rsid w:val="000171F8"/>
    <w:rsid w:val="000171FD"/>
    <w:rsid w:val="00017669"/>
    <w:rsid w:val="00017D91"/>
    <w:rsid w:val="00020DB2"/>
    <w:rsid w:val="00021A33"/>
    <w:rsid w:val="00021CF5"/>
    <w:rsid w:val="00021E80"/>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DB4"/>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C5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839"/>
    <w:rsid w:val="00043BC5"/>
    <w:rsid w:val="00043E65"/>
    <w:rsid w:val="000441FC"/>
    <w:rsid w:val="00044882"/>
    <w:rsid w:val="00044BDC"/>
    <w:rsid w:val="000455E1"/>
    <w:rsid w:val="00045AA1"/>
    <w:rsid w:val="0004622F"/>
    <w:rsid w:val="00046864"/>
    <w:rsid w:val="00046EE3"/>
    <w:rsid w:val="000472B7"/>
    <w:rsid w:val="000473A1"/>
    <w:rsid w:val="0004761D"/>
    <w:rsid w:val="00047855"/>
    <w:rsid w:val="00047C72"/>
    <w:rsid w:val="00047CE9"/>
    <w:rsid w:val="000501F1"/>
    <w:rsid w:val="00050257"/>
    <w:rsid w:val="00050487"/>
    <w:rsid w:val="000504A5"/>
    <w:rsid w:val="000507C3"/>
    <w:rsid w:val="00052234"/>
    <w:rsid w:val="00052630"/>
    <w:rsid w:val="00052825"/>
    <w:rsid w:val="00052B89"/>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0A"/>
    <w:rsid w:val="00057EB2"/>
    <w:rsid w:val="0006013C"/>
    <w:rsid w:val="00060538"/>
    <w:rsid w:val="00060722"/>
    <w:rsid w:val="00060D01"/>
    <w:rsid w:val="00060EE0"/>
    <w:rsid w:val="00060FD9"/>
    <w:rsid w:val="00061573"/>
    <w:rsid w:val="000617D7"/>
    <w:rsid w:val="00061C04"/>
    <w:rsid w:val="000620DA"/>
    <w:rsid w:val="000626EE"/>
    <w:rsid w:val="00062985"/>
    <w:rsid w:val="00063132"/>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38"/>
    <w:rsid w:val="000676F8"/>
    <w:rsid w:val="00067769"/>
    <w:rsid w:val="00067EF2"/>
    <w:rsid w:val="000704C1"/>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A1F"/>
    <w:rsid w:val="00074C2B"/>
    <w:rsid w:val="000752FC"/>
    <w:rsid w:val="000758E3"/>
    <w:rsid w:val="000767F1"/>
    <w:rsid w:val="00076B41"/>
    <w:rsid w:val="00077F85"/>
    <w:rsid w:val="0008006E"/>
    <w:rsid w:val="000802A9"/>
    <w:rsid w:val="0008061A"/>
    <w:rsid w:val="0008129B"/>
    <w:rsid w:val="00081644"/>
    <w:rsid w:val="000816AD"/>
    <w:rsid w:val="0008221A"/>
    <w:rsid w:val="00082224"/>
    <w:rsid w:val="0008252E"/>
    <w:rsid w:val="00082889"/>
    <w:rsid w:val="00082914"/>
    <w:rsid w:val="0008309F"/>
    <w:rsid w:val="000838A2"/>
    <w:rsid w:val="00083917"/>
    <w:rsid w:val="00083CD6"/>
    <w:rsid w:val="00084187"/>
    <w:rsid w:val="00084CB1"/>
    <w:rsid w:val="000851F8"/>
    <w:rsid w:val="00085689"/>
    <w:rsid w:val="0008568F"/>
    <w:rsid w:val="0008745F"/>
    <w:rsid w:val="00087467"/>
    <w:rsid w:val="000908D6"/>
    <w:rsid w:val="0009125C"/>
    <w:rsid w:val="000913AD"/>
    <w:rsid w:val="0009160F"/>
    <w:rsid w:val="00091F49"/>
    <w:rsid w:val="0009214D"/>
    <w:rsid w:val="00092374"/>
    <w:rsid w:val="00093051"/>
    <w:rsid w:val="000935F8"/>
    <w:rsid w:val="000938C5"/>
    <w:rsid w:val="00093F02"/>
    <w:rsid w:val="0009409C"/>
    <w:rsid w:val="000948CF"/>
    <w:rsid w:val="00094A84"/>
    <w:rsid w:val="00094F27"/>
    <w:rsid w:val="0009521E"/>
    <w:rsid w:val="000957FE"/>
    <w:rsid w:val="00095E8A"/>
    <w:rsid w:val="000962B5"/>
    <w:rsid w:val="00096627"/>
    <w:rsid w:val="00096B2D"/>
    <w:rsid w:val="00096B35"/>
    <w:rsid w:val="00097170"/>
    <w:rsid w:val="00097538"/>
    <w:rsid w:val="00097763"/>
    <w:rsid w:val="00097862"/>
    <w:rsid w:val="000979B3"/>
    <w:rsid w:val="00097BCF"/>
    <w:rsid w:val="00097C1B"/>
    <w:rsid w:val="000A0179"/>
    <w:rsid w:val="000A04B4"/>
    <w:rsid w:val="000A055B"/>
    <w:rsid w:val="000A059B"/>
    <w:rsid w:val="000A05D6"/>
    <w:rsid w:val="000A09AD"/>
    <w:rsid w:val="000A0D74"/>
    <w:rsid w:val="000A1512"/>
    <w:rsid w:val="000A15E4"/>
    <w:rsid w:val="000A16B0"/>
    <w:rsid w:val="000A1A65"/>
    <w:rsid w:val="000A1B4A"/>
    <w:rsid w:val="000A21A2"/>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1DF"/>
    <w:rsid w:val="000B0536"/>
    <w:rsid w:val="000B06A6"/>
    <w:rsid w:val="000B0959"/>
    <w:rsid w:val="000B0A6B"/>
    <w:rsid w:val="000B11F1"/>
    <w:rsid w:val="000B167B"/>
    <w:rsid w:val="000B1B5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7E9"/>
    <w:rsid w:val="000B4CFC"/>
    <w:rsid w:val="000B5144"/>
    <w:rsid w:val="000B5240"/>
    <w:rsid w:val="000B547C"/>
    <w:rsid w:val="000B5504"/>
    <w:rsid w:val="000B561E"/>
    <w:rsid w:val="000B58F9"/>
    <w:rsid w:val="000B5EA3"/>
    <w:rsid w:val="000B669C"/>
    <w:rsid w:val="000B6BF6"/>
    <w:rsid w:val="000B7C47"/>
    <w:rsid w:val="000B7CAB"/>
    <w:rsid w:val="000B7CC2"/>
    <w:rsid w:val="000B7D1B"/>
    <w:rsid w:val="000C005D"/>
    <w:rsid w:val="000C015B"/>
    <w:rsid w:val="000C0411"/>
    <w:rsid w:val="000C05AF"/>
    <w:rsid w:val="000C0A3E"/>
    <w:rsid w:val="000C2449"/>
    <w:rsid w:val="000C26FC"/>
    <w:rsid w:val="000C27FF"/>
    <w:rsid w:val="000C2888"/>
    <w:rsid w:val="000C2CCC"/>
    <w:rsid w:val="000C2CD8"/>
    <w:rsid w:val="000C2DE6"/>
    <w:rsid w:val="000C33EB"/>
    <w:rsid w:val="000C34F4"/>
    <w:rsid w:val="000C3B20"/>
    <w:rsid w:val="000C3B79"/>
    <w:rsid w:val="000C3C38"/>
    <w:rsid w:val="000C41E0"/>
    <w:rsid w:val="000C41F9"/>
    <w:rsid w:val="000C4231"/>
    <w:rsid w:val="000C436A"/>
    <w:rsid w:val="000C4E6D"/>
    <w:rsid w:val="000C55BE"/>
    <w:rsid w:val="000C57F2"/>
    <w:rsid w:val="000C6231"/>
    <w:rsid w:val="000C707C"/>
    <w:rsid w:val="000C7611"/>
    <w:rsid w:val="000C7FB1"/>
    <w:rsid w:val="000D050A"/>
    <w:rsid w:val="000D0526"/>
    <w:rsid w:val="000D06EA"/>
    <w:rsid w:val="000D0CA4"/>
    <w:rsid w:val="000D1501"/>
    <w:rsid w:val="000D16ED"/>
    <w:rsid w:val="000D1A7B"/>
    <w:rsid w:val="000D1E7B"/>
    <w:rsid w:val="000D2340"/>
    <w:rsid w:val="000D2526"/>
    <w:rsid w:val="000D25BC"/>
    <w:rsid w:val="000D25F9"/>
    <w:rsid w:val="000D2813"/>
    <w:rsid w:val="000D2EA1"/>
    <w:rsid w:val="000D3159"/>
    <w:rsid w:val="000D3282"/>
    <w:rsid w:val="000D32EF"/>
    <w:rsid w:val="000D3AE8"/>
    <w:rsid w:val="000D3B59"/>
    <w:rsid w:val="000D3D33"/>
    <w:rsid w:val="000D3E39"/>
    <w:rsid w:val="000D3F7B"/>
    <w:rsid w:val="000D42D6"/>
    <w:rsid w:val="000D464F"/>
    <w:rsid w:val="000D4EC1"/>
    <w:rsid w:val="000D6572"/>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96D"/>
    <w:rsid w:val="000E2CE7"/>
    <w:rsid w:val="000E33C8"/>
    <w:rsid w:val="000E35C7"/>
    <w:rsid w:val="000E3AF5"/>
    <w:rsid w:val="000E3B96"/>
    <w:rsid w:val="000E4B54"/>
    <w:rsid w:val="000E53BD"/>
    <w:rsid w:val="000E55A2"/>
    <w:rsid w:val="000E5F4E"/>
    <w:rsid w:val="000E6684"/>
    <w:rsid w:val="000E6777"/>
    <w:rsid w:val="000E7410"/>
    <w:rsid w:val="000E7430"/>
    <w:rsid w:val="000E7936"/>
    <w:rsid w:val="000F03BC"/>
    <w:rsid w:val="000F0A47"/>
    <w:rsid w:val="000F0CB3"/>
    <w:rsid w:val="000F0D60"/>
    <w:rsid w:val="000F147D"/>
    <w:rsid w:val="000F1A3A"/>
    <w:rsid w:val="000F1A53"/>
    <w:rsid w:val="000F1A5A"/>
    <w:rsid w:val="000F1D45"/>
    <w:rsid w:val="000F1FA4"/>
    <w:rsid w:val="000F2014"/>
    <w:rsid w:val="000F216D"/>
    <w:rsid w:val="000F2194"/>
    <w:rsid w:val="000F24B2"/>
    <w:rsid w:val="000F2E55"/>
    <w:rsid w:val="000F306B"/>
    <w:rsid w:val="000F31D9"/>
    <w:rsid w:val="000F33C3"/>
    <w:rsid w:val="000F376E"/>
    <w:rsid w:val="000F3FC7"/>
    <w:rsid w:val="000F4A13"/>
    <w:rsid w:val="000F4B59"/>
    <w:rsid w:val="000F4CD5"/>
    <w:rsid w:val="000F5080"/>
    <w:rsid w:val="000F5216"/>
    <w:rsid w:val="000F5560"/>
    <w:rsid w:val="000F567F"/>
    <w:rsid w:val="000F5A78"/>
    <w:rsid w:val="000F5E34"/>
    <w:rsid w:val="000F5E5F"/>
    <w:rsid w:val="000F5E8C"/>
    <w:rsid w:val="000F6801"/>
    <w:rsid w:val="000F6803"/>
    <w:rsid w:val="000F6D60"/>
    <w:rsid w:val="000F6D6B"/>
    <w:rsid w:val="000F7657"/>
    <w:rsid w:val="000F7A4B"/>
    <w:rsid w:val="000F7E0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BE2"/>
    <w:rsid w:val="00104F66"/>
    <w:rsid w:val="001054A3"/>
    <w:rsid w:val="0010559C"/>
    <w:rsid w:val="00105C32"/>
    <w:rsid w:val="0010606F"/>
    <w:rsid w:val="0010632A"/>
    <w:rsid w:val="0010632E"/>
    <w:rsid w:val="00106A7E"/>
    <w:rsid w:val="00106A81"/>
    <w:rsid w:val="00106B89"/>
    <w:rsid w:val="00106CA2"/>
    <w:rsid w:val="00107A2F"/>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A4"/>
    <w:rsid w:val="001202B1"/>
    <w:rsid w:val="001203C0"/>
    <w:rsid w:val="001204D7"/>
    <w:rsid w:val="0012093F"/>
    <w:rsid w:val="001210F1"/>
    <w:rsid w:val="00121248"/>
    <w:rsid w:val="00121266"/>
    <w:rsid w:val="00121268"/>
    <w:rsid w:val="001217C3"/>
    <w:rsid w:val="001219CD"/>
    <w:rsid w:val="00121E65"/>
    <w:rsid w:val="00121E66"/>
    <w:rsid w:val="00122355"/>
    <w:rsid w:val="00122358"/>
    <w:rsid w:val="001226AD"/>
    <w:rsid w:val="00122881"/>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3D"/>
    <w:rsid w:val="001266B1"/>
    <w:rsid w:val="001269E0"/>
    <w:rsid w:val="001270B7"/>
    <w:rsid w:val="00127385"/>
    <w:rsid w:val="00127410"/>
    <w:rsid w:val="0012741A"/>
    <w:rsid w:val="00127532"/>
    <w:rsid w:val="00127D30"/>
    <w:rsid w:val="00127F2F"/>
    <w:rsid w:val="001300CB"/>
    <w:rsid w:val="00131311"/>
    <w:rsid w:val="001314EF"/>
    <w:rsid w:val="001315CE"/>
    <w:rsid w:val="00131809"/>
    <w:rsid w:val="0013248A"/>
    <w:rsid w:val="001325D7"/>
    <w:rsid w:val="001325DF"/>
    <w:rsid w:val="00132744"/>
    <w:rsid w:val="00132777"/>
    <w:rsid w:val="00133770"/>
    <w:rsid w:val="00133A4B"/>
    <w:rsid w:val="00133A9C"/>
    <w:rsid w:val="00133E3D"/>
    <w:rsid w:val="0013436B"/>
    <w:rsid w:val="0013448B"/>
    <w:rsid w:val="001344D2"/>
    <w:rsid w:val="001346B4"/>
    <w:rsid w:val="00134898"/>
    <w:rsid w:val="00134E87"/>
    <w:rsid w:val="00134E9F"/>
    <w:rsid w:val="00135A18"/>
    <w:rsid w:val="00136666"/>
    <w:rsid w:val="00136CE3"/>
    <w:rsid w:val="00136D7F"/>
    <w:rsid w:val="00136D91"/>
    <w:rsid w:val="00136DF5"/>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8"/>
    <w:rsid w:val="00142AFE"/>
    <w:rsid w:val="00142C15"/>
    <w:rsid w:val="00142C6C"/>
    <w:rsid w:val="00142DFF"/>
    <w:rsid w:val="00142E13"/>
    <w:rsid w:val="0014351C"/>
    <w:rsid w:val="0014395E"/>
    <w:rsid w:val="001439C8"/>
    <w:rsid w:val="00143B42"/>
    <w:rsid w:val="00143BAF"/>
    <w:rsid w:val="00143CD8"/>
    <w:rsid w:val="00143D95"/>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CDE"/>
    <w:rsid w:val="0014701F"/>
    <w:rsid w:val="001470DA"/>
    <w:rsid w:val="001470F1"/>
    <w:rsid w:val="001474AE"/>
    <w:rsid w:val="001474D5"/>
    <w:rsid w:val="00147B75"/>
    <w:rsid w:val="00147B9C"/>
    <w:rsid w:val="00147EC2"/>
    <w:rsid w:val="00150172"/>
    <w:rsid w:val="001501A0"/>
    <w:rsid w:val="00150BC2"/>
    <w:rsid w:val="00151BA7"/>
    <w:rsid w:val="00151C40"/>
    <w:rsid w:val="00151DB1"/>
    <w:rsid w:val="001522A3"/>
    <w:rsid w:val="00152794"/>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B8"/>
    <w:rsid w:val="001562D9"/>
    <w:rsid w:val="0015661D"/>
    <w:rsid w:val="001568CE"/>
    <w:rsid w:val="00156A81"/>
    <w:rsid w:val="00156F4A"/>
    <w:rsid w:val="00157E61"/>
    <w:rsid w:val="00157E78"/>
    <w:rsid w:val="001601C2"/>
    <w:rsid w:val="00160CC1"/>
    <w:rsid w:val="00160ED7"/>
    <w:rsid w:val="0016153F"/>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4CC"/>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1B2"/>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8EE"/>
    <w:rsid w:val="00182759"/>
    <w:rsid w:val="0018296A"/>
    <w:rsid w:val="00182983"/>
    <w:rsid w:val="00182986"/>
    <w:rsid w:val="00183265"/>
    <w:rsid w:val="00183DC3"/>
    <w:rsid w:val="00183F0D"/>
    <w:rsid w:val="0018400C"/>
    <w:rsid w:val="00184D8A"/>
    <w:rsid w:val="00184FE9"/>
    <w:rsid w:val="00185004"/>
    <w:rsid w:val="001856A2"/>
    <w:rsid w:val="0018593D"/>
    <w:rsid w:val="00185CAF"/>
    <w:rsid w:val="00185D75"/>
    <w:rsid w:val="00185F4B"/>
    <w:rsid w:val="0018600C"/>
    <w:rsid w:val="00186133"/>
    <w:rsid w:val="0018616D"/>
    <w:rsid w:val="001863E5"/>
    <w:rsid w:val="00186BFA"/>
    <w:rsid w:val="00186ECA"/>
    <w:rsid w:val="00187062"/>
    <w:rsid w:val="00187485"/>
    <w:rsid w:val="00187837"/>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9D1"/>
    <w:rsid w:val="001932CF"/>
    <w:rsid w:val="00193BEE"/>
    <w:rsid w:val="001942B8"/>
    <w:rsid w:val="00194471"/>
    <w:rsid w:val="00194C55"/>
    <w:rsid w:val="00194CF5"/>
    <w:rsid w:val="0019502C"/>
    <w:rsid w:val="001952E8"/>
    <w:rsid w:val="00195B80"/>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8DB"/>
    <w:rsid w:val="001A245B"/>
    <w:rsid w:val="001A25AC"/>
    <w:rsid w:val="001A37A6"/>
    <w:rsid w:val="001A4197"/>
    <w:rsid w:val="001A45A0"/>
    <w:rsid w:val="001A479D"/>
    <w:rsid w:val="001A4BB8"/>
    <w:rsid w:val="001A50A5"/>
    <w:rsid w:val="001A548E"/>
    <w:rsid w:val="001A5625"/>
    <w:rsid w:val="001A5E71"/>
    <w:rsid w:val="001A6F52"/>
    <w:rsid w:val="001A7616"/>
    <w:rsid w:val="001A788D"/>
    <w:rsid w:val="001A7B61"/>
    <w:rsid w:val="001A7F0C"/>
    <w:rsid w:val="001B025E"/>
    <w:rsid w:val="001B0693"/>
    <w:rsid w:val="001B0706"/>
    <w:rsid w:val="001B0807"/>
    <w:rsid w:val="001B0F9E"/>
    <w:rsid w:val="001B1018"/>
    <w:rsid w:val="001B101F"/>
    <w:rsid w:val="001B136D"/>
    <w:rsid w:val="001B1442"/>
    <w:rsid w:val="001B1470"/>
    <w:rsid w:val="001B1C97"/>
    <w:rsid w:val="001B1F30"/>
    <w:rsid w:val="001B2547"/>
    <w:rsid w:val="001B2BCC"/>
    <w:rsid w:val="001B314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D29"/>
    <w:rsid w:val="001B7FBD"/>
    <w:rsid w:val="001C0104"/>
    <w:rsid w:val="001C03D1"/>
    <w:rsid w:val="001C0AC9"/>
    <w:rsid w:val="001C0ECA"/>
    <w:rsid w:val="001C16B8"/>
    <w:rsid w:val="001C1735"/>
    <w:rsid w:val="001C1769"/>
    <w:rsid w:val="001C1C28"/>
    <w:rsid w:val="001C2125"/>
    <w:rsid w:val="001C21A0"/>
    <w:rsid w:val="001C2301"/>
    <w:rsid w:val="001C24BB"/>
    <w:rsid w:val="001C2A75"/>
    <w:rsid w:val="001C2AAB"/>
    <w:rsid w:val="001C2D1A"/>
    <w:rsid w:val="001C3683"/>
    <w:rsid w:val="001C37E7"/>
    <w:rsid w:val="001C4284"/>
    <w:rsid w:val="001C4299"/>
    <w:rsid w:val="001C43F5"/>
    <w:rsid w:val="001C44D3"/>
    <w:rsid w:val="001C5239"/>
    <w:rsid w:val="001C5501"/>
    <w:rsid w:val="001C5697"/>
    <w:rsid w:val="001C58FF"/>
    <w:rsid w:val="001C591F"/>
    <w:rsid w:val="001C63D2"/>
    <w:rsid w:val="001C6526"/>
    <w:rsid w:val="001C6A87"/>
    <w:rsid w:val="001C6E3A"/>
    <w:rsid w:val="001C7078"/>
    <w:rsid w:val="001C709B"/>
    <w:rsid w:val="001C7813"/>
    <w:rsid w:val="001D1282"/>
    <w:rsid w:val="001D1792"/>
    <w:rsid w:val="001D2509"/>
    <w:rsid w:val="001D25DB"/>
    <w:rsid w:val="001D28A2"/>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CF"/>
    <w:rsid w:val="001E0ADE"/>
    <w:rsid w:val="001E1098"/>
    <w:rsid w:val="001E16EA"/>
    <w:rsid w:val="001E1E96"/>
    <w:rsid w:val="001E24D4"/>
    <w:rsid w:val="001E25C4"/>
    <w:rsid w:val="001E2CED"/>
    <w:rsid w:val="001E2E6F"/>
    <w:rsid w:val="001E3511"/>
    <w:rsid w:val="001E3642"/>
    <w:rsid w:val="001E3DBD"/>
    <w:rsid w:val="001E4523"/>
    <w:rsid w:val="001E4751"/>
    <w:rsid w:val="001E4938"/>
    <w:rsid w:val="001E4CD8"/>
    <w:rsid w:val="001E4FB6"/>
    <w:rsid w:val="001E532A"/>
    <w:rsid w:val="001E53A9"/>
    <w:rsid w:val="001E54FD"/>
    <w:rsid w:val="001E55D5"/>
    <w:rsid w:val="001E589C"/>
    <w:rsid w:val="001E6920"/>
    <w:rsid w:val="001E693A"/>
    <w:rsid w:val="001E6EC8"/>
    <w:rsid w:val="001E7905"/>
    <w:rsid w:val="001E7A30"/>
    <w:rsid w:val="001E7FBE"/>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05E"/>
    <w:rsid w:val="001F538A"/>
    <w:rsid w:val="001F548A"/>
    <w:rsid w:val="001F579C"/>
    <w:rsid w:val="001F58E7"/>
    <w:rsid w:val="001F5C04"/>
    <w:rsid w:val="001F5C40"/>
    <w:rsid w:val="001F5D92"/>
    <w:rsid w:val="001F5F13"/>
    <w:rsid w:val="001F668A"/>
    <w:rsid w:val="001F6AB6"/>
    <w:rsid w:val="001F6D64"/>
    <w:rsid w:val="001F765B"/>
    <w:rsid w:val="001F770A"/>
    <w:rsid w:val="0020064C"/>
    <w:rsid w:val="00200A9D"/>
    <w:rsid w:val="00200B2E"/>
    <w:rsid w:val="00201162"/>
    <w:rsid w:val="00201239"/>
    <w:rsid w:val="00201324"/>
    <w:rsid w:val="00201841"/>
    <w:rsid w:val="0020194C"/>
    <w:rsid w:val="0020205B"/>
    <w:rsid w:val="002022CF"/>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C3A"/>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5BE"/>
    <w:rsid w:val="00210D74"/>
    <w:rsid w:val="00211046"/>
    <w:rsid w:val="002112B2"/>
    <w:rsid w:val="00211AE6"/>
    <w:rsid w:val="00211B55"/>
    <w:rsid w:val="00211C1C"/>
    <w:rsid w:val="00211FE8"/>
    <w:rsid w:val="00212CB6"/>
    <w:rsid w:val="00212DA6"/>
    <w:rsid w:val="00213289"/>
    <w:rsid w:val="0021395B"/>
    <w:rsid w:val="002139D9"/>
    <w:rsid w:val="00213B45"/>
    <w:rsid w:val="002145ED"/>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5D8"/>
    <w:rsid w:val="0022721E"/>
    <w:rsid w:val="00227B32"/>
    <w:rsid w:val="00227F3C"/>
    <w:rsid w:val="00230023"/>
    <w:rsid w:val="0023007D"/>
    <w:rsid w:val="002302F5"/>
    <w:rsid w:val="00230478"/>
    <w:rsid w:val="00230839"/>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77A"/>
    <w:rsid w:val="00242AB5"/>
    <w:rsid w:val="00242CFC"/>
    <w:rsid w:val="00242E04"/>
    <w:rsid w:val="002430F9"/>
    <w:rsid w:val="002432E0"/>
    <w:rsid w:val="00243622"/>
    <w:rsid w:val="002436B2"/>
    <w:rsid w:val="00243D2B"/>
    <w:rsid w:val="00243DA5"/>
    <w:rsid w:val="00243E8D"/>
    <w:rsid w:val="00244224"/>
    <w:rsid w:val="00244B6B"/>
    <w:rsid w:val="002454C8"/>
    <w:rsid w:val="00245790"/>
    <w:rsid w:val="00245971"/>
    <w:rsid w:val="00245CE9"/>
    <w:rsid w:val="00245E00"/>
    <w:rsid w:val="00246012"/>
    <w:rsid w:val="002461E9"/>
    <w:rsid w:val="002476B7"/>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147"/>
    <w:rsid w:val="002604DA"/>
    <w:rsid w:val="00260781"/>
    <w:rsid w:val="00260992"/>
    <w:rsid w:val="00260A76"/>
    <w:rsid w:val="00260FC1"/>
    <w:rsid w:val="002611D2"/>
    <w:rsid w:val="002614DA"/>
    <w:rsid w:val="002619B0"/>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5D4E"/>
    <w:rsid w:val="002662BA"/>
    <w:rsid w:val="00266EB3"/>
    <w:rsid w:val="00267693"/>
    <w:rsid w:val="00267733"/>
    <w:rsid w:val="00267CB6"/>
    <w:rsid w:val="00267EF8"/>
    <w:rsid w:val="00270AC9"/>
    <w:rsid w:val="00270D6E"/>
    <w:rsid w:val="00271B90"/>
    <w:rsid w:val="00271BC9"/>
    <w:rsid w:val="00272039"/>
    <w:rsid w:val="00272184"/>
    <w:rsid w:val="00272283"/>
    <w:rsid w:val="0027244F"/>
    <w:rsid w:val="0027300A"/>
    <w:rsid w:val="002734A2"/>
    <w:rsid w:val="0027354F"/>
    <w:rsid w:val="00273651"/>
    <w:rsid w:val="0027369B"/>
    <w:rsid w:val="0027393A"/>
    <w:rsid w:val="00273DB4"/>
    <w:rsid w:val="00273FD5"/>
    <w:rsid w:val="00273FDB"/>
    <w:rsid w:val="0027492F"/>
    <w:rsid w:val="00274F3B"/>
    <w:rsid w:val="002753C1"/>
    <w:rsid w:val="00275624"/>
    <w:rsid w:val="0027562D"/>
    <w:rsid w:val="0027598E"/>
    <w:rsid w:val="00275B28"/>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B2D"/>
    <w:rsid w:val="0028111A"/>
    <w:rsid w:val="002815F0"/>
    <w:rsid w:val="0028165D"/>
    <w:rsid w:val="00281702"/>
    <w:rsid w:val="002817EC"/>
    <w:rsid w:val="00281F5E"/>
    <w:rsid w:val="00283592"/>
    <w:rsid w:val="0028363C"/>
    <w:rsid w:val="00283E4F"/>
    <w:rsid w:val="00283EE3"/>
    <w:rsid w:val="00283FA3"/>
    <w:rsid w:val="002845AC"/>
    <w:rsid w:val="00284B07"/>
    <w:rsid w:val="00285A5B"/>
    <w:rsid w:val="00285C44"/>
    <w:rsid w:val="00285E6C"/>
    <w:rsid w:val="00285F04"/>
    <w:rsid w:val="0028651C"/>
    <w:rsid w:val="00286689"/>
    <w:rsid w:val="00286905"/>
    <w:rsid w:val="00286C19"/>
    <w:rsid w:val="00286ED5"/>
    <w:rsid w:val="00287075"/>
    <w:rsid w:val="00287146"/>
    <w:rsid w:val="00287609"/>
    <w:rsid w:val="002878A6"/>
    <w:rsid w:val="00287D08"/>
    <w:rsid w:val="00290136"/>
    <w:rsid w:val="0029046B"/>
    <w:rsid w:val="002905D9"/>
    <w:rsid w:val="00290935"/>
    <w:rsid w:val="002913D6"/>
    <w:rsid w:val="002914D3"/>
    <w:rsid w:val="00291BB4"/>
    <w:rsid w:val="002925DE"/>
    <w:rsid w:val="00292943"/>
    <w:rsid w:val="00292C66"/>
    <w:rsid w:val="0029318B"/>
    <w:rsid w:val="00293463"/>
    <w:rsid w:val="00293680"/>
    <w:rsid w:val="00293EDC"/>
    <w:rsid w:val="002940DF"/>
    <w:rsid w:val="002942A8"/>
    <w:rsid w:val="0029457A"/>
    <w:rsid w:val="00294BC0"/>
    <w:rsid w:val="00294C41"/>
    <w:rsid w:val="00294D31"/>
    <w:rsid w:val="0029505A"/>
    <w:rsid w:val="002958B8"/>
    <w:rsid w:val="00295F12"/>
    <w:rsid w:val="002963F3"/>
    <w:rsid w:val="00296613"/>
    <w:rsid w:val="002972FC"/>
    <w:rsid w:val="00297462"/>
    <w:rsid w:val="00297CA9"/>
    <w:rsid w:val="00297EC6"/>
    <w:rsid w:val="002A0717"/>
    <w:rsid w:val="002A0AED"/>
    <w:rsid w:val="002A13AD"/>
    <w:rsid w:val="002A26AC"/>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13C"/>
    <w:rsid w:val="002B0CFA"/>
    <w:rsid w:val="002B171F"/>
    <w:rsid w:val="002B1C2D"/>
    <w:rsid w:val="002B1DB7"/>
    <w:rsid w:val="002B1DE7"/>
    <w:rsid w:val="002B1F25"/>
    <w:rsid w:val="002B1F7A"/>
    <w:rsid w:val="002B2336"/>
    <w:rsid w:val="002B234F"/>
    <w:rsid w:val="002B2563"/>
    <w:rsid w:val="002B25C0"/>
    <w:rsid w:val="002B2FCD"/>
    <w:rsid w:val="002B2FF1"/>
    <w:rsid w:val="002B32A8"/>
    <w:rsid w:val="002B3396"/>
    <w:rsid w:val="002B3565"/>
    <w:rsid w:val="002B35C2"/>
    <w:rsid w:val="002B3D0C"/>
    <w:rsid w:val="002B407B"/>
    <w:rsid w:val="002B407C"/>
    <w:rsid w:val="002B4CAF"/>
    <w:rsid w:val="002B501F"/>
    <w:rsid w:val="002B509A"/>
    <w:rsid w:val="002B53E4"/>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8B9"/>
    <w:rsid w:val="002C3EFD"/>
    <w:rsid w:val="002C4986"/>
    <w:rsid w:val="002C4DB2"/>
    <w:rsid w:val="002C4FEB"/>
    <w:rsid w:val="002C5235"/>
    <w:rsid w:val="002C536C"/>
    <w:rsid w:val="002C555C"/>
    <w:rsid w:val="002C5995"/>
    <w:rsid w:val="002C5DB1"/>
    <w:rsid w:val="002C5F6C"/>
    <w:rsid w:val="002C6693"/>
    <w:rsid w:val="002C729B"/>
    <w:rsid w:val="002C73EA"/>
    <w:rsid w:val="002C7FEF"/>
    <w:rsid w:val="002D04B2"/>
    <w:rsid w:val="002D06AC"/>
    <w:rsid w:val="002D09E1"/>
    <w:rsid w:val="002D0A8B"/>
    <w:rsid w:val="002D1038"/>
    <w:rsid w:val="002D10F3"/>
    <w:rsid w:val="002D1D09"/>
    <w:rsid w:val="002D1E0C"/>
    <w:rsid w:val="002D1EEC"/>
    <w:rsid w:val="002D1F56"/>
    <w:rsid w:val="002D212B"/>
    <w:rsid w:val="002D23E1"/>
    <w:rsid w:val="002D23FC"/>
    <w:rsid w:val="002D27CA"/>
    <w:rsid w:val="002D2F74"/>
    <w:rsid w:val="002D3B57"/>
    <w:rsid w:val="002D3BE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33B"/>
    <w:rsid w:val="002E18B5"/>
    <w:rsid w:val="002E18FF"/>
    <w:rsid w:val="002E219E"/>
    <w:rsid w:val="002E2271"/>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116"/>
    <w:rsid w:val="002E52C1"/>
    <w:rsid w:val="002E52CC"/>
    <w:rsid w:val="002E5808"/>
    <w:rsid w:val="002E584F"/>
    <w:rsid w:val="002E58C5"/>
    <w:rsid w:val="002E5960"/>
    <w:rsid w:val="002E5B9E"/>
    <w:rsid w:val="002E6B7A"/>
    <w:rsid w:val="002E6C21"/>
    <w:rsid w:val="002E6DC0"/>
    <w:rsid w:val="002E6DDA"/>
    <w:rsid w:val="002E7001"/>
    <w:rsid w:val="002E7991"/>
    <w:rsid w:val="002E7A32"/>
    <w:rsid w:val="002E7EE9"/>
    <w:rsid w:val="002F081A"/>
    <w:rsid w:val="002F0A6E"/>
    <w:rsid w:val="002F0BF5"/>
    <w:rsid w:val="002F1ECC"/>
    <w:rsid w:val="002F20FA"/>
    <w:rsid w:val="002F25E9"/>
    <w:rsid w:val="002F3E23"/>
    <w:rsid w:val="002F4165"/>
    <w:rsid w:val="002F43FB"/>
    <w:rsid w:val="002F44C2"/>
    <w:rsid w:val="002F4916"/>
    <w:rsid w:val="002F4B98"/>
    <w:rsid w:val="002F4C6A"/>
    <w:rsid w:val="002F4FB6"/>
    <w:rsid w:val="002F57C5"/>
    <w:rsid w:val="002F57C9"/>
    <w:rsid w:val="002F5CA3"/>
    <w:rsid w:val="002F5DE3"/>
    <w:rsid w:val="002F6632"/>
    <w:rsid w:val="002F6A05"/>
    <w:rsid w:val="002F6C77"/>
    <w:rsid w:val="002F6C8D"/>
    <w:rsid w:val="002F71D3"/>
    <w:rsid w:val="002F72B0"/>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2F9"/>
    <w:rsid w:val="00303661"/>
    <w:rsid w:val="00303961"/>
    <w:rsid w:val="00303BD5"/>
    <w:rsid w:val="00303CCE"/>
    <w:rsid w:val="00303E3A"/>
    <w:rsid w:val="00303E4B"/>
    <w:rsid w:val="003043D2"/>
    <w:rsid w:val="003044A7"/>
    <w:rsid w:val="00305AF5"/>
    <w:rsid w:val="00306030"/>
    <w:rsid w:val="0030640F"/>
    <w:rsid w:val="00306780"/>
    <w:rsid w:val="00306796"/>
    <w:rsid w:val="00306B0C"/>
    <w:rsid w:val="00307282"/>
    <w:rsid w:val="00307581"/>
    <w:rsid w:val="003078C0"/>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587"/>
    <w:rsid w:val="003136F0"/>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375"/>
    <w:rsid w:val="003217EF"/>
    <w:rsid w:val="00321955"/>
    <w:rsid w:val="00322652"/>
    <w:rsid w:val="003229CA"/>
    <w:rsid w:val="00323063"/>
    <w:rsid w:val="003234E6"/>
    <w:rsid w:val="0032380A"/>
    <w:rsid w:val="00323975"/>
    <w:rsid w:val="00323D18"/>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6D4"/>
    <w:rsid w:val="00327906"/>
    <w:rsid w:val="00327FD3"/>
    <w:rsid w:val="0033013A"/>
    <w:rsid w:val="00330302"/>
    <w:rsid w:val="00330504"/>
    <w:rsid w:val="00330A9E"/>
    <w:rsid w:val="00330F50"/>
    <w:rsid w:val="003312E9"/>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F71"/>
    <w:rsid w:val="003341B7"/>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96A"/>
    <w:rsid w:val="00341DE0"/>
    <w:rsid w:val="003420E0"/>
    <w:rsid w:val="00342173"/>
    <w:rsid w:val="00342444"/>
    <w:rsid w:val="003428F3"/>
    <w:rsid w:val="00342C49"/>
    <w:rsid w:val="00342D06"/>
    <w:rsid w:val="003433B9"/>
    <w:rsid w:val="00343B7B"/>
    <w:rsid w:val="003440FE"/>
    <w:rsid w:val="003446A9"/>
    <w:rsid w:val="00344C20"/>
    <w:rsid w:val="00344C80"/>
    <w:rsid w:val="00344D5B"/>
    <w:rsid w:val="00344FFD"/>
    <w:rsid w:val="00345346"/>
    <w:rsid w:val="0034574D"/>
    <w:rsid w:val="00345B5F"/>
    <w:rsid w:val="003468F1"/>
    <w:rsid w:val="00346B3F"/>
    <w:rsid w:val="00346F16"/>
    <w:rsid w:val="00346F99"/>
    <w:rsid w:val="0034750A"/>
    <w:rsid w:val="00347BA8"/>
    <w:rsid w:val="00350C48"/>
    <w:rsid w:val="00350E09"/>
    <w:rsid w:val="003511D3"/>
    <w:rsid w:val="00351B24"/>
    <w:rsid w:val="00351B41"/>
    <w:rsid w:val="00351E9E"/>
    <w:rsid w:val="00352130"/>
    <w:rsid w:val="00352289"/>
    <w:rsid w:val="00352C21"/>
    <w:rsid w:val="0035308C"/>
    <w:rsid w:val="00353573"/>
    <w:rsid w:val="00353707"/>
    <w:rsid w:val="00354841"/>
    <w:rsid w:val="00354EFD"/>
    <w:rsid w:val="003555CC"/>
    <w:rsid w:val="00355B9C"/>
    <w:rsid w:val="003561B4"/>
    <w:rsid w:val="00356C70"/>
    <w:rsid w:val="003574ED"/>
    <w:rsid w:val="003576A7"/>
    <w:rsid w:val="003576FA"/>
    <w:rsid w:val="0036096A"/>
    <w:rsid w:val="00360B61"/>
    <w:rsid w:val="00360BCF"/>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553"/>
    <w:rsid w:val="003649FB"/>
    <w:rsid w:val="00364CA5"/>
    <w:rsid w:val="00366470"/>
    <w:rsid w:val="003664CB"/>
    <w:rsid w:val="003669E5"/>
    <w:rsid w:val="00367673"/>
    <w:rsid w:val="00367FD8"/>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455"/>
    <w:rsid w:val="0037763B"/>
    <w:rsid w:val="00377690"/>
    <w:rsid w:val="00377A51"/>
    <w:rsid w:val="00377D74"/>
    <w:rsid w:val="00377E6C"/>
    <w:rsid w:val="00377F1B"/>
    <w:rsid w:val="003807EF"/>
    <w:rsid w:val="00380901"/>
    <w:rsid w:val="00380984"/>
    <w:rsid w:val="00380A99"/>
    <w:rsid w:val="00380BA7"/>
    <w:rsid w:val="003810BB"/>
    <w:rsid w:val="0038125D"/>
    <w:rsid w:val="00381327"/>
    <w:rsid w:val="00381337"/>
    <w:rsid w:val="00381D36"/>
    <w:rsid w:val="00381EC6"/>
    <w:rsid w:val="00382150"/>
    <w:rsid w:val="00382225"/>
    <w:rsid w:val="003823DC"/>
    <w:rsid w:val="00382D4C"/>
    <w:rsid w:val="0038300B"/>
    <w:rsid w:val="003832A8"/>
    <w:rsid w:val="003833EC"/>
    <w:rsid w:val="00383499"/>
    <w:rsid w:val="00383D60"/>
    <w:rsid w:val="00383FA3"/>
    <w:rsid w:val="0038434D"/>
    <w:rsid w:val="003845A7"/>
    <w:rsid w:val="003846E5"/>
    <w:rsid w:val="00384A72"/>
    <w:rsid w:val="003857BF"/>
    <w:rsid w:val="00385DC0"/>
    <w:rsid w:val="003866A9"/>
    <w:rsid w:val="003868F9"/>
    <w:rsid w:val="00386C52"/>
    <w:rsid w:val="00386CB8"/>
    <w:rsid w:val="00386DE5"/>
    <w:rsid w:val="003870F1"/>
    <w:rsid w:val="00387788"/>
    <w:rsid w:val="00387B23"/>
    <w:rsid w:val="00387F59"/>
    <w:rsid w:val="003900E5"/>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D48"/>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2E9F"/>
    <w:rsid w:val="003B3047"/>
    <w:rsid w:val="003B3175"/>
    <w:rsid w:val="003B32F7"/>
    <w:rsid w:val="003B3734"/>
    <w:rsid w:val="003B3E59"/>
    <w:rsid w:val="003B3F7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E56"/>
    <w:rsid w:val="003C62D6"/>
    <w:rsid w:val="003C673F"/>
    <w:rsid w:val="003C6B7E"/>
    <w:rsid w:val="003C70FF"/>
    <w:rsid w:val="003C71FE"/>
    <w:rsid w:val="003C7B87"/>
    <w:rsid w:val="003D0360"/>
    <w:rsid w:val="003D054C"/>
    <w:rsid w:val="003D0CA7"/>
    <w:rsid w:val="003D1288"/>
    <w:rsid w:val="003D12AE"/>
    <w:rsid w:val="003D142B"/>
    <w:rsid w:val="003D1CD9"/>
    <w:rsid w:val="003D1E04"/>
    <w:rsid w:val="003D25C4"/>
    <w:rsid w:val="003D2C4D"/>
    <w:rsid w:val="003D3447"/>
    <w:rsid w:val="003D3468"/>
    <w:rsid w:val="003D357E"/>
    <w:rsid w:val="003D3695"/>
    <w:rsid w:val="003D3F0D"/>
    <w:rsid w:val="003D4055"/>
    <w:rsid w:val="003D4483"/>
    <w:rsid w:val="003D4C15"/>
    <w:rsid w:val="003D4CC7"/>
    <w:rsid w:val="003D4DA4"/>
    <w:rsid w:val="003D4DC8"/>
    <w:rsid w:val="003D51DD"/>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292"/>
    <w:rsid w:val="003E4332"/>
    <w:rsid w:val="003E514F"/>
    <w:rsid w:val="003E5442"/>
    <w:rsid w:val="003E5A8F"/>
    <w:rsid w:val="003E5AAB"/>
    <w:rsid w:val="003E6066"/>
    <w:rsid w:val="003E60CA"/>
    <w:rsid w:val="003E6458"/>
    <w:rsid w:val="003E690B"/>
    <w:rsid w:val="003E6917"/>
    <w:rsid w:val="003E6A4C"/>
    <w:rsid w:val="003E6CA0"/>
    <w:rsid w:val="003E71E0"/>
    <w:rsid w:val="003E724B"/>
    <w:rsid w:val="003E7618"/>
    <w:rsid w:val="003E7784"/>
    <w:rsid w:val="003E7F3D"/>
    <w:rsid w:val="003F0989"/>
    <w:rsid w:val="003F0C86"/>
    <w:rsid w:val="003F1131"/>
    <w:rsid w:val="003F13AC"/>
    <w:rsid w:val="003F1523"/>
    <w:rsid w:val="003F168A"/>
    <w:rsid w:val="003F179F"/>
    <w:rsid w:val="003F183B"/>
    <w:rsid w:val="003F1873"/>
    <w:rsid w:val="003F1886"/>
    <w:rsid w:val="003F19DB"/>
    <w:rsid w:val="003F1A89"/>
    <w:rsid w:val="003F25DE"/>
    <w:rsid w:val="003F2934"/>
    <w:rsid w:val="003F2D3A"/>
    <w:rsid w:val="003F2ECC"/>
    <w:rsid w:val="003F2EDD"/>
    <w:rsid w:val="003F344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3F7F0B"/>
    <w:rsid w:val="004001C3"/>
    <w:rsid w:val="004002A8"/>
    <w:rsid w:val="00400760"/>
    <w:rsid w:val="00400A90"/>
    <w:rsid w:val="00400B42"/>
    <w:rsid w:val="0040102D"/>
    <w:rsid w:val="004010B3"/>
    <w:rsid w:val="00401465"/>
    <w:rsid w:val="00401E9C"/>
    <w:rsid w:val="00402188"/>
    <w:rsid w:val="004025F9"/>
    <w:rsid w:val="0040281F"/>
    <w:rsid w:val="00402AAA"/>
    <w:rsid w:val="00402F90"/>
    <w:rsid w:val="00403185"/>
    <w:rsid w:val="00404240"/>
    <w:rsid w:val="00404F28"/>
    <w:rsid w:val="00405163"/>
    <w:rsid w:val="004053B7"/>
    <w:rsid w:val="00405498"/>
    <w:rsid w:val="0040572F"/>
    <w:rsid w:val="00405BA7"/>
    <w:rsid w:val="00405BAA"/>
    <w:rsid w:val="0040614F"/>
    <w:rsid w:val="0040622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D52"/>
    <w:rsid w:val="00410E71"/>
    <w:rsid w:val="004113E2"/>
    <w:rsid w:val="0041166A"/>
    <w:rsid w:val="004118A9"/>
    <w:rsid w:val="00411F52"/>
    <w:rsid w:val="00412083"/>
    <w:rsid w:val="00412245"/>
    <w:rsid w:val="004122D4"/>
    <w:rsid w:val="0041287F"/>
    <w:rsid w:val="00412DE8"/>
    <w:rsid w:val="00413316"/>
    <w:rsid w:val="004133CE"/>
    <w:rsid w:val="004134DF"/>
    <w:rsid w:val="0041360B"/>
    <w:rsid w:val="00413728"/>
    <w:rsid w:val="004143E5"/>
    <w:rsid w:val="0041469A"/>
    <w:rsid w:val="0041497A"/>
    <w:rsid w:val="00414B47"/>
    <w:rsid w:val="00414D05"/>
    <w:rsid w:val="00415C01"/>
    <w:rsid w:val="00415FBA"/>
    <w:rsid w:val="004162D7"/>
    <w:rsid w:val="004166A0"/>
    <w:rsid w:val="0041692C"/>
    <w:rsid w:val="00416A93"/>
    <w:rsid w:val="00416BD8"/>
    <w:rsid w:val="00417088"/>
    <w:rsid w:val="00417852"/>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0E9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114"/>
    <w:rsid w:val="004344D4"/>
    <w:rsid w:val="0043497B"/>
    <w:rsid w:val="00434B0F"/>
    <w:rsid w:val="00434B87"/>
    <w:rsid w:val="004352F3"/>
    <w:rsid w:val="0043533B"/>
    <w:rsid w:val="004356E2"/>
    <w:rsid w:val="00435D9E"/>
    <w:rsid w:val="00436000"/>
    <w:rsid w:val="004361BB"/>
    <w:rsid w:val="00436277"/>
    <w:rsid w:val="004369F8"/>
    <w:rsid w:val="00436A6D"/>
    <w:rsid w:val="00436BD5"/>
    <w:rsid w:val="00436FC8"/>
    <w:rsid w:val="00436FF9"/>
    <w:rsid w:val="004373A7"/>
    <w:rsid w:val="004374CC"/>
    <w:rsid w:val="0043764E"/>
    <w:rsid w:val="0043782E"/>
    <w:rsid w:val="00437960"/>
    <w:rsid w:val="00437972"/>
    <w:rsid w:val="004379D8"/>
    <w:rsid w:val="00437A5E"/>
    <w:rsid w:val="00437D07"/>
    <w:rsid w:val="004400F1"/>
    <w:rsid w:val="0044019A"/>
    <w:rsid w:val="004403B8"/>
    <w:rsid w:val="00440734"/>
    <w:rsid w:val="00440870"/>
    <w:rsid w:val="00441569"/>
    <w:rsid w:val="0044199B"/>
    <w:rsid w:val="00441A0D"/>
    <w:rsid w:val="00441B87"/>
    <w:rsid w:val="004422DF"/>
    <w:rsid w:val="00442BAA"/>
    <w:rsid w:val="00442D95"/>
    <w:rsid w:val="00442FB4"/>
    <w:rsid w:val="004430B1"/>
    <w:rsid w:val="00443176"/>
    <w:rsid w:val="00443310"/>
    <w:rsid w:val="00443463"/>
    <w:rsid w:val="0044367E"/>
    <w:rsid w:val="004441D4"/>
    <w:rsid w:val="00444735"/>
    <w:rsid w:val="00444EAA"/>
    <w:rsid w:val="004454C2"/>
    <w:rsid w:val="00445CA0"/>
    <w:rsid w:val="00446176"/>
    <w:rsid w:val="0044618B"/>
    <w:rsid w:val="00446390"/>
    <w:rsid w:val="004464A2"/>
    <w:rsid w:val="00446696"/>
    <w:rsid w:val="00446920"/>
    <w:rsid w:val="00447351"/>
    <w:rsid w:val="00447B50"/>
    <w:rsid w:val="00447BD5"/>
    <w:rsid w:val="00447C55"/>
    <w:rsid w:val="0045004D"/>
    <w:rsid w:val="00450BFC"/>
    <w:rsid w:val="00450C2B"/>
    <w:rsid w:val="00450E1B"/>
    <w:rsid w:val="004512D8"/>
    <w:rsid w:val="0045153F"/>
    <w:rsid w:val="00451B45"/>
    <w:rsid w:val="00451C23"/>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07E0"/>
    <w:rsid w:val="0046109E"/>
    <w:rsid w:val="00461293"/>
    <w:rsid w:val="004612F2"/>
    <w:rsid w:val="004613ED"/>
    <w:rsid w:val="004614C6"/>
    <w:rsid w:val="004615D2"/>
    <w:rsid w:val="004620C7"/>
    <w:rsid w:val="004621F0"/>
    <w:rsid w:val="004623BF"/>
    <w:rsid w:val="004627AB"/>
    <w:rsid w:val="0046283F"/>
    <w:rsid w:val="00462F2F"/>
    <w:rsid w:val="004631BC"/>
    <w:rsid w:val="004634CE"/>
    <w:rsid w:val="004635A7"/>
    <w:rsid w:val="00463645"/>
    <w:rsid w:val="00463BC7"/>
    <w:rsid w:val="00463E97"/>
    <w:rsid w:val="004649C2"/>
    <w:rsid w:val="004649D9"/>
    <w:rsid w:val="00464D36"/>
    <w:rsid w:val="00464F86"/>
    <w:rsid w:val="0046503A"/>
    <w:rsid w:val="004652D7"/>
    <w:rsid w:val="00465713"/>
    <w:rsid w:val="004659BD"/>
    <w:rsid w:val="00465F2A"/>
    <w:rsid w:val="0046684C"/>
    <w:rsid w:val="004668C7"/>
    <w:rsid w:val="00466A37"/>
    <w:rsid w:val="00466AA8"/>
    <w:rsid w:val="00466C6A"/>
    <w:rsid w:val="00466E27"/>
    <w:rsid w:val="004674B9"/>
    <w:rsid w:val="00467962"/>
    <w:rsid w:val="00467FA5"/>
    <w:rsid w:val="00470D63"/>
    <w:rsid w:val="00471473"/>
    <w:rsid w:val="00471496"/>
    <w:rsid w:val="0047188C"/>
    <w:rsid w:val="00471890"/>
    <w:rsid w:val="00471D90"/>
    <w:rsid w:val="00472154"/>
    <w:rsid w:val="0047291F"/>
    <w:rsid w:val="00472D29"/>
    <w:rsid w:val="00472F26"/>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ABB"/>
    <w:rsid w:val="0048018C"/>
    <w:rsid w:val="0048066C"/>
    <w:rsid w:val="0048080A"/>
    <w:rsid w:val="0048087A"/>
    <w:rsid w:val="00480A9E"/>
    <w:rsid w:val="00480DA7"/>
    <w:rsid w:val="004810CC"/>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6FA"/>
    <w:rsid w:val="00484746"/>
    <w:rsid w:val="00485533"/>
    <w:rsid w:val="0048558F"/>
    <w:rsid w:val="00485759"/>
    <w:rsid w:val="00485BCA"/>
    <w:rsid w:val="00485D2C"/>
    <w:rsid w:val="00485DBF"/>
    <w:rsid w:val="0048677F"/>
    <w:rsid w:val="00486AF4"/>
    <w:rsid w:val="00486B9D"/>
    <w:rsid w:val="00486F4D"/>
    <w:rsid w:val="004871B9"/>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047"/>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A0C"/>
    <w:rsid w:val="004B0A10"/>
    <w:rsid w:val="004B0E07"/>
    <w:rsid w:val="004B0E1F"/>
    <w:rsid w:val="004B10EC"/>
    <w:rsid w:val="004B141F"/>
    <w:rsid w:val="004B1491"/>
    <w:rsid w:val="004B16BA"/>
    <w:rsid w:val="004B1E8C"/>
    <w:rsid w:val="004B2320"/>
    <w:rsid w:val="004B25D1"/>
    <w:rsid w:val="004B286C"/>
    <w:rsid w:val="004B28C8"/>
    <w:rsid w:val="004B38E5"/>
    <w:rsid w:val="004B3987"/>
    <w:rsid w:val="004B3A9B"/>
    <w:rsid w:val="004B3C6B"/>
    <w:rsid w:val="004B3ED8"/>
    <w:rsid w:val="004B441C"/>
    <w:rsid w:val="004B44C5"/>
    <w:rsid w:val="004B4B67"/>
    <w:rsid w:val="004B4B80"/>
    <w:rsid w:val="004B55DC"/>
    <w:rsid w:val="004B7FA5"/>
    <w:rsid w:val="004C0479"/>
    <w:rsid w:val="004C0A38"/>
    <w:rsid w:val="004C0DA1"/>
    <w:rsid w:val="004C1076"/>
    <w:rsid w:val="004C112B"/>
    <w:rsid w:val="004C12BA"/>
    <w:rsid w:val="004C1649"/>
    <w:rsid w:val="004C1A1C"/>
    <w:rsid w:val="004C1AD1"/>
    <w:rsid w:val="004C1DBC"/>
    <w:rsid w:val="004C234B"/>
    <w:rsid w:val="004C2710"/>
    <w:rsid w:val="004C287A"/>
    <w:rsid w:val="004C37B2"/>
    <w:rsid w:val="004C398D"/>
    <w:rsid w:val="004C3ACD"/>
    <w:rsid w:val="004C3C46"/>
    <w:rsid w:val="004C402B"/>
    <w:rsid w:val="004C417C"/>
    <w:rsid w:val="004C4781"/>
    <w:rsid w:val="004C49D5"/>
    <w:rsid w:val="004C4B5C"/>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373"/>
    <w:rsid w:val="004D2591"/>
    <w:rsid w:val="004D2824"/>
    <w:rsid w:val="004D2B7A"/>
    <w:rsid w:val="004D2F0B"/>
    <w:rsid w:val="004D36AE"/>
    <w:rsid w:val="004D3846"/>
    <w:rsid w:val="004D4063"/>
    <w:rsid w:val="004D4140"/>
    <w:rsid w:val="004D514B"/>
    <w:rsid w:val="004D528E"/>
    <w:rsid w:val="004D55FF"/>
    <w:rsid w:val="004D5A45"/>
    <w:rsid w:val="004D5B4D"/>
    <w:rsid w:val="004D5BFF"/>
    <w:rsid w:val="004D6506"/>
    <w:rsid w:val="004D6933"/>
    <w:rsid w:val="004D6C28"/>
    <w:rsid w:val="004D6FAF"/>
    <w:rsid w:val="004D70A6"/>
    <w:rsid w:val="004D7FA5"/>
    <w:rsid w:val="004E0044"/>
    <w:rsid w:val="004E011D"/>
    <w:rsid w:val="004E033D"/>
    <w:rsid w:val="004E0F6C"/>
    <w:rsid w:val="004E12DF"/>
    <w:rsid w:val="004E156D"/>
    <w:rsid w:val="004E1600"/>
    <w:rsid w:val="004E1964"/>
    <w:rsid w:val="004E1BB8"/>
    <w:rsid w:val="004E1C8E"/>
    <w:rsid w:val="004E1D08"/>
    <w:rsid w:val="004E1D14"/>
    <w:rsid w:val="004E1F2E"/>
    <w:rsid w:val="004E2125"/>
    <w:rsid w:val="004E22C1"/>
    <w:rsid w:val="004E2475"/>
    <w:rsid w:val="004E2566"/>
    <w:rsid w:val="004E2AB6"/>
    <w:rsid w:val="004E313A"/>
    <w:rsid w:val="004E3C09"/>
    <w:rsid w:val="004E3CC5"/>
    <w:rsid w:val="004E3F91"/>
    <w:rsid w:val="004E430B"/>
    <w:rsid w:val="004E4AC8"/>
    <w:rsid w:val="004E4B5E"/>
    <w:rsid w:val="004E4C91"/>
    <w:rsid w:val="004E52B6"/>
    <w:rsid w:val="004E53E9"/>
    <w:rsid w:val="004E565A"/>
    <w:rsid w:val="004E6424"/>
    <w:rsid w:val="004E6426"/>
    <w:rsid w:val="004E657B"/>
    <w:rsid w:val="004E6F7C"/>
    <w:rsid w:val="004E7336"/>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B1E"/>
    <w:rsid w:val="004F1E25"/>
    <w:rsid w:val="004F240B"/>
    <w:rsid w:val="004F35E0"/>
    <w:rsid w:val="004F35EE"/>
    <w:rsid w:val="004F377C"/>
    <w:rsid w:val="004F3A12"/>
    <w:rsid w:val="004F3D42"/>
    <w:rsid w:val="004F40B3"/>
    <w:rsid w:val="004F43A1"/>
    <w:rsid w:val="004F4995"/>
    <w:rsid w:val="004F5160"/>
    <w:rsid w:val="004F5D45"/>
    <w:rsid w:val="004F6035"/>
    <w:rsid w:val="004F6366"/>
    <w:rsid w:val="004F6481"/>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388"/>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8C3"/>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16A"/>
    <w:rsid w:val="005232B3"/>
    <w:rsid w:val="005233A5"/>
    <w:rsid w:val="005237CF"/>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A35"/>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168"/>
    <w:rsid w:val="005452DF"/>
    <w:rsid w:val="005454C6"/>
    <w:rsid w:val="0054585E"/>
    <w:rsid w:val="00545B76"/>
    <w:rsid w:val="00545EAB"/>
    <w:rsid w:val="00546073"/>
    <w:rsid w:val="0054736B"/>
    <w:rsid w:val="005478BB"/>
    <w:rsid w:val="00547BC4"/>
    <w:rsid w:val="00550BE8"/>
    <w:rsid w:val="00550C69"/>
    <w:rsid w:val="00551204"/>
    <w:rsid w:val="00551607"/>
    <w:rsid w:val="00552423"/>
    <w:rsid w:val="005534BB"/>
    <w:rsid w:val="00553651"/>
    <w:rsid w:val="0055365C"/>
    <w:rsid w:val="00553668"/>
    <w:rsid w:val="00553ADF"/>
    <w:rsid w:val="005541D4"/>
    <w:rsid w:val="00554A10"/>
    <w:rsid w:val="005550AC"/>
    <w:rsid w:val="005560F1"/>
    <w:rsid w:val="005565AB"/>
    <w:rsid w:val="00556A21"/>
    <w:rsid w:val="00556E29"/>
    <w:rsid w:val="00556EE7"/>
    <w:rsid w:val="00556F8C"/>
    <w:rsid w:val="0056060F"/>
    <w:rsid w:val="005613E8"/>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41CA"/>
    <w:rsid w:val="00564478"/>
    <w:rsid w:val="005647F9"/>
    <w:rsid w:val="00564CE1"/>
    <w:rsid w:val="00565127"/>
    <w:rsid w:val="0056555A"/>
    <w:rsid w:val="00565F98"/>
    <w:rsid w:val="00566671"/>
    <w:rsid w:val="00566DAC"/>
    <w:rsid w:val="00566DB7"/>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27B"/>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00"/>
    <w:rsid w:val="0059071B"/>
    <w:rsid w:val="00590903"/>
    <w:rsid w:val="00590B1F"/>
    <w:rsid w:val="00590B89"/>
    <w:rsid w:val="00591309"/>
    <w:rsid w:val="00591420"/>
    <w:rsid w:val="005915F9"/>
    <w:rsid w:val="00591CE2"/>
    <w:rsid w:val="005922AA"/>
    <w:rsid w:val="00592D66"/>
    <w:rsid w:val="00592E64"/>
    <w:rsid w:val="00593021"/>
    <w:rsid w:val="005930BC"/>
    <w:rsid w:val="00593175"/>
    <w:rsid w:val="00593500"/>
    <w:rsid w:val="005938B8"/>
    <w:rsid w:val="00594595"/>
    <w:rsid w:val="00594764"/>
    <w:rsid w:val="0059485F"/>
    <w:rsid w:val="005949B0"/>
    <w:rsid w:val="00594C5B"/>
    <w:rsid w:val="00594E68"/>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1E15"/>
    <w:rsid w:val="005A21FA"/>
    <w:rsid w:val="005A24B9"/>
    <w:rsid w:val="005A274F"/>
    <w:rsid w:val="005A2951"/>
    <w:rsid w:val="005A2A5D"/>
    <w:rsid w:val="005A2CB7"/>
    <w:rsid w:val="005A3174"/>
    <w:rsid w:val="005A4144"/>
    <w:rsid w:val="005A42D6"/>
    <w:rsid w:val="005A44BF"/>
    <w:rsid w:val="005A44DD"/>
    <w:rsid w:val="005A4BF6"/>
    <w:rsid w:val="005A4E7B"/>
    <w:rsid w:val="005A4E82"/>
    <w:rsid w:val="005A5122"/>
    <w:rsid w:val="005A5248"/>
    <w:rsid w:val="005A6954"/>
    <w:rsid w:val="005A6E98"/>
    <w:rsid w:val="005A7264"/>
    <w:rsid w:val="005A74DB"/>
    <w:rsid w:val="005A74EC"/>
    <w:rsid w:val="005A78C7"/>
    <w:rsid w:val="005A7E99"/>
    <w:rsid w:val="005B07F8"/>
    <w:rsid w:val="005B0981"/>
    <w:rsid w:val="005B1133"/>
    <w:rsid w:val="005B1263"/>
    <w:rsid w:val="005B18AD"/>
    <w:rsid w:val="005B1C39"/>
    <w:rsid w:val="005B1DA4"/>
    <w:rsid w:val="005B2177"/>
    <w:rsid w:val="005B218B"/>
    <w:rsid w:val="005B2910"/>
    <w:rsid w:val="005B3497"/>
    <w:rsid w:val="005B3C1F"/>
    <w:rsid w:val="005B3CA8"/>
    <w:rsid w:val="005B3D17"/>
    <w:rsid w:val="005B3DA2"/>
    <w:rsid w:val="005B3FA7"/>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AFC"/>
    <w:rsid w:val="005C0642"/>
    <w:rsid w:val="005C07A1"/>
    <w:rsid w:val="005C0FC8"/>
    <w:rsid w:val="005C104B"/>
    <w:rsid w:val="005C23E4"/>
    <w:rsid w:val="005C23F2"/>
    <w:rsid w:val="005C2463"/>
    <w:rsid w:val="005C246E"/>
    <w:rsid w:val="005C2571"/>
    <w:rsid w:val="005C2763"/>
    <w:rsid w:val="005C28E9"/>
    <w:rsid w:val="005C2AAF"/>
    <w:rsid w:val="005C2C1D"/>
    <w:rsid w:val="005C34FA"/>
    <w:rsid w:val="005C382F"/>
    <w:rsid w:val="005C3D75"/>
    <w:rsid w:val="005C4461"/>
    <w:rsid w:val="005C477F"/>
    <w:rsid w:val="005C5186"/>
    <w:rsid w:val="005C5402"/>
    <w:rsid w:val="005C5DEF"/>
    <w:rsid w:val="005C5ECE"/>
    <w:rsid w:val="005C5ED9"/>
    <w:rsid w:val="005C6825"/>
    <w:rsid w:val="005C687F"/>
    <w:rsid w:val="005C6B73"/>
    <w:rsid w:val="005C6BE2"/>
    <w:rsid w:val="005C7403"/>
    <w:rsid w:val="005C7877"/>
    <w:rsid w:val="005C7A7A"/>
    <w:rsid w:val="005D0397"/>
    <w:rsid w:val="005D03B2"/>
    <w:rsid w:val="005D0565"/>
    <w:rsid w:val="005D071D"/>
    <w:rsid w:val="005D09B8"/>
    <w:rsid w:val="005D0E1C"/>
    <w:rsid w:val="005D1075"/>
    <w:rsid w:val="005D1248"/>
    <w:rsid w:val="005D1255"/>
    <w:rsid w:val="005D12C4"/>
    <w:rsid w:val="005D141F"/>
    <w:rsid w:val="005D1494"/>
    <w:rsid w:val="005D1C5E"/>
    <w:rsid w:val="005D2102"/>
    <w:rsid w:val="005D2885"/>
    <w:rsid w:val="005D37C3"/>
    <w:rsid w:val="005D395A"/>
    <w:rsid w:val="005D3D65"/>
    <w:rsid w:val="005D48A2"/>
    <w:rsid w:val="005D497A"/>
    <w:rsid w:val="005D4AA8"/>
    <w:rsid w:val="005D52DF"/>
    <w:rsid w:val="005D6255"/>
    <w:rsid w:val="005D62B3"/>
    <w:rsid w:val="005D69DC"/>
    <w:rsid w:val="005D6CC9"/>
    <w:rsid w:val="005D764B"/>
    <w:rsid w:val="005D773B"/>
    <w:rsid w:val="005D7B5D"/>
    <w:rsid w:val="005E0160"/>
    <w:rsid w:val="005E03CB"/>
    <w:rsid w:val="005E0821"/>
    <w:rsid w:val="005E0A98"/>
    <w:rsid w:val="005E104B"/>
    <w:rsid w:val="005E109D"/>
    <w:rsid w:val="005E151A"/>
    <w:rsid w:val="005E16C9"/>
    <w:rsid w:val="005E1961"/>
    <w:rsid w:val="005E2204"/>
    <w:rsid w:val="005E2437"/>
    <w:rsid w:val="005E25C1"/>
    <w:rsid w:val="005E2661"/>
    <w:rsid w:val="005E3167"/>
    <w:rsid w:val="005E36CC"/>
    <w:rsid w:val="005E3CB4"/>
    <w:rsid w:val="005E3E05"/>
    <w:rsid w:val="005E43AE"/>
    <w:rsid w:val="005E45FD"/>
    <w:rsid w:val="005E462C"/>
    <w:rsid w:val="005E4816"/>
    <w:rsid w:val="005E52F3"/>
    <w:rsid w:val="005E5351"/>
    <w:rsid w:val="005E542C"/>
    <w:rsid w:val="005E59CF"/>
    <w:rsid w:val="005E651B"/>
    <w:rsid w:val="005E6A00"/>
    <w:rsid w:val="005E6DD2"/>
    <w:rsid w:val="005E74A0"/>
    <w:rsid w:val="005E7D9F"/>
    <w:rsid w:val="005E7E22"/>
    <w:rsid w:val="005E7E2C"/>
    <w:rsid w:val="005E7ECE"/>
    <w:rsid w:val="005E7FAB"/>
    <w:rsid w:val="005F0329"/>
    <w:rsid w:val="005F0BB2"/>
    <w:rsid w:val="005F0C5A"/>
    <w:rsid w:val="005F0D01"/>
    <w:rsid w:val="005F100B"/>
    <w:rsid w:val="005F106A"/>
    <w:rsid w:val="005F1B40"/>
    <w:rsid w:val="005F1F06"/>
    <w:rsid w:val="005F2030"/>
    <w:rsid w:val="005F2104"/>
    <w:rsid w:val="005F243D"/>
    <w:rsid w:val="005F2738"/>
    <w:rsid w:val="005F2CD9"/>
    <w:rsid w:val="005F2DD4"/>
    <w:rsid w:val="005F3B25"/>
    <w:rsid w:val="005F40BB"/>
    <w:rsid w:val="005F4102"/>
    <w:rsid w:val="005F46B5"/>
    <w:rsid w:val="005F4CC2"/>
    <w:rsid w:val="005F4FED"/>
    <w:rsid w:val="005F551C"/>
    <w:rsid w:val="005F5CE7"/>
    <w:rsid w:val="005F5F36"/>
    <w:rsid w:val="005F618D"/>
    <w:rsid w:val="005F6476"/>
    <w:rsid w:val="005F6F53"/>
    <w:rsid w:val="005F6F91"/>
    <w:rsid w:val="005F73D0"/>
    <w:rsid w:val="005F7770"/>
    <w:rsid w:val="005F7C8F"/>
    <w:rsid w:val="0060043D"/>
    <w:rsid w:val="0060058E"/>
    <w:rsid w:val="006008D1"/>
    <w:rsid w:val="006009A8"/>
    <w:rsid w:val="00600A65"/>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7B2"/>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471"/>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3F7C"/>
    <w:rsid w:val="006243D6"/>
    <w:rsid w:val="00624A25"/>
    <w:rsid w:val="00624FB0"/>
    <w:rsid w:val="0062549E"/>
    <w:rsid w:val="006254B4"/>
    <w:rsid w:val="006254FD"/>
    <w:rsid w:val="006262CF"/>
    <w:rsid w:val="00626578"/>
    <w:rsid w:val="006266D4"/>
    <w:rsid w:val="006266E1"/>
    <w:rsid w:val="006266FA"/>
    <w:rsid w:val="00627067"/>
    <w:rsid w:val="0062728C"/>
    <w:rsid w:val="00627387"/>
    <w:rsid w:val="006302E0"/>
    <w:rsid w:val="006304D7"/>
    <w:rsid w:val="00630767"/>
    <w:rsid w:val="006307CD"/>
    <w:rsid w:val="00630E39"/>
    <w:rsid w:val="0063103F"/>
    <w:rsid w:val="0063133D"/>
    <w:rsid w:val="00631925"/>
    <w:rsid w:val="00631D9A"/>
    <w:rsid w:val="00631E0E"/>
    <w:rsid w:val="006326EA"/>
    <w:rsid w:val="006330C8"/>
    <w:rsid w:val="006331BD"/>
    <w:rsid w:val="00633361"/>
    <w:rsid w:val="00633383"/>
    <w:rsid w:val="00633D4A"/>
    <w:rsid w:val="00634481"/>
    <w:rsid w:val="00634813"/>
    <w:rsid w:val="00634E22"/>
    <w:rsid w:val="00635281"/>
    <w:rsid w:val="00635666"/>
    <w:rsid w:val="006357F6"/>
    <w:rsid w:val="00635893"/>
    <w:rsid w:val="00635A9E"/>
    <w:rsid w:val="00635C17"/>
    <w:rsid w:val="00635FEF"/>
    <w:rsid w:val="00636354"/>
    <w:rsid w:val="00636447"/>
    <w:rsid w:val="00636A17"/>
    <w:rsid w:val="0063703B"/>
    <w:rsid w:val="006378C4"/>
    <w:rsid w:val="00640E50"/>
    <w:rsid w:val="00640EC7"/>
    <w:rsid w:val="00640F8F"/>
    <w:rsid w:val="00641975"/>
    <w:rsid w:val="00641FE4"/>
    <w:rsid w:val="006420EF"/>
    <w:rsid w:val="006421A8"/>
    <w:rsid w:val="00642290"/>
    <w:rsid w:val="006422E9"/>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D3B"/>
    <w:rsid w:val="00654F06"/>
    <w:rsid w:val="00655501"/>
    <w:rsid w:val="006556BA"/>
    <w:rsid w:val="00655BFD"/>
    <w:rsid w:val="00655E3E"/>
    <w:rsid w:val="00655F1F"/>
    <w:rsid w:val="00655F4D"/>
    <w:rsid w:val="00656718"/>
    <w:rsid w:val="00656BAC"/>
    <w:rsid w:val="00657A05"/>
    <w:rsid w:val="00657EBA"/>
    <w:rsid w:val="006603A8"/>
    <w:rsid w:val="006603BD"/>
    <w:rsid w:val="00660830"/>
    <w:rsid w:val="00660AE9"/>
    <w:rsid w:val="00661178"/>
    <w:rsid w:val="006614FF"/>
    <w:rsid w:val="0066154D"/>
    <w:rsid w:val="0066180C"/>
    <w:rsid w:val="00661C62"/>
    <w:rsid w:val="00661D3E"/>
    <w:rsid w:val="00661FF7"/>
    <w:rsid w:val="0066220E"/>
    <w:rsid w:val="00662307"/>
    <w:rsid w:val="006623B5"/>
    <w:rsid w:val="0066247E"/>
    <w:rsid w:val="0066283C"/>
    <w:rsid w:val="00662D74"/>
    <w:rsid w:val="006637E3"/>
    <w:rsid w:val="006638C7"/>
    <w:rsid w:val="00664914"/>
    <w:rsid w:val="00664BF0"/>
    <w:rsid w:val="00664C0B"/>
    <w:rsid w:val="00665A3C"/>
    <w:rsid w:val="00665D0D"/>
    <w:rsid w:val="00665E16"/>
    <w:rsid w:val="006662EB"/>
    <w:rsid w:val="006669FB"/>
    <w:rsid w:val="00666DFB"/>
    <w:rsid w:val="0066740E"/>
    <w:rsid w:val="006677D1"/>
    <w:rsid w:val="006679B3"/>
    <w:rsid w:val="0067011C"/>
    <w:rsid w:val="00670975"/>
    <w:rsid w:val="00670C77"/>
    <w:rsid w:val="00670F64"/>
    <w:rsid w:val="00671260"/>
    <w:rsid w:val="006712C2"/>
    <w:rsid w:val="00671492"/>
    <w:rsid w:val="006717E1"/>
    <w:rsid w:val="00671D89"/>
    <w:rsid w:val="00671FFF"/>
    <w:rsid w:val="006720A4"/>
    <w:rsid w:val="00672399"/>
    <w:rsid w:val="0067295F"/>
    <w:rsid w:val="00672BB1"/>
    <w:rsid w:val="00672D08"/>
    <w:rsid w:val="00673B0F"/>
    <w:rsid w:val="00673B43"/>
    <w:rsid w:val="00673F70"/>
    <w:rsid w:val="00674720"/>
    <w:rsid w:val="00674BBF"/>
    <w:rsid w:val="00674C30"/>
    <w:rsid w:val="00675203"/>
    <w:rsid w:val="00675E8D"/>
    <w:rsid w:val="006760A1"/>
    <w:rsid w:val="00676B02"/>
    <w:rsid w:val="006770D4"/>
    <w:rsid w:val="006773B8"/>
    <w:rsid w:val="006773E8"/>
    <w:rsid w:val="006778E3"/>
    <w:rsid w:val="00677CFC"/>
    <w:rsid w:val="00677D3D"/>
    <w:rsid w:val="00677DE9"/>
    <w:rsid w:val="00680C39"/>
    <w:rsid w:val="00680CBA"/>
    <w:rsid w:val="006810E9"/>
    <w:rsid w:val="006813EB"/>
    <w:rsid w:val="00681603"/>
    <w:rsid w:val="006817C4"/>
    <w:rsid w:val="006819A9"/>
    <w:rsid w:val="00681E17"/>
    <w:rsid w:val="00682292"/>
    <w:rsid w:val="00682478"/>
    <w:rsid w:val="006829E9"/>
    <w:rsid w:val="00682A59"/>
    <w:rsid w:val="00682BD8"/>
    <w:rsid w:val="00682D94"/>
    <w:rsid w:val="0068306F"/>
    <w:rsid w:val="0068323C"/>
    <w:rsid w:val="006832BC"/>
    <w:rsid w:val="0068345F"/>
    <w:rsid w:val="00683AD9"/>
    <w:rsid w:val="00683D2E"/>
    <w:rsid w:val="00683FA2"/>
    <w:rsid w:val="0068458E"/>
    <w:rsid w:val="006848E7"/>
    <w:rsid w:val="006850FB"/>
    <w:rsid w:val="006852CE"/>
    <w:rsid w:val="00685536"/>
    <w:rsid w:val="00685B39"/>
    <w:rsid w:val="0068664E"/>
    <w:rsid w:val="00686997"/>
    <w:rsid w:val="00686BAD"/>
    <w:rsid w:val="00686C6D"/>
    <w:rsid w:val="00686D61"/>
    <w:rsid w:val="00687233"/>
    <w:rsid w:val="006873BE"/>
    <w:rsid w:val="006876AA"/>
    <w:rsid w:val="00687CBF"/>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364"/>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0F0"/>
    <w:rsid w:val="006A5ECE"/>
    <w:rsid w:val="006A62A4"/>
    <w:rsid w:val="006A66B0"/>
    <w:rsid w:val="006A6A19"/>
    <w:rsid w:val="006A73C4"/>
    <w:rsid w:val="006A7BC9"/>
    <w:rsid w:val="006B00A9"/>
    <w:rsid w:val="006B0264"/>
    <w:rsid w:val="006B0298"/>
    <w:rsid w:val="006B04EB"/>
    <w:rsid w:val="006B05D3"/>
    <w:rsid w:val="006B0F4B"/>
    <w:rsid w:val="006B13BB"/>
    <w:rsid w:val="006B14EB"/>
    <w:rsid w:val="006B16AB"/>
    <w:rsid w:val="006B16B7"/>
    <w:rsid w:val="006B1B43"/>
    <w:rsid w:val="006B1C34"/>
    <w:rsid w:val="006B2C90"/>
    <w:rsid w:val="006B30E7"/>
    <w:rsid w:val="006B3157"/>
    <w:rsid w:val="006B35BB"/>
    <w:rsid w:val="006B36E4"/>
    <w:rsid w:val="006B41FB"/>
    <w:rsid w:val="006B4566"/>
    <w:rsid w:val="006B460D"/>
    <w:rsid w:val="006B460E"/>
    <w:rsid w:val="006B46AE"/>
    <w:rsid w:val="006B47DA"/>
    <w:rsid w:val="006B4C54"/>
    <w:rsid w:val="006B550D"/>
    <w:rsid w:val="006B5760"/>
    <w:rsid w:val="006B58FC"/>
    <w:rsid w:val="006B5CB2"/>
    <w:rsid w:val="006B62DD"/>
    <w:rsid w:val="006B62E9"/>
    <w:rsid w:val="006B65FF"/>
    <w:rsid w:val="006B6D13"/>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C7544"/>
    <w:rsid w:val="006D0741"/>
    <w:rsid w:val="006D0A00"/>
    <w:rsid w:val="006D0A6F"/>
    <w:rsid w:val="006D0E5A"/>
    <w:rsid w:val="006D0EC4"/>
    <w:rsid w:val="006D10E8"/>
    <w:rsid w:val="006D119C"/>
    <w:rsid w:val="006D1F88"/>
    <w:rsid w:val="006D21E1"/>
    <w:rsid w:val="006D2216"/>
    <w:rsid w:val="006D27E6"/>
    <w:rsid w:val="006D2A33"/>
    <w:rsid w:val="006D2EB2"/>
    <w:rsid w:val="006D3267"/>
    <w:rsid w:val="006D3855"/>
    <w:rsid w:val="006D3E6B"/>
    <w:rsid w:val="006D415C"/>
    <w:rsid w:val="006D4804"/>
    <w:rsid w:val="006D5393"/>
    <w:rsid w:val="006D576A"/>
    <w:rsid w:val="006D58B9"/>
    <w:rsid w:val="006D5B8A"/>
    <w:rsid w:val="006D6720"/>
    <w:rsid w:val="006D6905"/>
    <w:rsid w:val="006D6C20"/>
    <w:rsid w:val="006D6D63"/>
    <w:rsid w:val="006D6EE6"/>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312"/>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3CE"/>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5C"/>
    <w:rsid w:val="00701595"/>
    <w:rsid w:val="00701BC0"/>
    <w:rsid w:val="00701F5E"/>
    <w:rsid w:val="007023F5"/>
    <w:rsid w:val="00702B73"/>
    <w:rsid w:val="00702D28"/>
    <w:rsid w:val="00703986"/>
    <w:rsid w:val="00703AF1"/>
    <w:rsid w:val="00703BC5"/>
    <w:rsid w:val="00703E5F"/>
    <w:rsid w:val="00704255"/>
    <w:rsid w:val="00704C93"/>
    <w:rsid w:val="00704D0F"/>
    <w:rsid w:val="00705752"/>
    <w:rsid w:val="00706347"/>
    <w:rsid w:val="00706531"/>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AD1"/>
    <w:rsid w:val="0071329F"/>
    <w:rsid w:val="00713906"/>
    <w:rsid w:val="00713B45"/>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3C"/>
    <w:rsid w:val="0072239F"/>
    <w:rsid w:val="0072260B"/>
    <w:rsid w:val="00722A0A"/>
    <w:rsid w:val="007230EC"/>
    <w:rsid w:val="00723379"/>
    <w:rsid w:val="007239D7"/>
    <w:rsid w:val="00723CAA"/>
    <w:rsid w:val="007244C5"/>
    <w:rsid w:val="00724536"/>
    <w:rsid w:val="00724929"/>
    <w:rsid w:val="007253F3"/>
    <w:rsid w:val="00725BC7"/>
    <w:rsid w:val="0072613F"/>
    <w:rsid w:val="007261D2"/>
    <w:rsid w:val="00726A4B"/>
    <w:rsid w:val="00726B50"/>
    <w:rsid w:val="00726E5A"/>
    <w:rsid w:val="00727294"/>
    <w:rsid w:val="00727346"/>
    <w:rsid w:val="0072771D"/>
    <w:rsid w:val="00727BF4"/>
    <w:rsid w:val="00727D59"/>
    <w:rsid w:val="00727E55"/>
    <w:rsid w:val="007312FD"/>
    <w:rsid w:val="00731798"/>
    <w:rsid w:val="007322EC"/>
    <w:rsid w:val="007322F9"/>
    <w:rsid w:val="00732B3E"/>
    <w:rsid w:val="00732B4D"/>
    <w:rsid w:val="0073302E"/>
    <w:rsid w:val="00733336"/>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658"/>
    <w:rsid w:val="007408FA"/>
    <w:rsid w:val="007408FC"/>
    <w:rsid w:val="00740C85"/>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81F"/>
    <w:rsid w:val="0074545B"/>
    <w:rsid w:val="00745643"/>
    <w:rsid w:val="007458C6"/>
    <w:rsid w:val="007459A9"/>
    <w:rsid w:val="00745DFB"/>
    <w:rsid w:val="00746166"/>
    <w:rsid w:val="00746362"/>
    <w:rsid w:val="00746592"/>
    <w:rsid w:val="007474E3"/>
    <w:rsid w:val="007477CB"/>
    <w:rsid w:val="00750300"/>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C67"/>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B98"/>
    <w:rsid w:val="00762D06"/>
    <w:rsid w:val="00762D0E"/>
    <w:rsid w:val="0076388A"/>
    <w:rsid w:val="0076407E"/>
    <w:rsid w:val="00764110"/>
    <w:rsid w:val="00764456"/>
    <w:rsid w:val="00764E15"/>
    <w:rsid w:val="00765855"/>
    <w:rsid w:val="00765CC8"/>
    <w:rsid w:val="00765F41"/>
    <w:rsid w:val="00765F49"/>
    <w:rsid w:val="007660F9"/>
    <w:rsid w:val="007667D9"/>
    <w:rsid w:val="00766982"/>
    <w:rsid w:val="00767205"/>
    <w:rsid w:val="007673BD"/>
    <w:rsid w:val="007673EA"/>
    <w:rsid w:val="0076773C"/>
    <w:rsid w:val="00767852"/>
    <w:rsid w:val="00767D34"/>
    <w:rsid w:val="00770225"/>
    <w:rsid w:val="0077067E"/>
    <w:rsid w:val="00770D11"/>
    <w:rsid w:val="007712BF"/>
    <w:rsid w:val="0077170E"/>
    <w:rsid w:val="0077186C"/>
    <w:rsid w:val="00771F80"/>
    <w:rsid w:val="0077215A"/>
    <w:rsid w:val="0077220B"/>
    <w:rsid w:val="00772910"/>
    <w:rsid w:val="00772A08"/>
    <w:rsid w:val="00772BA3"/>
    <w:rsid w:val="00772C1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66"/>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E98"/>
    <w:rsid w:val="0078329D"/>
    <w:rsid w:val="007832C4"/>
    <w:rsid w:val="00783690"/>
    <w:rsid w:val="00783801"/>
    <w:rsid w:val="007838B7"/>
    <w:rsid w:val="007838D6"/>
    <w:rsid w:val="00783C09"/>
    <w:rsid w:val="00783F49"/>
    <w:rsid w:val="007843F4"/>
    <w:rsid w:val="007847D9"/>
    <w:rsid w:val="00784A45"/>
    <w:rsid w:val="00784B91"/>
    <w:rsid w:val="00785089"/>
    <w:rsid w:val="007851E1"/>
    <w:rsid w:val="00785300"/>
    <w:rsid w:val="007853AA"/>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46B"/>
    <w:rsid w:val="007914C2"/>
    <w:rsid w:val="00791FC1"/>
    <w:rsid w:val="00792161"/>
    <w:rsid w:val="007921FE"/>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F71"/>
    <w:rsid w:val="0079521E"/>
    <w:rsid w:val="00795366"/>
    <w:rsid w:val="00795609"/>
    <w:rsid w:val="007956CF"/>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9"/>
    <w:rsid w:val="007A22B8"/>
    <w:rsid w:val="007A2603"/>
    <w:rsid w:val="007A2C14"/>
    <w:rsid w:val="007A2C47"/>
    <w:rsid w:val="007A2F96"/>
    <w:rsid w:val="007A31C1"/>
    <w:rsid w:val="007A3485"/>
    <w:rsid w:val="007A38DD"/>
    <w:rsid w:val="007A3903"/>
    <w:rsid w:val="007A3B3F"/>
    <w:rsid w:val="007A402E"/>
    <w:rsid w:val="007A424F"/>
    <w:rsid w:val="007A47C6"/>
    <w:rsid w:val="007A4B65"/>
    <w:rsid w:val="007A4BA3"/>
    <w:rsid w:val="007A4C6F"/>
    <w:rsid w:val="007A4DE7"/>
    <w:rsid w:val="007A4E1C"/>
    <w:rsid w:val="007A5065"/>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C3A"/>
    <w:rsid w:val="007B1F76"/>
    <w:rsid w:val="007B27B4"/>
    <w:rsid w:val="007B2802"/>
    <w:rsid w:val="007B2F5D"/>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6A"/>
    <w:rsid w:val="007C11ED"/>
    <w:rsid w:val="007C177D"/>
    <w:rsid w:val="007C1A65"/>
    <w:rsid w:val="007C2272"/>
    <w:rsid w:val="007C22CA"/>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090"/>
    <w:rsid w:val="007C7A43"/>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BC6"/>
    <w:rsid w:val="007D4E91"/>
    <w:rsid w:val="007D50FD"/>
    <w:rsid w:val="007D5363"/>
    <w:rsid w:val="007D5449"/>
    <w:rsid w:val="007D5534"/>
    <w:rsid w:val="007D5758"/>
    <w:rsid w:val="007D5923"/>
    <w:rsid w:val="007D5A97"/>
    <w:rsid w:val="007D5C33"/>
    <w:rsid w:val="007D605B"/>
    <w:rsid w:val="007D7A76"/>
    <w:rsid w:val="007D7DE0"/>
    <w:rsid w:val="007D7FEE"/>
    <w:rsid w:val="007E0104"/>
    <w:rsid w:val="007E01D7"/>
    <w:rsid w:val="007E08CF"/>
    <w:rsid w:val="007E0AF4"/>
    <w:rsid w:val="007E0B6F"/>
    <w:rsid w:val="007E0C33"/>
    <w:rsid w:val="007E0DC6"/>
    <w:rsid w:val="007E16CC"/>
    <w:rsid w:val="007E1820"/>
    <w:rsid w:val="007E1919"/>
    <w:rsid w:val="007E1C6B"/>
    <w:rsid w:val="007E22DB"/>
    <w:rsid w:val="007E2398"/>
    <w:rsid w:val="007E24AF"/>
    <w:rsid w:val="007E275C"/>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0065"/>
    <w:rsid w:val="007F1A6B"/>
    <w:rsid w:val="007F1D7C"/>
    <w:rsid w:val="007F2545"/>
    <w:rsid w:val="007F2584"/>
    <w:rsid w:val="007F26D5"/>
    <w:rsid w:val="007F297D"/>
    <w:rsid w:val="007F2BA6"/>
    <w:rsid w:val="007F3088"/>
    <w:rsid w:val="007F32C9"/>
    <w:rsid w:val="007F35A0"/>
    <w:rsid w:val="007F4249"/>
    <w:rsid w:val="007F4643"/>
    <w:rsid w:val="007F4C28"/>
    <w:rsid w:val="007F52F1"/>
    <w:rsid w:val="007F5B9D"/>
    <w:rsid w:val="007F5E2A"/>
    <w:rsid w:val="007F6620"/>
    <w:rsid w:val="007F66D7"/>
    <w:rsid w:val="007F68B8"/>
    <w:rsid w:val="007F6F7A"/>
    <w:rsid w:val="007F7420"/>
    <w:rsid w:val="007F75BE"/>
    <w:rsid w:val="007F7B44"/>
    <w:rsid w:val="007F7C4E"/>
    <w:rsid w:val="007F7FB2"/>
    <w:rsid w:val="008000C5"/>
    <w:rsid w:val="00800745"/>
    <w:rsid w:val="0080079F"/>
    <w:rsid w:val="00801416"/>
    <w:rsid w:val="00801F39"/>
    <w:rsid w:val="00802595"/>
    <w:rsid w:val="00802698"/>
    <w:rsid w:val="00802711"/>
    <w:rsid w:val="00802A6A"/>
    <w:rsid w:val="00803081"/>
    <w:rsid w:val="008031D2"/>
    <w:rsid w:val="008037C4"/>
    <w:rsid w:val="0080394D"/>
    <w:rsid w:val="00803E7F"/>
    <w:rsid w:val="00804202"/>
    <w:rsid w:val="0080475D"/>
    <w:rsid w:val="008049A7"/>
    <w:rsid w:val="00804B47"/>
    <w:rsid w:val="00805563"/>
    <w:rsid w:val="00805D15"/>
    <w:rsid w:val="00805E38"/>
    <w:rsid w:val="00806287"/>
    <w:rsid w:val="0080638B"/>
    <w:rsid w:val="00806EED"/>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698"/>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581"/>
    <w:rsid w:val="0081689D"/>
    <w:rsid w:val="00816A0A"/>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B5B"/>
    <w:rsid w:val="00826CC4"/>
    <w:rsid w:val="00826FF7"/>
    <w:rsid w:val="008273E7"/>
    <w:rsid w:val="00827625"/>
    <w:rsid w:val="008276EA"/>
    <w:rsid w:val="00827871"/>
    <w:rsid w:val="00827CEB"/>
    <w:rsid w:val="00827DC6"/>
    <w:rsid w:val="00827DC8"/>
    <w:rsid w:val="00830017"/>
    <w:rsid w:val="008300F0"/>
    <w:rsid w:val="00830404"/>
    <w:rsid w:val="008307A6"/>
    <w:rsid w:val="00830B7E"/>
    <w:rsid w:val="00830C43"/>
    <w:rsid w:val="0083118D"/>
    <w:rsid w:val="008313B0"/>
    <w:rsid w:val="00831538"/>
    <w:rsid w:val="00831A6B"/>
    <w:rsid w:val="00831F08"/>
    <w:rsid w:val="00831F50"/>
    <w:rsid w:val="0083212F"/>
    <w:rsid w:val="008321FA"/>
    <w:rsid w:val="008329DB"/>
    <w:rsid w:val="008332B4"/>
    <w:rsid w:val="008334B7"/>
    <w:rsid w:val="008336FF"/>
    <w:rsid w:val="00833DD1"/>
    <w:rsid w:val="00833EF2"/>
    <w:rsid w:val="00834526"/>
    <w:rsid w:val="008345B0"/>
    <w:rsid w:val="00834719"/>
    <w:rsid w:val="008352BE"/>
    <w:rsid w:val="0083594F"/>
    <w:rsid w:val="0083644E"/>
    <w:rsid w:val="00836702"/>
    <w:rsid w:val="00836A4F"/>
    <w:rsid w:val="00836DDA"/>
    <w:rsid w:val="00836EF0"/>
    <w:rsid w:val="008370A9"/>
    <w:rsid w:val="0083775B"/>
    <w:rsid w:val="00840CA1"/>
    <w:rsid w:val="00840D81"/>
    <w:rsid w:val="00840DFB"/>
    <w:rsid w:val="00840EEC"/>
    <w:rsid w:val="008411FB"/>
    <w:rsid w:val="00841202"/>
    <w:rsid w:val="00841303"/>
    <w:rsid w:val="00841F95"/>
    <w:rsid w:val="00842269"/>
    <w:rsid w:val="008423CE"/>
    <w:rsid w:val="0084291E"/>
    <w:rsid w:val="00842D21"/>
    <w:rsid w:val="00842F95"/>
    <w:rsid w:val="00843072"/>
    <w:rsid w:val="00843250"/>
    <w:rsid w:val="008432D3"/>
    <w:rsid w:val="008434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47BAE"/>
    <w:rsid w:val="00850090"/>
    <w:rsid w:val="008500A9"/>
    <w:rsid w:val="00850A6C"/>
    <w:rsid w:val="00850DE6"/>
    <w:rsid w:val="00851AB3"/>
    <w:rsid w:val="0085205A"/>
    <w:rsid w:val="0085232C"/>
    <w:rsid w:val="00852345"/>
    <w:rsid w:val="00852C4A"/>
    <w:rsid w:val="00852C8B"/>
    <w:rsid w:val="00853053"/>
    <w:rsid w:val="0085332F"/>
    <w:rsid w:val="0085362D"/>
    <w:rsid w:val="008536DA"/>
    <w:rsid w:val="008538DB"/>
    <w:rsid w:val="00853987"/>
    <w:rsid w:val="00853B92"/>
    <w:rsid w:val="00854775"/>
    <w:rsid w:val="00854A92"/>
    <w:rsid w:val="00854AFC"/>
    <w:rsid w:val="00854E25"/>
    <w:rsid w:val="00855D27"/>
    <w:rsid w:val="00856840"/>
    <w:rsid w:val="008569ED"/>
    <w:rsid w:val="00856B69"/>
    <w:rsid w:val="008577AF"/>
    <w:rsid w:val="008579A6"/>
    <w:rsid w:val="0086000C"/>
    <w:rsid w:val="008601F2"/>
    <w:rsid w:val="008602BB"/>
    <w:rsid w:val="00860EA0"/>
    <w:rsid w:val="00860FAB"/>
    <w:rsid w:val="00861101"/>
    <w:rsid w:val="008611DC"/>
    <w:rsid w:val="00861311"/>
    <w:rsid w:val="0086174D"/>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28"/>
    <w:rsid w:val="0086636C"/>
    <w:rsid w:val="0086638E"/>
    <w:rsid w:val="00866511"/>
    <w:rsid w:val="008666A0"/>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821"/>
    <w:rsid w:val="00876BC7"/>
    <w:rsid w:val="00876BFA"/>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7D6"/>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CC4"/>
    <w:rsid w:val="008A300B"/>
    <w:rsid w:val="008A3042"/>
    <w:rsid w:val="008A31E8"/>
    <w:rsid w:val="008A31F7"/>
    <w:rsid w:val="008A3450"/>
    <w:rsid w:val="008A38F2"/>
    <w:rsid w:val="008A3B88"/>
    <w:rsid w:val="008A4229"/>
    <w:rsid w:val="008A431B"/>
    <w:rsid w:val="008A43D8"/>
    <w:rsid w:val="008A44AC"/>
    <w:rsid w:val="008A44B6"/>
    <w:rsid w:val="008A4612"/>
    <w:rsid w:val="008A4977"/>
    <w:rsid w:val="008A5077"/>
    <w:rsid w:val="008A53E6"/>
    <w:rsid w:val="008A5A27"/>
    <w:rsid w:val="008A5BEF"/>
    <w:rsid w:val="008A5C16"/>
    <w:rsid w:val="008A615E"/>
    <w:rsid w:val="008A6926"/>
    <w:rsid w:val="008A6A68"/>
    <w:rsid w:val="008A6A80"/>
    <w:rsid w:val="008A744D"/>
    <w:rsid w:val="008A759D"/>
    <w:rsid w:val="008A79F0"/>
    <w:rsid w:val="008A7C31"/>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4DF"/>
    <w:rsid w:val="008B65D8"/>
    <w:rsid w:val="008B6F4B"/>
    <w:rsid w:val="008B7302"/>
    <w:rsid w:val="008B7EC1"/>
    <w:rsid w:val="008B7EEF"/>
    <w:rsid w:val="008B7F45"/>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C4"/>
    <w:rsid w:val="008D30FD"/>
    <w:rsid w:val="008D3196"/>
    <w:rsid w:val="008D3324"/>
    <w:rsid w:val="008D3406"/>
    <w:rsid w:val="008D3726"/>
    <w:rsid w:val="008D3D69"/>
    <w:rsid w:val="008D4368"/>
    <w:rsid w:val="008D4A26"/>
    <w:rsid w:val="008D4F5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324"/>
    <w:rsid w:val="008E155C"/>
    <w:rsid w:val="008E1A1F"/>
    <w:rsid w:val="008E1A29"/>
    <w:rsid w:val="008E1A64"/>
    <w:rsid w:val="008E1E73"/>
    <w:rsid w:val="008E1ED6"/>
    <w:rsid w:val="008E1FE4"/>
    <w:rsid w:val="008E2797"/>
    <w:rsid w:val="008E2910"/>
    <w:rsid w:val="008E2C0F"/>
    <w:rsid w:val="008E2CCE"/>
    <w:rsid w:val="008E312F"/>
    <w:rsid w:val="008E3389"/>
    <w:rsid w:val="008E3558"/>
    <w:rsid w:val="008E35BF"/>
    <w:rsid w:val="008E3730"/>
    <w:rsid w:val="008E3756"/>
    <w:rsid w:val="008E46FA"/>
    <w:rsid w:val="008E55E1"/>
    <w:rsid w:val="008E6A3D"/>
    <w:rsid w:val="008E6B33"/>
    <w:rsid w:val="008E6D8A"/>
    <w:rsid w:val="008E6FDF"/>
    <w:rsid w:val="008E77A1"/>
    <w:rsid w:val="008E78E9"/>
    <w:rsid w:val="008E7C9D"/>
    <w:rsid w:val="008F0554"/>
    <w:rsid w:val="008F06A2"/>
    <w:rsid w:val="008F0B33"/>
    <w:rsid w:val="008F0CD7"/>
    <w:rsid w:val="008F0D5D"/>
    <w:rsid w:val="008F10CE"/>
    <w:rsid w:val="008F15EA"/>
    <w:rsid w:val="008F16D5"/>
    <w:rsid w:val="008F27C7"/>
    <w:rsid w:val="008F286B"/>
    <w:rsid w:val="008F3110"/>
    <w:rsid w:val="008F3AD8"/>
    <w:rsid w:val="008F3DCC"/>
    <w:rsid w:val="008F4787"/>
    <w:rsid w:val="008F4B33"/>
    <w:rsid w:val="008F4C6F"/>
    <w:rsid w:val="008F4D3D"/>
    <w:rsid w:val="008F4E79"/>
    <w:rsid w:val="008F4E88"/>
    <w:rsid w:val="008F50A6"/>
    <w:rsid w:val="008F50C5"/>
    <w:rsid w:val="008F51FC"/>
    <w:rsid w:val="008F5280"/>
    <w:rsid w:val="008F53AB"/>
    <w:rsid w:val="008F5A1D"/>
    <w:rsid w:val="008F5C31"/>
    <w:rsid w:val="008F5CA9"/>
    <w:rsid w:val="008F60C2"/>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218"/>
    <w:rsid w:val="00904F14"/>
    <w:rsid w:val="00905031"/>
    <w:rsid w:val="009050A5"/>
    <w:rsid w:val="009052C0"/>
    <w:rsid w:val="0090567B"/>
    <w:rsid w:val="00905730"/>
    <w:rsid w:val="00905BEE"/>
    <w:rsid w:val="0090692F"/>
    <w:rsid w:val="00906C3D"/>
    <w:rsid w:val="00907749"/>
    <w:rsid w:val="00907A52"/>
    <w:rsid w:val="00907D59"/>
    <w:rsid w:val="00907E7A"/>
    <w:rsid w:val="00910716"/>
    <w:rsid w:val="00910751"/>
    <w:rsid w:val="00910990"/>
    <w:rsid w:val="00910C59"/>
    <w:rsid w:val="009116AD"/>
    <w:rsid w:val="009116DB"/>
    <w:rsid w:val="0091198C"/>
    <w:rsid w:val="00911A16"/>
    <w:rsid w:val="00911B2D"/>
    <w:rsid w:val="00911D99"/>
    <w:rsid w:val="00912881"/>
    <w:rsid w:val="009129D9"/>
    <w:rsid w:val="00912AD2"/>
    <w:rsid w:val="00912B89"/>
    <w:rsid w:val="00912D89"/>
    <w:rsid w:val="009131EE"/>
    <w:rsid w:val="009133EF"/>
    <w:rsid w:val="00913AD8"/>
    <w:rsid w:val="009152CB"/>
    <w:rsid w:val="0091580F"/>
    <w:rsid w:val="009158DF"/>
    <w:rsid w:val="00916382"/>
    <w:rsid w:val="0091660C"/>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A00"/>
    <w:rsid w:val="00924BB6"/>
    <w:rsid w:val="00924D79"/>
    <w:rsid w:val="00924DFE"/>
    <w:rsid w:val="009255EB"/>
    <w:rsid w:val="009255F7"/>
    <w:rsid w:val="00925652"/>
    <w:rsid w:val="00925EA0"/>
    <w:rsid w:val="009260F5"/>
    <w:rsid w:val="00926150"/>
    <w:rsid w:val="00926221"/>
    <w:rsid w:val="00926B1B"/>
    <w:rsid w:val="00927A7F"/>
    <w:rsid w:val="00927C36"/>
    <w:rsid w:val="00927E3A"/>
    <w:rsid w:val="00930297"/>
    <w:rsid w:val="00930413"/>
    <w:rsid w:val="009304ED"/>
    <w:rsid w:val="0093064D"/>
    <w:rsid w:val="009309B6"/>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9C6"/>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4F7"/>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C7B"/>
    <w:rsid w:val="00955DFD"/>
    <w:rsid w:val="0095655D"/>
    <w:rsid w:val="009568CF"/>
    <w:rsid w:val="00956D8F"/>
    <w:rsid w:val="00956E06"/>
    <w:rsid w:val="009570F3"/>
    <w:rsid w:val="00957483"/>
    <w:rsid w:val="0095767B"/>
    <w:rsid w:val="00957C63"/>
    <w:rsid w:val="00957C98"/>
    <w:rsid w:val="00957D10"/>
    <w:rsid w:val="00957D66"/>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38E"/>
    <w:rsid w:val="00967ADB"/>
    <w:rsid w:val="00967CBE"/>
    <w:rsid w:val="0097010A"/>
    <w:rsid w:val="009706D4"/>
    <w:rsid w:val="00970B6A"/>
    <w:rsid w:val="00970CC4"/>
    <w:rsid w:val="00970D7B"/>
    <w:rsid w:val="009725BC"/>
    <w:rsid w:val="00972956"/>
    <w:rsid w:val="00972B1E"/>
    <w:rsid w:val="00972B93"/>
    <w:rsid w:val="00972C5B"/>
    <w:rsid w:val="00972F49"/>
    <w:rsid w:val="00973700"/>
    <w:rsid w:val="00973960"/>
    <w:rsid w:val="00973C50"/>
    <w:rsid w:val="0097539B"/>
    <w:rsid w:val="00975739"/>
    <w:rsid w:val="00975C91"/>
    <w:rsid w:val="00975CE8"/>
    <w:rsid w:val="00975D72"/>
    <w:rsid w:val="00976B89"/>
    <w:rsid w:val="00976D25"/>
    <w:rsid w:val="00977318"/>
    <w:rsid w:val="0097757C"/>
    <w:rsid w:val="0098053B"/>
    <w:rsid w:val="009807C6"/>
    <w:rsid w:val="00980ACA"/>
    <w:rsid w:val="00980F14"/>
    <w:rsid w:val="0098125C"/>
    <w:rsid w:val="0098146B"/>
    <w:rsid w:val="00981877"/>
    <w:rsid w:val="009828BD"/>
    <w:rsid w:val="009829FD"/>
    <w:rsid w:val="00982A6F"/>
    <w:rsid w:val="00982ED9"/>
    <w:rsid w:val="00982F90"/>
    <w:rsid w:val="00983984"/>
    <w:rsid w:val="00983BA8"/>
    <w:rsid w:val="00983C3B"/>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C1F"/>
    <w:rsid w:val="00993DAE"/>
    <w:rsid w:val="009942BA"/>
    <w:rsid w:val="0099462D"/>
    <w:rsid w:val="0099494A"/>
    <w:rsid w:val="00994EAF"/>
    <w:rsid w:val="00995139"/>
    <w:rsid w:val="009953FE"/>
    <w:rsid w:val="009959E3"/>
    <w:rsid w:val="0099603B"/>
    <w:rsid w:val="009960C5"/>
    <w:rsid w:val="0099633F"/>
    <w:rsid w:val="00996446"/>
    <w:rsid w:val="00997040"/>
    <w:rsid w:val="0099721E"/>
    <w:rsid w:val="00997271"/>
    <w:rsid w:val="00997461"/>
    <w:rsid w:val="0099753A"/>
    <w:rsid w:val="00997A4A"/>
    <w:rsid w:val="009A0B18"/>
    <w:rsid w:val="009A0B30"/>
    <w:rsid w:val="009A0B77"/>
    <w:rsid w:val="009A0FBA"/>
    <w:rsid w:val="009A1781"/>
    <w:rsid w:val="009A1DFB"/>
    <w:rsid w:val="009A1E37"/>
    <w:rsid w:val="009A2131"/>
    <w:rsid w:val="009A2189"/>
    <w:rsid w:val="009A228A"/>
    <w:rsid w:val="009A253C"/>
    <w:rsid w:val="009A2613"/>
    <w:rsid w:val="009A2627"/>
    <w:rsid w:val="009A28F9"/>
    <w:rsid w:val="009A2E7A"/>
    <w:rsid w:val="009A2F7F"/>
    <w:rsid w:val="009A347B"/>
    <w:rsid w:val="009A39B3"/>
    <w:rsid w:val="009A3A46"/>
    <w:rsid w:val="009A4FBD"/>
    <w:rsid w:val="009A5178"/>
    <w:rsid w:val="009A5451"/>
    <w:rsid w:val="009A5D79"/>
    <w:rsid w:val="009A608A"/>
    <w:rsid w:val="009A62E0"/>
    <w:rsid w:val="009A6354"/>
    <w:rsid w:val="009A64BF"/>
    <w:rsid w:val="009A6717"/>
    <w:rsid w:val="009A69D0"/>
    <w:rsid w:val="009A6BD5"/>
    <w:rsid w:val="009A6DE2"/>
    <w:rsid w:val="009A6E4C"/>
    <w:rsid w:val="009A6FDA"/>
    <w:rsid w:val="009A74C3"/>
    <w:rsid w:val="009A7655"/>
    <w:rsid w:val="009A7D1C"/>
    <w:rsid w:val="009B0580"/>
    <w:rsid w:val="009B0701"/>
    <w:rsid w:val="009B0714"/>
    <w:rsid w:val="009B0ED2"/>
    <w:rsid w:val="009B0F17"/>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698"/>
    <w:rsid w:val="009B68A3"/>
    <w:rsid w:val="009B69D6"/>
    <w:rsid w:val="009B6AAC"/>
    <w:rsid w:val="009B6F45"/>
    <w:rsid w:val="009B6F5B"/>
    <w:rsid w:val="009B7022"/>
    <w:rsid w:val="009B702A"/>
    <w:rsid w:val="009B7A2E"/>
    <w:rsid w:val="009C01F0"/>
    <w:rsid w:val="009C023D"/>
    <w:rsid w:val="009C0292"/>
    <w:rsid w:val="009C0303"/>
    <w:rsid w:val="009C0693"/>
    <w:rsid w:val="009C0E41"/>
    <w:rsid w:val="009C1453"/>
    <w:rsid w:val="009C18BB"/>
    <w:rsid w:val="009C1904"/>
    <w:rsid w:val="009C195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82A"/>
    <w:rsid w:val="009D1A2B"/>
    <w:rsid w:val="009D21CE"/>
    <w:rsid w:val="009D244A"/>
    <w:rsid w:val="009D2720"/>
    <w:rsid w:val="009D27D6"/>
    <w:rsid w:val="009D2A17"/>
    <w:rsid w:val="009D3554"/>
    <w:rsid w:val="009D3697"/>
    <w:rsid w:val="009D4157"/>
    <w:rsid w:val="009D434D"/>
    <w:rsid w:val="009D4394"/>
    <w:rsid w:val="009D45AE"/>
    <w:rsid w:val="009D4EBA"/>
    <w:rsid w:val="009D4ED9"/>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18F"/>
    <w:rsid w:val="009E2681"/>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74E"/>
    <w:rsid w:val="009F3846"/>
    <w:rsid w:val="009F3EBC"/>
    <w:rsid w:val="009F40DE"/>
    <w:rsid w:val="009F4174"/>
    <w:rsid w:val="009F4633"/>
    <w:rsid w:val="009F4DED"/>
    <w:rsid w:val="009F4EA8"/>
    <w:rsid w:val="009F55AF"/>
    <w:rsid w:val="009F5AD9"/>
    <w:rsid w:val="009F5CF0"/>
    <w:rsid w:val="009F5E97"/>
    <w:rsid w:val="009F61A9"/>
    <w:rsid w:val="009F622C"/>
    <w:rsid w:val="009F68BB"/>
    <w:rsid w:val="009F6F55"/>
    <w:rsid w:val="009F7159"/>
    <w:rsid w:val="009F71DE"/>
    <w:rsid w:val="009F7316"/>
    <w:rsid w:val="009F7423"/>
    <w:rsid w:val="009F7B97"/>
    <w:rsid w:val="00A00531"/>
    <w:rsid w:val="00A014C6"/>
    <w:rsid w:val="00A01A99"/>
    <w:rsid w:val="00A025B3"/>
    <w:rsid w:val="00A0276E"/>
    <w:rsid w:val="00A028C3"/>
    <w:rsid w:val="00A0310E"/>
    <w:rsid w:val="00A0424C"/>
    <w:rsid w:val="00A04285"/>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72C"/>
    <w:rsid w:val="00A139AC"/>
    <w:rsid w:val="00A13A6B"/>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C2"/>
    <w:rsid w:val="00A17DD5"/>
    <w:rsid w:val="00A208AA"/>
    <w:rsid w:val="00A20FFB"/>
    <w:rsid w:val="00A2103D"/>
    <w:rsid w:val="00A21346"/>
    <w:rsid w:val="00A2167F"/>
    <w:rsid w:val="00A219F9"/>
    <w:rsid w:val="00A21A6C"/>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385"/>
    <w:rsid w:val="00A324D5"/>
    <w:rsid w:val="00A3254C"/>
    <w:rsid w:val="00A3277A"/>
    <w:rsid w:val="00A3309C"/>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AF3"/>
    <w:rsid w:val="00A46BF2"/>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64"/>
    <w:rsid w:val="00A562C4"/>
    <w:rsid w:val="00A56B1E"/>
    <w:rsid w:val="00A56E27"/>
    <w:rsid w:val="00A56E85"/>
    <w:rsid w:val="00A57420"/>
    <w:rsid w:val="00A576BF"/>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035"/>
    <w:rsid w:val="00A62811"/>
    <w:rsid w:val="00A631C8"/>
    <w:rsid w:val="00A63A70"/>
    <w:rsid w:val="00A63E8C"/>
    <w:rsid w:val="00A63EEE"/>
    <w:rsid w:val="00A64417"/>
    <w:rsid w:val="00A64AFD"/>
    <w:rsid w:val="00A64C9F"/>
    <w:rsid w:val="00A653F3"/>
    <w:rsid w:val="00A665C7"/>
    <w:rsid w:val="00A66C93"/>
    <w:rsid w:val="00A66F00"/>
    <w:rsid w:val="00A67702"/>
    <w:rsid w:val="00A67E3F"/>
    <w:rsid w:val="00A70ECB"/>
    <w:rsid w:val="00A70F74"/>
    <w:rsid w:val="00A712F7"/>
    <w:rsid w:val="00A71437"/>
    <w:rsid w:val="00A7208A"/>
    <w:rsid w:val="00A7235A"/>
    <w:rsid w:val="00A72531"/>
    <w:rsid w:val="00A7303D"/>
    <w:rsid w:val="00A73291"/>
    <w:rsid w:val="00A7334C"/>
    <w:rsid w:val="00A73467"/>
    <w:rsid w:val="00A73809"/>
    <w:rsid w:val="00A73A43"/>
    <w:rsid w:val="00A73CFF"/>
    <w:rsid w:val="00A73D3B"/>
    <w:rsid w:val="00A73E27"/>
    <w:rsid w:val="00A7415E"/>
    <w:rsid w:val="00A74346"/>
    <w:rsid w:val="00A745B2"/>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42B9"/>
    <w:rsid w:val="00A8444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5B2"/>
    <w:rsid w:val="00A93932"/>
    <w:rsid w:val="00A93E28"/>
    <w:rsid w:val="00A93F4B"/>
    <w:rsid w:val="00A93FC2"/>
    <w:rsid w:val="00A942BA"/>
    <w:rsid w:val="00A949D2"/>
    <w:rsid w:val="00A95159"/>
    <w:rsid w:val="00A9559C"/>
    <w:rsid w:val="00A955CE"/>
    <w:rsid w:val="00A95A65"/>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4DF"/>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34"/>
    <w:rsid w:val="00AA4BE4"/>
    <w:rsid w:val="00AA5358"/>
    <w:rsid w:val="00AA58B9"/>
    <w:rsid w:val="00AA63C9"/>
    <w:rsid w:val="00AA68B3"/>
    <w:rsid w:val="00AA6991"/>
    <w:rsid w:val="00AA6C49"/>
    <w:rsid w:val="00AA6C65"/>
    <w:rsid w:val="00AA741E"/>
    <w:rsid w:val="00AA7C65"/>
    <w:rsid w:val="00AA7D10"/>
    <w:rsid w:val="00AB14B9"/>
    <w:rsid w:val="00AB1B39"/>
    <w:rsid w:val="00AB225D"/>
    <w:rsid w:val="00AB2526"/>
    <w:rsid w:val="00AB2532"/>
    <w:rsid w:val="00AB275F"/>
    <w:rsid w:val="00AB27EA"/>
    <w:rsid w:val="00AB2EB2"/>
    <w:rsid w:val="00AB325D"/>
    <w:rsid w:val="00AB331A"/>
    <w:rsid w:val="00AB3846"/>
    <w:rsid w:val="00AB3877"/>
    <w:rsid w:val="00AB3898"/>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6F6E"/>
    <w:rsid w:val="00AB75FC"/>
    <w:rsid w:val="00AB780B"/>
    <w:rsid w:val="00AB7B5D"/>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8A4"/>
    <w:rsid w:val="00AC4C2C"/>
    <w:rsid w:val="00AC4DE1"/>
    <w:rsid w:val="00AC537D"/>
    <w:rsid w:val="00AC552C"/>
    <w:rsid w:val="00AC5B6A"/>
    <w:rsid w:val="00AC62CB"/>
    <w:rsid w:val="00AC652C"/>
    <w:rsid w:val="00AC6554"/>
    <w:rsid w:val="00AC68D7"/>
    <w:rsid w:val="00AC6B78"/>
    <w:rsid w:val="00AC6D0B"/>
    <w:rsid w:val="00AC6D19"/>
    <w:rsid w:val="00AC70C0"/>
    <w:rsid w:val="00AC7FFC"/>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3CE7"/>
    <w:rsid w:val="00AD49FA"/>
    <w:rsid w:val="00AD4A41"/>
    <w:rsid w:val="00AD4C26"/>
    <w:rsid w:val="00AD52BD"/>
    <w:rsid w:val="00AD5DB5"/>
    <w:rsid w:val="00AD67D6"/>
    <w:rsid w:val="00AD6B3E"/>
    <w:rsid w:val="00AD70E2"/>
    <w:rsid w:val="00AD7588"/>
    <w:rsid w:val="00AD7813"/>
    <w:rsid w:val="00AD7C28"/>
    <w:rsid w:val="00AD7C88"/>
    <w:rsid w:val="00AD7D20"/>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1CC"/>
    <w:rsid w:val="00AE7375"/>
    <w:rsid w:val="00AE76F3"/>
    <w:rsid w:val="00AE77D6"/>
    <w:rsid w:val="00AF0002"/>
    <w:rsid w:val="00AF0481"/>
    <w:rsid w:val="00AF0AEB"/>
    <w:rsid w:val="00AF0C58"/>
    <w:rsid w:val="00AF1079"/>
    <w:rsid w:val="00AF1D5E"/>
    <w:rsid w:val="00AF203B"/>
    <w:rsid w:val="00AF238F"/>
    <w:rsid w:val="00AF2484"/>
    <w:rsid w:val="00AF2BC0"/>
    <w:rsid w:val="00AF3233"/>
    <w:rsid w:val="00AF49EA"/>
    <w:rsid w:val="00AF4F20"/>
    <w:rsid w:val="00AF4F66"/>
    <w:rsid w:val="00AF546E"/>
    <w:rsid w:val="00AF5647"/>
    <w:rsid w:val="00AF56B7"/>
    <w:rsid w:val="00AF5AFE"/>
    <w:rsid w:val="00AF666D"/>
    <w:rsid w:val="00AF6804"/>
    <w:rsid w:val="00AF6AA5"/>
    <w:rsid w:val="00AF6AB0"/>
    <w:rsid w:val="00AF6DE2"/>
    <w:rsid w:val="00AF7210"/>
    <w:rsid w:val="00AF7582"/>
    <w:rsid w:val="00B00433"/>
    <w:rsid w:val="00B00597"/>
    <w:rsid w:val="00B00AFA"/>
    <w:rsid w:val="00B017D8"/>
    <w:rsid w:val="00B01A56"/>
    <w:rsid w:val="00B01E99"/>
    <w:rsid w:val="00B025A5"/>
    <w:rsid w:val="00B02ED2"/>
    <w:rsid w:val="00B0361E"/>
    <w:rsid w:val="00B0383E"/>
    <w:rsid w:val="00B03852"/>
    <w:rsid w:val="00B03B76"/>
    <w:rsid w:val="00B03C53"/>
    <w:rsid w:val="00B03D71"/>
    <w:rsid w:val="00B04FF3"/>
    <w:rsid w:val="00B052C3"/>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2B3"/>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C9"/>
    <w:rsid w:val="00B20DA0"/>
    <w:rsid w:val="00B20DB6"/>
    <w:rsid w:val="00B21420"/>
    <w:rsid w:val="00B2149A"/>
    <w:rsid w:val="00B2158E"/>
    <w:rsid w:val="00B21FAC"/>
    <w:rsid w:val="00B220C9"/>
    <w:rsid w:val="00B2231F"/>
    <w:rsid w:val="00B223DF"/>
    <w:rsid w:val="00B22493"/>
    <w:rsid w:val="00B224A8"/>
    <w:rsid w:val="00B229BB"/>
    <w:rsid w:val="00B22C57"/>
    <w:rsid w:val="00B23142"/>
    <w:rsid w:val="00B23210"/>
    <w:rsid w:val="00B2360C"/>
    <w:rsid w:val="00B2369C"/>
    <w:rsid w:val="00B23832"/>
    <w:rsid w:val="00B23EFF"/>
    <w:rsid w:val="00B243EB"/>
    <w:rsid w:val="00B244B4"/>
    <w:rsid w:val="00B245CF"/>
    <w:rsid w:val="00B2474E"/>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347"/>
    <w:rsid w:val="00B3044D"/>
    <w:rsid w:val="00B3050B"/>
    <w:rsid w:val="00B307F2"/>
    <w:rsid w:val="00B3082A"/>
    <w:rsid w:val="00B30992"/>
    <w:rsid w:val="00B30A60"/>
    <w:rsid w:val="00B30B20"/>
    <w:rsid w:val="00B30EA5"/>
    <w:rsid w:val="00B314D1"/>
    <w:rsid w:val="00B31748"/>
    <w:rsid w:val="00B31C36"/>
    <w:rsid w:val="00B31D68"/>
    <w:rsid w:val="00B31F3C"/>
    <w:rsid w:val="00B32963"/>
    <w:rsid w:val="00B32C2F"/>
    <w:rsid w:val="00B33139"/>
    <w:rsid w:val="00B336C5"/>
    <w:rsid w:val="00B33B3A"/>
    <w:rsid w:val="00B33D84"/>
    <w:rsid w:val="00B34227"/>
    <w:rsid w:val="00B3429A"/>
    <w:rsid w:val="00B3438C"/>
    <w:rsid w:val="00B3450B"/>
    <w:rsid w:val="00B353BF"/>
    <w:rsid w:val="00B35C30"/>
    <w:rsid w:val="00B36423"/>
    <w:rsid w:val="00B3655F"/>
    <w:rsid w:val="00B36620"/>
    <w:rsid w:val="00B36FC7"/>
    <w:rsid w:val="00B37033"/>
    <w:rsid w:val="00B370F3"/>
    <w:rsid w:val="00B37B74"/>
    <w:rsid w:val="00B37BA4"/>
    <w:rsid w:val="00B40689"/>
    <w:rsid w:val="00B4072C"/>
    <w:rsid w:val="00B4095A"/>
    <w:rsid w:val="00B40BBE"/>
    <w:rsid w:val="00B40CAF"/>
    <w:rsid w:val="00B40D2F"/>
    <w:rsid w:val="00B4139F"/>
    <w:rsid w:val="00B429BA"/>
    <w:rsid w:val="00B42D85"/>
    <w:rsid w:val="00B42E79"/>
    <w:rsid w:val="00B433DE"/>
    <w:rsid w:val="00B4369C"/>
    <w:rsid w:val="00B437BB"/>
    <w:rsid w:val="00B44257"/>
    <w:rsid w:val="00B44444"/>
    <w:rsid w:val="00B44A2B"/>
    <w:rsid w:val="00B4516E"/>
    <w:rsid w:val="00B45389"/>
    <w:rsid w:val="00B457E2"/>
    <w:rsid w:val="00B458C2"/>
    <w:rsid w:val="00B4690A"/>
    <w:rsid w:val="00B4717F"/>
    <w:rsid w:val="00B4780B"/>
    <w:rsid w:val="00B47965"/>
    <w:rsid w:val="00B47AF6"/>
    <w:rsid w:val="00B50F32"/>
    <w:rsid w:val="00B512C9"/>
    <w:rsid w:val="00B52051"/>
    <w:rsid w:val="00B5221E"/>
    <w:rsid w:val="00B5248C"/>
    <w:rsid w:val="00B526A3"/>
    <w:rsid w:val="00B52A9A"/>
    <w:rsid w:val="00B52D73"/>
    <w:rsid w:val="00B53063"/>
    <w:rsid w:val="00B5310C"/>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831"/>
    <w:rsid w:val="00B57901"/>
    <w:rsid w:val="00B57B00"/>
    <w:rsid w:val="00B57BDF"/>
    <w:rsid w:val="00B57E69"/>
    <w:rsid w:val="00B60011"/>
    <w:rsid w:val="00B601AA"/>
    <w:rsid w:val="00B603AC"/>
    <w:rsid w:val="00B60C53"/>
    <w:rsid w:val="00B60DC1"/>
    <w:rsid w:val="00B60F9D"/>
    <w:rsid w:val="00B61B16"/>
    <w:rsid w:val="00B61F39"/>
    <w:rsid w:val="00B62003"/>
    <w:rsid w:val="00B62110"/>
    <w:rsid w:val="00B62425"/>
    <w:rsid w:val="00B62939"/>
    <w:rsid w:val="00B62BAF"/>
    <w:rsid w:val="00B63B96"/>
    <w:rsid w:val="00B63F44"/>
    <w:rsid w:val="00B6404F"/>
    <w:rsid w:val="00B64CD9"/>
    <w:rsid w:val="00B65160"/>
    <w:rsid w:val="00B6549C"/>
    <w:rsid w:val="00B6553F"/>
    <w:rsid w:val="00B6561B"/>
    <w:rsid w:val="00B6566B"/>
    <w:rsid w:val="00B65C8D"/>
    <w:rsid w:val="00B65CC4"/>
    <w:rsid w:val="00B65DA8"/>
    <w:rsid w:val="00B65EFE"/>
    <w:rsid w:val="00B66B90"/>
    <w:rsid w:val="00B670BF"/>
    <w:rsid w:val="00B670E1"/>
    <w:rsid w:val="00B674B6"/>
    <w:rsid w:val="00B67A58"/>
    <w:rsid w:val="00B7023B"/>
    <w:rsid w:val="00B702FF"/>
    <w:rsid w:val="00B70436"/>
    <w:rsid w:val="00B70562"/>
    <w:rsid w:val="00B70896"/>
    <w:rsid w:val="00B70D3B"/>
    <w:rsid w:val="00B70D6E"/>
    <w:rsid w:val="00B71320"/>
    <w:rsid w:val="00B7163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6F3"/>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6AE"/>
    <w:rsid w:val="00B82A0A"/>
    <w:rsid w:val="00B82EA0"/>
    <w:rsid w:val="00B83024"/>
    <w:rsid w:val="00B836F9"/>
    <w:rsid w:val="00B83743"/>
    <w:rsid w:val="00B8374F"/>
    <w:rsid w:val="00B83BCF"/>
    <w:rsid w:val="00B83E0A"/>
    <w:rsid w:val="00B846FB"/>
    <w:rsid w:val="00B84996"/>
    <w:rsid w:val="00B84F7B"/>
    <w:rsid w:val="00B8504C"/>
    <w:rsid w:val="00B85832"/>
    <w:rsid w:val="00B862EF"/>
    <w:rsid w:val="00B86500"/>
    <w:rsid w:val="00B8691D"/>
    <w:rsid w:val="00B870F1"/>
    <w:rsid w:val="00B8751C"/>
    <w:rsid w:val="00B876CB"/>
    <w:rsid w:val="00B8775E"/>
    <w:rsid w:val="00B902C1"/>
    <w:rsid w:val="00B90768"/>
    <w:rsid w:val="00B90893"/>
    <w:rsid w:val="00B9168D"/>
    <w:rsid w:val="00B9172A"/>
    <w:rsid w:val="00B91993"/>
    <w:rsid w:val="00B9256A"/>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BBD"/>
    <w:rsid w:val="00B97C42"/>
    <w:rsid w:val="00B97C5F"/>
    <w:rsid w:val="00BA0307"/>
    <w:rsid w:val="00BA0612"/>
    <w:rsid w:val="00BA0760"/>
    <w:rsid w:val="00BA0E6D"/>
    <w:rsid w:val="00BA1061"/>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98A"/>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A7F"/>
    <w:rsid w:val="00BB3C7B"/>
    <w:rsid w:val="00BB4405"/>
    <w:rsid w:val="00BB450E"/>
    <w:rsid w:val="00BB46A1"/>
    <w:rsid w:val="00BB49FF"/>
    <w:rsid w:val="00BB4B4F"/>
    <w:rsid w:val="00BB5913"/>
    <w:rsid w:val="00BB5A73"/>
    <w:rsid w:val="00BB5B40"/>
    <w:rsid w:val="00BB5B68"/>
    <w:rsid w:val="00BB5B8A"/>
    <w:rsid w:val="00BB6023"/>
    <w:rsid w:val="00BB6DCE"/>
    <w:rsid w:val="00BB766C"/>
    <w:rsid w:val="00BB7EEF"/>
    <w:rsid w:val="00BC0244"/>
    <w:rsid w:val="00BC0602"/>
    <w:rsid w:val="00BC0DC9"/>
    <w:rsid w:val="00BC0FB0"/>
    <w:rsid w:val="00BC1186"/>
    <w:rsid w:val="00BC15FC"/>
    <w:rsid w:val="00BC1BF9"/>
    <w:rsid w:val="00BC1F14"/>
    <w:rsid w:val="00BC2134"/>
    <w:rsid w:val="00BC2177"/>
    <w:rsid w:val="00BC2C8D"/>
    <w:rsid w:val="00BC3C04"/>
    <w:rsid w:val="00BC3F46"/>
    <w:rsid w:val="00BC401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D7D0A"/>
    <w:rsid w:val="00BE01AD"/>
    <w:rsid w:val="00BE04A5"/>
    <w:rsid w:val="00BE09C8"/>
    <w:rsid w:val="00BE0A86"/>
    <w:rsid w:val="00BE0BE3"/>
    <w:rsid w:val="00BE0BEA"/>
    <w:rsid w:val="00BE1950"/>
    <w:rsid w:val="00BE2571"/>
    <w:rsid w:val="00BE2751"/>
    <w:rsid w:val="00BE2793"/>
    <w:rsid w:val="00BE27D3"/>
    <w:rsid w:val="00BE28E7"/>
    <w:rsid w:val="00BE2DAC"/>
    <w:rsid w:val="00BE2E5C"/>
    <w:rsid w:val="00BE36CC"/>
    <w:rsid w:val="00BE3813"/>
    <w:rsid w:val="00BE393E"/>
    <w:rsid w:val="00BE3C93"/>
    <w:rsid w:val="00BE3CD3"/>
    <w:rsid w:val="00BE411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8E7"/>
    <w:rsid w:val="00BF0A04"/>
    <w:rsid w:val="00BF0A20"/>
    <w:rsid w:val="00BF0C82"/>
    <w:rsid w:val="00BF0D9D"/>
    <w:rsid w:val="00BF162E"/>
    <w:rsid w:val="00BF191E"/>
    <w:rsid w:val="00BF1DD3"/>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16B"/>
    <w:rsid w:val="00BF44D4"/>
    <w:rsid w:val="00BF4D9D"/>
    <w:rsid w:val="00BF4DA4"/>
    <w:rsid w:val="00BF51B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BDC"/>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69E"/>
    <w:rsid w:val="00C11813"/>
    <w:rsid w:val="00C11F02"/>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F43"/>
    <w:rsid w:val="00C170C0"/>
    <w:rsid w:val="00C17BE6"/>
    <w:rsid w:val="00C17E34"/>
    <w:rsid w:val="00C17E46"/>
    <w:rsid w:val="00C20550"/>
    <w:rsid w:val="00C206A4"/>
    <w:rsid w:val="00C20842"/>
    <w:rsid w:val="00C20A13"/>
    <w:rsid w:val="00C20BC1"/>
    <w:rsid w:val="00C20C40"/>
    <w:rsid w:val="00C2103F"/>
    <w:rsid w:val="00C210A6"/>
    <w:rsid w:val="00C212C1"/>
    <w:rsid w:val="00C21545"/>
    <w:rsid w:val="00C21870"/>
    <w:rsid w:val="00C21915"/>
    <w:rsid w:val="00C219F9"/>
    <w:rsid w:val="00C21D84"/>
    <w:rsid w:val="00C21D9C"/>
    <w:rsid w:val="00C221D5"/>
    <w:rsid w:val="00C22490"/>
    <w:rsid w:val="00C226E8"/>
    <w:rsid w:val="00C2413D"/>
    <w:rsid w:val="00C2419D"/>
    <w:rsid w:val="00C241C1"/>
    <w:rsid w:val="00C2477D"/>
    <w:rsid w:val="00C24E74"/>
    <w:rsid w:val="00C2505C"/>
    <w:rsid w:val="00C251D9"/>
    <w:rsid w:val="00C25432"/>
    <w:rsid w:val="00C25749"/>
    <w:rsid w:val="00C25915"/>
    <w:rsid w:val="00C25B9A"/>
    <w:rsid w:val="00C25C9E"/>
    <w:rsid w:val="00C25FC0"/>
    <w:rsid w:val="00C263C8"/>
    <w:rsid w:val="00C26C8E"/>
    <w:rsid w:val="00C26D3A"/>
    <w:rsid w:val="00C270CC"/>
    <w:rsid w:val="00C2728B"/>
    <w:rsid w:val="00C272C4"/>
    <w:rsid w:val="00C27473"/>
    <w:rsid w:val="00C30165"/>
    <w:rsid w:val="00C30979"/>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CB4"/>
    <w:rsid w:val="00C40EFB"/>
    <w:rsid w:val="00C40FD6"/>
    <w:rsid w:val="00C41864"/>
    <w:rsid w:val="00C41CD3"/>
    <w:rsid w:val="00C4238C"/>
    <w:rsid w:val="00C42B7C"/>
    <w:rsid w:val="00C42CCE"/>
    <w:rsid w:val="00C42D07"/>
    <w:rsid w:val="00C434B3"/>
    <w:rsid w:val="00C4364B"/>
    <w:rsid w:val="00C438E1"/>
    <w:rsid w:val="00C43C5C"/>
    <w:rsid w:val="00C43E12"/>
    <w:rsid w:val="00C443F2"/>
    <w:rsid w:val="00C448BB"/>
    <w:rsid w:val="00C44D78"/>
    <w:rsid w:val="00C44E9F"/>
    <w:rsid w:val="00C450A2"/>
    <w:rsid w:val="00C4516D"/>
    <w:rsid w:val="00C455E7"/>
    <w:rsid w:val="00C4577D"/>
    <w:rsid w:val="00C45EDF"/>
    <w:rsid w:val="00C462CF"/>
    <w:rsid w:val="00C463AE"/>
    <w:rsid w:val="00C46583"/>
    <w:rsid w:val="00C46590"/>
    <w:rsid w:val="00C46DE1"/>
    <w:rsid w:val="00C46F79"/>
    <w:rsid w:val="00C46FC9"/>
    <w:rsid w:val="00C474A3"/>
    <w:rsid w:val="00C47BCF"/>
    <w:rsid w:val="00C509E0"/>
    <w:rsid w:val="00C51011"/>
    <w:rsid w:val="00C51174"/>
    <w:rsid w:val="00C513A5"/>
    <w:rsid w:val="00C515D3"/>
    <w:rsid w:val="00C51B84"/>
    <w:rsid w:val="00C52067"/>
    <w:rsid w:val="00C52151"/>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716"/>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9B3"/>
    <w:rsid w:val="00C66CF0"/>
    <w:rsid w:val="00C67029"/>
    <w:rsid w:val="00C6714B"/>
    <w:rsid w:val="00C678DC"/>
    <w:rsid w:val="00C67C2A"/>
    <w:rsid w:val="00C67C61"/>
    <w:rsid w:val="00C701F5"/>
    <w:rsid w:val="00C70382"/>
    <w:rsid w:val="00C705E4"/>
    <w:rsid w:val="00C70786"/>
    <w:rsid w:val="00C7081B"/>
    <w:rsid w:val="00C70E03"/>
    <w:rsid w:val="00C70FF3"/>
    <w:rsid w:val="00C715E0"/>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3C3"/>
    <w:rsid w:val="00C77B9A"/>
    <w:rsid w:val="00C80103"/>
    <w:rsid w:val="00C80C33"/>
    <w:rsid w:val="00C80F2F"/>
    <w:rsid w:val="00C81EF7"/>
    <w:rsid w:val="00C8378D"/>
    <w:rsid w:val="00C83B22"/>
    <w:rsid w:val="00C845B7"/>
    <w:rsid w:val="00C8514D"/>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1D1"/>
    <w:rsid w:val="00C95433"/>
    <w:rsid w:val="00C955D1"/>
    <w:rsid w:val="00C95AB8"/>
    <w:rsid w:val="00C95F0C"/>
    <w:rsid w:val="00C96255"/>
    <w:rsid w:val="00C96891"/>
    <w:rsid w:val="00C96993"/>
    <w:rsid w:val="00C96D6C"/>
    <w:rsid w:val="00C96ED9"/>
    <w:rsid w:val="00C96EE5"/>
    <w:rsid w:val="00C97601"/>
    <w:rsid w:val="00C97657"/>
    <w:rsid w:val="00C97C97"/>
    <w:rsid w:val="00CA094A"/>
    <w:rsid w:val="00CA0BE0"/>
    <w:rsid w:val="00CA1166"/>
    <w:rsid w:val="00CA12C2"/>
    <w:rsid w:val="00CA1566"/>
    <w:rsid w:val="00CA1759"/>
    <w:rsid w:val="00CA18A7"/>
    <w:rsid w:val="00CA1A2F"/>
    <w:rsid w:val="00CA1C75"/>
    <w:rsid w:val="00CA1D01"/>
    <w:rsid w:val="00CA1D6C"/>
    <w:rsid w:val="00CA1DB7"/>
    <w:rsid w:val="00CA1F0E"/>
    <w:rsid w:val="00CA20BD"/>
    <w:rsid w:val="00CA2A66"/>
    <w:rsid w:val="00CA2AD6"/>
    <w:rsid w:val="00CA2FBC"/>
    <w:rsid w:val="00CA3229"/>
    <w:rsid w:val="00CA34F9"/>
    <w:rsid w:val="00CA3B58"/>
    <w:rsid w:val="00CA4467"/>
    <w:rsid w:val="00CA4545"/>
    <w:rsid w:val="00CA4884"/>
    <w:rsid w:val="00CA59B8"/>
    <w:rsid w:val="00CA6653"/>
    <w:rsid w:val="00CA6A2E"/>
    <w:rsid w:val="00CA6EE9"/>
    <w:rsid w:val="00CA77E7"/>
    <w:rsid w:val="00CA7FBB"/>
    <w:rsid w:val="00CB0554"/>
    <w:rsid w:val="00CB0597"/>
    <w:rsid w:val="00CB0687"/>
    <w:rsid w:val="00CB08DC"/>
    <w:rsid w:val="00CB0C3F"/>
    <w:rsid w:val="00CB1489"/>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782"/>
    <w:rsid w:val="00CB5968"/>
    <w:rsid w:val="00CB5B83"/>
    <w:rsid w:val="00CB6AFC"/>
    <w:rsid w:val="00CB6F13"/>
    <w:rsid w:val="00CB74C3"/>
    <w:rsid w:val="00CB77DC"/>
    <w:rsid w:val="00CB7C5C"/>
    <w:rsid w:val="00CB7E6A"/>
    <w:rsid w:val="00CB7ECA"/>
    <w:rsid w:val="00CB7F5E"/>
    <w:rsid w:val="00CC0119"/>
    <w:rsid w:val="00CC091C"/>
    <w:rsid w:val="00CC0B00"/>
    <w:rsid w:val="00CC10BA"/>
    <w:rsid w:val="00CC11E1"/>
    <w:rsid w:val="00CC1266"/>
    <w:rsid w:val="00CC18C6"/>
    <w:rsid w:val="00CC1AFD"/>
    <w:rsid w:val="00CC28B7"/>
    <w:rsid w:val="00CC29B3"/>
    <w:rsid w:val="00CC2BDE"/>
    <w:rsid w:val="00CC2F64"/>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43F"/>
    <w:rsid w:val="00CE5F7A"/>
    <w:rsid w:val="00CE61A8"/>
    <w:rsid w:val="00CE6E54"/>
    <w:rsid w:val="00CE6F2A"/>
    <w:rsid w:val="00CE713D"/>
    <w:rsid w:val="00CE7BD0"/>
    <w:rsid w:val="00CE7E48"/>
    <w:rsid w:val="00CE7EDB"/>
    <w:rsid w:val="00CF0247"/>
    <w:rsid w:val="00CF036F"/>
    <w:rsid w:val="00CF050A"/>
    <w:rsid w:val="00CF063E"/>
    <w:rsid w:val="00CF065E"/>
    <w:rsid w:val="00CF12E0"/>
    <w:rsid w:val="00CF1F26"/>
    <w:rsid w:val="00CF1F40"/>
    <w:rsid w:val="00CF26A1"/>
    <w:rsid w:val="00CF2886"/>
    <w:rsid w:val="00CF2ABF"/>
    <w:rsid w:val="00CF2EBB"/>
    <w:rsid w:val="00CF3444"/>
    <w:rsid w:val="00CF3659"/>
    <w:rsid w:val="00CF3F6E"/>
    <w:rsid w:val="00CF4C20"/>
    <w:rsid w:val="00CF5058"/>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35E"/>
    <w:rsid w:val="00D05416"/>
    <w:rsid w:val="00D0549F"/>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52"/>
    <w:rsid w:val="00D14EE7"/>
    <w:rsid w:val="00D14F29"/>
    <w:rsid w:val="00D14F40"/>
    <w:rsid w:val="00D15210"/>
    <w:rsid w:val="00D15362"/>
    <w:rsid w:val="00D16623"/>
    <w:rsid w:val="00D16A40"/>
    <w:rsid w:val="00D16DC4"/>
    <w:rsid w:val="00D16DEC"/>
    <w:rsid w:val="00D16E03"/>
    <w:rsid w:val="00D1715D"/>
    <w:rsid w:val="00D175A9"/>
    <w:rsid w:val="00D178AE"/>
    <w:rsid w:val="00D17F9A"/>
    <w:rsid w:val="00D2011A"/>
    <w:rsid w:val="00D2073F"/>
    <w:rsid w:val="00D20BB8"/>
    <w:rsid w:val="00D214E7"/>
    <w:rsid w:val="00D21CA0"/>
    <w:rsid w:val="00D21CD3"/>
    <w:rsid w:val="00D21E8A"/>
    <w:rsid w:val="00D2267C"/>
    <w:rsid w:val="00D22895"/>
    <w:rsid w:val="00D23005"/>
    <w:rsid w:val="00D2333E"/>
    <w:rsid w:val="00D23B8D"/>
    <w:rsid w:val="00D23D0E"/>
    <w:rsid w:val="00D24D9F"/>
    <w:rsid w:val="00D25604"/>
    <w:rsid w:val="00D25AC3"/>
    <w:rsid w:val="00D25B8C"/>
    <w:rsid w:val="00D25DD5"/>
    <w:rsid w:val="00D26691"/>
    <w:rsid w:val="00D26FC2"/>
    <w:rsid w:val="00D270B3"/>
    <w:rsid w:val="00D27135"/>
    <w:rsid w:val="00D2725B"/>
    <w:rsid w:val="00D2759F"/>
    <w:rsid w:val="00D277D8"/>
    <w:rsid w:val="00D27E62"/>
    <w:rsid w:val="00D30DFC"/>
    <w:rsid w:val="00D3104E"/>
    <w:rsid w:val="00D31D2C"/>
    <w:rsid w:val="00D3264A"/>
    <w:rsid w:val="00D32A6E"/>
    <w:rsid w:val="00D32E8E"/>
    <w:rsid w:val="00D33354"/>
    <w:rsid w:val="00D33742"/>
    <w:rsid w:val="00D33CB5"/>
    <w:rsid w:val="00D33F14"/>
    <w:rsid w:val="00D34079"/>
    <w:rsid w:val="00D34502"/>
    <w:rsid w:val="00D34734"/>
    <w:rsid w:val="00D34820"/>
    <w:rsid w:val="00D3542A"/>
    <w:rsid w:val="00D35677"/>
    <w:rsid w:val="00D358BB"/>
    <w:rsid w:val="00D35F5A"/>
    <w:rsid w:val="00D3614C"/>
    <w:rsid w:val="00D3659C"/>
    <w:rsid w:val="00D3697A"/>
    <w:rsid w:val="00D370E5"/>
    <w:rsid w:val="00D37164"/>
    <w:rsid w:val="00D37659"/>
    <w:rsid w:val="00D37D9C"/>
    <w:rsid w:val="00D40641"/>
    <w:rsid w:val="00D40820"/>
    <w:rsid w:val="00D40C9D"/>
    <w:rsid w:val="00D40DB3"/>
    <w:rsid w:val="00D40DF5"/>
    <w:rsid w:val="00D41403"/>
    <w:rsid w:val="00D41678"/>
    <w:rsid w:val="00D41FB8"/>
    <w:rsid w:val="00D42003"/>
    <w:rsid w:val="00D421D4"/>
    <w:rsid w:val="00D425E1"/>
    <w:rsid w:val="00D42E52"/>
    <w:rsid w:val="00D436A1"/>
    <w:rsid w:val="00D43AC8"/>
    <w:rsid w:val="00D43C10"/>
    <w:rsid w:val="00D43D05"/>
    <w:rsid w:val="00D44334"/>
    <w:rsid w:val="00D4447C"/>
    <w:rsid w:val="00D44859"/>
    <w:rsid w:val="00D44BDA"/>
    <w:rsid w:val="00D44C91"/>
    <w:rsid w:val="00D44E38"/>
    <w:rsid w:val="00D456E2"/>
    <w:rsid w:val="00D459AA"/>
    <w:rsid w:val="00D45A41"/>
    <w:rsid w:val="00D45ADC"/>
    <w:rsid w:val="00D460F1"/>
    <w:rsid w:val="00D46251"/>
    <w:rsid w:val="00D468F2"/>
    <w:rsid w:val="00D47018"/>
    <w:rsid w:val="00D472AF"/>
    <w:rsid w:val="00D4761C"/>
    <w:rsid w:val="00D476B7"/>
    <w:rsid w:val="00D47C8E"/>
    <w:rsid w:val="00D47FF7"/>
    <w:rsid w:val="00D500BD"/>
    <w:rsid w:val="00D503C0"/>
    <w:rsid w:val="00D50917"/>
    <w:rsid w:val="00D51001"/>
    <w:rsid w:val="00D5136C"/>
    <w:rsid w:val="00D519BB"/>
    <w:rsid w:val="00D51DD0"/>
    <w:rsid w:val="00D5273C"/>
    <w:rsid w:val="00D52C9E"/>
    <w:rsid w:val="00D532EB"/>
    <w:rsid w:val="00D53636"/>
    <w:rsid w:val="00D536EF"/>
    <w:rsid w:val="00D538D4"/>
    <w:rsid w:val="00D538D8"/>
    <w:rsid w:val="00D5421D"/>
    <w:rsid w:val="00D54355"/>
    <w:rsid w:val="00D54DBF"/>
    <w:rsid w:val="00D554DB"/>
    <w:rsid w:val="00D55509"/>
    <w:rsid w:val="00D5556B"/>
    <w:rsid w:val="00D55628"/>
    <w:rsid w:val="00D55663"/>
    <w:rsid w:val="00D5594A"/>
    <w:rsid w:val="00D56808"/>
    <w:rsid w:val="00D56812"/>
    <w:rsid w:val="00D56E1E"/>
    <w:rsid w:val="00D57193"/>
    <w:rsid w:val="00D573B4"/>
    <w:rsid w:val="00D5745E"/>
    <w:rsid w:val="00D576E8"/>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00"/>
    <w:rsid w:val="00D6449A"/>
    <w:rsid w:val="00D647A4"/>
    <w:rsid w:val="00D648C9"/>
    <w:rsid w:val="00D64FD1"/>
    <w:rsid w:val="00D65004"/>
    <w:rsid w:val="00D65096"/>
    <w:rsid w:val="00D6546E"/>
    <w:rsid w:val="00D6569D"/>
    <w:rsid w:val="00D6586A"/>
    <w:rsid w:val="00D65B43"/>
    <w:rsid w:val="00D65BA8"/>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DDF"/>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94E"/>
    <w:rsid w:val="00D92B1C"/>
    <w:rsid w:val="00D931C3"/>
    <w:rsid w:val="00D93E1C"/>
    <w:rsid w:val="00D93F26"/>
    <w:rsid w:val="00D943AD"/>
    <w:rsid w:val="00D94F7E"/>
    <w:rsid w:val="00D9517F"/>
    <w:rsid w:val="00D95B90"/>
    <w:rsid w:val="00D972DF"/>
    <w:rsid w:val="00D9746A"/>
    <w:rsid w:val="00D97B01"/>
    <w:rsid w:val="00D97C41"/>
    <w:rsid w:val="00D97FA6"/>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4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E4B"/>
    <w:rsid w:val="00DB60EF"/>
    <w:rsid w:val="00DB62AD"/>
    <w:rsid w:val="00DB6631"/>
    <w:rsid w:val="00DB67A2"/>
    <w:rsid w:val="00DB690A"/>
    <w:rsid w:val="00DB6E34"/>
    <w:rsid w:val="00DB768E"/>
    <w:rsid w:val="00DB79E5"/>
    <w:rsid w:val="00DB7B81"/>
    <w:rsid w:val="00DB7BC4"/>
    <w:rsid w:val="00DB7C48"/>
    <w:rsid w:val="00DC021D"/>
    <w:rsid w:val="00DC02B2"/>
    <w:rsid w:val="00DC04E1"/>
    <w:rsid w:val="00DC12E8"/>
    <w:rsid w:val="00DC1A8B"/>
    <w:rsid w:val="00DC1D59"/>
    <w:rsid w:val="00DC206C"/>
    <w:rsid w:val="00DC228D"/>
    <w:rsid w:val="00DC2482"/>
    <w:rsid w:val="00DC271A"/>
    <w:rsid w:val="00DC27B4"/>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373"/>
    <w:rsid w:val="00DD361C"/>
    <w:rsid w:val="00DD37D5"/>
    <w:rsid w:val="00DD38FB"/>
    <w:rsid w:val="00DD397F"/>
    <w:rsid w:val="00DD3D5C"/>
    <w:rsid w:val="00DD4200"/>
    <w:rsid w:val="00DD46DD"/>
    <w:rsid w:val="00DD47D8"/>
    <w:rsid w:val="00DD482D"/>
    <w:rsid w:val="00DD54FD"/>
    <w:rsid w:val="00DD5A0F"/>
    <w:rsid w:val="00DD5A6E"/>
    <w:rsid w:val="00DD5C06"/>
    <w:rsid w:val="00DD5D1D"/>
    <w:rsid w:val="00DD5DD0"/>
    <w:rsid w:val="00DD63FD"/>
    <w:rsid w:val="00DD6ACB"/>
    <w:rsid w:val="00DD6C17"/>
    <w:rsid w:val="00DD6E3B"/>
    <w:rsid w:val="00DD70A7"/>
    <w:rsid w:val="00DD7238"/>
    <w:rsid w:val="00DD735B"/>
    <w:rsid w:val="00DD75DF"/>
    <w:rsid w:val="00DD7833"/>
    <w:rsid w:val="00DE03C3"/>
    <w:rsid w:val="00DE07DE"/>
    <w:rsid w:val="00DE0987"/>
    <w:rsid w:val="00DE09EA"/>
    <w:rsid w:val="00DE0E1F"/>
    <w:rsid w:val="00DE149C"/>
    <w:rsid w:val="00DE14DB"/>
    <w:rsid w:val="00DE1BB0"/>
    <w:rsid w:val="00DE20CE"/>
    <w:rsid w:val="00DE27B9"/>
    <w:rsid w:val="00DE291C"/>
    <w:rsid w:val="00DE3281"/>
    <w:rsid w:val="00DE32BD"/>
    <w:rsid w:val="00DE3956"/>
    <w:rsid w:val="00DE4010"/>
    <w:rsid w:val="00DE4795"/>
    <w:rsid w:val="00DE4C6A"/>
    <w:rsid w:val="00DE4F04"/>
    <w:rsid w:val="00DE522B"/>
    <w:rsid w:val="00DE5977"/>
    <w:rsid w:val="00DE5C5D"/>
    <w:rsid w:val="00DE710A"/>
    <w:rsid w:val="00DE79CA"/>
    <w:rsid w:val="00DE7AE6"/>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AC5"/>
    <w:rsid w:val="00DF7419"/>
    <w:rsid w:val="00DF7628"/>
    <w:rsid w:val="00E00725"/>
    <w:rsid w:val="00E008B2"/>
    <w:rsid w:val="00E00B08"/>
    <w:rsid w:val="00E00D33"/>
    <w:rsid w:val="00E011D4"/>
    <w:rsid w:val="00E01CC3"/>
    <w:rsid w:val="00E020EA"/>
    <w:rsid w:val="00E02965"/>
    <w:rsid w:val="00E03055"/>
    <w:rsid w:val="00E03063"/>
    <w:rsid w:val="00E03599"/>
    <w:rsid w:val="00E03B69"/>
    <w:rsid w:val="00E03F16"/>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655"/>
    <w:rsid w:val="00E1279C"/>
    <w:rsid w:val="00E12E8A"/>
    <w:rsid w:val="00E132A2"/>
    <w:rsid w:val="00E135E3"/>
    <w:rsid w:val="00E140DB"/>
    <w:rsid w:val="00E14410"/>
    <w:rsid w:val="00E1547E"/>
    <w:rsid w:val="00E15996"/>
    <w:rsid w:val="00E15A85"/>
    <w:rsid w:val="00E15B7C"/>
    <w:rsid w:val="00E15CE9"/>
    <w:rsid w:val="00E16144"/>
    <w:rsid w:val="00E161C8"/>
    <w:rsid w:val="00E162F9"/>
    <w:rsid w:val="00E16B94"/>
    <w:rsid w:val="00E16D5B"/>
    <w:rsid w:val="00E175F1"/>
    <w:rsid w:val="00E17725"/>
    <w:rsid w:val="00E1798C"/>
    <w:rsid w:val="00E17C6D"/>
    <w:rsid w:val="00E17F95"/>
    <w:rsid w:val="00E202D0"/>
    <w:rsid w:val="00E2047C"/>
    <w:rsid w:val="00E20680"/>
    <w:rsid w:val="00E20C81"/>
    <w:rsid w:val="00E21688"/>
    <w:rsid w:val="00E22111"/>
    <w:rsid w:val="00E222FC"/>
    <w:rsid w:val="00E223D9"/>
    <w:rsid w:val="00E22CB9"/>
    <w:rsid w:val="00E22F11"/>
    <w:rsid w:val="00E2303B"/>
    <w:rsid w:val="00E23746"/>
    <w:rsid w:val="00E23BEA"/>
    <w:rsid w:val="00E24147"/>
    <w:rsid w:val="00E247B4"/>
    <w:rsid w:val="00E2492F"/>
    <w:rsid w:val="00E24F23"/>
    <w:rsid w:val="00E24F33"/>
    <w:rsid w:val="00E251A2"/>
    <w:rsid w:val="00E25286"/>
    <w:rsid w:val="00E25375"/>
    <w:rsid w:val="00E254E5"/>
    <w:rsid w:val="00E254F5"/>
    <w:rsid w:val="00E25896"/>
    <w:rsid w:val="00E25BCE"/>
    <w:rsid w:val="00E262E8"/>
    <w:rsid w:val="00E269D3"/>
    <w:rsid w:val="00E26A34"/>
    <w:rsid w:val="00E26E66"/>
    <w:rsid w:val="00E27A00"/>
    <w:rsid w:val="00E27A19"/>
    <w:rsid w:val="00E27CF0"/>
    <w:rsid w:val="00E27F2C"/>
    <w:rsid w:val="00E301D1"/>
    <w:rsid w:val="00E30EAD"/>
    <w:rsid w:val="00E30EE0"/>
    <w:rsid w:val="00E30F72"/>
    <w:rsid w:val="00E31922"/>
    <w:rsid w:val="00E31A57"/>
    <w:rsid w:val="00E31B8A"/>
    <w:rsid w:val="00E3206C"/>
    <w:rsid w:val="00E3215F"/>
    <w:rsid w:val="00E32647"/>
    <w:rsid w:val="00E32A05"/>
    <w:rsid w:val="00E32BE3"/>
    <w:rsid w:val="00E32E70"/>
    <w:rsid w:val="00E3371C"/>
    <w:rsid w:val="00E337C4"/>
    <w:rsid w:val="00E34147"/>
    <w:rsid w:val="00E34266"/>
    <w:rsid w:val="00E34CB6"/>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61B"/>
    <w:rsid w:val="00E40C05"/>
    <w:rsid w:val="00E40C6C"/>
    <w:rsid w:val="00E410D6"/>
    <w:rsid w:val="00E41267"/>
    <w:rsid w:val="00E417BC"/>
    <w:rsid w:val="00E41A79"/>
    <w:rsid w:val="00E426DA"/>
    <w:rsid w:val="00E4281C"/>
    <w:rsid w:val="00E42B3B"/>
    <w:rsid w:val="00E42C94"/>
    <w:rsid w:val="00E4315B"/>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34B"/>
    <w:rsid w:val="00E57739"/>
    <w:rsid w:val="00E57BBE"/>
    <w:rsid w:val="00E57DCD"/>
    <w:rsid w:val="00E605ED"/>
    <w:rsid w:val="00E60729"/>
    <w:rsid w:val="00E60903"/>
    <w:rsid w:val="00E60BE7"/>
    <w:rsid w:val="00E60DA7"/>
    <w:rsid w:val="00E60DE1"/>
    <w:rsid w:val="00E60DF1"/>
    <w:rsid w:val="00E61262"/>
    <w:rsid w:val="00E6130D"/>
    <w:rsid w:val="00E614CE"/>
    <w:rsid w:val="00E620C5"/>
    <w:rsid w:val="00E62139"/>
    <w:rsid w:val="00E6239D"/>
    <w:rsid w:val="00E62427"/>
    <w:rsid w:val="00E626BE"/>
    <w:rsid w:val="00E62825"/>
    <w:rsid w:val="00E62D73"/>
    <w:rsid w:val="00E62E78"/>
    <w:rsid w:val="00E63879"/>
    <w:rsid w:val="00E63EF1"/>
    <w:rsid w:val="00E63F97"/>
    <w:rsid w:val="00E63FDE"/>
    <w:rsid w:val="00E6422A"/>
    <w:rsid w:val="00E644BF"/>
    <w:rsid w:val="00E6468D"/>
    <w:rsid w:val="00E64788"/>
    <w:rsid w:val="00E64B70"/>
    <w:rsid w:val="00E64CE1"/>
    <w:rsid w:val="00E6537D"/>
    <w:rsid w:val="00E65528"/>
    <w:rsid w:val="00E6553D"/>
    <w:rsid w:val="00E65E5B"/>
    <w:rsid w:val="00E65FE0"/>
    <w:rsid w:val="00E66042"/>
    <w:rsid w:val="00E667A3"/>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9C8"/>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199"/>
    <w:rsid w:val="00E92BD6"/>
    <w:rsid w:val="00E92DEA"/>
    <w:rsid w:val="00E93029"/>
    <w:rsid w:val="00E93601"/>
    <w:rsid w:val="00E9381A"/>
    <w:rsid w:val="00E938A4"/>
    <w:rsid w:val="00E938CA"/>
    <w:rsid w:val="00E93D98"/>
    <w:rsid w:val="00E9404C"/>
    <w:rsid w:val="00E95021"/>
    <w:rsid w:val="00E95025"/>
    <w:rsid w:val="00E95227"/>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BFC"/>
    <w:rsid w:val="00EA1D08"/>
    <w:rsid w:val="00EA2415"/>
    <w:rsid w:val="00EA28ED"/>
    <w:rsid w:val="00EA29DF"/>
    <w:rsid w:val="00EA3073"/>
    <w:rsid w:val="00EA3163"/>
    <w:rsid w:val="00EA3433"/>
    <w:rsid w:val="00EA3498"/>
    <w:rsid w:val="00EA397A"/>
    <w:rsid w:val="00EA3ED6"/>
    <w:rsid w:val="00EA3F5A"/>
    <w:rsid w:val="00EA403A"/>
    <w:rsid w:val="00EA4C44"/>
    <w:rsid w:val="00EA4D19"/>
    <w:rsid w:val="00EA4F8A"/>
    <w:rsid w:val="00EA57A3"/>
    <w:rsid w:val="00EA5A7F"/>
    <w:rsid w:val="00EA5C9A"/>
    <w:rsid w:val="00EA660E"/>
    <w:rsid w:val="00EA6B34"/>
    <w:rsid w:val="00EA6C70"/>
    <w:rsid w:val="00EA7530"/>
    <w:rsid w:val="00EA7BF6"/>
    <w:rsid w:val="00EA7C61"/>
    <w:rsid w:val="00EB0092"/>
    <w:rsid w:val="00EB042B"/>
    <w:rsid w:val="00EB1712"/>
    <w:rsid w:val="00EB1DD4"/>
    <w:rsid w:val="00EB1E86"/>
    <w:rsid w:val="00EB2307"/>
    <w:rsid w:val="00EB3226"/>
    <w:rsid w:val="00EB3564"/>
    <w:rsid w:val="00EB38F4"/>
    <w:rsid w:val="00EB3C9C"/>
    <w:rsid w:val="00EB3DBF"/>
    <w:rsid w:val="00EB3EB1"/>
    <w:rsid w:val="00EB3F8C"/>
    <w:rsid w:val="00EB3FC3"/>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1FF0"/>
    <w:rsid w:val="00ED23BA"/>
    <w:rsid w:val="00ED2486"/>
    <w:rsid w:val="00ED2657"/>
    <w:rsid w:val="00ED2A41"/>
    <w:rsid w:val="00ED2EB8"/>
    <w:rsid w:val="00ED34F6"/>
    <w:rsid w:val="00ED35C0"/>
    <w:rsid w:val="00ED3758"/>
    <w:rsid w:val="00ED3911"/>
    <w:rsid w:val="00ED3DA0"/>
    <w:rsid w:val="00ED3FC6"/>
    <w:rsid w:val="00ED4128"/>
    <w:rsid w:val="00ED42F0"/>
    <w:rsid w:val="00ED477D"/>
    <w:rsid w:val="00ED47B6"/>
    <w:rsid w:val="00ED4E4B"/>
    <w:rsid w:val="00ED5115"/>
    <w:rsid w:val="00ED5179"/>
    <w:rsid w:val="00ED521D"/>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81C"/>
    <w:rsid w:val="00EE0BDC"/>
    <w:rsid w:val="00EE0CC9"/>
    <w:rsid w:val="00EE10E5"/>
    <w:rsid w:val="00EE1603"/>
    <w:rsid w:val="00EE1A55"/>
    <w:rsid w:val="00EE2153"/>
    <w:rsid w:val="00EE2338"/>
    <w:rsid w:val="00EE286B"/>
    <w:rsid w:val="00EE36B2"/>
    <w:rsid w:val="00EE3A69"/>
    <w:rsid w:val="00EE3D13"/>
    <w:rsid w:val="00EE3D35"/>
    <w:rsid w:val="00EE3EBB"/>
    <w:rsid w:val="00EE4997"/>
    <w:rsid w:val="00EE4AFC"/>
    <w:rsid w:val="00EE58D1"/>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0E5"/>
    <w:rsid w:val="00EF563F"/>
    <w:rsid w:val="00EF5823"/>
    <w:rsid w:val="00EF6341"/>
    <w:rsid w:val="00EF6562"/>
    <w:rsid w:val="00EF682B"/>
    <w:rsid w:val="00EF692B"/>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E2"/>
    <w:rsid w:val="00F038F7"/>
    <w:rsid w:val="00F04172"/>
    <w:rsid w:val="00F041AE"/>
    <w:rsid w:val="00F041BD"/>
    <w:rsid w:val="00F04535"/>
    <w:rsid w:val="00F0483C"/>
    <w:rsid w:val="00F048BD"/>
    <w:rsid w:val="00F04D17"/>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72"/>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5A7D"/>
    <w:rsid w:val="00F16146"/>
    <w:rsid w:val="00F16698"/>
    <w:rsid w:val="00F169D7"/>
    <w:rsid w:val="00F1756F"/>
    <w:rsid w:val="00F204AA"/>
    <w:rsid w:val="00F20DF0"/>
    <w:rsid w:val="00F210A1"/>
    <w:rsid w:val="00F21378"/>
    <w:rsid w:val="00F21940"/>
    <w:rsid w:val="00F21977"/>
    <w:rsid w:val="00F21A36"/>
    <w:rsid w:val="00F21E4C"/>
    <w:rsid w:val="00F21F1B"/>
    <w:rsid w:val="00F2284B"/>
    <w:rsid w:val="00F22851"/>
    <w:rsid w:val="00F22963"/>
    <w:rsid w:val="00F229EB"/>
    <w:rsid w:val="00F22A65"/>
    <w:rsid w:val="00F22FD7"/>
    <w:rsid w:val="00F233FC"/>
    <w:rsid w:val="00F23E78"/>
    <w:rsid w:val="00F23EA0"/>
    <w:rsid w:val="00F24333"/>
    <w:rsid w:val="00F247C5"/>
    <w:rsid w:val="00F247C8"/>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C4A"/>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47EEC"/>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85"/>
    <w:rsid w:val="00F538E5"/>
    <w:rsid w:val="00F53D55"/>
    <w:rsid w:val="00F53F43"/>
    <w:rsid w:val="00F54144"/>
    <w:rsid w:val="00F54320"/>
    <w:rsid w:val="00F544AC"/>
    <w:rsid w:val="00F546D3"/>
    <w:rsid w:val="00F54ACF"/>
    <w:rsid w:val="00F54D7B"/>
    <w:rsid w:val="00F55012"/>
    <w:rsid w:val="00F55384"/>
    <w:rsid w:val="00F5592B"/>
    <w:rsid w:val="00F55E20"/>
    <w:rsid w:val="00F55EEE"/>
    <w:rsid w:val="00F560C2"/>
    <w:rsid w:val="00F560F9"/>
    <w:rsid w:val="00F56360"/>
    <w:rsid w:val="00F568C1"/>
    <w:rsid w:val="00F569C8"/>
    <w:rsid w:val="00F56C33"/>
    <w:rsid w:val="00F56DE0"/>
    <w:rsid w:val="00F56FD2"/>
    <w:rsid w:val="00F57133"/>
    <w:rsid w:val="00F5713F"/>
    <w:rsid w:val="00F57931"/>
    <w:rsid w:val="00F60202"/>
    <w:rsid w:val="00F60790"/>
    <w:rsid w:val="00F60818"/>
    <w:rsid w:val="00F6092F"/>
    <w:rsid w:val="00F60AB8"/>
    <w:rsid w:val="00F60BCE"/>
    <w:rsid w:val="00F6141B"/>
    <w:rsid w:val="00F6158A"/>
    <w:rsid w:val="00F61981"/>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6C9"/>
    <w:rsid w:val="00F67C84"/>
    <w:rsid w:val="00F700B6"/>
    <w:rsid w:val="00F7012D"/>
    <w:rsid w:val="00F7061C"/>
    <w:rsid w:val="00F70890"/>
    <w:rsid w:val="00F71B0B"/>
    <w:rsid w:val="00F7215C"/>
    <w:rsid w:val="00F72873"/>
    <w:rsid w:val="00F72A89"/>
    <w:rsid w:val="00F72CD7"/>
    <w:rsid w:val="00F72DC1"/>
    <w:rsid w:val="00F731FF"/>
    <w:rsid w:val="00F733F4"/>
    <w:rsid w:val="00F739C7"/>
    <w:rsid w:val="00F73B13"/>
    <w:rsid w:val="00F73CF2"/>
    <w:rsid w:val="00F73E79"/>
    <w:rsid w:val="00F73F66"/>
    <w:rsid w:val="00F7456A"/>
    <w:rsid w:val="00F74CA7"/>
    <w:rsid w:val="00F74D16"/>
    <w:rsid w:val="00F74E3B"/>
    <w:rsid w:val="00F751BE"/>
    <w:rsid w:val="00F75210"/>
    <w:rsid w:val="00F75223"/>
    <w:rsid w:val="00F75BF8"/>
    <w:rsid w:val="00F75E2C"/>
    <w:rsid w:val="00F760EE"/>
    <w:rsid w:val="00F76223"/>
    <w:rsid w:val="00F76811"/>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0D3"/>
    <w:rsid w:val="00F85101"/>
    <w:rsid w:val="00F851C4"/>
    <w:rsid w:val="00F85475"/>
    <w:rsid w:val="00F858E0"/>
    <w:rsid w:val="00F85BB6"/>
    <w:rsid w:val="00F864E7"/>
    <w:rsid w:val="00F8670F"/>
    <w:rsid w:val="00F86963"/>
    <w:rsid w:val="00F87086"/>
    <w:rsid w:val="00F87272"/>
    <w:rsid w:val="00F8789C"/>
    <w:rsid w:val="00F90134"/>
    <w:rsid w:val="00F907C7"/>
    <w:rsid w:val="00F9198D"/>
    <w:rsid w:val="00F91B15"/>
    <w:rsid w:val="00F91B7E"/>
    <w:rsid w:val="00F91C76"/>
    <w:rsid w:val="00F92016"/>
    <w:rsid w:val="00F925B4"/>
    <w:rsid w:val="00F925F6"/>
    <w:rsid w:val="00F93AA3"/>
    <w:rsid w:val="00F94191"/>
    <w:rsid w:val="00F9443B"/>
    <w:rsid w:val="00F94CA5"/>
    <w:rsid w:val="00F952C5"/>
    <w:rsid w:val="00F953FE"/>
    <w:rsid w:val="00F9577B"/>
    <w:rsid w:val="00F957D3"/>
    <w:rsid w:val="00F96AB2"/>
    <w:rsid w:val="00F97388"/>
    <w:rsid w:val="00F97540"/>
    <w:rsid w:val="00F9777B"/>
    <w:rsid w:val="00F979B0"/>
    <w:rsid w:val="00F97DB7"/>
    <w:rsid w:val="00F97FB0"/>
    <w:rsid w:val="00FA0BCC"/>
    <w:rsid w:val="00FA1070"/>
    <w:rsid w:val="00FA164F"/>
    <w:rsid w:val="00FA165E"/>
    <w:rsid w:val="00FA1ACB"/>
    <w:rsid w:val="00FA1BB5"/>
    <w:rsid w:val="00FA1FDF"/>
    <w:rsid w:val="00FA21F4"/>
    <w:rsid w:val="00FA2278"/>
    <w:rsid w:val="00FA285A"/>
    <w:rsid w:val="00FA2F3A"/>
    <w:rsid w:val="00FA2F8A"/>
    <w:rsid w:val="00FA304B"/>
    <w:rsid w:val="00FA3214"/>
    <w:rsid w:val="00FA397C"/>
    <w:rsid w:val="00FA3D5B"/>
    <w:rsid w:val="00FA4AB6"/>
    <w:rsid w:val="00FA4C75"/>
    <w:rsid w:val="00FA4C7D"/>
    <w:rsid w:val="00FA4E97"/>
    <w:rsid w:val="00FA4ED6"/>
    <w:rsid w:val="00FA4FD7"/>
    <w:rsid w:val="00FA553C"/>
    <w:rsid w:val="00FA5750"/>
    <w:rsid w:val="00FA5874"/>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23DD"/>
    <w:rsid w:val="00FB2830"/>
    <w:rsid w:val="00FB312F"/>
    <w:rsid w:val="00FB35C3"/>
    <w:rsid w:val="00FB393E"/>
    <w:rsid w:val="00FB409D"/>
    <w:rsid w:val="00FB4272"/>
    <w:rsid w:val="00FB546C"/>
    <w:rsid w:val="00FB580C"/>
    <w:rsid w:val="00FB584F"/>
    <w:rsid w:val="00FB5D61"/>
    <w:rsid w:val="00FB6343"/>
    <w:rsid w:val="00FB6A75"/>
    <w:rsid w:val="00FB6BF7"/>
    <w:rsid w:val="00FB6F43"/>
    <w:rsid w:val="00FB746B"/>
    <w:rsid w:val="00FB74A0"/>
    <w:rsid w:val="00FB7D96"/>
    <w:rsid w:val="00FC0142"/>
    <w:rsid w:val="00FC03A1"/>
    <w:rsid w:val="00FC0623"/>
    <w:rsid w:val="00FC19B8"/>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42"/>
    <w:rsid w:val="00FC51A3"/>
    <w:rsid w:val="00FC5213"/>
    <w:rsid w:val="00FC5353"/>
    <w:rsid w:val="00FC539A"/>
    <w:rsid w:val="00FC5DF3"/>
    <w:rsid w:val="00FC5F6D"/>
    <w:rsid w:val="00FC6457"/>
    <w:rsid w:val="00FC66C1"/>
    <w:rsid w:val="00FC6703"/>
    <w:rsid w:val="00FC6BA8"/>
    <w:rsid w:val="00FC7248"/>
    <w:rsid w:val="00FC732E"/>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456"/>
    <w:rsid w:val="00FD4795"/>
    <w:rsid w:val="00FD48EB"/>
    <w:rsid w:val="00FD49B4"/>
    <w:rsid w:val="00FD4B84"/>
    <w:rsid w:val="00FD5F8B"/>
    <w:rsid w:val="00FD5FE7"/>
    <w:rsid w:val="00FD61E3"/>
    <w:rsid w:val="00FD6751"/>
    <w:rsid w:val="00FD6D64"/>
    <w:rsid w:val="00FD701C"/>
    <w:rsid w:val="00FD76D9"/>
    <w:rsid w:val="00FD789B"/>
    <w:rsid w:val="00FD78CB"/>
    <w:rsid w:val="00FD7DCF"/>
    <w:rsid w:val="00FD7F1A"/>
    <w:rsid w:val="00FE00DF"/>
    <w:rsid w:val="00FE01E9"/>
    <w:rsid w:val="00FE0888"/>
    <w:rsid w:val="00FE0AF7"/>
    <w:rsid w:val="00FE1448"/>
    <w:rsid w:val="00FE1B15"/>
    <w:rsid w:val="00FE22B4"/>
    <w:rsid w:val="00FE22B8"/>
    <w:rsid w:val="00FE3111"/>
    <w:rsid w:val="00FE3199"/>
    <w:rsid w:val="00FE31A3"/>
    <w:rsid w:val="00FE31B9"/>
    <w:rsid w:val="00FE3716"/>
    <w:rsid w:val="00FE37FF"/>
    <w:rsid w:val="00FE389E"/>
    <w:rsid w:val="00FE4381"/>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16"/>
    <w:rsid w:val="00FF2495"/>
    <w:rsid w:val="00FF27CE"/>
    <w:rsid w:val="00FF2AC3"/>
    <w:rsid w:val="00FF2EC4"/>
    <w:rsid w:val="00FF3119"/>
    <w:rsid w:val="00FF3625"/>
    <w:rsid w:val="00FF36AA"/>
    <w:rsid w:val="00FF3D9F"/>
    <w:rsid w:val="00FF4055"/>
    <w:rsid w:val="00FF41E0"/>
    <w:rsid w:val="00FF4786"/>
    <w:rsid w:val="00FF4813"/>
    <w:rsid w:val="00FF4978"/>
    <w:rsid w:val="00FF4BA5"/>
    <w:rsid w:val="00FF4D59"/>
    <w:rsid w:val="00FF5169"/>
    <w:rsid w:val="00FF5328"/>
    <w:rsid w:val="00FF5399"/>
    <w:rsid w:val="00FF58A7"/>
    <w:rsid w:val="00FF5D68"/>
    <w:rsid w:val="00FF6A50"/>
    <w:rsid w:val="00FF6D0F"/>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A7FFA"/>
    <w:pPr>
      <w:keepNext/>
      <w:keepLines/>
      <w:numPr>
        <w:ilvl w:val="2"/>
        <w:numId w:val="13"/>
      </w:numPr>
      <w:tabs>
        <w:tab w:val="clear" w:pos="0"/>
      </w:tabs>
      <w:spacing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rsid w:val="00417088"/>
    <w:rPr>
      <w:kern w:val="16"/>
      <w:sz w:val="16"/>
    </w:rPr>
  </w:style>
  <w:style w:type="paragraph" w:styleId="ListBullet">
    <w:name w:val="List Bullet"/>
    <w:basedOn w:val="Normal"/>
    <w:unhideWhenUsed/>
    <w:qFormat/>
    <w:rsid w:val="00EF6EF7"/>
    <w:pPr>
      <w:numPr>
        <w:numId w:val="6"/>
      </w:numPr>
      <w:spacing w:after="240"/>
      <w:ind w:left="641" w:hanging="357"/>
      <w:contextualSpacing/>
    </w:pPr>
  </w:style>
  <w:style w:type="paragraph" w:styleId="ListBullet2">
    <w:name w:val="List Bullet 2"/>
    <w:basedOn w:val="ListBullet"/>
    <w:unhideWhenUsed/>
    <w:qFormat/>
    <w:rsid w:val="003341B7"/>
    <w:pPr>
      <w:numPr>
        <w:ilvl w:val="1"/>
      </w:numPr>
      <w:tabs>
        <w:tab w:val="clear" w:pos="340"/>
      </w:tabs>
      <w:ind w:left="1135" w:hanging="284"/>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C:/Users/sb4x/Downloads/creativecommons.org/licenses/by/4.0/"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image" Target="media/image14.jpeg"/><Relationship Id="rId47"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3.emf"/><Relationship Id="rId33" Type="http://schemas.openxmlformats.org/officeDocument/2006/relationships/header" Target="header3.xml"/><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hyperlink" Target="https://www.planning.vic.gov.au/environment-assessment/" TargetMode="External"/><Relationship Id="rId36"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hyperlink" Target="mailto:customer.service@delwp.vic.gov.au" TargetMode="Externa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eader" Target="header7.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77765"/>
    <w:rsid w:val="000838AC"/>
    <w:rsid w:val="000B1D27"/>
    <w:rsid w:val="001C1BBF"/>
    <w:rsid w:val="002A099B"/>
    <w:rsid w:val="002F35AA"/>
    <w:rsid w:val="003146BF"/>
    <w:rsid w:val="0035711C"/>
    <w:rsid w:val="003C0FEA"/>
    <w:rsid w:val="00421D7C"/>
    <w:rsid w:val="004D504B"/>
    <w:rsid w:val="006575B5"/>
    <w:rsid w:val="007039BA"/>
    <w:rsid w:val="007B0E02"/>
    <w:rsid w:val="0083211E"/>
    <w:rsid w:val="009A5806"/>
    <w:rsid w:val="00A47168"/>
    <w:rsid w:val="00B84561"/>
    <w:rsid w:val="00BD6E58"/>
    <w:rsid w:val="00CC38B8"/>
    <w:rsid w:val="00DA2E30"/>
    <w:rsid w:val="00E9091D"/>
    <w:rsid w:val="00E976C6"/>
    <w:rsid w:val="00EF2423"/>
    <w:rsid w:val="00F35988"/>
    <w:rsid w:val="00FF4C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DOCID360-2007974373-4498</_dlc_DocId>
    <_dlc_DocIdPersistId xmlns="a5f32de4-e402-4188-b034-e71ca7d22e54" xsi:nil="true"/>
    <_dlc_DocIdUrl xmlns="a5f32de4-e402-4188-b034-e71ca7d22e54">
      <Url>https://delwpvicgovau.sharepoint.com/sites/ecm_360/_layouts/15/DocIdRedir.aspx?ID=DOCID360-2007974373-4498</Url>
      <Description>DOCID360-2007974373-4498</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27</Project_x0020_Name>
    <Project_x0020_Status xmlns="44cb0fe0-8826-47e9-aefb-ed5a24acb0df">Current</Project_x0020_Status>
    <IUA_x0020_Type xmlns="44cb0fe0-8826-47e9-aefb-ed5a24acb0df">Approved</IUA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6F04" PreviousValue="false"/>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5" ma:contentTypeDescription="A Project Plan is a document that outlines what will be done, for what reason, by whom, on what timeline, using which resources, and using which methodologies, or part of such a document." ma:contentTypeScope="" ma:versionID="ae092a648d5c1000db62c6588efc0dda">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c0c2b1aa93e782af2c4eb9e4c0584866"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enumeration value="Retired"/>
        </xsd:restriction>
      </xsd:simpleType>
    </xsd:element>
    <xsd:element name="IUA_x0020_Type" ma:index="33" nillable="true" ma:displayName="IAU Type" ma:default="IAU" ma:format="Dropdown" ma:indexed="true" ma:internalName="IUA_x0020_Type">
      <xsd:simpleType>
        <xsd:restriction base="dms:Choice">
          <xsd:enumeration value="IAU"/>
          <xsd:enumeration value="Approved"/>
          <xsd:enumeration value="Approved Plans"/>
          <xsd:enumeration value="Authorisation"/>
          <xsd:enumeration value="BSGC and RIMG"/>
          <xsd:enumeration value="C196melt - Ravenhall Concrete Batching Plant"/>
          <xsd:enumeration value="City Screens"/>
          <xsd:enumeration value="Community, Stakeholder Engagement &amp; Management Framework"/>
          <xsd:enumeration value="Complete EES on Exhibition"/>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EES Studie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nvironmental Management Framework"/>
          <xsd:enumeration value="Environmental Performance Requirements - Amendments"/>
          <xsd:enumeration value="Exhibition Documents"/>
          <xsd:enumeration value="Existing Conditions"/>
          <xsd:enumeration value="GC45"/>
          <xsd:enumeration value="GC67"/>
          <xsd:enumeration value="GC82"/>
          <xsd:enumeration value="Ground Water Planning Permit"/>
          <xsd:enumeration value="IAU Comments"/>
          <xsd:enumeration value="IAU Review Comments"/>
          <xsd:enumeration value="Inquiry - Documents"/>
          <xsd:enumeration value="Inquiry - Report"/>
          <xsd:enumeration value="Inquiry - Submissions"/>
          <xsd:enumeration value="Inquiry - Tabled Documents"/>
          <xsd:enumeration value="Legal Advice"/>
          <xsd:enumeration value="Media"/>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xsd:enumeration value="Proponent Comments"/>
          <xsd:enumeration value="Public Notice"/>
          <xsd:enumeration value="Resourcing"/>
          <xsd:enumeration value="Risk Assessment"/>
          <xsd:enumeration value="Signed Briefs"/>
          <xsd:enumeration value="Signed Briefs"/>
          <xsd:enumeration value="Submissions"/>
          <xsd:enumeration value="Submissions"/>
          <xsd:enumeration value="Templates"/>
          <xsd:enumeration value="Terms of Reference"/>
          <xsd:enumeration value="TRG #1"/>
          <xsd:enumeration value="TRG #10"/>
          <xsd:enumeration value="TRG #11"/>
          <xsd:enumeration value="TRG #12"/>
          <xsd:enumeration value="TRG #13"/>
          <xsd:enumeration value="TRG #14"/>
          <xsd:enumeration value="TRG #15"/>
          <xsd:enumeration value="TRG #2"/>
          <xsd:enumeration value="TRG #3"/>
          <xsd:enumeration value="TRG #4"/>
          <xsd:enumeration value="TRG #5"/>
          <xsd:enumeration value="TRG #6"/>
          <xsd:enumeration value="TRG #7"/>
          <xsd:enumeration value="TRG #8"/>
          <xsd:enumeration value="TRG #9"/>
          <xsd:enumeration value="TRG Administration"/>
          <xsd:enumeration value="TRG Meeting Notes"/>
          <xsd:enumeration value="TRG Review Comments"/>
          <xsd:enumeration value="Urban Design Strategy"/>
          <xsd:enumeration value="VAGO"/>
          <xsd:enumeration value="Working Folder"/>
        </xsd:restriction>
      </xsd:simpleType>
    </xsd:element>
    <xsd:element name="Project_x0020_Status" ma:index="34" nillable="true" ma:displayName="Project Status" ma:default="Current" ma:format="Dropdown" ma:hidden="true" ma:indexed="true" ma:internalName="Project_x0020_Status" ma:readOnly="false">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9DEB-CCAF-41A8-AB60-89CBA1EB09B1}">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c42f9c80-6326-4d3e-8624-f1221488f056"/>
    <ds:schemaRef ds:uri="44cb0fe0-8826-47e9-aefb-ed5a24acb0df"/>
    <ds:schemaRef ds:uri="a5f32de4-e402-4188-b034-e71ca7d22e54"/>
    <ds:schemaRef ds:uri="http://purl.org/dc/elements/1.1/"/>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3.xml><?xml version="1.0" encoding="utf-8"?>
<ds:datastoreItem xmlns:ds="http://schemas.openxmlformats.org/officeDocument/2006/customXml" ds:itemID="{BBF2ACC8-EBFC-4B30-B722-8C22F146E6EE}">
  <ds:schemaRefs>
    <ds:schemaRef ds:uri="Microsoft.SharePoint.Taxonomy.ContentTypeSync"/>
  </ds:schemaRefs>
</ds:datastoreItem>
</file>

<file path=customXml/itemProps4.xml><?xml version="1.0" encoding="utf-8"?>
<ds:datastoreItem xmlns:ds="http://schemas.openxmlformats.org/officeDocument/2006/customXml" ds:itemID="{6DC3CE4E-16B2-43DA-8CD0-C6F1904302BF}">
  <ds:schemaRefs>
    <ds:schemaRef ds:uri="http://schemas.microsoft.com/office/2006/metadata/customXsn"/>
  </ds:schemaRefs>
</ds:datastoreItem>
</file>

<file path=customXml/itemProps5.xml><?xml version="1.0" encoding="utf-8"?>
<ds:datastoreItem xmlns:ds="http://schemas.openxmlformats.org/officeDocument/2006/customXml" ds:itemID="{60522FE7-7F9C-4DE8-9265-BE734DE6E8C2}">
  <ds:schemaRefs>
    <ds:schemaRef ds:uri="http://schemas.microsoft.com/sharepoint/events"/>
  </ds:schemaRefs>
</ds:datastoreItem>
</file>

<file path=customXml/itemProps6.xml><?xml version="1.0" encoding="utf-8"?>
<ds:datastoreItem xmlns:ds="http://schemas.openxmlformats.org/officeDocument/2006/customXml" ds:itemID="{B132285C-4914-4007-923A-2AFDC4186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1DAB3A0-8630-471D-B1D7-331B05D72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8012</Words>
  <Characters>50085</Characters>
  <Application>Microsoft Office Word</Application>
  <DocSecurity>0</DocSecurity>
  <Lines>417</Lines>
  <Paragraphs>115</Paragraphs>
  <ScaleCrop>false</ScaleCrop>
  <HeadingPairs>
    <vt:vector size="2" baseType="variant">
      <vt:variant>
        <vt:lpstr>Title</vt:lpstr>
      </vt:variant>
      <vt:variant>
        <vt:i4>1</vt:i4>
      </vt:variant>
    </vt:vector>
  </HeadingPairs>
  <TitlesOfParts>
    <vt:vector size="1" baseType="lpstr">
      <vt:lpstr>Brief Attachment 2 - Final scoping requirements with track changes</vt:lpstr>
    </vt:vector>
  </TitlesOfParts>
  <Company/>
  <LinksUpToDate>false</LinksUpToDate>
  <CharactersWithSpaces>57982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Attachment 1 - Final scoping requirements</dc:title>
  <dc:subject/>
  <dc:creator>Ashleigh J Ekanayake (DELWP)</dc:creator>
  <cp:keywords/>
  <dc:description/>
  <cp:lastModifiedBy>Thomas J Wiltshire (DELWP)</cp:lastModifiedBy>
  <cp:revision>3</cp:revision>
  <cp:lastPrinted>2016-09-05T12:34:00Z</cp:lastPrinted>
  <dcterms:created xsi:type="dcterms:W3CDTF">2019-08-12T22:52:00Z</dcterms:created>
  <dcterms:modified xsi:type="dcterms:W3CDTF">2019-08-12T22:52:00Z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Final</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Scoping Requirements for Willatook Wind Farm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0x0101002517F445A0F35E449C98AAD631F2B0386F04007B614217D29EC24D84ECCB10536BDF58</vt:lpwstr>
  </property>
  <property fmtid="{D5CDD505-2E9C-101B-9397-08002B2CF9AE}" pid="26" name="_dlc_DocIdItemGuid">
    <vt:lpwstr>b9b543e4-0966-45c9-a861-3d9c75c6791f</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ies>
</file>