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2D6" w:rsidRPr="008576F3" w:rsidRDefault="00362DA8" w:rsidP="008576F3">
      <w:pPr>
        <w:pStyle w:val="HeadA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8.3pt;margin-top:9.4pt;width:62.8pt;height:27.35pt;z-index:251657216" stroked="f">
            <v:textbox style="mso-next-textbox:#_x0000_s1028">
              <w:txbxContent>
                <w:p w:rsidR="00E45B29" w:rsidRPr="0063014E" w:rsidRDefault="0063014E" w:rsidP="00E45B29">
                  <w:pPr>
                    <w:rPr>
                      <w:rFonts w:ascii="Arial" w:hAnsi="Arial" w:cs="Arial"/>
                      <w:b/>
                      <w:sz w:val="12"/>
                    </w:rPr>
                  </w:pPr>
                  <w:bookmarkStart w:id="0" w:name="_Hlk11401573"/>
                  <w:r w:rsidRPr="0063014E">
                    <w:rPr>
                      <w:rFonts w:ascii="Arial" w:hAnsi="Arial" w:cs="Arial"/>
                      <w:b/>
                      <w:sz w:val="12"/>
                    </w:rPr>
                    <w:t>--</w:t>
                  </w:r>
                  <w:r w:rsidR="00E45B29" w:rsidRPr="0063014E">
                    <w:rPr>
                      <w:rFonts w:ascii="Arial" w:hAnsi="Arial" w:cs="Arial"/>
                      <w:b/>
                      <w:sz w:val="12"/>
                    </w:rPr>
                    <w:t>/</w:t>
                  </w:r>
                  <w:r w:rsidRPr="0063014E">
                    <w:rPr>
                      <w:rFonts w:ascii="Arial" w:hAnsi="Arial" w:cs="Arial"/>
                      <w:b/>
                      <w:sz w:val="12"/>
                    </w:rPr>
                    <w:t>--/----</w:t>
                  </w:r>
                </w:p>
                <w:bookmarkEnd w:id="0"/>
                <w:p w:rsidR="00AD34B3" w:rsidRDefault="00D35EC5" w:rsidP="00E45B29">
                  <w:pPr>
                    <w:rPr>
                      <w:rFonts w:ascii="Arial" w:hAnsi="Arial" w:cs="Arial"/>
                      <w:b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 xml:space="preserve">Proposed </w:t>
                  </w:r>
                </w:p>
                <w:p w:rsidR="00D35EC5" w:rsidRDefault="00D35EC5" w:rsidP="00E45B29">
                  <w:pPr>
                    <w:rPr>
                      <w:rFonts w:ascii="Arial" w:hAnsi="Arial" w:cs="Arial"/>
                      <w:b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>GC104</w:t>
                  </w:r>
                </w:p>
              </w:txbxContent>
            </v:textbox>
          </v:shape>
        </w:pict>
      </w:r>
      <w:r w:rsidR="008576F3" w:rsidRPr="008576F3">
        <w:tab/>
        <w:t>SCHEDULE TO CLAUSE 51.01 SPECIFIC SITES AND EXCLUSIONS</w:t>
      </w:r>
    </w:p>
    <w:p w:rsidR="00D402D6" w:rsidRPr="004E2BE3" w:rsidRDefault="00362DA8" w:rsidP="00D402D6">
      <w:pPr>
        <w:pStyle w:val="HeadC"/>
      </w:pPr>
      <w:r>
        <w:pict>
          <v:shape id="_x0000_s1029" type="#_x0000_t202" style="position:absolute;left:0;text-align:left;margin-left:-7.4pt;margin-top:14.95pt;width:49.95pt;height:38.55pt;z-index:251658240" stroked="f">
            <v:textbox style="mso-next-textbox:#_x0000_s1029">
              <w:txbxContent>
                <w:p w:rsidR="00D402D6" w:rsidRPr="0063014E" w:rsidRDefault="0063014E" w:rsidP="00BB0D0E">
                  <w:pPr>
                    <w:rPr>
                      <w:rFonts w:ascii="Arial" w:hAnsi="Arial" w:cs="Arial"/>
                      <w:b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>--</w:t>
                  </w:r>
                  <w:r w:rsidR="006A0EF0" w:rsidRPr="0063014E">
                    <w:rPr>
                      <w:rFonts w:ascii="Arial" w:hAnsi="Arial" w:cs="Arial"/>
                      <w:b/>
                      <w:sz w:val="12"/>
                    </w:rPr>
                    <w:t>/</w:t>
                  </w:r>
                  <w:r>
                    <w:rPr>
                      <w:rFonts w:ascii="Arial" w:hAnsi="Arial" w:cs="Arial"/>
                      <w:b/>
                      <w:sz w:val="12"/>
                    </w:rPr>
                    <w:t>--</w:t>
                  </w:r>
                  <w:r w:rsidR="006A0EF0" w:rsidRPr="0063014E">
                    <w:rPr>
                      <w:rFonts w:ascii="Arial" w:hAnsi="Arial" w:cs="Arial"/>
                      <w:b/>
                      <w:sz w:val="12"/>
                    </w:rPr>
                    <w:t>/</w:t>
                  </w:r>
                  <w:r>
                    <w:rPr>
                      <w:rFonts w:ascii="Arial" w:hAnsi="Arial" w:cs="Arial"/>
                      <w:b/>
                      <w:sz w:val="12"/>
                    </w:rPr>
                    <w:t>----</w:t>
                  </w:r>
                </w:p>
                <w:p w:rsidR="00D35EC5" w:rsidRPr="00BB0D0E" w:rsidRDefault="00D35EC5" w:rsidP="00BB0D0E">
                  <w:pPr>
                    <w:rPr>
                      <w:rFonts w:ascii="Arial" w:hAnsi="Arial" w:cs="Arial"/>
                      <w:b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</w:rPr>
                    <w:t>Proposed GC104</w:t>
                  </w:r>
                </w:p>
              </w:txbxContent>
            </v:textbox>
          </v:shape>
        </w:pict>
      </w:r>
      <w:r w:rsidR="00D402D6">
        <w:t>1.0</w:t>
      </w:r>
      <w:r w:rsidR="00D402D6">
        <w:tab/>
        <w:t>Specific sites and exclusions</w:t>
      </w:r>
    </w:p>
    <w:tbl>
      <w:tblPr>
        <w:tblW w:w="0" w:type="auto"/>
        <w:tblInd w:w="1134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368"/>
        <w:gridCol w:w="4110"/>
      </w:tblGrid>
      <w:tr w:rsidR="00D402D6" w:rsidRPr="006050B9" w:rsidTr="003E2DDB">
        <w:tc>
          <w:tcPr>
            <w:tcW w:w="3368" w:type="dxa"/>
            <w:shd w:val="solid" w:color="auto" w:fill="auto"/>
          </w:tcPr>
          <w:p w:rsidR="00D402D6" w:rsidRPr="00D402D6" w:rsidRDefault="00D402D6" w:rsidP="00D402D6">
            <w:pPr>
              <w:pStyle w:val="Tablelabel"/>
            </w:pPr>
            <w:r w:rsidRPr="00D402D6">
              <w:t>Address of land</w:t>
            </w:r>
          </w:p>
        </w:tc>
        <w:tc>
          <w:tcPr>
            <w:tcW w:w="4110" w:type="dxa"/>
            <w:shd w:val="solid" w:color="auto" w:fill="auto"/>
          </w:tcPr>
          <w:p w:rsidR="00D402D6" w:rsidRPr="00D402D6" w:rsidRDefault="00D402D6" w:rsidP="00D402D6">
            <w:pPr>
              <w:pStyle w:val="Tablelabel"/>
            </w:pPr>
            <w:r w:rsidRPr="00D402D6">
              <w:t>Title of incorporated document</w:t>
            </w:r>
          </w:p>
        </w:tc>
      </w:tr>
      <w:tr w:rsidR="00D402D6" w:rsidRPr="006050B9" w:rsidTr="003E2DDB">
        <w:tc>
          <w:tcPr>
            <w:tcW w:w="3368" w:type="dxa"/>
          </w:tcPr>
          <w:p w:rsidR="00D402D6" w:rsidRPr="00D402D6" w:rsidRDefault="00D402D6" w:rsidP="00D402D6">
            <w:pPr>
              <w:pStyle w:val="Tabletext0"/>
            </w:pPr>
            <w:r w:rsidRPr="00D402D6">
              <w:t>The Melbourne to Geelong Railway shown on the project area maps for the Regional Fast Rail Project and the Fibre Optic Project in the incorporated document.</w:t>
            </w:r>
          </w:p>
        </w:tc>
        <w:tc>
          <w:tcPr>
            <w:tcW w:w="4110" w:type="dxa"/>
          </w:tcPr>
          <w:p w:rsidR="00D402D6" w:rsidRPr="00D402D6" w:rsidRDefault="00D402D6" w:rsidP="00D402D6">
            <w:pPr>
              <w:pStyle w:val="Tabletext0"/>
            </w:pPr>
            <w:r w:rsidRPr="00D402D6">
              <w:t>Rail Infrastructure Projects (comprising the Rail Gauge Standardisation Project, the Regional Fast Rail Project and the Fibre Optic Project), December 2002.</w:t>
            </w:r>
          </w:p>
        </w:tc>
      </w:tr>
      <w:tr w:rsidR="00D402D6" w:rsidRPr="006050B9" w:rsidTr="003E2DDB">
        <w:tc>
          <w:tcPr>
            <w:tcW w:w="3368" w:type="dxa"/>
          </w:tcPr>
          <w:p w:rsidR="00D402D6" w:rsidRPr="00D402D6" w:rsidRDefault="00D402D6" w:rsidP="00D402D6">
            <w:pPr>
              <w:pStyle w:val="Tabletext0"/>
            </w:pPr>
            <w:r w:rsidRPr="00D402D6">
              <w:t xml:space="preserve">The </w:t>
            </w:r>
            <w:smartTag w:uri="www.geomatic.com.au/Geocode2006" w:element="spatial.net">
              <w:smartTagPr>
                <w:attr w:name="Text" w:val="land at 40-60 Brougham Street, Geelong and Allotment 2024"/>
              </w:smartTagPr>
              <w:r w:rsidRPr="00D402D6">
                <w:t>land at 40-60 Brougham Street, Geelong and Allotment 2024</w:t>
              </w:r>
            </w:smartTag>
            <w:r w:rsidRPr="00D402D6">
              <w:t xml:space="preserve"> Township of Geelong (City).</w:t>
            </w:r>
          </w:p>
        </w:tc>
        <w:tc>
          <w:tcPr>
            <w:tcW w:w="4110" w:type="dxa"/>
          </w:tcPr>
          <w:p w:rsidR="00D402D6" w:rsidRPr="00D402D6" w:rsidRDefault="00D402D6" w:rsidP="00D402D6">
            <w:pPr>
              <w:pStyle w:val="Tabletext0"/>
            </w:pPr>
            <w:r w:rsidRPr="00D402D6">
              <w:t>Geelong TAC Office Development, October 2006.</w:t>
            </w:r>
          </w:p>
        </w:tc>
      </w:tr>
      <w:tr w:rsidR="00D402D6" w:rsidRPr="006050B9" w:rsidTr="003E2DDB">
        <w:tc>
          <w:tcPr>
            <w:tcW w:w="3368" w:type="dxa"/>
          </w:tcPr>
          <w:p w:rsidR="00D402D6" w:rsidRPr="00D402D6" w:rsidRDefault="00D402D6" w:rsidP="00851EDA">
            <w:pPr>
              <w:pStyle w:val="Tabletext0"/>
            </w:pPr>
            <w:r w:rsidRPr="00D402D6">
              <w:t xml:space="preserve">312 – </w:t>
            </w:r>
            <w:smartTag w:uri="www.geomatic.com.au/Geocode2006" w:element="spatial.net">
              <w:smartTagPr>
                <w:attr w:name="Text" w:val="328 Moorabool Street, Geelong"/>
              </w:smartTagPr>
              <w:r w:rsidRPr="00D402D6">
                <w:t>328 Moorabool Street</w:t>
              </w:r>
            </w:smartTag>
            <w:r w:rsidRPr="00D402D6">
              <w:t>, Geelong</w:t>
            </w:r>
          </w:p>
        </w:tc>
        <w:tc>
          <w:tcPr>
            <w:tcW w:w="4110" w:type="dxa"/>
          </w:tcPr>
          <w:p w:rsidR="00D402D6" w:rsidRPr="00D402D6" w:rsidRDefault="00D402D6" w:rsidP="00D402D6">
            <w:pPr>
              <w:pStyle w:val="Tabletext0"/>
            </w:pPr>
            <w:r w:rsidRPr="00D402D6">
              <w:t>Geelong TAC Transitional Office Development, May 2007.</w:t>
            </w:r>
          </w:p>
        </w:tc>
        <w:bookmarkStart w:id="1" w:name="_GoBack"/>
        <w:bookmarkEnd w:id="1"/>
      </w:tr>
      <w:tr w:rsidR="00D402D6" w:rsidRPr="006050B9" w:rsidTr="003E2DDB">
        <w:tc>
          <w:tcPr>
            <w:tcW w:w="3368" w:type="dxa"/>
          </w:tcPr>
          <w:p w:rsidR="00D402D6" w:rsidRPr="00D402D6" w:rsidRDefault="00D402D6" w:rsidP="00D402D6">
            <w:pPr>
              <w:pStyle w:val="Tabletext0"/>
            </w:pPr>
            <w:r w:rsidRPr="00D402D6">
              <w:t>The existing rail corridor for the ARTC Standard Gauge Western Mainline shown on the project area maps for the Rail Upgrades at Geelong Port Project.</w:t>
            </w:r>
          </w:p>
        </w:tc>
        <w:tc>
          <w:tcPr>
            <w:tcW w:w="4110" w:type="dxa"/>
          </w:tcPr>
          <w:p w:rsidR="00D402D6" w:rsidRPr="00D402D6" w:rsidRDefault="00D402D6" w:rsidP="00851EDA">
            <w:pPr>
              <w:pStyle w:val="Tabletext0"/>
            </w:pPr>
            <w:r w:rsidRPr="00D402D6">
              <w:t>Rail Upgrades at Geelong Port Project, May 2010.</w:t>
            </w:r>
          </w:p>
        </w:tc>
      </w:tr>
      <w:tr w:rsidR="00D402D6" w:rsidRPr="006050B9" w:rsidTr="003E2DDB">
        <w:tc>
          <w:tcPr>
            <w:tcW w:w="3368" w:type="dxa"/>
          </w:tcPr>
          <w:p w:rsidR="00D402D6" w:rsidRPr="00D402D6" w:rsidRDefault="00D402D6" w:rsidP="00D402D6">
            <w:pPr>
              <w:pStyle w:val="Tabletext0"/>
            </w:pPr>
            <w:r w:rsidRPr="00D402D6">
              <w:t>The corridor for the Geelong Melbourne Interconnection Project shown on the project plans included in the incorporated document.</w:t>
            </w:r>
          </w:p>
        </w:tc>
        <w:tc>
          <w:tcPr>
            <w:tcW w:w="4110" w:type="dxa"/>
          </w:tcPr>
          <w:p w:rsidR="00D402D6" w:rsidRPr="00D402D6" w:rsidRDefault="00D402D6" w:rsidP="00D402D6">
            <w:pPr>
              <w:pStyle w:val="Tabletext0"/>
            </w:pPr>
            <w:r w:rsidRPr="00D402D6">
              <w:t>Melbourne Geelong Interconnection Project, June 2010.</w:t>
            </w:r>
          </w:p>
        </w:tc>
      </w:tr>
      <w:tr w:rsidR="00D402D6" w:rsidRPr="006050B9" w:rsidTr="003E2DDB">
        <w:tc>
          <w:tcPr>
            <w:tcW w:w="3368" w:type="dxa"/>
          </w:tcPr>
          <w:p w:rsidR="00D402D6" w:rsidRPr="00D402D6" w:rsidRDefault="00D402D6" w:rsidP="00D402D6">
            <w:pPr>
              <w:pStyle w:val="Tabletext0"/>
            </w:pPr>
            <w:r w:rsidRPr="00D402D6">
              <w:t>The land required for the Geelong Ring Road – Section 4C as identified in clause 3 of the incorporated document.</w:t>
            </w:r>
          </w:p>
        </w:tc>
        <w:tc>
          <w:tcPr>
            <w:tcW w:w="4110" w:type="dxa"/>
          </w:tcPr>
          <w:p w:rsidR="00D402D6" w:rsidRPr="00D402D6" w:rsidRDefault="00D402D6" w:rsidP="00D402D6">
            <w:pPr>
              <w:pStyle w:val="Tabletext0"/>
            </w:pPr>
            <w:r w:rsidRPr="00D402D6">
              <w:t>Geelong Ring Road – Section 4C Incorporated Document, June 2010.</w:t>
            </w:r>
          </w:p>
        </w:tc>
      </w:tr>
      <w:tr w:rsidR="00D402D6" w:rsidRPr="006050B9" w:rsidTr="003E2DDB">
        <w:tc>
          <w:tcPr>
            <w:tcW w:w="3368" w:type="dxa"/>
          </w:tcPr>
          <w:p w:rsidR="00D402D6" w:rsidRPr="00D402D6" w:rsidRDefault="00D402D6" w:rsidP="00D402D6">
            <w:pPr>
              <w:pStyle w:val="Tabletext0"/>
            </w:pPr>
            <w:smartTag w:uri="www.geomatic.com.au/Geocode2006" w:element="spatial.net">
              <w:smartTagPr>
                <w:attr w:name="Text" w:val="14 Shepherd Court, North Geelong"/>
              </w:smartTagPr>
              <w:smartTag w:uri="www.geomatic.com.au/Geocode2006" w:element="spatial.net">
                <w:smartTagPr>
                  <w:attr w:name="Text" w:val="14 Shepherd Court, North"/>
                </w:smartTagPr>
                <w:r w:rsidRPr="00D402D6">
                  <w:t>14 Shepherd Court, North</w:t>
                </w:r>
              </w:smartTag>
              <w:r w:rsidRPr="00D402D6">
                <w:t xml:space="preserve"> Geelong</w:t>
              </w:r>
            </w:smartTag>
          </w:p>
        </w:tc>
        <w:tc>
          <w:tcPr>
            <w:tcW w:w="4110" w:type="dxa"/>
          </w:tcPr>
          <w:p w:rsidR="00D402D6" w:rsidRPr="00D402D6" w:rsidRDefault="00D402D6" w:rsidP="00D402D6">
            <w:pPr>
              <w:pStyle w:val="Tabletext0"/>
            </w:pPr>
            <w:smartTag w:uri="www.geomatic.com.au/Geocode2006" w:element="spatial.net">
              <w:smartTagPr>
                <w:attr w:name="Text" w:val="14 Shepherd Court, North Geelong"/>
              </w:smartTagPr>
              <w:r w:rsidRPr="00D402D6">
                <w:t>14 Shepherd Court, North Geelong</w:t>
              </w:r>
            </w:smartTag>
            <w:r w:rsidRPr="00D402D6">
              <w:t>, Cotton On Office Redevelopment, July 2011</w:t>
            </w:r>
          </w:p>
        </w:tc>
      </w:tr>
      <w:tr w:rsidR="00D402D6" w:rsidTr="003E2DDB">
        <w:tc>
          <w:tcPr>
            <w:tcW w:w="3368" w:type="dxa"/>
          </w:tcPr>
          <w:p w:rsidR="00D402D6" w:rsidRPr="00D402D6" w:rsidRDefault="00D402D6" w:rsidP="00D402D6">
            <w:pPr>
              <w:pStyle w:val="Tabletext0"/>
            </w:pPr>
            <w:r w:rsidRPr="00D402D6">
              <w:t>49 Little Malop Street, Geelong</w:t>
            </w:r>
          </w:p>
        </w:tc>
        <w:tc>
          <w:tcPr>
            <w:tcW w:w="4110" w:type="dxa"/>
          </w:tcPr>
          <w:p w:rsidR="00D402D6" w:rsidRPr="00D402D6" w:rsidRDefault="00D402D6" w:rsidP="00D402D6">
            <w:pPr>
              <w:pStyle w:val="Tabletext0"/>
            </w:pPr>
            <w:r w:rsidRPr="00D402D6">
              <w:t>Geelong Library and Heritage Centre Redevelopment, March 2013</w:t>
            </w:r>
          </w:p>
        </w:tc>
      </w:tr>
      <w:tr w:rsidR="00D402D6" w:rsidTr="003E2DDB">
        <w:tc>
          <w:tcPr>
            <w:tcW w:w="3368" w:type="dxa"/>
          </w:tcPr>
          <w:p w:rsidR="00D402D6" w:rsidRPr="00D402D6" w:rsidRDefault="00D402D6" w:rsidP="00D402D6">
            <w:pPr>
              <w:pStyle w:val="Tabletext0"/>
            </w:pPr>
            <w:r w:rsidRPr="00D402D6">
              <w:t>402-404 Bellarine Highway, Moolap</w:t>
            </w:r>
          </w:p>
        </w:tc>
        <w:tc>
          <w:tcPr>
            <w:tcW w:w="4110" w:type="dxa"/>
          </w:tcPr>
          <w:p w:rsidR="00D402D6" w:rsidRPr="00D402D6" w:rsidRDefault="00D402D6" w:rsidP="00D402D6">
            <w:pPr>
              <w:pStyle w:val="Tabletext0"/>
            </w:pPr>
            <w:r w:rsidRPr="00D402D6">
              <w:t>BUPA Aged Care Facility, Bellarine Lakes, May 2016</w:t>
            </w:r>
          </w:p>
        </w:tc>
      </w:tr>
      <w:tr w:rsidR="00D402D6" w:rsidTr="007838EA">
        <w:tc>
          <w:tcPr>
            <w:tcW w:w="3368" w:type="dxa"/>
          </w:tcPr>
          <w:p w:rsidR="00D402D6" w:rsidRPr="00D402D6" w:rsidRDefault="00D402D6" w:rsidP="00D402D6">
            <w:pPr>
              <w:pStyle w:val="Tabletext0"/>
            </w:pPr>
            <w:r w:rsidRPr="00D402D6">
              <w:t>55 Kilgour Street, Geelong, 57 Kilgour Street, Geelong and 59 Kilgour Street, Geelong</w:t>
            </w:r>
          </w:p>
        </w:tc>
        <w:tc>
          <w:tcPr>
            <w:tcW w:w="4110" w:type="dxa"/>
          </w:tcPr>
          <w:p w:rsidR="00D402D6" w:rsidRPr="00D402D6" w:rsidRDefault="00D402D6" w:rsidP="00D402D6">
            <w:pPr>
              <w:pStyle w:val="Tabletext0"/>
            </w:pPr>
            <w:r w:rsidRPr="00D402D6">
              <w:t>Commercial Tenancies at 55, 57 &amp; 59 Kilgour Street, Geelong July 2017</w:t>
            </w:r>
          </w:p>
        </w:tc>
      </w:tr>
      <w:tr w:rsidR="00DE4FE7" w:rsidTr="00D35EC5">
        <w:tc>
          <w:tcPr>
            <w:tcW w:w="3368" w:type="dxa"/>
          </w:tcPr>
          <w:p w:rsidR="00DE4FE7" w:rsidRPr="00D402D6" w:rsidRDefault="00DE4FE7" w:rsidP="00D402D6">
            <w:pPr>
              <w:pStyle w:val="Tabletext0"/>
            </w:pPr>
            <w:r w:rsidRPr="00DE4FE7">
              <w:t>Land at Drysdale between the High Street/ Jetty Road/ Grubb Road intersection and Whitcombes Road and  identified in the Drysdale Bypass Project Area in the incorporated document.</w:t>
            </w:r>
          </w:p>
        </w:tc>
        <w:tc>
          <w:tcPr>
            <w:tcW w:w="4110" w:type="dxa"/>
          </w:tcPr>
          <w:p w:rsidR="00DE4FE7" w:rsidRPr="00D402D6" w:rsidRDefault="00DE4FE7" w:rsidP="00D402D6">
            <w:pPr>
              <w:pStyle w:val="Tabletext0"/>
            </w:pPr>
            <w:r w:rsidRPr="00DE4FE7">
              <w:t>Drysdale Bypass November 2017</w:t>
            </w:r>
          </w:p>
        </w:tc>
      </w:tr>
      <w:tr w:rsidR="00D35EC5" w:rsidTr="003E2DDB">
        <w:tc>
          <w:tcPr>
            <w:tcW w:w="3368" w:type="dxa"/>
            <w:tcBorders>
              <w:bottom w:val="single" w:sz="12" w:space="0" w:color="auto"/>
            </w:tcBorders>
          </w:tcPr>
          <w:p w:rsidR="00D35EC5" w:rsidRPr="00DE4FE7" w:rsidRDefault="00D35EC5" w:rsidP="00D35EC5">
            <w:pPr>
              <w:pStyle w:val="Tabletext0"/>
            </w:pPr>
            <w:r>
              <w:rPr>
                <w:color w:val="0000FF"/>
              </w:rPr>
              <w:t>Land required for the Waurn Ponds Stabling and Maintenance Facility Project as shown on the maps appended in the incorporated document.</w:t>
            </w:r>
          </w:p>
        </w:tc>
        <w:tc>
          <w:tcPr>
            <w:tcW w:w="4110" w:type="dxa"/>
            <w:tcBorders>
              <w:bottom w:val="single" w:sz="12" w:space="0" w:color="auto"/>
            </w:tcBorders>
          </w:tcPr>
          <w:p w:rsidR="00D35EC5" w:rsidRPr="00DE4FE7" w:rsidRDefault="00D35EC5" w:rsidP="00D35EC5">
            <w:pPr>
              <w:pStyle w:val="Tabletext0"/>
            </w:pPr>
            <w:r>
              <w:rPr>
                <w:color w:val="0000FF"/>
              </w:rPr>
              <w:t xml:space="preserve">Waurn Ponds </w:t>
            </w:r>
            <w:r w:rsidR="00896C6F">
              <w:rPr>
                <w:color w:val="0000FF"/>
              </w:rPr>
              <w:t xml:space="preserve">Train </w:t>
            </w:r>
            <w:r>
              <w:rPr>
                <w:color w:val="0000FF"/>
              </w:rPr>
              <w:t xml:space="preserve">Maintenance </w:t>
            </w:r>
            <w:r w:rsidR="00896C6F">
              <w:rPr>
                <w:color w:val="0000FF"/>
              </w:rPr>
              <w:t xml:space="preserve">and Stabling </w:t>
            </w:r>
            <w:r>
              <w:rPr>
                <w:color w:val="0000FF"/>
              </w:rPr>
              <w:t xml:space="preserve">Facility Project Incorporated Document, </w:t>
            </w:r>
            <w:r w:rsidR="006A0EF0">
              <w:rPr>
                <w:color w:val="0000FF"/>
              </w:rPr>
              <w:t>June</w:t>
            </w:r>
            <w:r>
              <w:rPr>
                <w:color w:val="0000FF"/>
              </w:rPr>
              <w:t xml:space="preserve"> 2019</w:t>
            </w:r>
          </w:p>
        </w:tc>
      </w:tr>
    </w:tbl>
    <w:p w:rsidR="00D402D6" w:rsidRDefault="00D402D6" w:rsidP="008576F3">
      <w:pPr>
        <w:pStyle w:val="Bodytext10"/>
      </w:pPr>
    </w:p>
    <w:sectPr w:rsidR="00D402D6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7100" w:rsidRDefault="003E7100">
      <w:r>
        <w:separator/>
      </w:r>
    </w:p>
    <w:p w:rsidR="003E7100" w:rsidRDefault="003E7100"/>
    <w:p w:rsidR="003E7100" w:rsidRDefault="003E7100"/>
    <w:p w:rsidR="003E7100" w:rsidRDefault="003E7100"/>
  </w:endnote>
  <w:endnote w:type="continuationSeparator" w:id="0">
    <w:p w:rsidR="003E7100" w:rsidRDefault="003E7100">
      <w:r>
        <w:continuationSeparator/>
      </w:r>
    </w:p>
    <w:p w:rsidR="003E7100" w:rsidRDefault="003E7100"/>
    <w:p w:rsidR="003E7100" w:rsidRDefault="003E7100"/>
    <w:p w:rsidR="003E7100" w:rsidRDefault="003E71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D6592A-3B7E-48E4-B75F-14177E8BB98B}"/>
    <w:embedBold r:id="rId2" w:fontKey="{3CF73C5B-38E9-44CD-97F5-4778176132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1541180-298B-4793-8ECA-BF257024103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62FEBA13-3FE5-404A-AF44-A7E4AA7792E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37DFE8F4-2470-472D-8670-FA47B24121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D402D6" w:rsidP="00FF2CB7">
    <w:pPr>
      <w:pStyle w:val="Footer"/>
      <w:tabs>
        <w:tab w:val="clear" w:pos="8640"/>
        <w:tab w:val="right" w:pos="8505"/>
      </w:tabs>
    </w:pPr>
    <w:r>
      <w:t xml:space="preserve">Particular Provisions - Clause </w:t>
    </w:r>
    <w:r w:rsidR="005A3D25">
      <w:t>51.01</w:t>
    </w:r>
    <w:r>
      <w:t xml:space="preserve">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BB0D0E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BB0D0E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7100" w:rsidRDefault="003E7100">
      <w:r>
        <w:separator/>
      </w:r>
    </w:p>
    <w:p w:rsidR="003E7100" w:rsidRDefault="003E7100"/>
    <w:p w:rsidR="003E7100" w:rsidRDefault="003E7100"/>
    <w:p w:rsidR="003E7100" w:rsidRDefault="003E7100"/>
  </w:footnote>
  <w:footnote w:type="continuationSeparator" w:id="0">
    <w:p w:rsidR="003E7100" w:rsidRDefault="003E7100">
      <w:r>
        <w:continuationSeparator/>
      </w:r>
    </w:p>
    <w:p w:rsidR="003E7100" w:rsidRDefault="003E7100"/>
    <w:p w:rsidR="003E7100" w:rsidRDefault="003E7100"/>
    <w:p w:rsidR="003E7100" w:rsidRDefault="003E71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2F4A6F" w:rsidRDefault="00D402D6" w:rsidP="002F4A6F">
    <w:pPr>
      <w:pStyle w:val="Header"/>
      <w:tabs>
        <w:tab w:val="center" w:pos="4253"/>
        <w:tab w:val="right" w:pos="8505"/>
      </w:tabs>
    </w:pPr>
    <w:r w:rsidRPr="00D402D6">
      <w:rPr>
        <w:u w:color="0000FF"/>
      </w:rPr>
      <w:t>Greater Geelong</w:t>
    </w:r>
    <w:r w:rsidR="002F4A6F">
      <w:rPr>
        <w:color w:val="000000"/>
        <w:u w:color="0000FF"/>
      </w:rPr>
      <w:t xml:space="preserve"> </w:t>
    </w:r>
    <w:r w:rsidR="002F4A6F">
      <w:rPr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A0AC83E0"/>
    <w:lvl w:ilvl="0" w:tplc="BE6CE0B4">
      <w:start w:val="1"/>
      <w:numFmt w:val="bullet"/>
      <w:lvlText w:val="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6AE8DEB2"/>
    <w:lvl w:ilvl="0">
      <w:start w:val="1"/>
      <w:numFmt w:val="bullet"/>
      <w:lvlText w:val=""/>
      <w:lvlJc w:val="left"/>
      <w:pPr>
        <w:tabs>
          <w:tab w:val="num" w:pos="1985"/>
        </w:tabs>
        <w:ind w:left="1985" w:hanging="851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B4768638"/>
    <w:lvl w:ilvl="0" w:tplc="83D276AA">
      <w:start w:val="1"/>
      <w:numFmt w:val="bullet"/>
      <w:pStyle w:val="Tabletex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912EE82"/>
    <w:lvl w:ilvl="0" w:tplc="ED1AC2B4">
      <w:start w:val="1"/>
      <w:numFmt w:val="bullet"/>
      <w:lvlText w:val="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7E96528"/>
    <w:multiLevelType w:val="hybridMultilevel"/>
    <w:tmpl w:val="BCBE3AA6"/>
    <w:lvl w:ilvl="0" w:tplc="49325A6E">
      <w:start w:val="1"/>
      <w:numFmt w:val="bullet"/>
      <w:lvlText w:val="–"/>
      <w:lvlJc w:val="left"/>
      <w:pPr>
        <w:tabs>
          <w:tab w:val="num" w:pos="2552"/>
        </w:tabs>
        <w:ind w:left="284" w:firstLine="2268"/>
      </w:pPr>
      <w:rPr>
        <w:rFonts w:ascii="Vrinda" w:hAnsi="Vrinda" w:hint="default"/>
        <w:sz w:val="10"/>
      </w:rPr>
    </w:lvl>
    <w:lvl w:ilvl="1" w:tplc="0C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2"/>
  </w:num>
  <w:num w:numId="18">
    <w:abstractNumId w:val="15"/>
  </w:num>
  <w:num w:numId="19">
    <w:abstractNumId w:val="14"/>
  </w:num>
  <w:num w:numId="20">
    <w:abstractNumId w:val="13"/>
  </w:num>
  <w:num w:numId="21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NotTrackMove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D402D6"/>
    <w:rsid w:val="000104C5"/>
    <w:rsid w:val="000252D5"/>
    <w:rsid w:val="00026776"/>
    <w:rsid w:val="00040242"/>
    <w:rsid w:val="00062CB8"/>
    <w:rsid w:val="000A05DE"/>
    <w:rsid w:val="000D2A26"/>
    <w:rsid w:val="00130858"/>
    <w:rsid w:val="00146C62"/>
    <w:rsid w:val="001471FE"/>
    <w:rsid w:val="001521EF"/>
    <w:rsid w:val="001557DD"/>
    <w:rsid w:val="00155A71"/>
    <w:rsid w:val="00157776"/>
    <w:rsid w:val="00157B32"/>
    <w:rsid w:val="00162485"/>
    <w:rsid w:val="00163FBD"/>
    <w:rsid w:val="001643B4"/>
    <w:rsid w:val="00187C9C"/>
    <w:rsid w:val="001C4BB8"/>
    <w:rsid w:val="001D2606"/>
    <w:rsid w:val="001D5E5A"/>
    <w:rsid w:val="001D6614"/>
    <w:rsid w:val="001D71C7"/>
    <w:rsid w:val="001E03B6"/>
    <w:rsid w:val="001E73D9"/>
    <w:rsid w:val="001F3FD6"/>
    <w:rsid w:val="001F7184"/>
    <w:rsid w:val="00224F22"/>
    <w:rsid w:val="00252B4A"/>
    <w:rsid w:val="002567E4"/>
    <w:rsid w:val="00257CAD"/>
    <w:rsid w:val="00266E2F"/>
    <w:rsid w:val="00267E72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2F5EC0"/>
    <w:rsid w:val="003003E6"/>
    <w:rsid w:val="0033309F"/>
    <w:rsid w:val="00333AD7"/>
    <w:rsid w:val="00351F84"/>
    <w:rsid w:val="00356507"/>
    <w:rsid w:val="0035716C"/>
    <w:rsid w:val="00362DA8"/>
    <w:rsid w:val="00363BB6"/>
    <w:rsid w:val="003763E9"/>
    <w:rsid w:val="0037761E"/>
    <w:rsid w:val="003924B4"/>
    <w:rsid w:val="003A0CBC"/>
    <w:rsid w:val="003A5955"/>
    <w:rsid w:val="003B4808"/>
    <w:rsid w:val="003B6B60"/>
    <w:rsid w:val="003C2110"/>
    <w:rsid w:val="003C3E63"/>
    <w:rsid w:val="003D595D"/>
    <w:rsid w:val="003D6754"/>
    <w:rsid w:val="003D6891"/>
    <w:rsid w:val="003E0D3B"/>
    <w:rsid w:val="003E2DDB"/>
    <w:rsid w:val="003E5E3E"/>
    <w:rsid w:val="003E7100"/>
    <w:rsid w:val="003F5A29"/>
    <w:rsid w:val="00415ACB"/>
    <w:rsid w:val="00417939"/>
    <w:rsid w:val="00423909"/>
    <w:rsid w:val="00443A42"/>
    <w:rsid w:val="004443C1"/>
    <w:rsid w:val="00453791"/>
    <w:rsid w:val="00482240"/>
    <w:rsid w:val="00487C15"/>
    <w:rsid w:val="004921FC"/>
    <w:rsid w:val="004954E1"/>
    <w:rsid w:val="00495A18"/>
    <w:rsid w:val="004A3635"/>
    <w:rsid w:val="004A53DC"/>
    <w:rsid w:val="004D13AC"/>
    <w:rsid w:val="004E3F47"/>
    <w:rsid w:val="004F10C0"/>
    <w:rsid w:val="004F6A09"/>
    <w:rsid w:val="005043D6"/>
    <w:rsid w:val="005147AF"/>
    <w:rsid w:val="005165C1"/>
    <w:rsid w:val="00530B12"/>
    <w:rsid w:val="005419EE"/>
    <w:rsid w:val="005454B6"/>
    <w:rsid w:val="00546531"/>
    <w:rsid w:val="005578B7"/>
    <w:rsid w:val="0057245A"/>
    <w:rsid w:val="005A2075"/>
    <w:rsid w:val="005A3D25"/>
    <w:rsid w:val="005B2D86"/>
    <w:rsid w:val="005E20C3"/>
    <w:rsid w:val="005E39A8"/>
    <w:rsid w:val="005E7E93"/>
    <w:rsid w:val="005F02EF"/>
    <w:rsid w:val="006073E1"/>
    <w:rsid w:val="0063014E"/>
    <w:rsid w:val="006942DE"/>
    <w:rsid w:val="006A0152"/>
    <w:rsid w:val="006A0EF0"/>
    <w:rsid w:val="006B2587"/>
    <w:rsid w:val="006B585A"/>
    <w:rsid w:val="006C5087"/>
    <w:rsid w:val="006D5439"/>
    <w:rsid w:val="006D5F59"/>
    <w:rsid w:val="006E62B9"/>
    <w:rsid w:val="006E7207"/>
    <w:rsid w:val="006E77A8"/>
    <w:rsid w:val="006F1026"/>
    <w:rsid w:val="006F6851"/>
    <w:rsid w:val="007071B0"/>
    <w:rsid w:val="007145A1"/>
    <w:rsid w:val="007323EF"/>
    <w:rsid w:val="00740A4E"/>
    <w:rsid w:val="00747ED6"/>
    <w:rsid w:val="007656BB"/>
    <w:rsid w:val="00765E7B"/>
    <w:rsid w:val="007723FF"/>
    <w:rsid w:val="007746A3"/>
    <w:rsid w:val="00782A23"/>
    <w:rsid w:val="007838EA"/>
    <w:rsid w:val="00796C03"/>
    <w:rsid w:val="007B5B84"/>
    <w:rsid w:val="007B6439"/>
    <w:rsid w:val="007D1BE5"/>
    <w:rsid w:val="007D582C"/>
    <w:rsid w:val="007D6D4E"/>
    <w:rsid w:val="007F7045"/>
    <w:rsid w:val="00803810"/>
    <w:rsid w:val="00806BE6"/>
    <w:rsid w:val="008219B1"/>
    <w:rsid w:val="0082351D"/>
    <w:rsid w:val="00836BF6"/>
    <w:rsid w:val="008377A2"/>
    <w:rsid w:val="00851EDA"/>
    <w:rsid w:val="00853BC0"/>
    <w:rsid w:val="0085625C"/>
    <w:rsid w:val="008576F3"/>
    <w:rsid w:val="00860CA3"/>
    <w:rsid w:val="008614BA"/>
    <w:rsid w:val="0086238C"/>
    <w:rsid w:val="008665DC"/>
    <w:rsid w:val="00871280"/>
    <w:rsid w:val="008741C7"/>
    <w:rsid w:val="00896B02"/>
    <w:rsid w:val="00896C6F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63EC7"/>
    <w:rsid w:val="0097313F"/>
    <w:rsid w:val="009828AF"/>
    <w:rsid w:val="009923E4"/>
    <w:rsid w:val="009932BD"/>
    <w:rsid w:val="009A28F6"/>
    <w:rsid w:val="009C27D4"/>
    <w:rsid w:val="009D3694"/>
    <w:rsid w:val="009D48B1"/>
    <w:rsid w:val="009D5CD7"/>
    <w:rsid w:val="009E0B82"/>
    <w:rsid w:val="009E7819"/>
    <w:rsid w:val="009F2088"/>
    <w:rsid w:val="009F3C9E"/>
    <w:rsid w:val="00A15ECA"/>
    <w:rsid w:val="00A17F92"/>
    <w:rsid w:val="00A20EF0"/>
    <w:rsid w:val="00A46713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34B3"/>
    <w:rsid w:val="00AD4D20"/>
    <w:rsid w:val="00AE5784"/>
    <w:rsid w:val="00AF3073"/>
    <w:rsid w:val="00B01270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A4D61"/>
    <w:rsid w:val="00BB0D0E"/>
    <w:rsid w:val="00BB3A9E"/>
    <w:rsid w:val="00BD0248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1B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0331D"/>
    <w:rsid w:val="00D2572D"/>
    <w:rsid w:val="00D35EC5"/>
    <w:rsid w:val="00D402D6"/>
    <w:rsid w:val="00D6774E"/>
    <w:rsid w:val="00D76F13"/>
    <w:rsid w:val="00D821BE"/>
    <w:rsid w:val="00D86263"/>
    <w:rsid w:val="00D922E9"/>
    <w:rsid w:val="00D951E9"/>
    <w:rsid w:val="00DB3B53"/>
    <w:rsid w:val="00DC5DC1"/>
    <w:rsid w:val="00DD1FFA"/>
    <w:rsid w:val="00DD48EF"/>
    <w:rsid w:val="00DD680C"/>
    <w:rsid w:val="00DE4FE7"/>
    <w:rsid w:val="00DF555B"/>
    <w:rsid w:val="00DF6768"/>
    <w:rsid w:val="00DF6BAD"/>
    <w:rsid w:val="00E075DE"/>
    <w:rsid w:val="00E11C0A"/>
    <w:rsid w:val="00E12E8B"/>
    <w:rsid w:val="00E25799"/>
    <w:rsid w:val="00E411D1"/>
    <w:rsid w:val="00E45B29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2A4C"/>
    <w:rsid w:val="00EF726C"/>
    <w:rsid w:val="00F037C6"/>
    <w:rsid w:val="00F05F3D"/>
    <w:rsid w:val="00F1653F"/>
    <w:rsid w:val="00F25B21"/>
    <w:rsid w:val="00F56982"/>
    <w:rsid w:val="00F56C09"/>
    <w:rsid w:val="00F63A2B"/>
    <w:rsid w:val="00F84355"/>
    <w:rsid w:val="00F90122"/>
    <w:rsid w:val="00F97B83"/>
    <w:rsid w:val="00FA22F0"/>
    <w:rsid w:val="00FA2BDC"/>
    <w:rsid w:val="00FB0619"/>
    <w:rsid w:val="00FC6C7B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www.geomatic.com.au/Geocode2006" w:name="spatial.net"/>
  <w:shapeDefaults>
    <o:shapedefaults v:ext="edit" spidmax="31745"/>
    <o:shapelayout v:ext="edit">
      <o:idmap v:ext="edit" data="1"/>
    </o:shapelayout>
  </w:shapeDefaults>
  <w:decimalSymbol w:val="."/>
  <w:listSeparator w:val=","/>
  <w15:chartTrackingRefBased/>
  <w15:docId w15:val="{821DF863-E73A-4D21-B0D0-F78E56344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Default Paragraph Font" w:uiPriority="1"/>
    <w:lsdException w:name="Body Text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576F3"/>
    <w:rPr>
      <w:sz w:val="24"/>
    </w:rPr>
  </w:style>
  <w:style w:type="paragraph" w:styleId="Heading1">
    <w:name w:val="heading 1"/>
    <w:basedOn w:val="Normal"/>
    <w:next w:val="Normal"/>
    <w:rsid w:val="008576F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8576F3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8576F3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8576F3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0">
    <w:name w:val="Table text"/>
    <w:qFormat/>
    <w:rsid w:val="008576F3"/>
    <w:pPr>
      <w:spacing w:before="60" w:after="60"/>
    </w:pPr>
    <w:rPr>
      <w:rFonts w:ascii="Arial" w:hAnsi="Arial"/>
      <w:sz w:val="18"/>
    </w:rPr>
  </w:style>
  <w:style w:type="paragraph" w:styleId="BodyText">
    <w:name w:val="Body Text"/>
    <w:aliases w:val="Body text box"/>
    <w:basedOn w:val="Normal"/>
    <w:link w:val="BodyTextChar"/>
    <w:qFormat/>
    <w:rsid w:val="008576F3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8576F3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8576F3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0"/>
    <w:rsid w:val="008576F3"/>
    <w:pPr>
      <w:ind w:left="85" w:hanging="85"/>
    </w:pPr>
    <w:rPr>
      <w:b/>
    </w:rPr>
  </w:style>
  <w:style w:type="paragraph" w:customStyle="1" w:styleId="BodyText1">
    <w:name w:val="Body Text1"/>
    <w:basedOn w:val="Normal"/>
    <w:link w:val="BodyText1Char"/>
    <w:qFormat/>
    <w:rsid w:val="008576F3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Normal"/>
    <w:qFormat/>
    <w:rsid w:val="008576F3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8576F3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"/>
    <w:link w:val="BodytextChar0"/>
    <w:rsid w:val="008576F3"/>
    <w:pPr>
      <w:spacing w:before="60" w:after="80" w:line="240" w:lineRule="exact"/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8576F3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8576F3"/>
    <w:rPr>
      <w:rFonts w:ascii="Arial" w:hAnsi="Arial"/>
      <w:b/>
      <w:sz w:val="20"/>
    </w:rPr>
  </w:style>
  <w:style w:type="character" w:customStyle="1" w:styleId="BodytextChar1">
    <w:name w:val="Body text Char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8576F3"/>
    <w:rPr>
      <w:sz w:val="16"/>
      <w:szCs w:val="16"/>
    </w:rPr>
  </w:style>
  <w:style w:type="paragraph" w:styleId="CommentText">
    <w:name w:val="annotation text"/>
    <w:basedOn w:val="Normal"/>
    <w:semiHidden/>
    <w:rsid w:val="008576F3"/>
  </w:style>
  <w:style w:type="paragraph" w:styleId="CommentSubject">
    <w:name w:val="annotation subject"/>
    <w:basedOn w:val="CommentText"/>
    <w:next w:val="CommentText"/>
    <w:semiHidden/>
    <w:rsid w:val="008576F3"/>
    <w:rPr>
      <w:b/>
      <w:bCs/>
    </w:rPr>
  </w:style>
  <w:style w:type="paragraph" w:customStyle="1" w:styleId="Bodytextindent">
    <w:name w:val="Body text . indent"/>
    <w:basedOn w:val="Bodytext2"/>
    <w:rsid w:val="008576F3"/>
    <w:pPr>
      <w:ind w:left="2552" w:hanging="284"/>
    </w:pPr>
  </w:style>
  <w:style w:type="paragraph" w:customStyle="1" w:styleId="Bodytext2">
    <w:name w:val="Body text ."/>
    <w:basedOn w:val="Normal"/>
    <w:autoRedefine/>
    <w:rsid w:val="008576F3"/>
    <w:pPr>
      <w:spacing w:before="60" w:after="80"/>
    </w:pPr>
    <w:rPr>
      <w:rFonts w:ascii="Times New Roman" w:hAnsi="Times New Roman"/>
      <w:sz w:val="20"/>
    </w:rPr>
  </w:style>
  <w:style w:type="character" w:customStyle="1" w:styleId="BodytextChar0">
    <w:name w:val="Body text • Char"/>
    <w:link w:val="Bodytext0"/>
    <w:rsid w:val="008576F3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8576F3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Normal"/>
    <w:rsid w:val="008576F3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paragraph" w:customStyle="1" w:styleId="Bodytextnumberedindent">
    <w:name w:val="Body text numbered indent"/>
    <w:basedOn w:val="Bodytextnumbered"/>
    <w:qFormat/>
    <w:rsid w:val="008576F3"/>
  </w:style>
  <w:style w:type="paragraph" w:customStyle="1" w:styleId="Tabletext1">
    <w:name w:val="Table text ."/>
    <w:basedOn w:val="Tabletext0"/>
    <w:qFormat/>
    <w:rsid w:val="008576F3"/>
  </w:style>
  <w:style w:type="paragraph" w:customStyle="1" w:styleId="Tabletext">
    <w:name w:val="Table text •"/>
    <w:qFormat/>
    <w:rsid w:val="008576F3"/>
    <w:pPr>
      <w:numPr>
        <w:numId w:val="21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8576F3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"/>
    <w:rsid w:val="008576F3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8576F3"/>
    <w:p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8576F3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8576F3"/>
    <w:rPr>
      <w:smallCaps/>
      <w:sz w:val="18"/>
    </w:rPr>
  </w:style>
  <w:style w:type="paragraph" w:customStyle="1" w:styleId="Objective">
    <w:name w:val="Objective"/>
    <w:basedOn w:val="Bodytext0"/>
    <w:rsid w:val="00C76C1A"/>
    <w:p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8576F3"/>
    <w:rPr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8576F3"/>
    <w:rPr>
      <w:noProof/>
    </w:rPr>
  </w:style>
  <w:style w:type="paragraph" w:customStyle="1" w:styleId="HeadD">
    <w:name w:val="Head D"/>
    <w:basedOn w:val="HeadC"/>
    <w:qFormat/>
    <w:rsid w:val="008576F3"/>
    <w:pPr>
      <w:ind w:firstLine="0"/>
    </w:pPr>
  </w:style>
  <w:style w:type="paragraph" w:customStyle="1" w:styleId="HeadE">
    <w:name w:val="Head E"/>
    <w:basedOn w:val="HeadD"/>
    <w:qFormat/>
    <w:rsid w:val="008576F3"/>
    <w:pPr>
      <w:spacing w:before="120" w:after="120"/>
    </w:pPr>
  </w:style>
  <w:style w:type="paragraph" w:customStyle="1" w:styleId="Bodytextnumbered">
    <w:name w:val="Body text numbered"/>
    <w:basedOn w:val="Normal"/>
    <w:qFormat/>
    <w:rsid w:val="008576F3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Tablelabel2">
    <w:name w:val="Table label 2"/>
    <w:basedOn w:val="Tablelabel"/>
    <w:qFormat/>
    <w:rsid w:val="008576F3"/>
    <w:pPr>
      <w:ind w:left="0"/>
    </w:pPr>
    <w:rPr>
      <w:sz w:val="15"/>
    </w:rPr>
  </w:style>
  <w:style w:type="paragraph" w:customStyle="1" w:styleId="Tabletext2">
    <w:name w:val="Table text 2"/>
    <w:basedOn w:val="Tabletext0"/>
    <w:qFormat/>
    <w:rsid w:val="008576F3"/>
    <w:rPr>
      <w:sz w:val="15"/>
    </w:rPr>
  </w:style>
  <w:style w:type="paragraph" w:customStyle="1" w:styleId="TabletextItalic">
    <w:name w:val="Table text • + Italic"/>
    <w:basedOn w:val="Tabletext"/>
    <w:qFormat/>
    <w:rsid w:val="008576F3"/>
    <w:rPr>
      <w:i/>
    </w:rPr>
  </w:style>
  <w:style w:type="paragraph" w:customStyle="1" w:styleId="Tabletextnote">
    <w:name w:val="Table text note"/>
    <w:basedOn w:val="Tabletext0"/>
    <w:qFormat/>
    <w:rsid w:val="008576F3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8576F3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10">
    <w:name w:val="Body text1"/>
    <w:basedOn w:val="Normal"/>
    <w:link w:val="Bodytext1Char0"/>
    <w:qFormat/>
    <w:rsid w:val="008576F3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0">
    <w:name w:val="Body text1 Char"/>
    <w:link w:val="Bodytext10"/>
    <w:rsid w:val="008576F3"/>
    <w:rPr>
      <w:rFonts w:ascii="Times New Roman" w:hAnsi="Times New Roman"/>
    </w:rPr>
  </w:style>
  <w:style w:type="character" w:customStyle="1" w:styleId="BodyText1Char">
    <w:name w:val="Body Text1 Char"/>
    <w:link w:val="BodyText1"/>
    <w:rsid w:val="008576F3"/>
    <w:rPr>
      <w:rFonts w:ascii="Times New Roman" w:hAnsi="Times New Roman"/>
    </w:rPr>
  </w:style>
  <w:style w:type="paragraph" w:customStyle="1" w:styleId="Dottylist">
    <w:name w:val="Dottylist"/>
    <w:basedOn w:val="Bodytext2"/>
    <w:qFormat/>
    <w:rsid w:val="008576F3"/>
    <w:pPr>
      <w:ind w:left="2836" w:hanging="284"/>
    </w:pPr>
  </w:style>
  <w:style w:type="paragraph" w:customStyle="1" w:styleId="Image1">
    <w:name w:val="Image 1"/>
    <w:next w:val="Normal"/>
    <w:qFormat/>
    <w:rsid w:val="008576F3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8576F3"/>
    <w:pPr>
      <w:spacing w:before="60" w:after="80"/>
      <w:ind w:left="1134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10</Classificatio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797aeec6-0273-40f2-ab3e-beee73212332" ContentTypeId="0x0101" PreviousValue="false"/>
</file>

<file path=customXml/item4.xml><?xml version="1.0" encoding="utf-8"?>
<?mso-contentType ?>
<spe:Receivers xmlns:spe="http://schemas.microsoft.com/sharepoint/event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C5776-B8FA-4658-B06E-9999C50CFDB2}">
  <ds:schemaRefs>
    <ds:schemaRef ds:uri="http://schemas.microsoft.com/office/2006/documentManagement/types"/>
    <ds:schemaRef ds:uri="4bd58b96-cc7f-4c1b-801f-2bc3c6bd79dd"/>
    <ds:schemaRef ds:uri="a5f32de4-e402-4188-b034-e71ca7d22e54"/>
    <ds:schemaRef ds:uri="http://purl.org/dc/elements/1.1/"/>
    <ds:schemaRef ds:uri="http://schemas.microsoft.com/office/2006/metadata/properties"/>
    <ds:schemaRef ds:uri="http://purl.org/dc/terms/"/>
    <ds:schemaRef ds:uri="9f250a92-4cb3-4475-b8ab-fbe3dd1bbf75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5C0FB36-64BB-4117-B507-BC6D345F7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B84FDA-DA1E-4787-9F75-C6B446B7D2F4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C61042A8-C949-4F77-AF8E-C8C91E88AD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D43FBC2-09CE-4FE9-AEA8-170A1DFE866F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C6AC24B7-D91E-4D8B-9F1B-821A879C1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Joanne E Jess (DELWP)</dc:creator>
  <cp:keywords/>
  <cp:lastModifiedBy>Kieran J Ryan (DELWP)</cp:lastModifiedBy>
  <cp:revision>17</cp:revision>
  <cp:lastPrinted>2019-08-01T08:17:00Z</cp:lastPrinted>
  <dcterms:created xsi:type="dcterms:W3CDTF">2018-06-04T01:18:00Z</dcterms:created>
  <dcterms:modified xsi:type="dcterms:W3CDTF">2019-08-01T23:34:00Z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</Properties>
</file>