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37923968" w:displacedByCustomXml="next"/>
    <w:sdt>
      <w:sdtPr>
        <w:rPr>
          <w:rFonts w:asciiTheme="minorHAnsi" w:hAnsiTheme="minorHAnsi"/>
          <w:i/>
          <w:iCs/>
          <w:color w:val="000000" w:themeColor="text1"/>
          <w:sz w:val="20"/>
        </w:rPr>
        <w:id w:val="-533189954"/>
        <w:docPartObj>
          <w:docPartGallery w:val="Cover Pages"/>
          <w:docPartUnique/>
        </w:docPartObj>
      </w:sdtPr>
      <w:sdtEndPr>
        <w:rPr>
          <w:b/>
          <w:bCs/>
          <w:i w:val="0"/>
          <w:iCs w:val="0"/>
          <w:color w:val="36383D" w:themeColor="accent6"/>
          <w:sz w:val="36"/>
          <w:szCs w:val="36"/>
        </w:rPr>
      </w:sdtEndPr>
      <w:sdtContent>
        <w:p w14:paraId="16C50E2C" w14:textId="4E7AE0D0" w:rsidR="00781ABD" w:rsidRPr="00FC33B7" w:rsidRDefault="009C1B35" w:rsidP="0072019A">
          <w:pPr>
            <w:pStyle w:val="LightDocumentType"/>
            <w:ind w:right="6094"/>
            <w:rPr>
              <w:i/>
            </w:rPr>
          </w:pPr>
          <w:r>
            <w:rPr>
              <w:sz w:val="18"/>
              <w:szCs w:val="18"/>
            </w:rPr>
            <w:t>Legislative</w:t>
          </w:r>
          <w:r w:rsidR="00664134" w:rsidRPr="002471CF">
            <w:rPr>
              <w:sz w:val="18"/>
              <w:szCs w:val="18"/>
            </w:rPr>
            <w:t xml:space="preserve"> Reform</w:t>
          </w:r>
        </w:p>
        <w:p w14:paraId="1CBDF8A1" w14:textId="1DAFE91B" w:rsidR="00781ABD" w:rsidRPr="001F5F83" w:rsidRDefault="006B5183" w:rsidP="00641E00">
          <w:pPr>
            <w:pStyle w:val="LightReportTite"/>
            <w:ind w:left="0" w:right="2410"/>
            <w:rPr>
              <w:sz w:val="44"/>
              <w:szCs w:val="12"/>
            </w:rPr>
          </w:pPr>
          <w:r w:rsidRPr="00FC33B7">
            <w:rPr>
              <w:noProof/>
            </w:rPr>
            <w:drawing>
              <wp:anchor distT="0" distB="0" distL="114300" distR="114300" simplePos="0" relativeHeight="251658243" behindDoc="1" locked="0" layoutInCell="1" allowOverlap="1" wp14:anchorId="178D4ADF" wp14:editId="7DC77B24">
                <wp:simplePos x="0" y="0"/>
                <wp:positionH relativeFrom="margin">
                  <wp:posOffset>-111697</wp:posOffset>
                </wp:positionH>
                <wp:positionV relativeFrom="page">
                  <wp:posOffset>43815</wp:posOffset>
                </wp:positionV>
                <wp:extent cx="7056000" cy="10188000"/>
                <wp:effectExtent l="266700" t="266700" r="259715" b="270510"/>
                <wp:wrapNone/>
                <wp:docPr id="1900797553"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600754" name="Picture 8">
                          <a:extLst>
                            <a:ext uri="{C183D7F6-B498-43B3-948B-1728B52AA6E4}">
                              <adec:decorative xmlns:adec="http://schemas.microsoft.com/office/drawing/2017/decorative" val="1"/>
                            </a:ext>
                          </a:extLst>
                        </pic:cNvPr>
                        <pic:cNvPicPr/>
                      </pic:nvPicPr>
                      <pic:blipFill rotWithShape="1">
                        <a:blip r:embed="rId9">
                          <a:extLst>
                            <a:ext uri="{28A0092B-C50C-407E-A947-70E740481C1C}">
                              <a14:useLocalDpi xmlns:a14="http://schemas.microsoft.com/office/drawing/2010/main" val="0"/>
                            </a:ext>
                          </a:extLst>
                        </a:blip>
                        <a:srcRect/>
                        <a:stretch/>
                      </pic:blipFill>
                      <pic:spPr>
                        <a:xfrm>
                          <a:off x="0" y="0"/>
                          <a:ext cx="7056000" cy="10188000"/>
                        </a:xfrm>
                        <a:prstGeom prst="rect">
                          <a:avLst/>
                        </a:prstGeom>
                        <a:ln w="252000">
                          <a:solidFill>
                            <a:srgbClr val="E0E5E5"/>
                          </a:solidFill>
                          <a:miter lim="800000"/>
                        </a:ln>
                      </pic:spPr>
                    </pic:pic>
                  </a:graphicData>
                </a:graphic>
                <wp14:sizeRelH relativeFrom="margin">
                  <wp14:pctWidth>0</wp14:pctWidth>
                </wp14:sizeRelH>
                <wp14:sizeRelV relativeFrom="margin">
                  <wp14:pctHeight>0</wp14:pctHeight>
                </wp14:sizeRelV>
              </wp:anchor>
            </w:drawing>
          </w:r>
          <w:r w:rsidR="00781ABD" w:rsidRPr="00FC33B7">
            <w:rPr>
              <w:noProof/>
            </w:rPr>
            <w:drawing>
              <wp:anchor distT="0" distB="0" distL="114300" distR="114300" simplePos="0" relativeHeight="251658244" behindDoc="1" locked="0" layoutInCell="1" allowOverlap="1" wp14:anchorId="272617D3" wp14:editId="01815975">
                <wp:simplePos x="0" y="0"/>
                <wp:positionH relativeFrom="page">
                  <wp:posOffset>2099310</wp:posOffset>
                </wp:positionH>
                <wp:positionV relativeFrom="page">
                  <wp:align>top</wp:align>
                </wp:positionV>
                <wp:extent cx="5061600" cy="10692000"/>
                <wp:effectExtent l="0" t="0" r="5715" b="0"/>
                <wp:wrapNone/>
                <wp:docPr id="1682879439"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80164" name="Picture 6">
                          <a:extLst>
                            <a:ext uri="{C183D7F6-B498-43B3-948B-1728B52AA6E4}">
                              <adec:decorative xmlns:adec="http://schemas.microsoft.com/office/drawing/2017/decorative" val="1"/>
                            </a:ext>
                          </a:extLst>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5061600" cy="10692000"/>
                        </a:xfrm>
                        <a:prstGeom prst="rect">
                          <a:avLst/>
                        </a:prstGeom>
                      </pic:spPr>
                    </pic:pic>
                  </a:graphicData>
                </a:graphic>
                <wp14:sizeRelH relativeFrom="margin">
                  <wp14:pctWidth>0</wp14:pctWidth>
                </wp14:sizeRelH>
                <wp14:sizeRelV relativeFrom="margin">
                  <wp14:pctHeight>0</wp14:pctHeight>
                </wp14:sizeRelV>
              </wp:anchor>
            </w:drawing>
          </w:r>
          <w:r w:rsidR="00641E00" w:rsidRPr="001F5F83">
            <w:rPr>
              <w:sz w:val="44"/>
              <w:szCs w:val="12"/>
            </w:rPr>
            <w:t>Planning scheme amendment</w:t>
          </w:r>
          <w:r w:rsidR="00641E00">
            <w:rPr>
              <w:sz w:val="44"/>
              <w:szCs w:val="12"/>
            </w:rPr>
            <w:t xml:space="preserve"> </w:t>
          </w:r>
          <w:r w:rsidR="00641E00" w:rsidRPr="001F5F83">
            <w:rPr>
              <w:sz w:val="44"/>
              <w:szCs w:val="12"/>
            </w:rPr>
            <w:t>and compensation regulations</w:t>
          </w:r>
        </w:p>
        <w:p w14:paraId="02C7520F" w14:textId="477CC83D" w:rsidR="00781ABD" w:rsidRDefault="00781ABD" w:rsidP="00641E00">
          <w:pPr>
            <w:pStyle w:val="LightReportSubtitle"/>
            <w:ind w:left="0" w:right="3402"/>
          </w:pPr>
          <w:r w:rsidRPr="00FC33B7">
            <w:rPr>
              <w:noProof/>
            </w:rPr>
            <w:drawing>
              <wp:anchor distT="0" distB="0" distL="114300" distR="114300" simplePos="0" relativeHeight="251658240" behindDoc="1" locked="0" layoutInCell="1" allowOverlap="1" wp14:anchorId="5A88E32E" wp14:editId="50803C98">
                <wp:simplePos x="0" y="0"/>
                <wp:positionH relativeFrom="column">
                  <wp:posOffset>399080</wp:posOffset>
                </wp:positionH>
                <wp:positionV relativeFrom="paragraph">
                  <wp:posOffset>110766</wp:posOffset>
                </wp:positionV>
                <wp:extent cx="134620" cy="186690"/>
                <wp:effectExtent l="0" t="0" r="0" b="3810"/>
                <wp:wrapNone/>
                <wp:docPr id="1171483658"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916311" name="Picture 14">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134620" cy="186690"/>
                        </a:xfrm>
                        <a:prstGeom prst="rect">
                          <a:avLst/>
                        </a:prstGeom>
                      </pic:spPr>
                    </pic:pic>
                  </a:graphicData>
                </a:graphic>
                <wp14:sizeRelH relativeFrom="margin">
                  <wp14:pctWidth>0</wp14:pctWidth>
                </wp14:sizeRelH>
                <wp14:sizeRelV relativeFrom="margin">
                  <wp14:pctHeight>0</wp14:pctHeight>
                </wp14:sizeRelV>
              </wp:anchor>
            </w:drawing>
          </w:r>
          <w:r w:rsidR="00DF426F" w:rsidRPr="00641E00">
            <w:rPr>
              <w:sz w:val="32"/>
              <w:szCs w:val="18"/>
            </w:rPr>
            <w:t xml:space="preserve">Summary of consultation responses to </w:t>
          </w:r>
          <w:r w:rsidR="002367D4" w:rsidRPr="00641E00">
            <w:rPr>
              <w:sz w:val="32"/>
              <w:szCs w:val="18"/>
            </w:rPr>
            <w:t>proposed</w:t>
          </w:r>
          <w:r w:rsidR="00726AA6" w:rsidRPr="00641E00">
            <w:rPr>
              <w:sz w:val="32"/>
              <w:szCs w:val="18"/>
            </w:rPr>
            <w:t xml:space="preserve"> changes</w:t>
          </w:r>
          <w:r w:rsidR="00DF426F" w:rsidRPr="00641E00">
            <w:rPr>
              <w:sz w:val="32"/>
              <w:szCs w:val="18"/>
            </w:rPr>
            <w:t xml:space="preserve"> to the Planning and Environment Interim Regulations 2026</w:t>
          </w:r>
          <w:r>
            <w:rPr>
              <w:b/>
            </w:rPr>
            <w:br w:type="page"/>
          </w:r>
        </w:p>
      </w:sdtContent>
    </w:sdt>
    <w:bookmarkEnd w:id="0"/>
    <w:p w14:paraId="03FEF4A1" w14:textId="77777777" w:rsidR="00FC33B7" w:rsidRPr="00FC33B7" w:rsidRDefault="00FC33B7" w:rsidP="00FC33B7">
      <w:pPr>
        <w:pStyle w:val="Heading1-Numbered"/>
      </w:pPr>
      <w:r w:rsidRPr="00FC33B7">
        <w:lastRenderedPageBreak/>
        <w:t>Introduction</w:t>
      </w:r>
    </w:p>
    <w:p w14:paraId="4A040948" w14:textId="01033371" w:rsidR="0074783D" w:rsidRPr="00FC33B7" w:rsidRDefault="00FC33B7" w:rsidP="0074783D">
      <w:r w:rsidRPr="00FC33B7">
        <w:t xml:space="preserve">On </w:t>
      </w:r>
      <w:r w:rsidR="00B26817">
        <w:t>22 July 2026</w:t>
      </w:r>
      <w:r w:rsidRPr="00FC33B7">
        <w:t xml:space="preserve">, </w:t>
      </w:r>
      <w:r w:rsidR="00145668">
        <w:t>the Department</w:t>
      </w:r>
      <w:r w:rsidR="00145668" w:rsidRPr="00FC33B7">
        <w:t xml:space="preserve"> </w:t>
      </w:r>
      <w:r w:rsidRPr="00FC33B7">
        <w:t>of Transport and Planning (</w:t>
      </w:r>
      <w:r w:rsidR="00D8328E">
        <w:t>DTP</w:t>
      </w:r>
      <w:r w:rsidRPr="00FC33B7">
        <w:t xml:space="preserve">) </w:t>
      </w:r>
      <w:r w:rsidR="00274816">
        <w:t>commenced</w:t>
      </w:r>
      <w:r w:rsidRPr="00FC33B7">
        <w:t xml:space="preserve"> public consultation on </w:t>
      </w:r>
      <w:r w:rsidR="00331D71">
        <w:t>proposed change</w:t>
      </w:r>
      <w:r w:rsidR="008439EB">
        <w:t>s</w:t>
      </w:r>
      <w:r w:rsidR="00331D71">
        <w:t xml:space="preserve"> to the </w:t>
      </w:r>
      <w:r w:rsidR="00331D71">
        <w:rPr>
          <w:i/>
        </w:rPr>
        <w:t>Planning and Environment Interim Regulations 2026</w:t>
      </w:r>
      <w:r w:rsidR="00C91CA8">
        <w:rPr>
          <w:i/>
        </w:rPr>
        <w:t xml:space="preserve"> </w:t>
      </w:r>
      <w:r w:rsidR="00C91CA8">
        <w:t xml:space="preserve">(the </w:t>
      </w:r>
      <w:r w:rsidR="006C0914">
        <w:t xml:space="preserve">PE </w:t>
      </w:r>
      <w:r w:rsidR="00C91CA8">
        <w:t>Regulations).</w:t>
      </w:r>
      <w:r w:rsidR="0074783D">
        <w:t xml:space="preserve"> </w:t>
      </w:r>
      <w:r w:rsidRPr="00FC33B7">
        <w:t xml:space="preserve">The public submission period closed on </w:t>
      </w:r>
      <w:r w:rsidR="00402039">
        <w:t>19</w:t>
      </w:r>
      <w:r w:rsidRPr="00FC33B7">
        <w:t xml:space="preserve"> </w:t>
      </w:r>
      <w:r w:rsidR="00402039">
        <w:t>August</w:t>
      </w:r>
      <w:r w:rsidRPr="00FC33B7">
        <w:t xml:space="preserve"> 2026.</w:t>
      </w:r>
      <w:r w:rsidR="0074783D" w:rsidRPr="0074783D">
        <w:t xml:space="preserve"> </w:t>
      </w:r>
    </w:p>
    <w:p w14:paraId="20D8D8B7" w14:textId="1CEC7702" w:rsidR="00B26817" w:rsidRDefault="00FC33B7" w:rsidP="00322DDD">
      <w:r w:rsidRPr="00FC33B7">
        <w:t xml:space="preserve">The proposed </w:t>
      </w:r>
      <w:r w:rsidR="00C16860">
        <w:t xml:space="preserve">changes to the </w:t>
      </w:r>
      <w:r w:rsidR="006C0914">
        <w:t xml:space="preserve">PE </w:t>
      </w:r>
      <w:r w:rsidR="00C16860">
        <w:t xml:space="preserve">Regulations </w:t>
      </w:r>
      <w:r w:rsidR="007D2577">
        <w:t>include reforms to</w:t>
      </w:r>
      <w:r w:rsidR="00B26817">
        <w:t>:</w:t>
      </w:r>
    </w:p>
    <w:p w14:paraId="4FC27FE8" w14:textId="414B6AF2" w:rsidR="00B26817" w:rsidRDefault="00765BD6">
      <w:pPr>
        <w:pStyle w:val="ListParagraph"/>
        <w:numPr>
          <w:ilvl w:val="0"/>
          <w:numId w:val="19"/>
        </w:numPr>
      </w:pPr>
      <w:r>
        <w:t>p</w:t>
      </w:r>
      <w:r w:rsidR="00274816">
        <w:t>lanning scheme amendment</w:t>
      </w:r>
      <w:r w:rsidR="00B26817">
        <w:t xml:space="preserve"> </w:t>
      </w:r>
      <w:r w:rsidR="002162A9">
        <w:t xml:space="preserve">(PSA) </w:t>
      </w:r>
      <w:r w:rsidR="00B26817">
        <w:t>processes</w:t>
      </w:r>
      <w:r w:rsidR="00EF3639">
        <w:t xml:space="preserve">, to include the </w:t>
      </w:r>
      <w:r w:rsidR="00E1242E">
        <w:t xml:space="preserve">creation of three new assessment pathways for PSAs </w:t>
      </w:r>
      <w:r w:rsidR="00DE3E07">
        <w:t>(</w:t>
      </w:r>
      <w:r w:rsidR="002162A9">
        <w:t>low-, medium- and high-impact</w:t>
      </w:r>
      <w:r w:rsidR="00DE3E07">
        <w:t>)</w:t>
      </w:r>
      <w:r w:rsidR="007C1012">
        <w:t>,</w:t>
      </w:r>
    </w:p>
    <w:p w14:paraId="19BE7768" w14:textId="4927F728" w:rsidR="00B26817" w:rsidRDefault="00765BD6">
      <w:pPr>
        <w:pStyle w:val="ListParagraph"/>
        <w:numPr>
          <w:ilvl w:val="0"/>
          <w:numId w:val="19"/>
        </w:numPr>
      </w:pPr>
      <w:r>
        <w:t>c</w:t>
      </w:r>
      <w:r w:rsidR="00B26817">
        <w:t>onsultation and engagement requirements</w:t>
      </w:r>
      <w:r>
        <w:t>, and</w:t>
      </w:r>
    </w:p>
    <w:p w14:paraId="44E51315" w14:textId="04F66375" w:rsidR="00B26817" w:rsidRDefault="00765BD6">
      <w:pPr>
        <w:pStyle w:val="ListParagraph"/>
        <w:numPr>
          <w:ilvl w:val="0"/>
          <w:numId w:val="19"/>
        </w:numPr>
      </w:pPr>
      <w:bookmarkStart w:id="1" w:name="_Hlk7436786"/>
      <w:r>
        <w:t>p</w:t>
      </w:r>
      <w:r w:rsidR="00B26817">
        <w:t>lanning compensation.</w:t>
      </w:r>
    </w:p>
    <w:p w14:paraId="58D3E852" w14:textId="5828E32A" w:rsidR="003E17F2" w:rsidRDefault="00447A80" w:rsidP="00322DDD">
      <w:r>
        <w:t>The consultation also sought feedback on draft guidance to support the public engagement reforms.</w:t>
      </w:r>
    </w:p>
    <w:p w14:paraId="176F76B9" w14:textId="220F18A9" w:rsidR="00FC33B7" w:rsidRDefault="00D8328E" w:rsidP="00322DDD">
      <w:r w:rsidRPr="00957081">
        <w:t>DTP</w:t>
      </w:r>
      <w:r w:rsidR="00FC33B7" w:rsidRPr="00FC33B7">
        <w:t xml:space="preserve"> received </w:t>
      </w:r>
      <w:r w:rsidR="00553611" w:rsidRPr="00957081">
        <w:t>6</w:t>
      </w:r>
      <w:r w:rsidR="004650A9" w:rsidRPr="00957081">
        <w:t>7</w:t>
      </w:r>
      <w:r w:rsidR="00D563EF" w:rsidRPr="00FC33B7">
        <w:t xml:space="preserve"> </w:t>
      </w:r>
      <w:r w:rsidR="00FC33B7" w:rsidRPr="00FC33B7">
        <w:t xml:space="preserve">written submissions and </w:t>
      </w:r>
      <w:r w:rsidR="008439EB" w:rsidRPr="00957081">
        <w:t>3</w:t>
      </w:r>
      <w:r w:rsidR="004650A9" w:rsidRPr="00957081">
        <w:t>4</w:t>
      </w:r>
      <w:r w:rsidR="00FC33B7" w:rsidRPr="00FC33B7">
        <w:t xml:space="preserve"> survey responses </w:t>
      </w:r>
      <w:r w:rsidR="008439EB">
        <w:t>to</w:t>
      </w:r>
      <w:r w:rsidR="00FC33B7" w:rsidRPr="00FC33B7">
        <w:t xml:space="preserve"> the proposed </w:t>
      </w:r>
      <w:r w:rsidR="008439EB">
        <w:t xml:space="preserve">changes to the </w:t>
      </w:r>
      <w:r w:rsidR="005A4748">
        <w:t xml:space="preserve">PE </w:t>
      </w:r>
      <w:r w:rsidR="00FC33B7" w:rsidRPr="00FC33B7">
        <w:t xml:space="preserve">Regulations </w:t>
      </w:r>
      <w:r w:rsidR="00322F07">
        <w:t>from</w:t>
      </w:r>
      <w:r w:rsidR="00FC33B7" w:rsidRPr="00FC33B7">
        <w:t xml:space="preserve">: </w:t>
      </w:r>
    </w:p>
    <w:p w14:paraId="11F16A9C" w14:textId="53DDF7D5" w:rsidR="00AA19CD" w:rsidRDefault="00E462CC">
      <w:pPr>
        <w:pStyle w:val="ListParagraph"/>
        <w:numPr>
          <w:ilvl w:val="0"/>
          <w:numId w:val="17"/>
        </w:numPr>
      </w:pPr>
      <w:r>
        <w:t>m</w:t>
      </w:r>
      <w:r w:rsidR="00441410">
        <w:t>unicipal</w:t>
      </w:r>
      <w:r w:rsidR="00322F07">
        <w:t xml:space="preserve"> </w:t>
      </w:r>
      <w:r w:rsidR="00AA19CD">
        <w:t>councils</w:t>
      </w:r>
      <w:r w:rsidR="005A18DD">
        <w:t xml:space="preserve"> </w:t>
      </w:r>
    </w:p>
    <w:p w14:paraId="643124B4" w14:textId="3172D781" w:rsidR="00AA19CD" w:rsidRDefault="00E462CC">
      <w:pPr>
        <w:pStyle w:val="ListParagraph"/>
        <w:numPr>
          <w:ilvl w:val="0"/>
          <w:numId w:val="17"/>
        </w:numPr>
      </w:pPr>
      <w:r>
        <w:t>p</w:t>
      </w:r>
      <w:r w:rsidR="00AA19CD">
        <w:t>lanning consultancies</w:t>
      </w:r>
    </w:p>
    <w:p w14:paraId="39EF7E29" w14:textId="6EB6E99C" w:rsidR="00AA19CD" w:rsidRDefault="00E462CC">
      <w:pPr>
        <w:pStyle w:val="ListParagraph"/>
        <w:numPr>
          <w:ilvl w:val="0"/>
          <w:numId w:val="17"/>
        </w:numPr>
      </w:pPr>
      <w:r>
        <w:t>p</w:t>
      </w:r>
      <w:r w:rsidR="00AA19CD">
        <w:t>eak bodies and industry groups</w:t>
      </w:r>
    </w:p>
    <w:p w14:paraId="572E9F6A" w14:textId="4D7F1177" w:rsidR="00AA19CD" w:rsidRDefault="00EB280C">
      <w:pPr>
        <w:pStyle w:val="ListParagraph"/>
        <w:numPr>
          <w:ilvl w:val="0"/>
          <w:numId w:val="17"/>
        </w:numPr>
      </w:pPr>
      <w:r>
        <w:t>Victorian Government departments and agencies</w:t>
      </w:r>
    </w:p>
    <w:p w14:paraId="5A807036" w14:textId="6E6FCA05" w:rsidR="00EB280C" w:rsidRDefault="00DD0D90">
      <w:pPr>
        <w:pStyle w:val="ListParagraph"/>
        <w:numPr>
          <w:ilvl w:val="0"/>
          <w:numId w:val="17"/>
        </w:numPr>
      </w:pPr>
      <w:r>
        <w:t>t</w:t>
      </w:r>
      <w:r w:rsidR="002718A4">
        <w:t>he p</w:t>
      </w:r>
      <w:r w:rsidR="00EB280C">
        <w:t xml:space="preserve">lanning </w:t>
      </w:r>
      <w:r w:rsidR="002718A4">
        <w:t>and</w:t>
      </w:r>
      <w:r w:rsidR="00EB280C">
        <w:t xml:space="preserve"> development </w:t>
      </w:r>
      <w:r w:rsidR="002718A4">
        <w:t>industry</w:t>
      </w:r>
    </w:p>
    <w:p w14:paraId="075A5918" w14:textId="651FAA89" w:rsidR="00EB280C" w:rsidRDefault="00DD0D90">
      <w:pPr>
        <w:pStyle w:val="ListParagraph"/>
        <w:numPr>
          <w:ilvl w:val="0"/>
          <w:numId w:val="17"/>
        </w:numPr>
      </w:pPr>
      <w:r>
        <w:t>t</w:t>
      </w:r>
      <w:r w:rsidR="002718A4">
        <w:t>he l</w:t>
      </w:r>
      <w:r w:rsidR="00EB280C">
        <w:t xml:space="preserve">egal </w:t>
      </w:r>
      <w:r w:rsidR="002718A4">
        <w:t>industry</w:t>
      </w:r>
      <w:r>
        <w:t>, and</w:t>
      </w:r>
    </w:p>
    <w:bookmarkEnd w:id="1"/>
    <w:p w14:paraId="2E88FD5A" w14:textId="646B2601" w:rsidR="005A4748" w:rsidRDefault="00DD0D90" w:rsidP="00A54A9A">
      <w:pPr>
        <w:pStyle w:val="ListParagraph"/>
        <w:numPr>
          <w:ilvl w:val="0"/>
          <w:numId w:val="17"/>
        </w:numPr>
      </w:pPr>
      <w:r>
        <w:t>i</w:t>
      </w:r>
      <w:r w:rsidR="005A4748">
        <w:t>nterested individuals</w:t>
      </w:r>
      <w:r>
        <w:t>.</w:t>
      </w:r>
    </w:p>
    <w:p w14:paraId="368DCA12" w14:textId="2D644663" w:rsidR="00FC33B7" w:rsidRPr="00FC33B7" w:rsidRDefault="00FC13CD" w:rsidP="00FC33B7">
      <w:r w:rsidRPr="00FC13CD">
        <w:t xml:space="preserve">The submissions received </w:t>
      </w:r>
      <w:r>
        <w:t>primarily</w:t>
      </w:r>
      <w:r w:rsidRPr="00FC13CD">
        <w:t xml:space="preserve"> related to the </w:t>
      </w:r>
      <w:r>
        <w:t xml:space="preserve">changes </w:t>
      </w:r>
      <w:r w:rsidRPr="00FC13CD">
        <w:t>to the PE Regulations that were being consulted on</w:t>
      </w:r>
      <w:r>
        <w:t>. H</w:t>
      </w:r>
      <w:r w:rsidRPr="00FC13CD">
        <w:t>owever, some submissions raised matters that were out of scope and unrelated to the subject of the consultation.</w:t>
      </w:r>
      <w:r w:rsidR="009F37AB">
        <w:t xml:space="preserve"> </w:t>
      </w:r>
    </w:p>
    <w:p w14:paraId="5C77635B" w14:textId="77777777" w:rsidR="005A1209" w:rsidRPr="003C2F29" w:rsidRDefault="005A1209" w:rsidP="005A1209">
      <w:pPr>
        <w:pStyle w:val="Heading1-Numbered"/>
      </w:pPr>
      <w:r w:rsidRPr="003C2F29">
        <w:t>Key themes of feedback and proposed changes</w:t>
      </w:r>
    </w:p>
    <w:p w14:paraId="6B2B734C" w14:textId="239E008A" w:rsidR="005A1209" w:rsidRPr="005A1209" w:rsidRDefault="005A1209" w:rsidP="005A1209">
      <w:r w:rsidRPr="005A1209">
        <w:t xml:space="preserve">The </w:t>
      </w:r>
      <w:r w:rsidR="00576011">
        <w:t xml:space="preserve">following </w:t>
      </w:r>
      <w:r w:rsidR="007E78C1">
        <w:t>summarises</w:t>
      </w:r>
      <w:r w:rsidR="00576011">
        <w:t xml:space="preserve"> the </w:t>
      </w:r>
      <w:r w:rsidRPr="005A1209">
        <w:t xml:space="preserve">main themes raised in submissions and </w:t>
      </w:r>
      <w:r w:rsidR="00576011">
        <w:t xml:space="preserve">how </w:t>
      </w:r>
      <w:r w:rsidR="008E51B2">
        <w:t>DTP</w:t>
      </w:r>
      <w:r w:rsidR="008E51B2" w:rsidDel="00576011">
        <w:t xml:space="preserve"> </w:t>
      </w:r>
      <w:r w:rsidR="00576011">
        <w:t>has responded to th</w:t>
      </w:r>
      <w:r w:rsidR="00973AA6">
        <w:t>is feedback</w:t>
      </w:r>
      <w:r w:rsidR="00EC79CD">
        <w:t>:</w:t>
      </w:r>
    </w:p>
    <w:p w14:paraId="14C76D4A" w14:textId="0DDA4716" w:rsidR="005A1209" w:rsidRPr="005A1209" w:rsidRDefault="002162A9">
      <w:pPr>
        <w:pStyle w:val="ListParagraph"/>
        <w:numPr>
          <w:ilvl w:val="0"/>
          <w:numId w:val="13"/>
        </w:numPr>
        <w:spacing w:before="0" w:after="0"/>
      </w:pPr>
      <w:r>
        <w:rPr>
          <w:b/>
        </w:rPr>
        <w:t xml:space="preserve">The structure and effectiveness </w:t>
      </w:r>
      <w:r w:rsidR="00195FFA">
        <w:rPr>
          <w:b/>
        </w:rPr>
        <w:t xml:space="preserve">of the </w:t>
      </w:r>
      <w:r w:rsidR="00362A37">
        <w:rPr>
          <w:b/>
        </w:rPr>
        <w:t>approach</w:t>
      </w:r>
      <w:r w:rsidR="00BC48E9">
        <w:rPr>
          <w:b/>
        </w:rPr>
        <w:t xml:space="preserve"> for </w:t>
      </w:r>
      <w:r w:rsidR="00754871">
        <w:rPr>
          <w:b/>
        </w:rPr>
        <w:t>assign</w:t>
      </w:r>
      <w:r w:rsidR="002D4884">
        <w:rPr>
          <w:b/>
        </w:rPr>
        <w:t>ing</w:t>
      </w:r>
      <w:r w:rsidR="0005290D">
        <w:rPr>
          <w:b/>
        </w:rPr>
        <w:t xml:space="preserve"> PSAs into the three assessment pathways</w:t>
      </w:r>
      <w:r w:rsidR="009454B5">
        <w:rPr>
          <w:b/>
        </w:rPr>
        <w:t>.</w:t>
      </w:r>
    </w:p>
    <w:p w14:paraId="78EC6A56" w14:textId="3147F876" w:rsidR="009454B5" w:rsidRPr="009454B5" w:rsidRDefault="009454B5" w:rsidP="009454B5">
      <w:pPr>
        <w:pStyle w:val="ListParagraph"/>
        <w:spacing w:before="0" w:after="0"/>
        <w:ind w:left="720"/>
      </w:pPr>
      <w:r w:rsidRPr="009454B5">
        <w:t xml:space="preserve">There was general support for </w:t>
      </w:r>
      <w:r w:rsidR="0080108F">
        <w:t xml:space="preserve">establishing three assessment pathways for PSAs, along with general support </w:t>
      </w:r>
      <w:r w:rsidR="00D307F4">
        <w:t xml:space="preserve">for the </w:t>
      </w:r>
      <w:r w:rsidRPr="009454B5">
        <w:t xml:space="preserve">structure and effectiveness </w:t>
      </w:r>
      <w:r w:rsidR="00362A37">
        <w:t xml:space="preserve">of the approach </w:t>
      </w:r>
      <w:r>
        <w:t xml:space="preserve">for assigning PSAs into </w:t>
      </w:r>
      <w:r w:rsidR="00362A37">
        <w:t>the</w:t>
      </w:r>
      <w:r w:rsidR="0080108F">
        <w:t>se</w:t>
      </w:r>
      <w:r w:rsidR="00DC098B">
        <w:t xml:space="preserve"> pathways</w:t>
      </w:r>
      <w:r w:rsidR="00362A37">
        <w:t xml:space="preserve">. </w:t>
      </w:r>
      <w:r w:rsidR="00164E0E">
        <w:t xml:space="preserve">Submissions sought to ensure </w:t>
      </w:r>
      <w:r w:rsidR="00E63629">
        <w:t xml:space="preserve">the </w:t>
      </w:r>
      <w:r w:rsidR="00164E0E">
        <w:t xml:space="preserve">final </w:t>
      </w:r>
      <w:r w:rsidR="00E63629">
        <w:t>approach is efficient and easy to understand for all users of the planning system</w:t>
      </w:r>
      <w:r w:rsidR="00164E0E">
        <w:t>.</w:t>
      </w:r>
      <w:r w:rsidR="00091A99">
        <w:t xml:space="preserve"> </w:t>
      </w:r>
      <w:r w:rsidR="00D91C31">
        <w:t>It is</w:t>
      </w:r>
      <w:r w:rsidR="00091A99">
        <w:t xml:space="preserve"> not consider</w:t>
      </w:r>
      <w:r w:rsidR="00D91C31">
        <w:t>ed</w:t>
      </w:r>
      <w:r w:rsidR="00091A99">
        <w:t xml:space="preserve"> changes </w:t>
      </w:r>
      <w:r w:rsidR="006C1C07">
        <w:t>to the overall approach</w:t>
      </w:r>
      <w:r w:rsidR="00091A99">
        <w:t xml:space="preserve"> are required </w:t>
      </w:r>
      <w:r w:rsidR="00D91C31">
        <w:t>based on</w:t>
      </w:r>
      <w:r w:rsidR="00091A99">
        <w:t xml:space="preserve"> the submissions made.</w:t>
      </w:r>
    </w:p>
    <w:p w14:paraId="1E3E4900" w14:textId="77777777" w:rsidR="000A0ACE" w:rsidRPr="000A0ACE" w:rsidRDefault="0041161E">
      <w:pPr>
        <w:pStyle w:val="ListParagraph"/>
        <w:numPr>
          <w:ilvl w:val="0"/>
          <w:numId w:val="13"/>
        </w:numPr>
        <w:spacing w:before="0" w:after="0"/>
      </w:pPr>
      <w:r>
        <w:rPr>
          <w:b/>
        </w:rPr>
        <w:t xml:space="preserve">The </w:t>
      </w:r>
      <w:r w:rsidR="00BC48E9">
        <w:rPr>
          <w:b/>
        </w:rPr>
        <w:t xml:space="preserve">usability </w:t>
      </w:r>
      <w:r w:rsidR="009D286E">
        <w:rPr>
          <w:b/>
        </w:rPr>
        <w:t xml:space="preserve">of the </w:t>
      </w:r>
      <w:r w:rsidR="00DA7BB7">
        <w:rPr>
          <w:b/>
        </w:rPr>
        <w:t xml:space="preserve">‘impact category </w:t>
      </w:r>
      <w:r w:rsidR="00F76BF1">
        <w:rPr>
          <w:b/>
        </w:rPr>
        <w:t>criteria</w:t>
      </w:r>
      <w:r w:rsidR="00DA7BB7">
        <w:rPr>
          <w:b/>
        </w:rPr>
        <w:t>’</w:t>
      </w:r>
      <w:r w:rsidR="00F76BF1">
        <w:rPr>
          <w:b/>
        </w:rPr>
        <w:t xml:space="preserve"> </w:t>
      </w:r>
      <w:r w:rsidR="00BC48E9">
        <w:rPr>
          <w:b/>
        </w:rPr>
        <w:t>to assign PSAs into the three assessment pathways</w:t>
      </w:r>
      <w:r w:rsidR="000A0ACE">
        <w:rPr>
          <w:b/>
        </w:rPr>
        <w:t>.</w:t>
      </w:r>
    </w:p>
    <w:p w14:paraId="483E5E18" w14:textId="122C10A5" w:rsidR="00BA5580" w:rsidRPr="00BA5580" w:rsidRDefault="000A0ACE" w:rsidP="000A0ACE">
      <w:pPr>
        <w:pStyle w:val="ListParagraph"/>
        <w:spacing w:before="0" w:after="0"/>
        <w:ind w:left="720"/>
      </w:pPr>
      <w:r>
        <w:t xml:space="preserve">There was general support for the usability of the </w:t>
      </w:r>
      <w:r w:rsidR="009B0BD4">
        <w:t xml:space="preserve">draft criteria in determining </w:t>
      </w:r>
      <w:r w:rsidR="0039433F">
        <w:t>which assessment pathway</w:t>
      </w:r>
      <w:r w:rsidR="00BA5580">
        <w:t xml:space="preserve"> a </w:t>
      </w:r>
      <w:r w:rsidR="0039433F">
        <w:t xml:space="preserve">PSA should be assigned. Submissions </w:t>
      </w:r>
      <w:r w:rsidR="003A6064">
        <w:t xml:space="preserve">offered suggestions for improvement alongside requests for guidance and </w:t>
      </w:r>
      <w:r w:rsidR="00B8706B">
        <w:t>support from DTP in putting the reforms into practice.</w:t>
      </w:r>
      <w:r w:rsidR="00091A99">
        <w:t xml:space="preserve"> </w:t>
      </w:r>
      <w:r w:rsidR="00B32125">
        <w:t>This has resulted in</w:t>
      </w:r>
      <w:r w:rsidR="00D91C31" w:rsidDel="00B32125">
        <w:t xml:space="preserve"> </w:t>
      </w:r>
      <w:r w:rsidR="00B32125">
        <w:t xml:space="preserve">minor </w:t>
      </w:r>
      <w:r w:rsidR="00D91C31">
        <w:t xml:space="preserve">changes </w:t>
      </w:r>
      <w:r w:rsidR="002509CD">
        <w:t xml:space="preserve">to </w:t>
      </w:r>
      <w:r w:rsidR="00D91C31">
        <w:t xml:space="preserve">the </w:t>
      </w:r>
      <w:r w:rsidR="002509CD">
        <w:t xml:space="preserve">regulation to improve efficiency and clarity </w:t>
      </w:r>
      <w:r w:rsidR="005E48B9">
        <w:t>of process.</w:t>
      </w:r>
    </w:p>
    <w:p w14:paraId="6C3650E0" w14:textId="6D65AB28" w:rsidR="00B8706B" w:rsidRDefault="00CC7496">
      <w:pPr>
        <w:pStyle w:val="ListParagraph"/>
        <w:numPr>
          <w:ilvl w:val="0"/>
          <w:numId w:val="13"/>
        </w:numPr>
        <w:spacing w:before="0" w:after="0"/>
      </w:pPr>
      <w:r>
        <w:rPr>
          <w:b/>
        </w:rPr>
        <w:t>T</w:t>
      </w:r>
      <w:r w:rsidR="009D286E">
        <w:rPr>
          <w:b/>
        </w:rPr>
        <w:t xml:space="preserve">he </w:t>
      </w:r>
      <w:r w:rsidR="005D02AF">
        <w:rPr>
          <w:b/>
        </w:rPr>
        <w:t xml:space="preserve">draft </w:t>
      </w:r>
      <w:r w:rsidR="007730B0">
        <w:rPr>
          <w:b/>
        </w:rPr>
        <w:t>‘</w:t>
      </w:r>
      <w:r w:rsidR="006B1A0B">
        <w:rPr>
          <w:b/>
        </w:rPr>
        <w:t>impact category criteria</w:t>
      </w:r>
      <w:r w:rsidR="007730B0">
        <w:rPr>
          <w:b/>
        </w:rPr>
        <w:t>’</w:t>
      </w:r>
      <w:r w:rsidR="00B8706B">
        <w:rPr>
          <w:b/>
        </w:rPr>
        <w:t>.</w:t>
      </w:r>
    </w:p>
    <w:p w14:paraId="5999E5EC" w14:textId="2BA6F1E6" w:rsidR="00BA5580" w:rsidRPr="00BA5580" w:rsidRDefault="00B8706B" w:rsidP="00B8706B">
      <w:pPr>
        <w:pStyle w:val="ListParagraph"/>
        <w:spacing w:before="0" w:after="0"/>
        <w:ind w:left="720"/>
      </w:pPr>
      <w:r>
        <w:t xml:space="preserve">A wide range of submissions were made on the </w:t>
      </w:r>
      <w:r w:rsidR="005D02AF">
        <w:t xml:space="preserve">draft criteria for prescribed types of low-, medium-, and high-impact PSAs. Suggestions included the addition of, deletion from, and amendment to </w:t>
      </w:r>
      <w:r w:rsidR="00091A99">
        <w:t>the draft list of criteria</w:t>
      </w:r>
      <w:r w:rsidR="003B234E">
        <w:t>. DTP has review</w:t>
      </w:r>
      <w:r w:rsidR="007C3B24">
        <w:t>ed</w:t>
      </w:r>
      <w:r w:rsidR="003B234E">
        <w:t xml:space="preserve"> the draft criteria and has made </w:t>
      </w:r>
      <w:r w:rsidR="006A5DC9">
        <w:t>numerous</w:t>
      </w:r>
      <w:r w:rsidR="00033039">
        <w:t xml:space="preserve"> </w:t>
      </w:r>
      <w:r w:rsidR="003B234E">
        <w:t xml:space="preserve">changes </w:t>
      </w:r>
      <w:r w:rsidR="008A1B3F">
        <w:t>in response to submissions received.</w:t>
      </w:r>
    </w:p>
    <w:p w14:paraId="36BD381A" w14:textId="77777777" w:rsidR="006A5DC9" w:rsidRDefault="006A5DC9">
      <w:r>
        <w:br w:type="page"/>
      </w:r>
    </w:p>
    <w:p w14:paraId="2036BF61" w14:textId="77777777" w:rsidR="00BA5580" w:rsidRPr="00BA5580" w:rsidRDefault="00BA5580" w:rsidP="00B8706B">
      <w:pPr>
        <w:pStyle w:val="ListParagraph"/>
        <w:spacing w:before="0" w:after="0"/>
        <w:ind w:left="720"/>
      </w:pPr>
    </w:p>
    <w:p w14:paraId="22C74DD8" w14:textId="0D3DA4F6" w:rsidR="00B8706B" w:rsidRDefault="00614820">
      <w:pPr>
        <w:pStyle w:val="ListParagraph"/>
        <w:numPr>
          <w:ilvl w:val="0"/>
          <w:numId w:val="13"/>
        </w:numPr>
        <w:spacing w:before="0" w:after="0"/>
      </w:pPr>
      <w:r>
        <w:rPr>
          <w:b/>
        </w:rPr>
        <w:t>Reforms to public engagement activities</w:t>
      </w:r>
      <w:r w:rsidR="00730B6B">
        <w:rPr>
          <w:b/>
        </w:rPr>
        <w:t xml:space="preserve"> on PSAs</w:t>
      </w:r>
      <w:r w:rsidR="00B8706B">
        <w:rPr>
          <w:b/>
        </w:rPr>
        <w:t>.</w:t>
      </w:r>
    </w:p>
    <w:p w14:paraId="30596BC4" w14:textId="4F387E70" w:rsidR="00BA5580" w:rsidRPr="00BA5580" w:rsidRDefault="008A1B3F" w:rsidP="00B8706B">
      <w:pPr>
        <w:pStyle w:val="ListParagraph"/>
        <w:spacing w:before="0" w:after="0"/>
        <w:ind w:left="720"/>
      </w:pPr>
      <w:r>
        <w:t>There was strong support for the draft guidance on preparing public engagement plans (PEP</w:t>
      </w:r>
      <w:r w:rsidR="000867C3">
        <w:t>s</w:t>
      </w:r>
      <w:r>
        <w:t>) to support PSAs</w:t>
      </w:r>
      <w:r w:rsidR="000B4FE5">
        <w:t xml:space="preserve">. </w:t>
      </w:r>
      <w:r w:rsidR="006775B1">
        <w:t>T</w:t>
      </w:r>
      <w:r w:rsidR="000B4FE5">
        <w:t>he draft regulation specifying what must be included in a PEP</w:t>
      </w:r>
      <w:r w:rsidR="006775B1">
        <w:t xml:space="preserve"> was supported, with some submitters suggesting additions and others considering it </w:t>
      </w:r>
      <w:r w:rsidR="00E356FE">
        <w:t>acceptable as drafted.</w:t>
      </w:r>
      <w:r w:rsidR="00040869">
        <w:t xml:space="preserve"> Minor changes have been made to the regulation to reflect the feedback and policy intent of the PEP reform.</w:t>
      </w:r>
      <w:r w:rsidR="0000113E">
        <w:t xml:space="preserve"> Multiple changes were suggested to the draft PEP guidance, which </w:t>
      </w:r>
      <w:r w:rsidR="00B10189">
        <w:t xml:space="preserve">have been </w:t>
      </w:r>
      <w:r w:rsidR="0000113E">
        <w:t xml:space="preserve">considered </w:t>
      </w:r>
      <w:r w:rsidR="00B10189">
        <w:t xml:space="preserve">and will be addressed </w:t>
      </w:r>
      <w:r w:rsidR="00E228E6">
        <w:t xml:space="preserve">before </w:t>
      </w:r>
      <w:r w:rsidR="00B10189">
        <w:t>guidance is</w:t>
      </w:r>
      <w:r w:rsidR="00E228E6">
        <w:t xml:space="preserve"> published</w:t>
      </w:r>
      <w:r w:rsidR="00B10189">
        <w:t>. This</w:t>
      </w:r>
      <w:r w:rsidR="00B12657">
        <w:t xml:space="preserve"> is expected to occur in early 2027 alongside commencement of the </w:t>
      </w:r>
      <w:r w:rsidR="006F01F6">
        <w:t>PSA reforms and related regulations.</w:t>
      </w:r>
    </w:p>
    <w:p w14:paraId="27AD5D21" w14:textId="070CA3D9" w:rsidR="00B8706B" w:rsidRPr="00B8706B" w:rsidRDefault="00730B6B">
      <w:pPr>
        <w:pStyle w:val="ListParagraph"/>
        <w:numPr>
          <w:ilvl w:val="0"/>
          <w:numId w:val="13"/>
        </w:numPr>
        <w:spacing w:before="0" w:after="0"/>
      </w:pPr>
      <w:r>
        <w:rPr>
          <w:b/>
        </w:rPr>
        <w:t xml:space="preserve">Changes to other regulations required to </w:t>
      </w:r>
      <w:r w:rsidR="00006B07">
        <w:rPr>
          <w:b/>
        </w:rPr>
        <w:t>give effect to</w:t>
      </w:r>
      <w:r>
        <w:rPr>
          <w:b/>
        </w:rPr>
        <w:t xml:space="preserve"> the PSA reforms</w:t>
      </w:r>
      <w:r w:rsidR="00B8706B">
        <w:rPr>
          <w:b/>
        </w:rPr>
        <w:t>.</w:t>
      </w:r>
    </w:p>
    <w:p w14:paraId="74455118" w14:textId="02065323" w:rsidR="00BA5580" w:rsidRDefault="00E356FE" w:rsidP="00B8706B">
      <w:pPr>
        <w:pStyle w:val="ListParagraph"/>
        <w:spacing w:before="0" w:after="0"/>
        <w:ind w:left="720"/>
      </w:pPr>
      <w:r>
        <w:t xml:space="preserve">There was general support for the </w:t>
      </w:r>
      <w:r w:rsidR="007D2373">
        <w:t xml:space="preserve">proposed </w:t>
      </w:r>
      <w:r>
        <w:t xml:space="preserve">changes to other regulations required to </w:t>
      </w:r>
      <w:r w:rsidR="0090275F">
        <w:t xml:space="preserve">implement </w:t>
      </w:r>
      <w:r w:rsidR="00006B07">
        <w:t>the PSA reforms</w:t>
      </w:r>
      <w:r w:rsidR="00D80807">
        <w:t xml:space="preserve">. </w:t>
      </w:r>
      <w:r w:rsidR="00557E39">
        <w:t>Technical</w:t>
      </w:r>
      <w:r w:rsidR="00D80807">
        <w:t xml:space="preserve"> </w:t>
      </w:r>
      <w:r w:rsidR="00313088">
        <w:t>changes</w:t>
      </w:r>
      <w:r w:rsidR="00D80807">
        <w:t xml:space="preserve"> were sought</w:t>
      </w:r>
      <w:r w:rsidR="00650163">
        <w:t xml:space="preserve">, with changes made </w:t>
      </w:r>
      <w:r w:rsidR="00313088">
        <w:t>in response</w:t>
      </w:r>
      <w:r w:rsidR="00650163">
        <w:t>.</w:t>
      </w:r>
    </w:p>
    <w:p w14:paraId="76BFF35A" w14:textId="6CD49579" w:rsidR="00BB0590" w:rsidRPr="00B8706B" w:rsidRDefault="00BB0590">
      <w:pPr>
        <w:pStyle w:val="ListParagraph"/>
        <w:numPr>
          <w:ilvl w:val="0"/>
          <w:numId w:val="13"/>
        </w:numPr>
        <w:spacing w:before="0" w:after="0"/>
      </w:pPr>
      <w:r>
        <w:rPr>
          <w:b/>
        </w:rPr>
        <w:t>Requests for guidance and support.</w:t>
      </w:r>
    </w:p>
    <w:p w14:paraId="4308352C" w14:textId="7445D0A3" w:rsidR="00730B6B" w:rsidRDefault="00650163" w:rsidP="00DF4004">
      <w:pPr>
        <w:pStyle w:val="ListParagraph"/>
        <w:spacing w:before="0" w:after="0"/>
        <w:ind w:left="720"/>
      </w:pPr>
      <w:r>
        <w:t xml:space="preserve">A consistent theme throughout all submissions was a request for guidance and support </w:t>
      </w:r>
      <w:r w:rsidR="00DF4004">
        <w:t xml:space="preserve">to ensure the PSA reforms are implemented successfully. </w:t>
      </w:r>
      <w:r w:rsidR="00AC770F">
        <w:t xml:space="preserve"> </w:t>
      </w:r>
      <w:r w:rsidR="00DF4004">
        <w:t>DTP has already committed to providing guidance for preparing a PEP</w:t>
      </w:r>
      <w:r w:rsidR="00475CE1">
        <w:t>.</w:t>
      </w:r>
      <w:r w:rsidR="00992E60">
        <w:t xml:space="preserve"> </w:t>
      </w:r>
      <w:r w:rsidR="00A26838">
        <w:t>Additional g</w:t>
      </w:r>
      <w:r w:rsidR="00992E60">
        <w:t xml:space="preserve">uidance and support for the implementation of the </w:t>
      </w:r>
      <w:r w:rsidR="007E6DD9">
        <w:t>impact category reforms</w:t>
      </w:r>
      <w:r w:rsidR="001E7A94">
        <w:t xml:space="preserve"> will be provided in the lead up to the commencement of the</w:t>
      </w:r>
      <w:r w:rsidR="002A0AC0">
        <w:t xml:space="preserve">se </w:t>
      </w:r>
      <w:r w:rsidR="00183BC7">
        <w:t>reforms and</w:t>
      </w:r>
      <w:r w:rsidR="00B23853">
        <w:t xml:space="preserve"> will </w:t>
      </w:r>
      <w:r w:rsidR="00CB03CE">
        <w:t>be informed by</w:t>
      </w:r>
      <w:r w:rsidR="00167983">
        <w:t xml:space="preserve"> consultation submissions</w:t>
      </w:r>
      <w:r w:rsidR="00B23853">
        <w:t>.</w:t>
      </w:r>
    </w:p>
    <w:p w14:paraId="554A8BE9" w14:textId="77777777" w:rsidR="00DF4004" w:rsidRDefault="00DF4004" w:rsidP="00DF4004">
      <w:pPr>
        <w:pStyle w:val="ListParagraph"/>
        <w:spacing w:before="0" w:after="0"/>
        <w:ind w:left="720"/>
      </w:pPr>
    </w:p>
    <w:p w14:paraId="17BB332A" w14:textId="1852C399" w:rsidR="005A1209" w:rsidRPr="005A1209" w:rsidRDefault="00E83CE9" w:rsidP="005A1209">
      <w:r>
        <w:t xml:space="preserve">This </w:t>
      </w:r>
      <w:r w:rsidR="00E44BE7">
        <w:t>consultation report</w:t>
      </w:r>
      <w:r w:rsidR="005D6414">
        <w:t xml:space="preserve"> </w:t>
      </w:r>
      <w:r w:rsidR="00F85A19">
        <w:t>primarily comprises</w:t>
      </w:r>
      <w:r w:rsidR="001F5BFC">
        <w:t xml:space="preserve"> </w:t>
      </w:r>
      <w:r w:rsidR="00F85A19">
        <w:t xml:space="preserve">a </w:t>
      </w:r>
      <w:r w:rsidR="005A1209" w:rsidRPr="005A1209">
        <w:t xml:space="preserve">table </w:t>
      </w:r>
      <w:r w:rsidR="00FA63F1">
        <w:t>summarising the submissions made</w:t>
      </w:r>
      <w:r w:rsidR="005A1209" w:rsidRPr="005A1209">
        <w:t xml:space="preserve"> in </w:t>
      </w:r>
      <w:r w:rsidR="00FA63F1">
        <w:t xml:space="preserve">the </w:t>
      </w:r>
      <w:r w:rsidR="005A1209" w:rsidRPr="005A1209">
        <w:t>consultation</w:t>
      </w:r>
      <w:r w:rsidR="00FA63F1">
        <w:t xml:space="preserve"> alongside</w:t>
      </w:r>
      <w:r w:rsidR="005A1209" w:rsidRPr="005A1209">
        <w:t xml:space="preserve"> </w:t>
      </w:r>
      <w:r w:rsidR="00D8328E">
        <w:t>DTP</w:t>
      </w:r>
      <w:r w:rsidR="00EE11B1">
        <w:t>’s</w:t>
      </w:r>
      <w:r w:rsidR="005A1209" w:rsidRPr="005A1209">
        <w:t xml:space="preserve"> response</w:t>
      </w:r>
      <w:r w:rsidR="00FA63F1">
        <w:t xml:space="preserve"> and intended actions</w:t>
      </w:r>
      <w:r w:rsidR="00F85A19">
        <w:t>.</w:t>
      </w:r>
      <w:r w:rsidR="00B93A9E">
        <w:t xml:space="preserve"> </w:t>
      </w:r>
    </w:p>
    <w:p w14:paraId="4E17BF45" w14:textId="44EEC063" w:rsidR="007775C4" w:rsidRDefault="007775C4">
      <w:r>
        <w:br w:type="page"/>
      </w:r>
    </w:p>
    <w:p w14:paraId="29BE5F1C" w14:textId="10EDC524" w:rsidR="007775C4" w:rsidRDefault="007775C4" w:rsidP="0061764E">
      <w:pPr>
        <w:pStyle w:val="Heading1-Numbered"/>
      </w:pPr>
      <w:r>
        <w:lastRenderedPageBreak/>
        <w:t xml:space="preserve">Terms and </w:t>
      </w:r>
      <w:r w:rsidRPr="007775C4">
        <w:t>acronyms</w:t>
      </w:r>
      <w:r>
        <w:t xml:space="preserve"> </w:t>
      </w:r>
    </w:p>
    <w:tbl>
      <w:tblPr>
        <w:tblStyle w:val="TableGrid"/>
        <w:tblW w:w="0" w:type="auto"/>
        <w:tblLook w:val="04A0" w:firstRow="1" w:lastRow="0" w:firstColumn="1" w:lastColumn="0" w:noHBand="0" w:noVBand="1"/>
      </w:tblPr>
      <w:tblGrid>
        <w:gridCol w:w="1985"/>
        <w:gridCol w:w="8787"/>
      </w:tblGrid>
      <w:tr w:rsidR="001E05DB" w14:paraId="15CC08B6" w14:textId="77777777" w:rsidTr="000B4F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365107CB" w14:textId="77777777" w:rsidR="001E05DB" w:rsidRDefault="001E05DB" w:rsidP="007775C4">
            <w:r>
              <w:t>Term or acronym</w:t>
            </w:r>
          </w:p>
        </w:tc>
        <w:tc>
          <w:tcPr>
            <w:tcW w:w="8787" w:type="dxa"/>
          </w:tcPr>
          <w:p w14:paraId="5DA4C951" w14:textId="77777777" w:rsidR="001E05DB" w:rsidRDefault="001E05DB" w:rsidP="007775C4">
            <w:pPr>
              <w:cnfStyle w:val="100000000000" w:firstRow="1" w:lastRow="0" w:firstColumn="0" w:lastColumn="0" w:oddVBand="0" w:evenVBand="0" w:oddHBand="0" w:evenHBand="0" w:firstRowFirstColumn="0" w:firstRowLastColumn="0" w:lastRowFirstColumn="0" w:lastRowLastColumn="0"/>
            </w:pPr>
            <w:r>
              <w:t xml:space="preserve">Meaning </w:t>
            </w:r>
          </w:p>
        </w:tc>
      </w:tr>
      <w:tr w:rsidR="001E05DB" w14:paraId="4E9D585E" w14:textId="77777777" w:rsidTr="000B4FE5">
        <w:tc>
          <w:tcPr>
            <w:cnfStyle w:val="001000000000" w:firstRow="0" w:lastRow="0" w:firstColumn="1" w:lastColumn="0" w:oddVBand="0" w:evenVBand="0" w:oddHBand="0" w:evenHBand="0" w:firstRowFirstColumn="0" w:firstRowLastColumn="0" w:lastRowFirstColumn="0" w:lastRowLastColumn="0"/>
            <w:tcW w:w="1985" w:type="dxa"/>
          </w:tcPr>
          <w:p w14:paraId="4F76F141" w14:textId="77777777" w:rsidR="001E05DB" w:rsidRDefault="001E05DB" w:rsidP="007775C4">
            <w:r>
              <w:t>ACZ</w:t>
            </w:r>
          </w:p>
        </w:tc>
        <w:tc>
          <w:tcPr>
            <w:tcW w:w="8787" w:type="dxa"/>
          </w:tcPr>
          <w:p w14:paraId="21121ADD" w14:textId="32957E92" w:rsidR="001E05DB" w:rsidRDefault="00D62BC3" w:rsidP="007775C4">
            <w:pPr>
              <w:cnfStyle w:val="000000000000" w:firstRow="0" w:lastRow="0" w:firstColumn="0" w:lastColumn="0" w:oddVBand="0" w:evenVBand="0" w:oddHBand="0" w:evenHBand="0" w:firstRowFirstColumn="0" w:firstRowLastColumn="0" w:lastRowFirstColumn="0" w:lastRowLastColumn="0"/>
            </w:pPr>
            <w:r>
              <w:t>Activity Centre Zone</w:t>
            </w:r>
          </w:p>
        </w:tc>
      </w:tr>
      <w:tr w:rsidR="00531C60" w14:paraId="2A4776C8" w14:textId="77777777" w:rsidTr="000B4FE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04AD8489" w14:textId="3D65A74F" w:rsidR="00531C60" w:rsidRDefault="00531C60" w:rsidP="007775C4">
            <w:r>
              <w:t>ATS</w:t>
            </w:r>
          </w:p>
        </w:tc>
        <w:tc>
          <w:tcPr>
            <w:tcW w:w="8787" w:type="dxa"/>
          </w:tcPr>
          <w:p w14:paraId="0FC24115" w14:textId="450036FC" w:rsidR="00531C60" w:rsidRDefault="00531C60" w:rsidP="007775C4">
            <w:pPr>
              <w:cnfStyle w:val="000000010000" w:firstRow="0" w:lastRow="0" w:firstColumn="0" w:lastColumn="0" w:oddVBand="0" w:evenVBand="0" w:oddHBand="0" w:evenHBand="1" w:firstRowFirstColumn="0" w:firstRowLastColumn="0" w:lastRowFirstColumn="0" w:lastRowLastColumn="0"/>
            </w:pPr>
            <w:r>
              <w:t xml:space="preserve">Amendment </w:t>
            </w:r>
            <w:r w:rsidR="0061383F">
              <w:t>T</w:t>
            </w:r>
            <w:r>
              <w:t xml:space="preserve">racking </w:t>
            </w:r>
            <w:r w:rsidR="0061383F">
              <w:t>S</w:t>
            </w:r>
            <w:r>
              <w:t>ystem</w:t>
            </w:r>
          </w:p>
        </w:tc>
      </w:tr>
      <w:tr w:rsidR="00885189" w14:paraId="11C199F4" w14:textId="77777777" w:rsidTr="000B4FE5">
        <w:tc>
          <w:tcPr>
            <w:cnfStyle w:val="001000000000" w:firstRow="0" w:lastRow="0" w:firstColumn="1" w:lastColumn="0" w:oddVBand="0" w:evenVBand="0" w:oddHBand="0" w:evenHBand="0" w:firstRowFirstColumn="0" w:firstRowLastColumn="0" w:lastRowFirstColumn="0" w:lastRowLastColumn="0"/>
            <w:tcW w:w="1985" w:type="dxa"/>
          </w:tcPr>
          <w:p w14:paraId="2CB0AF49" w14:textId="7EC738F5" w:rsidR="00885189" w:rsidRDefault="00885189" w:rsidP="007775C4">
            <w:r>
              <w:t>BMO</w:t>
            </w:r>
          </w:p>
        </w:tc>
        <w:tc>
          <w:tcPr>
            <w:tcW w:w="8787" w:type="dxa"/>
          </w:tcPr>
          <w:p w14:paraId="114150B3" w14:textId="430A1CB3" w:rsidR="00885189" w:rsidRDefault="00885189" w:rsidP="007775C4">
            <w:pPr>
              <w:cnfStyle w:val="000000000000" w:firstRow="0" w:lastRow="0" w:firstColumn="0" w:lastColumn="0" w:oddVBand="0" w:evenVBand="0" w:oddHBand="0" w:evenHBand="0" w:firstRowFirstColumn="0" w:firstRowLastColumn="0" w:lastRowFirstColumn="0" w:lastRowLastColumn="0"/>
            </w:pPr>
            <w:r>
              <w:t>Bushfire Management Overlay</w:t>
            </w:r>
          </w:p>
        </w:tc>
      </w:tr>
      <w:tr w:rsidR="00D62BC3" w14:paraId="73C691E6" w14:textId="77777777" w:rsidTr="000B4FE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3D75DB9A" w14:textId="45A9FD80" w:rsidR="00D62BC3" w:rsidRDefault="00D62BC3" w:rsidP="007775C4">
            <w:r>
              <w:t>C1Z</w:t>
            </w:r>
          </w:p>
        </w:tc>
        <w:tc>
          <w:tcPr>
            <w:tcW w:w="8787" w:type="dxa"/>
          </w:tcPr>
          <w:p w14:paraId="6D76707E" w14:textId="3DC2E2AE" w:rsidR="00D62BC3" w:rsidRDefault="00D62BC3" w:rsidP="007775C4">
            <w:pPr>
              <w:cnfStyle w:val="000000010000" w:firstRow="0" w:lastRow="0" w:firstColumn="0" w:lastColumn="0" w:oddVBand="0" w:evenVBand="0" w:oddHBand="0" w:evenHBand="1" w:firstRowFirstColumn="0" w:firstRowLastColumn="0" w:lastRowFirstColumn="0" w:lastRowLastColumn="0"/>
            </w:pPr>
            <w:r>
              <w:t>Commercial 1 Zone</w:t>
            </w:r>
          </w:p>
        </w:tc>
      </w:tr>
      <w:tr w:rsidR="00D62BC3" w14:paraId="2597C1BC" w14:textId="77777777" w:rsidTr="000B4FE5">
        <w:tc>
          <w:tcPr>
            <w:cnfStyle w:val="001000000000" w:firstRow="0" w:lastRow="0" w:firstColumn="1" w:lastColumn="0" w:oddVBand="0" w:evenVBand="0" w:oddHBand="0" w:evenHBand="0" w:firstRowFirstColumn="0" w:firstRowLastColumn="0" w:lastRowFirstColumn="0" w:lastRowLastColumn="0"/>
            <w:tcW w:w="1985" w:type="dxa"/>
          </w:tcPr>
          <w:p w14:paraId="6A105C24" w14:textId="7E64E316" w:rsidR="00D62BC3" w:rsidRDefault="00D62BC3" w:rsidP="007775C4">
            <w:r>
              <w:t>C2Z</w:t>
            </w:r>
          </w:p>
        </w:tc>
        <w:tc>
          <w:tcPr>
            <w:tcW w:w="8787" w:type="dxa"/>
          </w:tcPr>
          <w:p w14:paraId="10ABB051" w14:textId="16444D38" w:rsidR="00D62BC3" w:rsidRDefault="00D62BC3" w:rsidP="007775C4">
            <w:pPr>
              <w:cnfStyle w:val="000000000000" w:firstRow="0" w:lastRow="0" w:firstColumn="0" w:lastColumn="0" w:oddVBand="0" w:evenVBand="0" w:oddHBand="0" w:evenHBand="0" w:firstRowFirstColumn="0" w:firstRowLastColumn="0" w:lastRowFirstColumn="0" w:lastRowLastColumn="0"/>
            </w:pPr>
            <w:r>
              <w:t>Commercial 2 Zone</w:t>
            </w:r>
          </w:p>
        </w:tc>
      </w:tr>
      <w:tr w:rsidR="001B6658" w14:paraId="526216F1" w14:textId="77777777" w:rsidTr="000B4FE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11D9518B" w14:textId="5CA53219" w:rsidR="001B6658" w:rsidRDefault="001B6658" w:rsidP="007775C4">
            <w:r>
              <w:t>C3Z</w:t>
            </w:r>
          </w:p>
        </w:tc>
        <w:tc>
          <w:tcPr>
            <w:tcW w:w="8787" w:type="dxa"/>
          </w:tcPr>
          <w:p w14:paraId="5919EB3B" w14:textId="2FF3E679" w:rsidR="001B6658" w:rsidRDefault="00236027" w:rsidP="007775C4">
            <w:pPr>
              <w:cnfStyle w:val="000000010000" w:firstRow="0" w:lastRow="0" w:firstColumn="0" w:lastColumn="0" w:oddVBand="0" w:evenVBand="0" w:oddHBand="0" w:evenHBand="1" w:firstRowFirstColumn="0" w:firstRowLastColumn="0" w:lastRowFirstColumn="0" w:lastRowLastColumn="0"/>
            </w:pPr>
            <w:r>
              <w:t>Commercial Zone 3</w:t>
            </w:r>
          </w:p>
        </w:tc>
      </w:tr>
      <w:tr w:rsidR="00E416AF" w14:paraId="07752F87" w14:textId="77777777" w:rsidTr="000B4FE5">
        <w:tc>
          <w:tcPr>
            <w:cnfStyle w:val="001000000000" w:firstRow="0" w:lastRow="0" w:firstColumn="1" w:lastColumn="0" w:oddVBand="0" w:evenVBand="0" w:oddHBand="0" w:evenHBand="0" w:firstRowFirstColumn="0" w:firstRowLastColumn="0" w:lastRowFirstColumn="0" w:lastRowLastColumn="0"/>
            <w:tcW w:w="1985" w:type="dxa"/>
          </w:tcPr>
          <w:p w14:paraId="4A2BCDFC" w14:textId="4AC4A6D7" w:rsidR="00E416AF" w:rsidRDefault="00E416AF" w:rsidP="007775C4">
            <w:r>
              <w:t>CDZ</w:t>
            </w:r>
          </w:p>
        </w:tc>
        <w:tc>
          <w:tcPr>
            <w:tcW w:w="8787" w:type="dxa"/>
          </w:tcPr>
          <w:p w14:paraId="0D8A2334" w14:textId="0DA0CBB1" w:rsidR="00E416AF" w:rsidRDefault="008177F8" w:rsidP="007775C4">
            <w:pPr>
              <w:cnfStyle w:val="000000000000" w:firstRow="0" w:lastRow="0" w:firstColumn="0" w:lastColumn="0" w:oddVBand="0" w:evenVBand="0" w:oddHBand="0" w:evenHBand="0" w:firstRowFirstColumn="0" w:firstRowLastColumn="0" w:lastRowFirstColumn="0" w:lastRowLastColumn="0"/>
            </w:pPr>
            <w:r w:rsidRPr="008177F8">
              <w:t>Comprehensive Development Zone</w:t>
            </w:r>
          </w:p>
        </w:tc>
      </w:tr>
      <w:tr w:rsidR="00C03E30" w14:paraId="338E96CB" w14:textId="77777777" w:rsidTr="000B4FE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46C66741" w14:textId="0445DF26" w:rsidR="00C03E30" w:rsidRDefault="00C03E30" w:rsidP="007775C4">
            <w:r>
              <w:t>CMA</w:t>
            </w:r>
          </w:p>
        </w:tc>
        <w:tc>
          <w:tcPr>
            <w:tcW w:w="8787" w:type="dxa"/>
          </w:tcPr>
          <w:p w14:paraId="44740FCA" w14:textId="068FCD5F" w:rsidR="00C03E30" w:rsidRPr="008177F8" w:rsidRDefault="00C03E30" w:rsidP="007775C4">
            <w:pPr>
              <w:cnfStyle w:val="000000010000" w:firstRow="0" w:lastRow="0" w:firstColumn="0" w:lastColumn="0" w:oddVBand="0" w:evenVBand="0" w:oddHBand="0" w:evenHBand="1" w:firstRowFirstColumn="0" w:firstRowLastColumn="0" w:lastRowFirstColumn="0" w:lastRowLastColumn="0"/>
            </w:pPr>
            <w:r>
              <w:t xml:space="preserve">Catchment </w:t>
            </w:r>
            <w:r w:rsidR="00454852">
              <w:t>M</w:t>
            </w:r>
            <w:r>
              <w:t xml:space="preserve">anagement </w:t>
            </w:r>
            <w:r w:rsidR="00454852">
              <w:t>A</w:t>
            </w:r>
            <w:r>
              <w:t>uthority</w:t>
            </w:r>
          </w:p>
        </w:tc>
      </w:tr>
      <w:tr w:rsidR="001E05DB" w14:paraId="44E30E2B" w14:textId="77777777" w:rsidTr="000B4FE5">
        <w:tc>
          <w:tcPr>
            <w:cnfStyle w:val="001000000000" w:firstRow="0" w:lastRow="0" w:firstColumn="1" w:lastColumn="0" w:oddVBand="0" w:evenVBand="0" w:oddHBand="0" w:evenHBand="0" w:firstRowFirstColumn="0" w:firstRowLastColumn="0" w:lastRowFirstColumn="0" w:lastRowLastColumn="0"/>
            <w:tcW w:w="1985" w:type="dxa"/>
          </w:tcPr>
          <w:p w14:paraId="0553DDF3" w14:textId="77777777" w:rsidR="001E05DB" w:rsidRDefault="001E05DB" w:rsidP="007775C4">
            <w:r>
              <w:t>DCP</w:t>
            </w:r>
          </w:p>
        </w:tc>
        <w:tc>
          <w:tcPr>
            <w:tcW w:w="8787" w:type="dxa"/>
          </w:tcPr>
          <w:p w14:paraId="7D7677E9" w14:textId="24400874" w:rsidR="001E05DB" w:rsidRDefault="00124622" w:rsidP="007775C4">
            <w:pPr>
              <w:cnfStyle w:val="000000000000" w:firstRow="0" w:lastRow="0" w:firstColumn="0" w:lastColumn="0" w:oddVBand="0" w:evenVBand="0" w:oddHBand="0" w:evenHBand="0" w:firstRowFirstColumn="0" w:firstRowLastColumn="0" w:lastRowFirstColumn="0" w:lastRowLastColumn="0"/>
            </w:pPr>
            <w:r w:rsidRPr="00124622">
              <w:t>Development Contributions Plan</w:t>
            </w:r>
          </w:p>
        </w:tc>
      </w:tr>
      <w:tr w:rsidR="001E05DB" w14:paraId="5E1CEAA7" w14:textId="77777777" w:rsidTr="000B4FE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55A37072" w14:textId="77777777" w:rsidR="001E05DB" w:rsidRDefault="001E05DB" w:rsidP="007775C4">
            <w:r>
              <w:t>DCPO</w:t>
            </w:r>
          </w:p>
        </w:tc>
        <w:tc>
          <w:tcPr>
            <w:tcW w:w="8787" w:type="dxa"/>
          </w:tcPr>
          <w:p w14:paraId="7A1DA3AC" w14:textId="49569DB2" w:rsidR="001E05DB" w:rsidRDefault="00124622" w:rsidP="007775C4">
            <w:pPr>
              <w:cnfStyle w:val="000000010000" w:firstRow="0" w:lastRow="0" w:firstColumn="0" w:lastColumn="0" w:oddVBand="0" w:evenVBand="0" w:oddHBand="0" w:evenHBand="1" w:firstRowFirstColumn="0" w:firstRowLastColumn="0" w:lastRowFirstColumn="0" w:lastRowLastColumn="0"/>
            </w:pPr>
            <w:r w:rsidRPr="00124622">
              <w:t>Development Contributions Plan Overlay</w:t>
            </w:r>
          </w:p>
        </w:tc>
      </w:tr>
      <w:tr w:rsidR="00E416AF" w14:paraId="4FB8B8A0" w14:textId="77777777" w:rsidTr="000B4FE5">
        <w:tc>
          <w:tcPr>
            <w:cnfStyle w:val="001000000000" w:firstRow="0" w:lastRow="0" w:firstColumn="1" w:lastColumn="0" w:oddVBand="0" w:evenVBand="0" w:oddHBand="0" w:evenHBand="0" w:firstRowFirstColumn="0" w:firstRowLastColumn="0" w:lastRowFirstColumn="0" w:lastRowLastColumn="0"/>
            <w:tcW w:w="1985" w:type="dxa"/>
          </w:tcPr>
          <w:p w14:paraId="79BBB938" w14:textId="32FB57CF" w:rsidR="00E416AF" w:rsidRDefault="00E416AF" w:rsidP="007775C4">
            <w:r>
              <w:t>DDO</w:t>
            </w:r>
          </w:p>
        </w:tc>
        <w:tc>
          <w:tcPr>
            <w:tcW w:w="8787" w:type="dxa"/>
          </w:tcPr>
          <w:p w14:paraId="31BD8C36" w14:textId="38A810FF" w:rsidR="00E416AF" w:rsidRDefault="00124622" w:rsidP="007775C4">
            <w:pPr>
              <w:cnfStyle w:val="000000000000" w:firstRow="0" w:lastRow="0" w:firstColumn="0" w:lastColumn="0" w:oddVBand="0" w:evenVBand="0" w:oddHBand="0" w:evenHBand="0" w:firstRowFirstColumn="0" w:firstRowLastColumn="0" w:lastRowFirstColumn="0" w:lastRowLastColumn="0"/>
            </w:pPr>
            <w:r>
              <w:t>Design and Development Overlay</w:t>
            </w:r>
          </w:p>
        </w:tc>
      </w:tr>
      <w:tr w:rsidR="00E416AF" w14:paraId="6FE3CFE8" w14:textId="77777777" w:rsidTr="000B4FE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2C339428" w14:textId="5B2182AA" w:rsidR="00E416AF" w:rsidRDefault="00E416AF" w:rsidP="007775C4">
            <w:r>
              <w:t>DPO</w:t>
            </w:r>
          </w:p>
        </w:tc>
        <w:tc>
          <w:tcPr>
            <w:tcW w:w="8787" w:type="dxa"/>
          </w:tcPr>
          <w:p w14:paraId="51C78FC8" w14:textId="053BF331" w:rsidR="00E416AF" w:rsidRDefault="00124622" w:rsidP="007775C4">
            <w:pPr>
              <w:cnfStyle w:val="000000010000" w:firstRow="0" w:lastRow="0" w:firstColumn="0" w:lastColumn="0" w:oddVBand="0" w:evenVBand="0" w:oddHBand="0" w:evenHBand="1" w:firstRowFirstColumn="0" w:firstRowLastColumn="0" w:lastRowFirstColumn="0" w:lastRowLastColumn="0"/>
            </w:pPr>
            <w:r w:rsidRPr="00124622">
              <w:t>Development Plan Overlay</w:t>
            </w:r>
          </w:p>
        </w:tc>
      </w:tr>
      <w:tr w:rsidR="001E05DB" w14:paraId="4B2093E5" w14:textId="77777777" w:rsidTr="000B4FE5">
        <w:tc>
          <w:tcPr>
            <w:cnfStyle w:val="001000000000" w:firstRow="0" w:lastRow="0" w:firstColumn="1" w:lastColumn="0" w:oddVBand="0" w:evenVBand="0" w:oddHBand="0" w:evenHBand="0" w:firstRowFirstColumn="0" w:firstRowLastColumn="0" w:lastRowFirstColumn="0" w:lastRowLastColumn="0"/>
            <w:tcW w:w="1985" w:type="dxa"/>
          </w:tcPr>
          <w:p w14:paraId="6BE93B6F" w14:textId="3A80A9E9" w:rsidR="001E05DB" w:rsidRDefault="00145668" w:rsidP="007775C4">
            <w:r>
              <w:t>DTP</w:t>
            </w:r>
          </w:p>
        </w:tc>
        <w:tc>
          <w:tcPr>
            <w:tcW w:w="8787" w:type="dxa"/>
          </w:tcPr>
          <w:p w14:paraId="6D9A14E5" w14:textId="0B75A7B9" w:rsidR="001E05DB" w:rsidRDefault="00124622" w:rsidP="007775C4">
            <w:pPr>
              <w:cnfStyle w:val="000000000000" w:firstRow="0" w:lastRow="0" w:firstColumn="0" w:lastColumn="0" w:oddVBand="0" w:evenVBand="0" w:oddHBand="0" w:evenHBand="0" w:firstRowFirstColumn="0" w:firstRowLastColumn="0" w:lastRowFirstColumn="0" w:lastRowLastColumn="0"/>
            </w:pPr>
            <w:r>
              <w:t>Department of Transport and Planning</w:t>
            </w:r>
          </w:p>
        </w:tc>
      </w:tr>
      <w:tr w:rsidR="001E05DB" w14:paraId="538E866D" w14:textId="77777777" w:rsidTr="000B4FE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1662FB89" w14:textId="77777777" w:rsidR="001E05DB" w:rsidRDefault="001E05DB" w:rsidP="007775C4">
            <w:r>
              <w:t>EAO</w:t>
            </w:r>
          </w:p>
        </w:tc>
        <w:tc>
          <w:tcPr>
            <w:tcW w:w="8787" w:type="dxa"/>
          </w:tcPr>
          <w:p w14:paraId="6E587BB3" w14:textId="1FAEA24E" w:rsidR="001E05DB" w:rsidRDefault="00B94A43" w:rsidP="007775C4">
            <w:pPr>
              <w:cnfStyle w:val="000000010000" w:firstRow="0" w:lastRow="0" w:firstColumn="0" w:lastColumn="0" w:oddVBand="0" w:evenVBand="0" w:oddHBand="0" w:evenHBand="1" w:firstRowFirstColumn="0" w:firstRowLastColumn="0" w:lastRowFirstColumn="0" w:lastRowLastColumn="0"/>
            </w:pPr>
            <w:r w:rsidRPr="00B94A43">
              <w:t>Environmental Audit Overlay</w:t>
            </w:r>
          </w:p>
        </w:tc>
      </w:tr>
      <w:tr w:rsidR="00952B8B" w14:paraId="46CE7AC8" w14:textId="77777777" w:rsidTr="000B4FE5">
        <w:tc>
          <w:tcPr>
            <w:cnfStyle w:val="001000000000" w:firstRow="0" w:lastRow="0" w:firstColumn="1" w:lastColumn="0" w:oddVBand="0" w:evenVBand="0" w:oddHBand="0" w:evenHBand="0" w:firstRowFirstColumn="0" w:firstRowLastColumn="0" w:lastRowFirstColumn="0" w:lastRowLastColumn="0"/>
            <w:tcW w:w="1985" w:type="dxa"/>
          </w:tcPr>
          <w:p w14:paraId="03046464" w14:textId="79459520" w:rsidR="00952B8B" w:rsidRDefault="00952B8B" w:rsidP="007775C4">
            <w:r>
              <w:t>EES</w:t>
            </w:r>
          </w:p>
        </w:tc>
        <w:tc>
          <w:tcPr>
            <w:tcW w:w="8787" w:type="dxa"/>
          </w:tcPr>
          <w:p w14:paraId="5A8BF8A3" w14:textId="65F5CABF" w:rsidR="00952B8B" w:rsidRPr="00B94A43" w:rsidRDefault="00952B8B" w:rsidP="007775C4">
            <w:pPr>
              <w:cnfStyle w:val="000000000000" w:firstRow="0" w:lastRow="0" w:firstColumn="0" w:lastColumn="0" w:oddVBand="0" w:evenVBand="0" w:oddHBand="0" w:evenHBand="0" w:firstRowFirstColumn="0" w:firstRowLastColumn="0" w:lastRowFirstColumn="0" w:lastRowLastColumn="0"/>
            </w:pPr>
            <w:r w:rsidRPr="00952B8B">
              <w:t>Environment Effects Statement</w:t>
            </w:r>
          </w:p>
        </w:tc>
      </w:tr>
      <w:tr w:rsidR="00181700" w14:paraId="3E020283" w14:textId="77777777" w:rsidTr="000B4FE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7760B6C7" w14:textId="4507BF6C" w:rsidR="00181700" w:rsidRDefault="00181700" w:rsidP="007775C4">
            <w:r>
              <w:t>EE Act</w:t>
            </w:r>
          </w:p>
        </w:tc>
        <w:tc>
          <w:tcPr>
            <w:tcW w:w="8787" w:type="dxa"/>
          </w:tcPr>
          <w:p w14:paraId="5450E22F" w14:textId="3ACD368C" w:rsidR="00181700" w:rsidRPr="00FA5EFE" w:rsidRDefault="00FA5EFE" w:rsidP="007775C4">
            <w:pPr>
              <w:cnfStyle w:val="000000010000" w:firstRow="0" w:lastRow="0" w:firstColumn="0" w:lastColumn="0" w:oddVBand="0" w:evenVBand="0" w:oddHBand="0" w:evenHBand="1" w:firstRowFirstColumn="0" w:firstRowLastColumn="0" w:lastRowFirstColumn="0" w:lastRowLastColumn="0"/>
              <w:rPr>
                <w:i/>
              </w:rPr>
            </w:pPr>
            <w:r w:rsidRPr="00FA5EFE" w:rsidDel="000424FF">
              <w:rPr>
                <w:i/>
              </w:rPr>
              <w:t>Environment Effects Act 1978</w:t>
            </w:r>
          </w:p>
        </w:tc>
      </w:tr>
      <w:tr w:rsidR="00B94A43" w14:paraId="0E3027A2" w14:textId="77777777" w:rsidTr="000B4FE5">
        <w:tc>
          <w:tcPr>
            <w:cnfStyle w:val="001000000000" w:firstRow="0" w:lastRow="0" w:firstColumn="1" w:lastColumn="0" w:oddVBand="0" w:evenVBand="0" w:oddHBand="0" w:evenHBand="0" w:firstRowFirstColumn="0" w:firstRowLastColumn="0" w:lastRowFirstColumn="0" w:lastRowLastColumn="0"/>
            <w:tcW w:w="1985" w:type="dxa"/>
          </w:tcPr>
          <w:p w14:paraId="558FB16A" w14:textId="666176E9" w:rsidR="00B94A43" w:rsidRDefault="00B94A43" w:rsidP="007775C4">
            <w:r>
              <w:t>EPA</w:t>
            </w:r>
          </w:p>
        </w:tc>
        <w:tc>
          <w:tcPr>
            <w:tcW w:w="8787" w:type="dxa"/>
          </w:tcPr>
          <w:p w14:paraId="04961F01" w14:textId="5F7EAE29" w:rsidR="00B94A43" w:rsidRPr="00B94A43" w:rsidRDefault="00B94A43" w:rsidP="007775C4">
            <w:pPr>
              <w:cnfStyle w:val="000000000000" w:firstRow="0" w:lastRow="0" w:firstColumn="0" w:lastColumn="0" w:oddVBand="0" w:evenVBand="0" w:oddHBand="0" w:evenHBand="0" w:firstRowFirstColumn="0" w:firstRowLastColumn="0" w:lastRowFirstColumn="0" w:lastRowLastColumn="0"/>
            </w:pPr>
            <w:r w:rsidRPr="00B94A43">
              <w:t>Environment Protection Authority</w:t>
            </w:r>
          </w:p>
        </w:tc>
      </w:tr>
      <w:tr w:rsidR="00885189" w14:paraId="0A24A088" w14:textId="77777777" w:rsidTr="000B4FE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2816C6E7" w14:textId="30083678" w:rsidR="00885189" w:rsidRDefault="00885189" w:rsidP="007775C4">
            <w:r>
              <w:t>ESO</w:t>
            </w:r>
          </w:p>
        </w:tc>
        <w:tc>
          <w:tcPr>
            <w:tcW w:w="8787" w:type="dxa"/>
          </w:tcPr>
          <w:p w14:paraId="0CD95F2B" w14:textId="10E3A69D" w:rsidR="00885189" w:rsidRPr="00B94A43" w:rsidRDefault="00885189" w:rsidP="007775C4">
            <w:pPr>
              <w:cnfStyle w:val="000000010000" w:firstRow="0" w:lastRow="0" w:firstColumn="0" w:lastColumn="0" w:oddVBand="0" w:evenVBand="0" w:oddHBand="0" w:evenHBand="1" w:firstRowFirstColumn="0" w:firstRowLastColumn="0" w:lastRowFirstColumn="0" w:lastRowLastColumn="0"/>
            </w:pPr>
            <w:r w:rsidRPr="00885189">
              <w:t>Environmental Significance Overlay</w:t>
            </w:r>
          </w:p>
        </w:tc>
      </w:tr>
      <w:tr w:rsidR="000424FF" w14:paraId="1C894523" w14:textId="77777777" w:rsidTr="000B4FE5">
        <w:tc>
          <w:tcPr>
            <w:cnfStyle w:val="001000000000" w:firstRow="0" w:lastRow="0" w:firstColumn="1" w:lastColumn="0" w:oddVBand="0" w:evenVBand="0" w:oddHBand="0" w:evenHBand="0" w:firstRowFirstColumn="0" w:firstRowLastColumn="0" w:lastRowFirstColumn="0" w:lastRowLastColumn="0"/>
            <w:tcW w:w="1985" w:type="dxa"/>
          </w:tcPr>
          <w:p w14:paraId="6AD07F09" w14:textId="413EDBE7" w:rsidR="000424FF" w:rsidRPr="00483E18" w:rsidRDefault="000424FF" w:rsidP="007775C4">
            <w:r w:rsidRPr="00483E18">
              <w:t>FMO</w:t>
            </w:r>
          </w:p>
        </w:tc>
        <w:tc>
          <w:tcPr>
            <w:tcW w:w="8787" w:type="dxa"/>
          </w:tcPr>
          <w:p w14:paraId="5BA67953" w14:textId="6E7A841D" w:rsidR="000424FF" w:rsidRPr="00483E18" w:rsidRDefault="008726F3" w:rsidP="007775C4">
            <w:pPr>
              <w:cnfStyle w:val="000000000000" w:firstRow="0" w:lastRow="0" w:firstColumn="0" w:lastColumn="0" w:oddVBand="0" w:evenVBand="0" w:oddHBand="0" w:evenHBand="0" w:firstRowFirstColumn="0" w:firstRowLastColumn="0" w:lastRowFirstColumn="0" w:lastRowLastColumn="0"/>
            </w:pPr>
            <w:r w:rsidRPr="00483E18">
              <w:t>Flood Management Zone</w:t>
            </w:r>
          </w:p>
        </w:tc>
      </w:tr>
      <w:tr w:rsidR="000424FF" w14:paraId="7DBA9D3D" w14:textId="77777777" w:rsidTr="000B4FE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0FC3FF95" w14:textId="4CAAEBE7" w:rsidR="000424FF" w:rsidRPr="00483E18" w:rsidRDefault="000424FF" w:rsidP="007775C4">
            <w:r w:rsidRPr="00483E18">
              <w:t>FMZ</w:t>
            </w:r>
          </w:p>
        </w:tc>
        <w:tc>
          <w:tcPr>
            <w:tcW w:w="8787" w:type="dxa"/>
          </w:tcPr>
          <w:p w14:paraId="6D30A1C3" w14:textId="7E9A44F2" w:rsidR="000424FF" w:rsidRPr="00483E18" w:rsidRDefault="008726F3" w:rsidP="007775C4">
            <w:pPr>
              <w:cnfStyle w:val="000000010000" w:firstRow="0" w:lastRow="0" w:firstColumn="0" w:lastColumn="0" w:oddVBand="0" w:evenVBand="0" w:oddHBand="0" w:evenHBand="1" w:firstRowFirstColumn="0" w:firstRowLastColumn="0" w:lastRowFirstColumn="0" w:lastRowLastColumn="0"/>
            </w:pPr>
            <w:r w:rsidRPr="00483E18">
              <w:t>Flood Management Overlay</w:t>
            </w:r>
          </w:p>
        </w:tc>
      </w:tr>
      <w:tr w:rsidR="00145668" w14:paraId="26BD642F" w14:textId="77777777" w:rsidTr="000B4FE5">
        <w:tc>
          <w:tcPr>
            <w:cnfStyle w:val="001000000000" w:firstRow="0" w:lastRow="0" w:firstColumn="1" w:lastColumn="0" w:oddVBand="0" w:evenVBand="0" w:oddHBand="0" w:evenHBand="0" w:firstRowFirstColumn="0" w:firstRowLastColumn="0" w:lastRowFirstColumn="0" w:lastRowLastColumn="0"/>
            <w:tcW w:w="1985" w:type="dxa"/>
          </w:tcPr>
          <w:p w14:paraId="23ADB5F6" w14:textId="3223920E" w:rsidR="00145668" w:rsidRDefault="00145668" w:rsidP="007775C4">
            <w:r>
              <w:t>GAIC</w:t>
            </w:r>
          </w:p>
        </w:tc>
        <w:tc>
          <w:tcPr>
            <w:tcW w:w="8787" w:type="dxa"/>
          </w:tcPr>
          <w:p w14:paraId="5A2A604E" w14:textId="44E61993" w:rsidR="00145668" w:rsidRDefault="008177F8" w:rsidP="007775C4">
            <w:pPr>
              <w:cnfStyle w:val="000000000000" w:firstRow="0" w:lastRow="0" w:firstColumn="0" w:lastColumn="0" w:oddVBand="0" w:evenVBand="0" w:oddHBand="0" w:evenHBand="0" w:firstRowFirstColumn="0" w:firstRowLastColumn="0" w:lastRowFirstColumn="0" w:lastRowLastColumn="0"/>
            </w:pPr>
            <w:r w:rsidRPr="008177F8">
              <w:t xml:space="preserve">Growth </w:t>
            </w:r>
            <w:r w:rsidR="000F4B0F">
              <w:t>a</w:t>
            </w:r>
            <w:r w:rsidRPr="008177F8">
              <w:t>rea</w:t>
            </w:r>
            <w:r w:rsidR="000210E4">
              <w:t>s</w:t>
            </w:r>
            <w:r w:rsidRPr="008177F8">
              <w:t xml:space="preserve"> </w:t>
            </w:r>
            <w:r w:rsidR="000F4B0F">
              <w:t>i</w:t>
            </w:r>
            <w:r w:rsidRPr="008177F8">
              <w:t xml:space="preserve">nfrastructure </w:t>
            </w:r>
            <w:r w:rsidR="000F4B0F">
              <w:t>c</w:t>
            </w:r>
            <w:r w:rsidRPr="008177F8">
              <w:t>ontribution</w:t>
            </w:r>
          </w:p>
        </w:tc>
      </w:tr>
      <w:tr w:rsidR="000424FF" w14:paraId="7A3881CD" w14:textId="77777777" w:rsidTr="000B4FE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06B54AAB" w14:textId="5F8E6B5D" w:rsidR="000424FF" w:rsidRDefault="000424FF" w:rsidP="007775C4">
            <w:r>
              <w:t>GRZ</w:t>
            </w:r>
          </w:p>
        </w:tc>
        <w:tc>
          <w:tcPr>
            <w:tcW w:w="8787" w:type="dxa"/>
          </w:tcPr>
          <w:p w14:paraId="73FE34B2" w14:textId="5DE10459" w:rsidR="000424FF" w:rsidRPr="008177F8" w:rsidRDefault="008726F3" w:rsidP="007775C4">
            <w:pPr>
              <w:cnfStyle w:val="000000010000" w:firstRow="0" w:lastRow="0" w:firstColumn="0" w:lastColumn="0" w:oddVBand="0" w:evenVBand="0" w:oddHBand="0" w:evenHBand="1" w:firstRowFirstColumn="0" w:firstRowLastColumn="0" w:lastRowFirstColumn="0" w:lastRowLastColumn="0"/>
            </w:pPr>
            <w:r>
              <w:t>General Residential Zone</w:t>
            </w:r>
          </w:p>
        </w:tc>
      </w:tr>
      <w:tr w:rsidR="001E05DB" w14:paraId="0F4CD400" w14:textId="77777777" w:rsidTr="000B4FE5">
        <w:tc>
          <w:tcPr>
            <w:cnfStyle w:val="001000000000" w:firstRow="0" w:lastRow="0" w:firstColumn="1" w:lastColumn="0" w:oddVBand="0" w:evenVBand="0" w:oddHBand="0" w:evenHBand="0" w:firstRowFirstColumn="0" w:firstRowLastColumn="0" w:lastRowFirstColumn="0" w:lastRowLastColumn="0"/>
            <w:tcW w:w="1985" w:type="dxa"/>
          </w:tcPr>
          <w:p w14:paraId="1DC7DBF1" w14:textId="77777777" w:rsidR="001E05DB" w:rsidRDefault="001E05DB" w:rsidP="007775C4">
            <w:r>
              <w:t>HO</w:t>
            </w:r>
          </w:p>
        </w:tc>
        <w:tc>
          <w:tcPr>
            <w:tcW w:w="8787" w:type="dxa"/>
          </w:tcPr>
          <w:p w14:paraId="174D65F3" w14:textId="301861D4" w:rsidR="001E05DB" w:rsidRDefault="00124622" w:rsidP="007775C4">
            <w:pPr>
              <w:cnfStyle w:val="000000000000" w:firstRow="0" w:lastRow="0" w:firstColumn="0" w:lastColumn="0" w:oddVBand="0" w:evenVBand="0" w:oddHBand="0" w:evenHBand="0" w:firstRowFirstColumn="0" w:firstRowLastColumn="0" w:lastRowFirstColumn="0" w:lastRowLastColumn="0"/>
            </w:pPr>
            <w:r>
              <w:t>Heritage Overlay</w:t>
            </w:r>
          </w:p>
        </w:tc>
      </w:tr>
      <w:tr w:rsidR="00236027" w14:paraId="4B69667E" w14:textId="77777777" w:rsidTr="000B4FE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464AD826" w14:textId="504F678F" w:rsidR="00236027" w:rsidRDefault="00843701" w:rsidP="007775C4">
            <w:r>
              <w:t>Heritage Act</w:t>
            </w:r>
          </w:p>
        </w:tc>
        <w:tc>
          <w:tcPr>
            <w:tcW w:w="8787" w:type="dxa"/>
          </w:tcPr>
          <w:p w14:paraId="40530165" w14:textId="0BC0B987" w:rsidR="00236027" w:rsidRPr="00333E0E" w:rsidRDefault="00843701" w:rsidP="007775C4">
            <w:pPr>
              <w:cnfStyle w:val="000000010000" w:firstRow="0" w:lastRow="0" w:firstColumn="0" w:lastColumn="0" w:oddVBand="0" w:evenVBand="0" w:oddHBand="0" w:evenHBand="1" w:firstRowFirstColumn="0" w:firstRowLastColumn="0" w:lastRowFirstColumn="0" w:lastRowLastColumn="0"/>
              <w:rPr>
                <w:i/>
              </w:rPr>
            </w:pPr>
            <w:r>
              <w:rPr>
                <w:i/>
              </w:rPr>
              <w:t>Heritage Act 2017</w:t>
            </w:r>
          </w:p>
        </w:tc>
      </w:tr>
      <w:tr w:rsidR="00124622" w14:paraId="439F7A46" w14:textId="77777777" w:rsidTr="000B4FE5">
        <w:tc>
          <w:tcPr>
            <w:cnfStyle w:val="001000000000" w:firstRow="0" w:lastRow="0" w:firstColumn="1" w:lastColumn="0" w:oddVBand="0" w:evenVBand="0" w:oddHBand="0" w:evenHBand="0" w:firstRowFirstColumn="0" w:firstRowLastColumn="0" w:lastRowFirstColumn="0" w:lastRowLastColumn="0"/>
            <w:tcW w:w="1985" w:type="dxa"/>
          </w:tcPr>
          <w:p w14:paraId="3B74DC0F" w14:textId="4C40BBB6" w:rsidR="00124622" w:rsidRDefault="00124622" w:rsidP="007775C4">
            <w:r>
              <w:t>ICO</w:t>
            </w:r>
          </w:p>
        </w:tc>
        <w:tc>
          <w:tcPr>
            <w:tcW w:w="8787" w:type="dxa"/>
          </w:tcPr>
          <w:p w14:paraId="0D2AF256" w14:textId="237CD1AF" w:rsidR="00124622" w:rsidRDefault="00124622" w:rsidP="007775C4">
            <w:pPr>
              <w:cnfStyle w:val="000000000000" w:firstRow="0" w:lastRow="0" w:firstColumn="0" w:lastColumn="0" w:oddVBand="0" w:evenVBand="0" w:oddHBand="0" w:evenHBand="0" w:firstRowFirstColumn="0" w:firstRowLastColumn="0" w:lastRowFirstColumn="0" w:lastRowLastColumn="0"/>
            </w:pPr>
            <w:r w:rsidRPr="00124622">
              <w:t>Infrastructure Contributions Overlay</w:t>
            </w:r>
          </w:p>
        </w:tc>
      </w:tr>
      <w:tr w:rsidR="001E05DB" w14:paraId="0024FB91" w14:textId="77777777" w:rsidTr="000B4FE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116DCABC" w14:textId="77777777" w:rsidR="001E05DB" w:rsidRDefault="001E05DB" w:rsidP="007775C4">
            <w:r>
              <w:lastRenderedPageBreak/>
              <w:t>ICP</w:t>
            </w:r>
          </w:p>
        </w:tc>
        <w:tc>
          <w:tcPr>
            <w:tcW w:w="8787" w:type="dxa"/>
          </w:tcPr>
          <w:p w14:paraId="3C0753C2" w14:textId="60DAA684" w:rsidR="001E05DB" w:rsidRDefault="00124622" w:rsidP="007775C4">
            <w:pPr>
              <w:cnfStyle w:val="000000010000" w:firstRow="0" w:lastRow="0" w:firstColumn="0" w:lastColumn="0" w:oddVBand="0" w:evenVBand="0" w:oddHBand="0" w:evenHBand="1" w:firstRowFirstColumn="0" w:firstRowLastColumn="0" w:lastRowFirstColumn="0" w:lastRowLastColumn="0"/>
            </w:pPr>
            <w:r w:rsidRPr="00124622">
              <w:t>Infrastructure Contributions Plan</w:t>
            </w:r>
          </w:p>
        </w:tc>
      </w:tr>
      <w:tr w:rsidR="001E05DB" w14:paraId="7041A24A" w14:textId="77777777" w:rsidTr="000B4FE5">
        <w:tc>
          <w:tcPr>
            <w:cnfStyle w:val="001000000000" w:firstRow="0" w:lastRow="0" w:firstColumn="1" w:lastColumn="0" w:oddVBand="0" w:evenVBand="0" w:oddHBand="0" w:evenHBand="0" w:firstRowFirstColumn="0" w:firstRowLastColumn="0" w:lastRowFirstColumn="0" w:lastRowLastColumn="0"/>
            <w:tcW w:w="1985" w:type="dxa"/>
          </w:tcPr>
          <w:p w14:paraId="25D3A519" w14:textId="77777777" w:rsidR="001E05DB" w:rsidRDefault="001E05DB" w:rsidP="007775C4">
            <w:r>
              <w:t>ICPO</w:t>
            </w:r>
          </w:p>
        </w:tc>
        <w:tc>
          <w:tcPr>
            <w:tcW w:w="8787" w:type="dxa"/>
          </w:tcPr>
          <w:p w14:paraId="43716522" w14:textId="016DC265" w:rsidR="001E05DB" w:rsidRDefault="00124622" w:rsidP="007775C4">
            <w:pPr>
              <w:cnfStyle w:val="000000000000" w:firstRow="0" w:lastRow="0" w:firstColumn="0" w:lastColumn="0" w:oddVBand="0" w:evenVBand="0" w:oddHBand="0" w:evenHBand="0" w:firstRowFirstColumn="0" w:firstRowLastColumn="0" w:lastRowFirstColumn="0" w:lastRowLastColumn="0"/>
            </w:pPr>
            <w:r w:rsidRPr="00124622">
              <w:t>Infrastructure Contributions Plan Overlay</w:t>
            </w:r>
          </w:p>
        </w:tc>
      </w:tr>
      <w:tr w:rsidR="00454852" w14:paraId="7A36A453" w14:textId="77777777" w:rsidTr="000B4FE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0FFCA679" w14:textId="00AEA7DF" w:rsidR="00454852" w:rsidRDefault="00454852" w:rsidP="007775C4">
            <w:r>
              <w:t>ICT</w:t>
            </w:r>
          </w:p>
        </w:tc>
        <w:tc>
          <w:tcPr>
            <w:tcW w:w="8787" w:type="dxa"/>
          </w:tcPr>
          <w:p w14:paraId="6A8B39D6" w14:textId="122EFA9F" w:rsidR="00454852" w:rsidRPr="00124622" w:rsidRDefault="00454852" w:rsidP="007775C4">
            <w:pPr>
              <w:cnfStyle w:val="000000010000" w:firstRow="0" w:lastRow="0" w:firstColumn="0" w:lastColumn="0" w:oddVBand="0" w:evenVBand="0" w:oddHBand="0" w:evenHBand="1" w:firstRowFirstColumn="0" w:firstRowLastColumn="0" w:lastRowFirstColumn="0" w:lastRowLastColumn="0"/>
            </w:pPr>
            <w:r>
              <w:t>Information and communication technology</w:t>
            </w:r>
          </w:p>
        </w:tc>
      </w:tr>
      <w:tr w:rsidR="008726F3" w14:paraId="73D91760" w14:textId="77777777" w:rsidTr="000B4FE5">
        <w:tc>
          <w:tcPr>
            <w:cnfStyle w:val="001000000000" w:firstRow="0" w:lastRow="0" w:firstColumn="1" w:lastColumn="0" w:oddVBand="0" w:evenVBand="0" w:oddHBand="0" w:evenHBand="0" w:firstRowFirstColumn="0" w:firstRowLastColumn="0" w:lastRowFirstColumn="0" w:lastRowLastColumn="0"/>
            <w:tcW w:w="1985" w:type="dxa"/>
          </w:tcPr>
          <w:p w14:paraId="36998D61" w14:textId="2265324F" w:rsidR="008726F3" w:rsidRDefault="008726F3" w:rsidP="007775C4">
            <w:r>
              <w:t>IN1Z</w:t>
            </w:r>
          </w:p>
        </w:tc>
        <w:tc>
          <w:tcPr>
            <w:tcW w:w="8787" w:type="dxa"/>
          </w:tcPr>
          <w:p w14:paraId="3BD19F4D" w14:textId="60015989" w:rsidR="008726F3" w:rsidRPr="00124622" w:rsidRDefault="00D62BC3" w:rsidP="007775C4">
            <w:pPr>
              <w:cnfStyle w:val="000000000000" w:firstRow="0" w:lastRow="0" w:firstColumn="0" w:lastColumn="0" w:oddVBand="0" w:evenVBand="0" w:oddHBand="0" w:evenHBand="0" w:firstRowFirstColumn="0" w:firstRowLastColumn="0" w:lastRowFirstColumn="0" w:lastRowLastColumn="0"/>
            </w:pPr>
            <w:r>
              <w:t>Industrial 1 Zone</w:t>
            </w:r>
          </w:p>
        </w:tc>
      </w:tr>
      <w:tr w:rsidR="00DA3CE7" w14:paraId="71546486" w14:textId="77777777" w:rsidTr="000B4FE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2F233BCC" w14:textId="3F22E020" w:rsidR="00DA3CE7" w:rsidRDefault="00DA3CE7" w:rsidP="007775C4">
            <w:r>
              <w:t>IN2Z</w:t>
            </w:r>
          </w:p>
        </w:tc>
        <w:tc>
          <w:tcPr>
            <w:tcW w:w="8787" w:type="dxa"/>
          </w:tcPr>
          <w:p w14:paraId="75B9BB53" w14:textId="3E14C87C" w:rsidR="00DA3CE7" w:rsidRDefault="00DA3CE7" w:rsidP="007775C4">
            <w:pPr>
              <w:cnfStyle w:val="000000010000" w:firstRow="0" w:lastRow="0" w:firstColumn="0" w:lastColumn="0" w:oddVBand="0" w:evenVBand="0" w:oddHBand="0" w:evenHBand="1" w:firstRowFirstColumn="0" w:firstRowLastColumn="0" w:lastRowFirstColumn="0" w:lastRowLastColumn="0"/>
            </w:pPr>
            <w:r>
              <w:t>Industrial 2 Zone</w:t>
            </w:r>
          </w:p>
        </w:tc>
      </w:tr>
      <w:tr w:rsidR="008726F3" w14:paraId="7EFB0CC1" w14:textId="77777777" w:rsidTr="000B4FE5">
        <w:tc>
          <w:tcPr>
            <w:cnfStyle w:val="001000000000" w:firstRow="0" w:lastRow="0" w:firstColumn="1" w:lastColumn="0" w:oddVBand="0" w:evenVBand="0" w:oddHBand="0" w:evenHBand="0" w:firstRowFirstColumn="0" w:firstRowLastColumn="0" w:lastRowFirstColumn="0" w:lastRowLastColumn="0"/>
            <w:tcW w:w="1985" w:type="dxa"/>
          </w:tcPr>
          <w:p w14:paraId="15A757BC" w14:textId="5E4A4618" w:rsidR="008726F3" w:rsidRDefault="008726F3" w:rsidP="007775C4">
            <w:r>
              <w:t>IN</w:t>
            </w:r>
            <w:r w:rsidR="00D62BC3">
              <w:t>3</w:t>
            </w:r>
            <w:r>
              <w:t>Z</w:t>
            </w:r>
          </w:p>
        </w:tc>
        <w:tc>
          <w:tcPr>
            <w:tcW w:w="8787" w:type="dxa"/>
          </w:tcPr>
          <w:p w14:paraId="4FDD7C6C" w14:textId="6DE94A90" w:rsidR="008726F3" w:rsidRPr="00124622" w:rsidRDefault="00D62BC3" w:rsidP="007775C4">
            <w:pPr>
              <w:cnfStyle w:val="000000000000" w:firstRow="0" w:lastRow="0" w:firstColumn="0" w:lastColumn="0" w:oddVBand="0" w:evenVBand="0" w:oddHBand="0" w:evenHBand="0" w:firstRowFirstColumn="0" w:firstRowLastColumn="0" w:lastRowFirstColumn="0" w:lastRowLastColumn="0"/>
            </w:pPr>
            <w:r>
              <w:t>Industrial 3 Zone</w:t>
            </w:r>
          </w:p>
        </w:tc>
      </w:tr>
      <w:tr w:rsidR="00E416AF" w14:paraId="03926888" w14:textId="77777777" w:rsidTr="000B4FE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5A052730" w14:textId="024E081B" w:rsidR="00E416AF" w:rsidRDefault="00E416AF" w:rsidP="007775C4">
            <w:r>
              <w:t>IPO</w:t>
            </w:r>
          </w:p>
        </w:tc>
        <w:tc>
          <w:tcPr>
            <w:tcW w:w="8787" w:type="dxa"/>
          </w:tcPr>
          <w:p w14:paraId="12BD4F28" w14:textId="0441576B" w:rsidR="00E416AF" w:rsidRDefault="00124622" w:rsidP="007775C4">
            <w:pPr>
              <w:cnfStyle w:val="000000010000" w:firstRow="0" w:lastRow="0" w:firstColumn="0" w:lastColumn="0" w:oddVBand="0" w:evenVBand="0" w:oddHBand="0" w:evenHBand="1" w:firstRowFirstColumn="0" w:firstRowLastColumn="0" w:lastRowFirstColumn="0" w:lastRowLastColumn="0"/>
            </w:pPr>
            <w:r w:rsidRPr="00124622">
              <w:t>Incorporated Plan Overlay</w:t>
            </w:r>
          </w:p>
        </w:tc>
      </w:tr>
      <w:tr w:rsidR="000936E1" w14:paraId="2FB026F1" w14:textId="77777777" w:rsidTr="000B4FE5">
        <w:tc>
          <w:tcPr>
            <w:cnfStyle w:val="001000000000" w:firstRow="0" w:lastRow="0" w:firstColumn="1" w:lastColumn="0" w:oddVBand="0" w:evenVBand="0" w:oddHBand="0" w:evenHBand="0" w:firstRowFirstColumn="0" w:firstRowLastColumn="0" w:lastRowFirstColumn="0" w:lastRowLastColumn="0"/>
            <w:tcW w:w="1985" w:type="dxa"/>
          </w:tcPr>
          <w:p w14:paraId="4C9C1A88" w14:textId="04E66A51" w:rsidR="000936E1" w:rsidRDefault="000936E1" w:rsidP="007775C4">
            <w:r>
              <w:t>LAC Act</w:t>
            </w:r>
          </w:p>
        </w:tc>
        <w:tc>
          <w:tcPr>
            <w:tcW w:w="8787" w:type="dxa"/>
          </w:tcPr>
          <w:p w14:paraId="1BB2A6A7" w14:textId="565612D2" w:rsidR="000936E1" w:rsidRPr="000A5A52" w:rsidRDefault="000936E1" w:rsidP="007775C4">
            <w:pPr>
              <w:cnfStyle w:val="000000000000" w:firstRow="0" w:lastRow="0" w:firstColumn="0" w:lastColumn="0" w:oddVBand="0" w:evenVBand="0" w:oddHBand="0" w:evenHBand="0" w:firstRowFirstColumn="0" w:firstRowLastColumn="0" w:lastRowFirstColumn="0" w:lastRowLastColumn="0"/>
              <w:rPr>
                <w:i/>
              </w:rPr>
            </w:pPr>
            <w:r w:rsidRPr="000A5A52">
              <w:rPr>
                <w:i/>
              </w:rPr>
              <w:t>Land Acquisition and Compensation Act 1986</w:t>
            </w:r>
          </w:p>
        </w:tc>
      </w:tr>
      <w:tr w:rsidR="006E0DCA" w14:paraId="553ECD39" w14:textId="77777777" w:rsidTr="000B4FE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745CBB75" w14:textId="7F02DD96" w:rsidR="006E0DCA" w:rsidRDefault="006E0DCA" w:rsidP="007775C4">
            <w:r>
              <w:t>LG Act</w:t>
            </w:r>
          </w:p>
        </w:tc>
        <w:tc>
          <w:tcPr>
            <w:tcW w:w="8787" w:type="dxa"/>
          </w:tcPr>
          <w:p w14:paraId="24907755" w14:textId="32F27105" w:rsidR="006E0DCA" w:rsidRPr="00124622" w:rsidRDefault="006E0DCA" w:rsidP="007775C4">
            <w:pPr>
              <w:cnfStyle w:val="000000010000" w:firstRow="0" w:lastRow="0" w:firstColumn="0" w:lastColumn="0" w:oddVBand="0" w:evenVBand="0" w:oddHBand="0" w:evenHBand="1" w:firstRowFirstColumn="0" w:firstRowLastColumn="0" w:lastRowFirstColumn="0" w:lastRowLastColumn="0"/>
            </w:pPr>
            <w:r w:rsidRPr="006E0DCA">
              <w:rPr>
                <w:i/>
              </w:rPr>
              <w:t>Local Government Act 2020</w:t>
            </w:r>
          </w:p>
        </w:tc>
      </w:tr>
      <w:tr w:rsidR="00D6527A" w14:paraId="2E99D691" w14:textId="77777777" w:rsidTr="000B4FE5">
        <w:tc>
          <w:tcPr>
            <w:cnfStyle w:val="001000000000" w:firstRow="0" w:lastRow="0" w:firstColumn="1" w:lastColumn="0" w:oddVBand="0" w:evenVBand="0" w:oddHBand="0" w:evenHBand="0" w:firstRowFirstColumn="0" w:firstRowLastColumn="0" w:lastRowFirstColumn="0" w:lastRowLastColumn="0"/>
            <w:tcW w:w="1985" w:type="dxa"/>
          </w:tcPr>
          <w:p w14:paraId="0E2DF32D" w14:textId="44FFEE7E" w:rsidR="00D6527A" w:rsidRDefault="00D6527A" w:rsidP="007775C4">
            <w:r>
              <w:t>LSIO</w:t>
            </w:r>
          </w:p>
        </w:tc>
        <w:tc>
          <w:tcPr>
            <w:tcW w:w="8787" w:type="dxa"/>
          </w:tcPr>
          <w:p w14:paraId="13D6B2E6" w14:textId="135AB6AD" w:rsidR="00D6527A" w:rsidRPr="00124622" w:rsidRDefault="00D6527A" w:rsidP="007775C4">
            <w:pPr>
              <w:cnfStyle w:val="000000000000" w:firstRow="0" w:lastRow="0" w:firstColumn="0" w:lastColumn="0" w:oddVBand="0" w:evenVBand="0" w:oddHBand="0" w:evenHBand="0" w:firstRowFirstColumn="0" w:firstRowLastColumn="0" w:lastRowFirstColumn="0" w:lastRowLastColumn="0"/>
            </w:pPr>
            <w:r>
              <w:t>Land Subject to Inundation Overlay</w:t>
            </w:r>
          </w:p>
        </w:tc>
      </w:tr>
      <w:tr w:rsidR="00E416AF" w14:paraId="3320B6E7" w14:textId="77777777" w:rsidTr="000B4FE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7B82F354" w14:textId="49C6A00A" w:rsidR="00E416AF" w:rsidRDefault="00E416AF" w:rsidP="007775C4">
            <w:r>
              <w:t>MPS</w:t>
            </w:r>
          </w:p>
        </w:tc>
        <w:tc>
          <w:tcPr>
            <w:tcW w:w="8787" w:type="dxa"/>
          </w:tcPr>
          <w:p w14:paraId="69BDD852" w14:textId="6AF55431" w:rsidR="00E416AF" w:rsidRDefault="00124622" w:rsidP="007775C4">
            <w:pPr>
              <w:cnfStyle w:val="000000010000" w:firstRow="0" w:lastRow="0" w:firstColumn="0" w:lastColumn="0" w:oddVBand="0" w:evenVBand="0" w:oddHBand="0" w:evenHBand="1" w:firstRowFirstColumn="0" w:firstRowLastColumn="0" w:lastRowFirstColumn="0" w:lastRowLastColumn="0"/>
            </w:pPr>
            <w:r>
              <w:t>Municipal Planning Strategy</w:t>
            </w:r>
          </w:p>
        </w:tc>
      </w:tr>
      <w:tr w:rsidR="000424FF" w14:paraId="29D899EA" w14:textId="77777777" w:rsidTr="000B4FE5">
        <w:tc>
          <w:tcPr>
            <w:cnfStyle w:val="001000000000" w:firstRow="0" w:lastRow="0" w:firstColumn="1" w:lastColumn="0" w:oddVBand="0" w:evenVBand="0" w:oddHBand="0" w:evenHBand="0" w:firstRowFirstColumn="0" w:firstRowLastColumn="0" w:lastRowFirstColumn="0" w:lastRowLastColumn="0"/>
            <w:tcW w:w="1985" w:type="dxa"/>
          </w:tcPr>
          <w:p w14:paraId="2D7FD567" w14:textId="797D0A96" w:rsidR="000424FF" w:rsidRDefault="000424FF" w:rsidP="007775C4">
            <w:r>
              <w:t>NRZ</w:t>
            </w:r>
          </w:p>
        </w:tc>
        <w:tc>
          <w:tcPr>
            <w:tcW w:w="8787" w:type="dxa"/>
          </w:tcPr>
          <w:p w14:paraId="1C2A9D13" w14:textId="5141AD4C" w:rsidR="000424FF" w:rsidRDefault="008726F3" w:rsidP="007775C4">
            <w:pPr>
              <w:cnfStyle w:val="000000000000" w:firstRow="0" w:lastRow="0" w:firstColumn="0" w:lastColumn="0" w:oddVBand="0" w:evenVBand="0" w:oddHBand="0" w:evenHBand="0" w:firstRowFirstColumn="0" w:firstRowLastColumn="0" w:lastRowFirstColumn="0" w:lastRowLastColumn="0"/>
            </w:pPr>
            <w:r>
              <w:t>Neighbourhood Residential Zone</w:t>
            </w:r>
          </w:p>
        </w:tc>
      </w:tr>
      <w:tr w:rsidR="00B94A43" w14:paraId="4195AAC0" w14:textId="77777777" w:rsidTr="000B4FE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24200B78" w14:textId="1440D4DD" w:rsidR="00B94A43" w:rsidRDefault="00B94A43" w:rsidP="007775C4">
            <w:r>
              <w:t>PAO</w:t>
            </w:r>
          </w:p>
        </w:tc>
        <w:tc>
          <w:tcPr>
            <w:tcW w:w="8787" w:type="dxa"/>
          </w:tcPr>
          <w:p w14:paraId="7C64C991" w14:textId="667A57F8" w:rsidR="00B94A43" w:rsidRDefault="00B94A43" w:rsidP="007775C4">
            <w:pPr>
              <w:cnfStyle w:val="000000010000" w:firstRow="0" w:lastRow="0" w:firstColumn="0" w:lastColumn="0" w:oddVBand="0" w:evenVBand="0" w:oddHBand="0" w:evenHBand="1" w:firstRowFirstColumn="0" w:firstRowLastColumn="0" w:lastRowFirstColumn="0" w:lastRowLastColumn="0"/>
            </w:pPr>
            <w:r w:rsidRPr="00B94A43">
              <w:t>Public Acquisition Overlay</w:t>
            </w:r>
          </w:p>
        </w:tc>
      </w:tr>
      <w:tr w:rsidR="00860765" w14:paraId="2B60E488" w14:textId="77777777" w:rsidTr="000B4FE5">
        <w:tc>
          <w:tcPr>
            <w:cnfStyle w:val="001000000000" w:firstRow="0" w:lastRow="0" w:firstColumn="1" w:lastColumn="0" w:oddVBand="0" w:evenVBand="0" w:oddHBand="0" w:evenHBand="0" w:firstRowFirstColumn="0" w:firstRowLastColumn="0" w:lastRowFirstColumn="0" w:lastRowLastColumn="0"/>
            <w:tcW w:w="1985" w:type="dxa"/>
          </w:tcPr>
          <w:p w14:paraId="105179B7" w14:textId="069DBD46" w:rsidR="00860765" w:rsidRDefault="00860765" w:rsidP="007775C4">
            <w:r>
              <w:t>PDZ</w:t>
            </w:r>
          </w:p>
        </w:tc>
        <w:tc>
          <w:tcPr>
            <w:tcW w:w="8787" w:type="dxa"/>
          </w:tcPr>
          <w:p w14:paraId="20B719AE" w14:textId="6B4D7378" w:rsidR="00860765" w:rsidRDefault="008177F8" w:rsidP="007775C4">
            <w:pPr>
              <w:cnfStyle w:val="000000000000" w:firstRow="0" w:lastRow="0" w:firstColumn="0" w:lastColumn="0" w:oddVBand="0" w:evenVBand="0" w:oddHBand="0" w:evenHBand="0" w:firstRowFirstColumn="0" w:firstRowLastColumn="0" w:lastRowFirstColumn="0" w:lastRowLastColumn="0"/>
            </w:pPr>
            <w:r w:rsidRPr="008177F8">
              <w:t>Priority Development Zone</w:t>
            </w:r>
          </w:p>
        </w:tc>
      </w:tr>
      <w:tr w:rsidR="001E05DB" w14:paraId="74C8B0DD" w14:textId="77777777" w:rsidTr="000B4FE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20FBE207" w14:textId="77777777" w:rsidR="001E05DB" w:rsidRDefault="001E05DB" w:rsidP="007775C4">
            <w:r>
              <w:t>PE Act</w:t>
            </w:r>
          </w:p>
        </w:tc>
        <w:tc>
          <w:tcPr>
            <w:tcW w:w="8787" w:type="dxa"/>
          </w:tcPr>
          <w:p w14:paraId="7A1AE4CE" w14:textId="5B41B559" w:rsidR="001E05DB" w:rsidRPr="00AF6F84" w:rsidRDefault="00504308" w:rsidP="007775C4">
            <w:pPr>
              <w:cnfStyle w:val="000000010000" w:firstRow="0" w:lastRow="0" w:firstColumn="0" w:lastColumn="0" w:oddVBand="0" w:evenVBand="0" w:oddHBand="0" w:evenHBand="1" w:firstRowFirstColumn="0" w:firstRowLastColumn="0" w:lastRowFirstColumn="0" w:lastRowLastColumn="0"/>
              <w:rPr>
                <w:i/>
              </w:rPr>
            </w:pPr>
            <w:r w:rsidRPr="00AF6F84">
              <w:rPr>
                <w:i/>
              </w:rPr>
              <w:t>Planning and Environment Act 1987</w:t>
            </w:r>
          </w:p>
        </w:tc>
      </w:tr>
      <w:tr w:rsidR="000613AD" w14:paraId="509E826F" w14:textId="77777777" w:rsidTr="000B4FE5">
        <w:tc>
          <w:tcPr>
            <w:cnfStyle w:val="001000000000" w:firstRow="0" w:lastRow="0" w:firstColumn="1" w:lastColumn="0" w:oddVBand="0" w:evenVBand="0" w:oddHBand="0" w:evenHBand="0" w:firstRowFirstColumn="0" w:firstRowLastColumn="0" w:lastRowFirstColumn="0" w:lastRowLastColumn="0"/>
            <w:tcW w:w="1985" w:type="dxa"/>
          </w:tcPr>
          <w:p w14:paraId="795C1CBE" w14:textId="150F3AEE" w:rsidR="000613AD" w:rsidRDefault="000613AD" w:rsidP="000613AD">
            <w:r>
              <w:t>PEP</w:t>
            </w:r>
          </w:p>
        </w:tc>
        <w:tc>
          <w:tcPr>
            <w:tcW w:w="8787" w:type="dxa"/>
          </w:tcPr>
          <w:p w14:paraId="5DC7AF57" w14:textId="04546F57" w:rsidR="000613AD" w:rsidRPr="00AF6F84" w:rsidRDefault="000613AD" w:rsidP="000613AD">
            <w:pPr>
              <w:cnfStyle w:val="000000000000" w:firstRow="0" w:lastRow="0" w:firstColumn="0" w:lastColumn="0" w:oddVBand="0" w:evenVBand="0" w:oddHBand="0" w:evenHBand="0" w:firstRowFirstColumn="0" w:firstRowLastColumn="0" w:lastRowFirstColumn="0" w:lastRowLastColumn="0"/>
              <w:rPr>
                <w:i/>
              </w:rPr>
            </w:pPr>
            <w:r>
              <w:t>Public engagement plan</w:t>
            </w:r>
          </w:p>
        </w:tc>
      </w:tr>
      <w:tr w:rsidR="000613AD" w14:paraId="70212891" w14:textId="77777777" w:rsidTr="000B4FE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5235FC34" w14:textId="77777777" w:rsidR="000613AD" w:rsidRDefault="000613AD" w:rsidP="000613AD">
            <w:r>
              <w:t>PE Regulations</w:t>
            </w:r>
          </w:p>
        </w:tc>
        <w:tc>
          <w:tcPr>
            <w:tcW w:w="8787" w:type="dxa"/>
          </w:tcPr>
          <w:p w14:paraId="7C1942B6" w14:textId="6C8DAE3F" w:rsidR="000613AD" w:rsidRPr="00AF6F84" w:rsidRDefault="000613AD" w:rsidP="000613AD">
            <w:pPr>
              <w:cnfStyle w:val="000000010000" w:firstRow="0" w:lastRow="0" w:firstColumn="0" w:lastColumn="0" w:oddVBand="0" w:evenVBand="0" w:oddHBand="0" w:evenHBand="1" w:firstRowFirstColumn="0" w:firstRowLastColumn="0" w:lastRowFirstColumn="0" w:lastRowLastColumn="0"/>
              <w:rPr>
                <w:i/>
              </w:rPr>
            </w:pPr>
            <w:r w:rsidRPr="00AF6F84">
              <w:rPr>
                <w:i/>
              </w:rPr>
              <w:t>Planning and Environment Interim Regulations 2026</w:t>
            </w:r>
          </w:p>
        </w:tc>
      </w:tr>
      <w:tr w:rsidR="000613AD" w14:paraId="161FB93B" w14:textId="77777777" w:rsidTr="000B4FE5">
        <w:tc>
          <w:tcPr>
            <w:cnfStyle w:val="001000000000" w:firstRow="0" w:lastRow="0" w:firstColumn="1" w:lastColumn="0" w:oddVBand="0" w:evenVBand="0" w:oddHBand="0" w:evenHBand="0" w:firstRowFirstColumn="0" w:firstRowLastColumn="0" w:lastRowFirstColumn="0" w:lastRowLastColumn="0"/>
            <w:tcW w:w="1985" w:type="dxa"/>
          </w:tcPr>
          <w:p w14:paraId="27E423F0" w14:textId="77FEBA09" w:rsidR="000613AD" w:rsidRDefault="000613AD" w:rsidP="000613AD">
            <w:r>
              <w:t>PPF</w:t>
            </w:r>
          </w:p>
        </w:tc>
        <w:tc>
          <w:tcPr>
            <w:tcW w:w="8787" w:type="dxa"/>
          </w:tcPr>
          <w:p w14:paraId="76437D02" w14:textId="56E05190" w:rsidR="000613AD" w:rsidRDefault="000613AD" w:rsidP="000613AD">
            <w:pPr>
              <w:cnfStyle w:val="000000000000" w:firstRow="0" w:lastRow="0" w:firstColumn="0" w:lastColumn="0" w:oddVBand="0" w:evenVBand="0" w:oddHBand="0" w:evenHBand="0" w:firstRowFirstColumn="0" w:firstRowLastColumn="0" w:lastRowFirstColumn="0" w:lastRowLastColumn="0"/>
            </w:pPr>
            <w:r w:rsidRPr="00B94A43">
              <w:t>P</w:t>
            </w:r>
            <w:r>
              <w:t>lanning Policy Framework</w:t>
            </w:r>
          </w:p>
        </w:tc>
      </w:tr>
      <w:tr w:rsidR="009D1642" w14:paraId="0B90FCB9" w14:textId="77777777" w:rsidTr="000B4FE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12B81D84" w14:textId="0F227483" w:rsidR="009D1642" w:rsidRDefault="009D1642" w:rsidP="000613AD">
            <w:r>
              <w:t>PPN</w:t>
            </w:r>
          </w:p>
        </w:tc>
        <w:tc>
          <w:tcPr>
            <w:tcW w:w="8787" w:type="dxa"/>
          </w:tcPr>
          <w:p w14:paraId="3C510747" w14:textId="6333C4FA" w:rsidR="009D1642" w:rsidRPr="00B94A43" w:rsidRDefault="009D1642" w:rsidP="000613AD">
            <w:pPr>
              <w:cnfStyle w:val="000000010000" w:firstRow="0" w:lastRow="0" w:firstColumn="0" w:lastColumn="0" w:oddVBand="0" w:evenVBand="0" w:oddHBand="0" w:evenHBand="1" w:firstRowFirstColumn="0" w:firstRowLastColumn="0" w:lastRowFirstColumn="0" w:lastRowLastColumn="0"/>
            </w:pPr>
            <w:r>
              <w:t>Planning Practice Note</w:t>
            </w:r>
          </w:p>
        </w:tc>
      </w:tr>
      <w:tr w:rsidR="00513401" w14:paraId="3CA82851" w14:textId="77777777" w:rsidTr="000B4FE5">
        <w:tc>
          <w:tcPr>
            <w:cnfStyle w:val="001000000000" w:firstRow="0" w:lastRow="0" w:firstColumn="1" w:lastColumn="0" w:oddVBand="0" w:evenVBand="0" w:oddHBand="0" w:evenHBand="0" w:firstRowFirstColumn="0" w:firstRowLastColumn="0" w:lastRowFirstColumn="0" w:lastRowLastColumn="0"/>
            <w:tcW w:w="1985" w:type="dxa"/>
          </w:tcPr>
          <w:p w14:paraId="123BE5B3" w14:textId="31F5FB64" w:rsidR="00513401" w:rsidRDefault="00513401" w:rsidP="000613AD">
            <w:r>
              <w:t>PPN46</w:t>
            </w:r>
          </w:p>
        </w:tc>
        <w:tc>
          <w:tcPr>
            <w:tcW w:w="8787" w:type="dxa"/>
          </w:tcPr>
          <w:p w14:paraId="1EE7C61E" w14:textId="0418F964" w:rsidR="00513401" w:rsidRDefault="00813C16" w:rsidP="000613AD">
            <w:pPr>
              <w:cnfStyle w:val="000000000000" w:firstRow="0" w:lastRow="0" w:firstColumn="0" w:lastColumn="0" w:oddVBand="0" w:evenVBand="0" w:oddHBand="0" w:evenHBand="0" w:firstRowFirstColumn="0" w:firstRowLastColumn="0" w:lastRowFirstColumn="0" w:lastRowLastColumn="0"/>
            </w:pPr>
            <w:r w:rsidRPr="00813C16">
              <w:t>P</w:t>
            </w:r>
            <w:r>
              <w:t xml:space="preserve">lanning </w:t>
            </w:r>
            <w:r w:rsidRPr="00813C16">
              <w:t>P</w:t>
            </w:r>
            <w:r>
              <w:t xml:space="preserve">ractice </w:t>
            </w:r>
            <w:r w:rsidRPr="00813C16">
              <w:t>N</w:t>
            </w:r>
            <w:r>
              <w:t xml:space="preserve">ote </w:t>
            </w:r>
            <w:r w:rsidRPr="00813C16">
              <w:t>46: Strategic assessment guidelines</w:t>
            </w:r>
          </w:p>
        </w:tc>
      </w:tr>
      <w:tr w:rsidR="000613AD" w14:paraId="4A0C2FCD" w14:textId="77777777" w:rsidTr="000B4FE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0C2CC780" w14:textId="08C77901" w:rsidR="000613AD" w:rsidRDefault="000613AD" w:rsidP="000613AD">
            <w:r>
              <w:t>PPRZ</w:t>
            </w:r>
          </w:p>
        </w:tc>
        <w:tc>
          <w:tcPr>
            <w:tcW w:w="8787" w:type="dxa"/>
          </w:tcPr>
          <w:p w14:paraId="2CEE38F7" w14:textId="056C527C" w:rsidR="000613AD" w:rsidRPr="00B94A43" w:rsidRDefault="000613AD" w:rsidP="000613AD">
            <w:pPr>
              <w:cnfStyle w:val="000000010000" w:firstRow="0" w:lastRow="0" w:firstColumn="0" w:lastColumn="0" w:oddVBand="0" w:evenVBand="0" w:oddHBand="0" w:evenHBand="1" w:firstRowFirstColumn="0" w:firstRowLastColumn="0" w:lastRowFirstColumn="0" w:lastRowLastColumn="0"/>
            </w:pPr>
            <w:r w:rsidRPr="00FC1180">
              <w:t xml:space="preserve">Public Park </w:t>
            </w:r>
            <w:r>
              <w:t>a</w:t>
            </w:r>
            <w:r w:rsidRPr="00FC1180">
              <w:t>nd Recreation Zone</w:t>
            </w:r>
          </w:p>
        </w:tc>
      </w:tr>
      <w:tr w:rsidR="000613AD" w14:paraId="779C7F4E" w14:textId="77777777" w:rsidTr="000B4FE5">
        <w:tc>
          <w:tcPr>
            <w:cnfStyle w:val="001000000000" w:firstRow="0" w:lastRow="0" w:firstColumn="1" w:lastColumn="0" w:oddVBand="0" w:evenVBand="0" w:oddHBand="0" w:evenHBand="0" w:firstRowFirstColumn="0" w:firstRowLastColumn="0" w:lastRowFirstColumn="0" w:lastRowLastColumn="0"/>
            <w:tcW w:w="1985" w:type="dxa"/>
          </w:tcPr>
          <w:p w14:paraId="16D360B4" w14:textId="7447DC28" w:rsidR="000613AD" w:rsidRDefault="000613AD" w:rsidP="000613AD">
            <w:r>
              <w:t>PRZ</w:t>
            </w:r>
          </w:p>
        </w:tc>
        <w:tc>
          <w:tcPr>
            <w:tcW w:w="8787" w:type="dxa"/>
          </w:tcPr>
          <w:p w14:paraId="463197E1" w14:textId="03D5DEF9" w:rsidR="000613AD" w:rsidRPr="00FC1180" w:rsidRDefault="000613AD" w:rsidP="000613AD">
            <w:pPr>
              <w:cnfStyle w:val="000000000000" w:firstRow="0" w:lastRow="0" w:firstColumn="0" w:lastColumn="0" w:oddVBand="0" w:evenVBand="0" w:oddHBand="0" w:evenHBand="0" w:firstRowFirstColumn="0" w:firstRowLastColumn="0" w:lastRowFirstColumn="0" w:lastRowLastColumn="0"/>
            </w:pPr>
            <w:r w:rsidRPr="008177F8">
              <w:t>Precinct Zone</w:t>
            </w:r>
          </w:p>
        </w:tc>
      </w:tr>
      <w:tr w:rsidR="000613AD" w14:paraId="71373040" w14:textId="77777777" w:rsidTr="000B4FE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2F4F2A1E" w14:textId="77777777" w:rsidR="000613AD" w:rsidRDefault="000613AD" w:rsidP="000613AD">
            <w:r>
              <w:t>PSA</w:t>
            </w:r>
          </w:p>
        </w:tc>
        <w:tc>
          <w:tcPr>
            <w:tcW w:w="8787" w:type="dxa"/>
          </w:tcPr>
          <w:p w14:paraId="0B0F9E43" w14:textId="0D4C0243" w:rsidR="000613AD" w:rsidRDefault="000613AD" w:rsidP="000613AD">
            <w:pPr>
              <w:cnfStyle w:val="000000010000" w:firstRow="0" w:lastRow="0" w:firstColumn="0" w:lastColumn="0" w:oddVBand="0" w:evenVBand="0" w:oddHBand="0" w:evenHBand="1" w:firstRowFirstColumn="0" w:firstRowLastColumn="0" w:lastRowFirstColumn="0" w:lastRowLastColumn="0"/>
            </w:pPr>
            <w:r>
              <w:t>Planning scheme amendment</w:t>
            </w:r>
          </w:p>
        </w:tc>
      </w:tr>
      <w:tr w:rsidR="000613AD" w14:paraId="14FB386B" w14:textId="77777777" w:rsidTr="000B4FE5">
        <w:tc>
          <w:tcPr>
            <w:cnfStyle w:val="001000000000" w:firstRow="0" w:lastRow="0" w:firstColumn="1" w:lastColumn="0" w:oddVBand="0" w:evenVBand="0" w:oddHBand="0" w:evenHBand="0" w:firstRowFirstColumn="0" w:firstRowLastColumn="0" w:lastRowFirstColumn="0" w:lastRowLastColumn="0"/>
            <w:tcW w:w="1985" w:type="dxa"/>
          </w:tcPr>
          <w:p w14:paraId="6D430521" w14:textId="77777777" w:rsidR="000613AD" w:rsidRDefault="000613AD" w:rsidP="000613AD">
            <w:r>
              <w:t>PSP</w:t>
            </w:r>
          </w:p>
        </w:tc>
        <w:tc>
          <w:tcPr>
            <w:tcW w:w="8787" w:type="dxa"/>
          </w:tcPr>
          <w:p w14:paraId="3F28A2D2" w14:textId="1ECAF979" w:rsidR="000613AD" w:rsidRDefault="000613AD" w:rsidP="000613AD">
            <w:pPr>
              <w:cnfStyle w:val="000000000000" w:firstRow="0" w:lastRow="0" w:firstColumn="0" w:lastColumn="0" w:oddVBand="0" w:evenVBand="0" w:oddHBand="0" w:evenHBand="0" w:firstRowFirstColumn="0" w:firstRowLastColumn="0" w:lastRowFirstColumn="0" w:lastRowLastColumn="0"/>
            </w:pPr>
            <w:r>
              <w:t xml:space="preserve">Precinct </w:t>
            </w:r>
            <w:r w:rsidR="00B641C4">
              <w:t>S</w:t>
            </w:r>
            <w:r>
              <w:t xml:space="preserve">tructure </w:t>
            </w:r>
            <w:r w:rsidR="00B641C4">
              <w:t>P</w:t>
            </w:r>
            <w:r>
              <w:t>lan</w:t>
            </w:r>
          </w:p>
        </w:tc>
      </w:tr>
      <w:tr w:rsidR="000613AD" w14:paraId="01A54181" w14:textId="77777777" w:rsidTr="000B4FE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04B02A74" w14:textId="77777777" w:rsidR="000613AD" w:rsidRDefault="000613AD" w:rsidP="000613AD">
            <w:r>
              <w:t>PUZ</w:t>
            </w:r>
          </w:p>
        </w:tc>
        <w:tc>
          <w:tcPr>
            <w:tcW w:w="8787" w:type="dxa"/>
          </w:tcPr>
          <w:p w14:paraId="755965DA" w14:textId="2ABA00DD" w:rsidR="000613AD" w:rsidRDefault="000613AD" w:rsidP="000613AD">
            <w:pPr>
              <w:cnfStyle w:val="000000010000" w:firstRow="0" w:lastRow="0" w:firstColumn="0" w:lastColumn="0" w:oddVBand="0" w:evenVBand="0" w:oddHBand="0" w:evenHBand="1" w:firstRowFirstColumn="0" w:firstRowLastColumn="0" w:lastRowFirstColumn="0" w:lastRowLastColumn="0"/>
            </w:pPr>
            <w:r>
              <w:t>Public Use Zone</w:t>
            </w:r>
          </w:p>
        </w:tc>
      </w:tr>
      <w:tr w:rsidR="000613AD" w14:paraId="5EA54C43" w14:textId="77777777" w:rsidTr="000B4FE5">
        <w:tc>
          <w:tcPr>
            <w:cnfStyle w:val="001000000000" w:firstRow="0" w:lastRow="0" w:firstColumn="1" w:lastColumn="0" w:oddVBand="0" w:evenVBand="0" w:oddHBand="0" w:evenHBand="0" w:firstRowFirstColumn="0" w:firstRowLastColumn="0" w:lastRowFirstColumn="0" w:lastRowLastColumn="0"/>
            <w:tcW w:w="1985" w:type="dxa"/>
          </w:tcPr>
          <w:p w14:paraId="3BCE9528" w14:textId="77777777" w:rsidR="000613AD" w:rsidRDefault="000613AD" w:rsidP="000613AD">
            <w:r>
              <w:t>Reform Act</w:t>
            </w:r>
          </w:p>
        </w:tc>
        <w:tc>
          <w:tcPr>
            <w:tcW w:w="8787" w:type="dxa"/>
          </w:tcPr>
          <w:p w14:paraId="7F3CE836" w14:textId="3B535FA9" w:rsidR="000613AD" w:rsidRPr="00AF6F84" w:rsidRDefault="000613AD" w:rsidP="000613AD">
            <w:pPr>
              <w:cnfStyle w:val="000000000000" w:firstRow="0" w:lastRow="0" w:firstColumn="0" w:lastColumn="0" w:oddVBand="0" w:evenVBand="0" w:oddHBand="0" w:evenHBand="0" w:firstRowFirstColumn="0" w:firstRowLastColumn="0" w:lastRowFirstColumn="0" w:lastRowLastColumn="0"/>
              <w:rPr>
                <w:i/>
              </w:rPr>
            </w:pPr>
            <w:r w:rsidRPr="00AF6F84">
              <w:rPr>
                <w:i/>
              </w:rPr>
              <w:t>Planning Amendment (Better Decisions Made Faster) Act 2026</w:t>
            </w:r>
          </w:p>
        </w:tc>
      </w:tr>
      <w:tr w:rsidR="00E8199B" w14:paraId="71A0CB8A" w14:textId="77777777" w:rsidTr="000B4FE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2BBB6425" w14:textId="248015F2" w:rsidR="00E8199B" w:rsidRDefault="00E8199B" w:rsidP="000613AD">
            <w:r>
              <w:lastRenderedPageBreak/>
              <w:t>Reform Bill</w:t>
            </w:r>
          </w:p>
        </w:tc>
        <w:tc>
          <w:tcPr>
            <w:tcW w:w="8787" w:type="dxa"/>
          </w:tcPr>
          <w:p w14:paraId="4EFD9743" w14:textId="49F2EB27" w:rsidR="00E8199B" w:rsidRPr="000A5A52" w:rsidRDefault="00AE0204" w:rsidP="000613AD">
            <w:pPr>
              <w:cnfStyle w:val="000000010000" w:firstRow="0" w:lastRow="0" w:firstColumn="0" w:lastColumn="0" w:oddVBand="0" w:evenVBand="0" w:oddHBand="0" w:evenHBand="1" w:firstRowFirstColumn="0" w:firstRowLastColumn="0" w:lastRowFirstColumn="0" w:lastRowLastColumn="0"/>
            </w:pPr>
            <w:r w:rsidRPr="000A5A52">
              <w:t>Planning Amendment (Better Decisions Made Faster) Bill 2025</w:t>
            </w:r>
          </w:p>
        </w:tc>
      </w:tr>
      <w:tr w:rsidR="004A2664" w14:paraId="328C3F95" w14:textId="77777777" w:rsidTr="000B4FE5">
        <w:tc>
          <w:tcPr>
            <w:cnfStyle w:val="001000000000" w:firstRow="0" w:lastRow="0" w:firstColumn="1" w:lastColumn="0" w:oddVBand="0" w:evenVBand="0" w:oddHBand="0" w:evenHBand="0" w:firstRowFirstColumn="0" w:firstRowLastColumn="0" w:lastRowFirstColumn="0" w:lastRowLastColumn="0"/>
            <w:tcW w:w="1985" w:type="dxa"/>
          </w:tcPr>
          <w:p w14:paraId="78AE7FC9" w14:textId="459B4A16" w:rsidR="004A2664" w:rsidRDefault="004A2664" w:rsidP="000613AD">
            <w:r>
              <w:t>RM Act</w:t>
            </w:r>
          </w:p>
        </w:tc>
        <w:tc>
          <w:tcPr>
            <w:tcW w:w="8787" w:type="dxa"/>
          </w:tcPr>
          <w:p w14:paraId="59692A65" w14:textId="2BFC785D" w:rsidR="004A2664" w:rsidRPr="00AF6F84" w:rsidRDefault="004A2664" w:rsidP="000613AD">
            <w:pPr>
              <w:cnfStyle w:val="000000000000" w:firstRow="0" w:lastRow="0" w:firstColumn="0" w:lastColumn="0" w:oddVBand="0" w:evenVBand="0" w:oddHBand="0" w:evenHBand="0" w:firstRowFirstColumn="0" w:firstRowLastColumn="0" w:lastRowFirstColumn="0" w:lastRowLastColumn="0"/>
              <w:rPr>
                <w:i/>
              </w:rPr>
            </w:pPr>
            <w:r>
              <w:rPr>
                <w:i/>
              </w:rPr>
              <w:t>Road Management Act 2004</w:t>
            </w:r>
          </w:p>
        </w:tc>
      </w:tr>
      <w:tr w:rsidR="000613AD" w14:paraId="34193990" w14:textId="77777777" w:rsidTr="000B4FE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066B8EDE" w14:textId="77777777" w:rsidR="000613AD" w:rsidRDefault="000613AD" w:rsidP="000613AD">
            <w:r>
              <w:t>RO</w:t>
            </w:r>
          </w:p>
        </w:tc>
        <w:tc>
          <w:tcPr>
            <w:tcW w:w="8787" w:type="dxa"/>
          </w:tcPr>
          <w:p w14:paraId="67549D08" w14:textId="06DB677B" w:rsidR="000613AD" w:rsidRDefault="000613AD" w:rsidP="000613AD">
            <w:pPr>
              <w:cnfStyle w:val="000000010000" w:firstRow="0" w:lastRow="0" w:firstColumn="0" w:lastColumn="0" w:oddVBand="0" w:evenVBand="0" w:oddHBand="0" w:evenHBand="1" w:firstRowFirstColumn="0" w:firstRowLastColumn="0" w:lastRowFirstColumn="0" w:lastRowLastColumn="0"/>
            </w:pPr>
            <w:r w:rsidRPr="00FC1180">
              <w:t>Restructure Overlay</w:t>
            </w:r>
          </w:p>
        </w:tc>
      </w:tr>
      <w:tr w:rsidR="00236027" w14:paraId="5EB6F6AE" w14:textId="77777777" w:rsidTr="000B4FE5">
        <w:tc>
          <w:tcPr>
            <w:cnfStyle w:val="001000000000" w:firstRow="0" w:lastRow="0" w:firstColumn="1" w:lastColumn="0" w:oddVBand="0" w:evenVBand="0" w:oddHBand="0" w:evenHBand="0" w:firstRowFirstColumn="0" w:firstRowLastColumn="0" w:lastRowFirstColumn="0" w:lastRowLastColumn="0"/>
            <w:tcW w:w="1985" w:type="dxa"/>
          </w:tcPr>
          <w:p w14:paraId="6D95BF82" w14:textId="764F6E17" w:rsidR="00236027" w:rsidRDefault="00236027" w:rsidP="000613AD">
            <w:r>
              <w:t>RLZ</w:t>
            </w:r>
          </w:p>
        </w:tc>
        <w:tc>
          <w:tcPr>
            <w:tcW w:w="8787" w:type="dxa"/>
          </w:tcPr>
          <w:p w14:paraId="24E0CA20" w14:textId="2869F718" w:rsidR="00236027" w:rsidRPr="00FC1180" w:rsidRDefault="00236027" w:rsidP="000613AD">
            <w:pPr>
              <w:cnfStyle w:val="000000000000" w:firstRow="0" w:lastRow="0" w:firstColumn="0" w:lastColumn="0" w:oddVBand="0" w:evenVBand="0" w:oddHBand="0" w:evenHBand="0" w:firstRowFirstColumn="0" w:firstRowLastColumn="0" w:lastRowFirstColumn="0" w:lastRowLastColumn="0"/>
            </w:pPr>
            <w:r>
              <w:t>Rural Living Zone</w:t>
            </w:r>
          </w:p>
        </w:tc>
      </w:tr>
      <w:tr w:rsidR="000613AD" w14:paraId="7C92A140" w14:textId="77777777" w:rsidTr="000B4FE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46C2143E" w14:textId="77777777" w:rsidR="000613AD" w:rsidRDefault="000613AD" w:rsidP="000613AD">
            <w:r>
              <w:t>SCO</w:t>
            </w:r>
          </w:p>
        </w:tc>
        <w:tc>
          <w:tcPr>
            <w:tcW w:w="8787" w:type="dxa"/>
          </w:tcPr>
          <w:p w14:paraId="1E8F5A94" w14:textId="7BADFACD" w:rsidR="000613AD" w:rsidRDefault="000613AD" w:rsidP="000613AD">
            <w:pPr>
              <w:cnfStyle w:val="000000010000" w:firstRow="0" w:lastRow="0" w:firstColumn="0" w:lastColumn="0" w:oddVBand="0" w:evenVBand="0" w:oddHBand="0" w:evenHBand="1" w:firstRowFirstColumn="0" w:firstRowLastColumn="0" w:lastRowFirstColumn="0" w:lastRowLastColumn="0"/>
            </w:pPr>
            <w:r w:rsidRPr="00B94A43">
              <w:t>Specific Controls Overlay</w:t>
            </w:r>
          </w:p>
        </w:tc>
      </w:tr>
      <w:tr w:rsidR="00661AFA" w14:paraId="4F657346" w14:textId="77777777" w:rsidTr="000B4FE5">
        <w:tc>
          <w:tcPr>
            <w:cnfStyle w:val="001000000000" w:firstRow="0" w:lastRow="0" w:firstColumn="1" w:lastColumn="0" w:oddVBand="0" w:evenVBand="0" w:oddHBand="0" w:evenHBand="0" w:firstRowFirstColumn="0" w:firstRowLastColumn="0" w:lastRowFirstColumn="0" w:lastRowLastColumn="0"/>
            <w:tcW w:w="1985" w:type="dxa"/>
          </w:tcPr>
          <w:p w14:paraId="36DA5CB5" w14:textId="5F8FFA32" w:rsidR="00661AFA" w:rsidRDefault="00661AFA" w:rsidP="000613AD">
            <w:r>
              <w:t>SRO</w:t>
            </w:r>
          </w:p>
        </w:tc>
        <w:tc>
          <w:tcPr>
            <w:tcW w:w="8787" w:type="dxa"/>
          </w:tcPr>
          <w:p w14:paraId="72234D9D" w14:textId="31417751" w:rsidR="00661AFA" w:rsidRPr="00B94A43" w:rsidRDefault="00661AFA" w:rsidP="000613AD">
            <w:pPr>
              <w:cnfStyle w:val="000000000000" w:firstRow="0" w:lastRow="0" w:firstColumn="0" w:lastColumn="0" w:oddVBand="0" w:evenVBand="0" w:oddHBand="0" w:evenHBand="0" w:firstRowFirstColumn="0" w:firstRowLastColumn="0" w:lastRowFirstColumn="0" w:lastRowLastColumn="0"/>
            </w:pPr>
            <w:r>
              <w:t>State Resource Overlay</w:t>
            </w:r>
          </w:p>
        </w:tc>
      </w:tr>
      <w:tr w:rsidR="00823527" w14:paraId="5FFAD132" w14:textId="77777777" w:rsidTr="000B4FE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0C3A9623" w14:textId="50C5BEBB" w:rsidR="00823527" w:rsidRDefault="00823527" w:rsidP="000613AD">
            <w:r>
              <w:t>SSB</w:t>
            </w:r>
          </w:p>
        </w:tc>
        <w:tc>
          <w:tcPr>
            <w:tcW w:w="8787" w:type="dxa"/>
          </w:tcPr>
          <w:p w14:paraId="3E9E74FD" w14:textId="18484E64" w:rsidR="00823527" w:rsidRDefault="00823527" w:rsidP="000613AD">
            <w:pPr>
              <w:cnfStyle w:val="000000010000" w:firstRow="0" w:lastRow="0" w:firstColumn="0" w:lastColumn="0" w:oddVBand="0" w:evenVBand="0" w:oddHBand="0" w:evenHBand="1" w:firstRowFirstColumn="0" w:firstRowLastColumn="0" w:lastRowFirstColumn="0" w:lastRowLastColumn="0"/>
            </w:pPr>
            <w:r>
              <w:t>Strategic Settlement Boundary</w:t>
            </w:r>
          </w:p>
        </w:tc>
      </w:tr>
      <w:tr w:rsidR="000936E1" w14:paraId="5F9B8291" w14:textId="77777777" w:rsidTr="000B4FE5">
        <w:tc>
          <w:tcPr>
            <w:cnfStyle w:val="001000000000" w:firstRow="0" w:lastRow="0" w:firstColumn="1" w:lastColumn="0" w:oddVBand="0" w:evenVBand="0" w:oddHBand="0" w:evenHBand="0" w:firstRowFirstColumn="0" w:firstRowLastColumn="0" w:lastRowFirstColumn="0" w:lastRowLastColumn="0"/>
            <w:tcW w:w="1985" w:type="dxa"/>
          </w:tcPr>
          <w:p w14:paraId="5366215A" w14:textId="2E168C1C" w:rsidR="000936E1" w:rsidRDefault="000936E1" w:rsidP="000613AD">
            <w:r>
              <w:t>Supreme Court</w:t>
            </w:r>
          </w:p>
        </w:tc>
        <w:tc>
          <w:tcPr>
            <w:tcW w:w="8787" w:type="dxa"/>
          </w:tcPr>
          <w:p w14:paraId="101A64D9" w14:textId="20CE1DAE" w:rsidR="000936E1" w:rsidRDefault="000936E1" w:rsidP="000613AD">
            <w:pPr>
              <w:cnfStyle w:val="000000000000" w:firstRow="0" w:lastRow="0" w:firstColumn="0" w:lastColumn="0" w:oddVBand="0" w:evenVBand="0" w:oddHBand="0" w:evenHBand="0" w:firstRowFirstColumn="0" w:firstRowLastColumn="0" w:lastRowFirstColumn="0" w:lastRowLastColumn="0"/>
            </w:pPr>
            <w:r>
              <w:t>Supreme Court of Victoria</w:t>
            </w:r>
          </w:p>
        </w:tc>
      </w:tr>
      <w:tr w:rsidR="000613AD" w14:paraId="74EE0199" w14:textId="77777777" w:rsidTr="000B4FE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20410B03" w14:textId="77777777" w:rsidR="000613AD" w:rsidRDefault="000613AD" w:rsidP="000613AD">
            <w:r>
              <w:t>SUZ</w:t>
            </w:r>
          </w:p>
        </w:tc>
        <w:tc>
          <w:tcPr>
            <w:tcW w:w="8787" w:type="dxa"/>
          </w:tcPr>
          <w:p w14:paraId="7A50482E" w14:textId="42226C3C" w:rsidR="000613AD" w:rsidRDefault="000613AD" w:rsidP="000613AD">
            <w:pPr>
              <w:cnfStyle w:val="000000010000" w:firstRow="0" w:lastRow="0" w:firstColumn="0" w:lastColumn="0" w:oddVBand="0" w:evenVBand="0" w:oddHBand="0" w:evenHBand="1" w:firstRowFirstColumn="0" w:firstRowLastColumn="0" w:lastRowFirstColumn="0" w:lastRowLastColumn="0"/>
            </w:pPr>
            <w:r>
              <w:t>Special Use Zone</w:t>
            </w:r>
          </w:p>
        </w:tc>
      </w:tr>
      <w:tr w:rsidR="000613AD" w14:paraId="43C7DD6C" w14:textId="77777777" w:rsidTr="000B4FE5">
        <w:tc>
          <w:tcPr>
            <w:cnfStyle w:val="001000000000" w:firstRow="0" w:lastRow="0" w:firstColumn="1" w:lastColumn="0" w:oddVBand="0" w:evenVBand="0" w:oddHBand="0" w:evenHBand="0" w:firstRowFirstColumn="0" w:firstRowLastColumn="0" w:lastRowFirstColumn="0" w:lastRowLastColumn="0"/>
            <w:tcW w:w="1985" w:type="dxa"/>
          </w:tcPr>
          <w:p w14:paraId="69C03235" w14:textId="77777777" w:rsidR="000613AD" w:rsidRDefault="000613AD" w:rsidP="000613AD">
            <w:r>
              <w:t>TRZ</w:t>
            </w:r>
          </w:p>
        </w:tc>
        <w:tc>
          <w:tcPr>
            <w:tcW w:w="8787" w:type="dxa"/>
          </w:tcPr>
          <w:p w14:paraId="0D52FD30" w14:textId="315FF6EA" w:rsidR="000613AD" w:rsidRDefault="000613AD" w:rsidP="000613AD">
            <w:pPr>
              <w:cnfStyle w:val="000000000000" w:firstRow="0" w:lastRow="0" w:firstColumn="0" w:lastColumn="0" w:oddVBand="0" w:evenVBand="0" w:oddHBand="0" w:evenHBand="0" w:firstRowFirstColumn="0" w:firstRowLastColumn="0" w:lastRowFirstColumn="0" w:lastRowLastColumn="0"/>
            </w:pPr>
            <w:r>
              <w:t>Transport Zone</w:t>
            </w:r>
          </w:p>
        </w:tc>
      </w:tr>
      <w:tr w:rsidR="00E17A76" w14:paraId="1E6BB71E" w14:textId="77777777" w:rsidTr="000B4FE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5D5ADC38" w14:textId="11676BF7" w:rsidR="00E17A76" w:rsidRDefault="00E17A76" w:rsidP="000613AD">
            <w:r>
              <w:t>TRZ2</w:t>
            </w:r>
          </w:p>
        </w:tc>
        <w:tc>
          <w:tcPr>
            <w:tcW w:w="8787" w:type="dxa"/>
          </w:tcPr>
          <w:p w14:paraId="01BF2E9C" w14:textId="62627DF1" w:rsidR="00E17A76" w:rsidRDefault="00E17A76" w:rsidP="000613AD">
            <w:pPr>
              <w:cnfStyle w:val="000000010000" w:firstRow="0" w:lastRow="0" w:firstColumn="0" w:lastColumn="0" w:oddVBand="0" w:evenVBand="0" w:oddHBand="0" w:evenHBand="1" w:firstRowFirstColumn="0" w:firstRowLastColumn="0" w:lastRowFirstColumn="0" w:lastRowLastColumn="0"/>
            </w:pPr>
            <w:r>
              <w:t>Transport Zone 2 (</w:t>
            </w:r>
            <w:r w:rsidR="00FF085C" w:rsidRPr="00FF085C">
              <w:t>Principal road network</w:t>
            </w:r>
            <w:r>
              <w:t>)</w:t>
            </w:r>
          </w:p>
        </w:tc>
      </w:tr>
      <w:tr w:rsidR="00E17A76" w14:paraId="01DE943B" w14:textId="77777777" w:rsidTr="000B4FE5">
        <w:tc>
          <w:tcPr>
            <w:cnfStyle w:val="001000000000" w:firstRow="0" w:lastRow="0" w:firstColumn="1" w:lastColumn="0" w:oddVBand="0" w:evenVBand="0" w:oddHBand="0" w:evenHBand="0" w:firstRowFirstColumn="0" w:firstRowLastColumn="0" w:lastRowFirstColumn="0" w:lastRowLastColumn="0"/>
            <w:tcW w:w="1985" w:type="dxa"/>
          </w:tcPr>
          <w:p w14:paraId="57A82D1B" w14:textId="52F8F4D0" w:rsidR="00E17A76" w:rsidRDefault="00E17A76" w:rsidP="000613AD">
            <w:r>
              <w:t>TRZ3</w:t>
            </w:r>
          </w:p>
        </w:tc>
        <w:tc>
          <w:tcPr>
            <w:tcW w:w="8787" w:type="dxa"/>
          </w:tcPr>
          <w:p w14:paraId="69D740D1" w14:textId="37D703E0" w:rsidR="00E17A76" w:rsidRDefault="00E17A76" w:rsidP="000613AD">
            <w:pPr>
              <w:cnfStyle w:val="000000000000" w:firstRow="0" w:lastRow="0" w:firstColumn="0" w:lastColumn="0" w:oddVBand="0" w:evenVBand="0" w:oddHBand="0" w:evenHBand="0" w:firstRowFirstColumn="0" w:firstRowLastColumn="0" w:lastRowFirstColumn="0" w:lastRowLastColumn="0"/>
            </w:pPr>
            <w:r>
              <w:t>Transport Zone 3 (</w:t>
            </w:r>
            <w:r w:rsidR="005F4081" w:rsidRPr="005F4081">
              <w:t>Significant municipal road</w:t>
            </w:r>
            <w:r>
              <w:t>)</w:t>
            </w:r>
          </w:p>
        </w:tc>
      </w:tr>
      <w:tr w:rsidR="000613AD" w14:paraId="0F5B3191" w14:textId="77777777" w:rsidTr="000B4FE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11AB3EE7" w14:textId="1469BBF9" w:rsidR="000613AD" w:rsidRDefault="000613AD" w:rsidP="000613AD">
            <w:r>
              <w:t>TRZ4</w:t>
            </w:r>
          </w:p>
        </w:tc>
        <w:tc>
          <w:tcPr>
            <w:tcW w:w="8787" w:type="dxa"/>
          </w:tcPr>
          <w:p w14:paraId="7198D61E" w14:textId="2B4E7731" w:rsidR="000613AD" w:rsidRDefault="000613AD" w:rsidP="000613AD">
            <w:pPr>
              <w:cnfStyle w:val="000000010000" w:firstRow="0" w:lastRow="0" w:firstColumn="0" w:lastColumn="0" w:oddVBand="0" w:evenVBand="0" w:oddHBand="0" w:evenHBand="1" w:firstRowFirstColumn="0" w:firstRowLastColumn="0" w:lastRowFirstColumn="0" w:lastRowLastColumn="0"/>
            </w:pPr>
            <w:r>
              <w:t>Transport Zone 4 (</w:t>
            </w:r>
            <w:r w:rsidR="00661AFA" w:rsidRPr="00661AFA">
              <w:t>Other transport use</w:t>
            </w:r>
            <w:r>
              <w:t>)</w:t>
            </w:r>
          </w:p>
        </w:tc>
      </w:tr>
      <w:tr w:rsidR="000613AD" w14:paraId="5FF1E73D" w14:textId="77777777" w:rsidTr="000B4FE5">
        <w:tc>
          <w:tcPr>
            <w:cnfStyle w:val="001000000000" w:firstRow="0" w:lastRow="0" w:firstColumn="1" w:lastColumn="0" w:oddVBand="0" w:evenVBand="0" w:oddHBand="0" w:evenHBand="0" w:firstRowFirstColumn="0" w:firstRowLastColumn="0" w:lastRowFirstColumn="0" w:lastRowLastColumn="0"/>
            <w:tcW w:w="1985" w:type="dxa"/>
          </w:tcPr>
          <w:p w14:paraId="32AD1819" w14:textId="0C8E988E" w:rsidR="000613AD" w:rsidRDefault="000613AD" w:rsidP="000613AD">
            <w:r>
              <w:t>UGZ</w:t>
            </w:r>
          </w:p>
        </w:tc>
        <w:tc>
          <w:tcPr>
            <w:tcW w:w="8787" w:type="dxa"/>
          </w:tcPr>
          <w:p w14:paraId="358239D8" w14:textId="545B46D1" w:rsidR="000613AD" w:rsidRDefault="000613AD" w:rsidP="000613AD">
            <w:pPr>
              <w:cnfStyle w:val="000000000000" w:firstRow="0" w:lastRow="0" w:firstColumn="0" w:lastColumn="0" w:oddVBand="0" w:evenVBand="0" w:oddHBand="0" w:evenHBand="0" w:firstRowFirstColumn="0" w:firstRowLastColumn="0" w:lastRowFirstColumn="0" w:lastRowLastColumn="0"/>
            </w:pPr>
            <w:r>
              <w:t>Urban Growth Zone</w:t>
            </w:r>
          </w:p>
        </w:tc>
      </w:tr>
      <w:tr w:rsidR="000613AD" w14:paraId="72315693" w14:textId="77777777" w:rsidTr="000B4FE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476ABFE8" w14:textId="194F4F18" w:rsidR="000613AD" w:rsidRDefault="000613AD" w:rsidP="000613AD">
            <w:r>
              <w:t>VC amendment</w:t>
            </w:r>
          </w:p>
        </w:tc>
        <w:tc>
          <w:tcPr>
            <w:tcW w:w="8787" w:type="dxa"/>
          </w:tcPr>
          <w:p w14:paraId="65511221" w14:textId="0474D082" w:rsidR="000613AD" w:rsidRDefault="000613AD" w:rsidP="000613AD">
            <w:pPr>
              <w:cnfStyle w:val="000000010000" w:firstRow="0" w:lastRow="0" w:firstColumn="0" w:lastColumn="0" w:oddVBand="0" w:evenVBand="0" w:oddHBand="0" w:evenHBand="1" w:firstRowFirstColumn="0" w:firstRowLastColumn="0" w:lastRowFirstColumn="0" w:lastRowLastColumn="0"/>
            </w:pPr>
            <w:r>
              <w:t xml:space="preserve">A planning scheme amendment (PSA) that </w:t>
            </w:r>
            <w:r w:rsidRPr="00885189">
              <w:t>makes changes to the VPP</w:t>
            </w:r>
            <w:r>
              <w:t xml:space="preserve"> (Victoria Planning Provisions)</w:t>
            </w:r>
            <w:r w:rsidRPr="00885189">
              <w:t xml:space="preserve"> and one or more planning schemes</w:t>
            </w:r>
          </w:p>
        </w:tc>
      </w:tr>
      <w:tr w:rsidR="000936E1" w14:paraId="389A84B9" w14:textId="77777777" w:rsidTr="000B4FE5">
        <w:tc>
          <w:tcPr>
            <w:cnfStyle w:val="001000000000" w:firstRow="0" w:lastRow="0" w:firstColumn="1" w:lastColumn="0" w:oddVBand="0" w:evenVBand="0" w:oddHBand="0" w:evenHBand="0" w:firstRowFirstColumn="0" w:firstRowLastColumn="0" w:lastRowFirstColumn="0" w:lastRowLastColumn="0"/>
            <w:tcW w:w="1985" w:type="dxa"/>
          </w:tcPr>
          <w:p w14:paraId="3BB4B1CA" w14:textId="3B916BDF" w:rsidR="000936E1" w:rsidRDefault="000936E1" w:rsidP="000613AD">
            <w:r>
              <w:t>VCAT</w:t>
            </w:r>
          </w:p>
        </w:tc>
        <w:tc>
          <w:tcPr>
            <w:tcW w:w="8787" w:type="dxa"/>
          </w:tcPr>
          <w:p w14:paraId="1E15779D" w14:textId="38501F5C" w:rsidR="000936E1" w:rsidRDefault="000936E1" w:rsidP="000613AD">
            <w:pPr>
              <w:cnfStyle w:val="000000000000" w:firstRow="0" w:lastRow="0" w:firstColumn="0" w:lastColumn="0" w:oddVBand="0" w:evenVBand="0" w:oddHBand="0" w:evenHBand="0" w:firstRowFirstColumn="0" w:firstRowLastColumn="0" w:lastRowFirstColumn="0" w:lastRowLastColumn="0"/>
            </w:pPr>
            <w:r>
              <w:t>Victorian Civil and Administrative Tribunal</w:t>
            </w:r>
          </w:p>
        </w:tc>
      </w:tr>
      <w:tr w:rsidR="000613AD" w14:paraId="412CB37D" w14:textId="77777777" w:rsidTr="000B4FE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35C29B81" w14:textId="1CF192E3" w:rsidR="000613AD" w:rsidRDefault="000613AD" w:rsidP="000613AD">
            <w:r>
              <w:t>VPO</w:t>
            </w:r>
          </w:p>
        </w:tc>
        <w:tc>
          <w:tcPr>
            <w:tcW w:w="8787" w:type="dxa"/>
          </w:tcPr>
          <w:p w14:paraId="05D46B80" w14:textId="5061E780" w:rsidR="000613AD" w:rsidRDefault="000613AD" w:rsidP="000613AD">
            <w:pPr>
              <w:cnfStyle w:val="000000010000" w:firstRow="0" w:lastRow="0" w:firstColumn="0" w:lastColumn="0" w:oddVBand="0" w:evenVBand="0" w:oddHBand="0" w:evenHBand="1" w:firstRowFirstColumn="0" w:firstRowLastColumn="0" w:lastRowFirstColumn="0" w:lastRowLastColumn="0"/>
            </w:pPr>
            <w:r w:rsidRPr="00952B8B">
              <w:t>Vegetation Protection Overlay</w:t>
            </w:r>
          </w:p>
        </w:tc>
      </w:tr>
      <w:tr w:rsidR="000613AD" w14:paraId="6DF39D08" w14:textId="77777777" w:rsidTr="000B4FE5">
        <w:tc>
          <w:tcPr>
            <w:cnfStyle w:val="001000000000" w:firstRow="0" w:lastRow="0" w:firstColumn="1" w:lastColumn="0" w:oddVBand="0" w:evenVBand="0" w:oddHBand="0" w:evenHBand="0" w:firstRowFirstColumn="0" w:firstRowLastColumn="0" w:lastRowFirstColumn="0" w:lastRowLastColumn="0"/>
            <w:tcW w:w="1985" w:type="dxa"/>
          </w:tcPr>
          <w:p w14:paraId="1E93F00E" w14:textId="69200643" w:rsidR="000613AD" w:rsidRDefault="000613AD" w:rsidP="000613AD">
            <w:r>
              <w:t>VPP</w:t>
            </w:r>
          </w:p>
        </w:tc>
        <w:tc>
          <w:tcPr>
            <w:tcW w:w="8787" w:type="dxa"/>
          </w:tcPr>
          <w:p w14:paraId="2C6D08B4" w14:textId="1A00DE5C" w:rsidR="000613AD" w:rsidRDefault="000613AD" w:rsidP="000613AD">
            <w:pPr>
              <w:cnfStyle w:val="000000000000" w:firstRow="0" w:lastRow="0" w:firstColumn="0" w:lastColumn="0" w:oddVBand="0" w:evenVBand="0" w:oddHBand="0" w:evenHBand="0" w:firstRowFirstColumn="0" w:firstRowLastColumn="0" w:lastRowFirstColumn="0" w:lastRowLastColumn="0"/>
            </w:pPr>
            <w:r>
              <w:t>Victoria Planning Provisions</w:t>
            </w:r>
          </w:p>
        </w:tc>
      </w:tr>
      <w:tr w:rsidR="000613AD" w14:paraId="1C85EB25" w14:textId="77777777" w:rsidTr="000B4FE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658660E8" w14:textId="77777777" w:rsidR="000613AD" w:rsidRDefault="000613AD" w:rsidP="000613AD">
            <w:r>
              <w:t>WGT</w:t>
            </w:r>
          </w:p>
        </w:tc>
        <w:tc>
          <w:tcPr>
            <w:tcW w:w="8787" w:type="dxa"/>
          </w:tcPr>
          <w:p w14:paraId="6F409AF7" w14:textId="30A1B7E2" w:rsidR="000613AD" w:rsidRDefault="000613AD" w:rsidP="000613AD">
            <w:pPr>
              <w:cnfStyle w:val="000000010000" w:firstRow="0" w:lastRow="0" w:firstColumn="0" w:lastColumn="0" w:oddVBand="0" w:evenVBand="0" w:oddHBand="0" w:evenHBand="1" w:firstRowFirstColumn="0" w:firstRowLastColumn="0" w:lastRowFirstColumn="0" w:lastRowLastColumn="0"/>
            </w:pPr>
            <w:r>
              <w:t xml:space="preserve">Windfall </w:t>
            </w:r>
            <w:r w:rsidR="000F4B0F">
              <w:t>g</w:t>
            </w:r>
            <w:r>
              <w:t xml:space="preserve">ains </w:t>
            </w:r>
            <w:r w:rsidR="000F4B0F">
              <w:t>t</w:t>
            </w:r>
            <w:r>
              <w:t>ax</w:t>
            </w:r>
          </w:p>
        </w:tc>
      </w:tr>
    </w:tbl>
    <w:p w14:paraId="7017E1BF" w14:textId="77777777" w:rsidR="007775C4" w:rsidRPr="007775C4" w:rsidRDefault="007775C4" w:rsidP="007775C4"/>
    <w:p w14:paraId="16576577" w14:textId="77777777" w:rsidR="007775C4" w:rsidRPr="005A1209" w:rsidRDefault="007775C4" w:rsidP="007775C4"/>
    <w:p w14:paraId="123D4C8D" w14:textId="77777777" w:rsidR="007A77E2" w:rsidRDefault="007A77E2" w:rsidP="001D7902"/>
    <w:p w14:paraId="1D34FDB7" w14:textId="77777777" w:rsidR="005A1209" w:rsidRDefault="005A1209" w:rsidP="001D7902">
      <w:pPr>
        <w:sectPr w:rsidR="005A1209" w:rsidSect="00CF5A39">
          <w:headerReference w:type="default" r:id="rId12"/>
          <w:footerReference w:type="default" r:id="rId13"/>
          <w:headerReference w:type="first" r:id="rId14"/>
          <w:footerReference w:type="first" r:id="rId15"/>
          <w:type w:val="continuous"/>
          <w:pgSz w:w="11906" w:h="16838"/>
          <w:pgMar w:top="1758" w:right="567" w:bottom="1531" w:left="567" w:header="850" w:footer="510" w:gutter="0"/>
          <w:pgNumType w:start="3"/>
          <w:cols w:space="708"/>
          <w:titlePg/>
          <w:docGrid w:linePitch="360"/>
        </w:sectPr>
      </w:pPr>
    </w:p>
    <w:p w14:paraId="5AFFABA1" w14:textId="437D1061" w:rsidR="00EB1F90" w:rsidRPr="001E060F" w:rsidRDefault="003F0D11" w:rsidP="00D715D9">
      <w:pPr>
        <w:pStyle w:val="Heading1-Numbered"/>
        <w:numPr>
          <w:ilvl w:val="0"/>
          <w:numId w:val="0"/>
        </w:numPr>
        <w:ind w:left="425"/>
      </w:pPr>
      <w:r w:rsidRPr="00D715D9">
        <w:lastRenderedPageBreak/>
        <w:t xml:space="preserve">Table 1 – </w:t>
      </w:r>
      <w:r w:rsidR="00962FC5">
        <w:t>S</w:t>
      </w:r>
      <w:r w:rsidRPr="00D715D9">
        <w:t xml:space="preserve">ummary of issues raised in </w:t>
      </w:r>
      <w:r w:rsidR="002C7FF0">
        <w:t xml:space="preserve">the </w:t>
      </w:r>
      <w:r w:rsidR="00FD6F95">
        <w:t>consultation</w:t>
      </w:r>
      <w:r w:rsidRPr="00D715D9">
        <w:t xml:space="preserve"> and response</w:t>
      </w:r>
    </w:p>
    <w:p w14:paraId="45730B69" w14:textId="77777777" w:rsidR="004C5F3B" w:rsidRDefault="004C5F3B" w:rsidP="001D7902"/>
    <w:tbl>
      <w:tblPr>
        <w:tblStyle w:val="GridTable1Light"/>
        <w:tblW w:w="0" w:type="auto"/>
        <w:tblLook w:val="04A0" w:firstRow="1" w:lastRow="0" w:firstColumn="1" w:lastColumn="0" w:noHBand="0" w:noVBand="1"/>
      </w:tblPr>
      <w:tblGrid>
        <w:gridCol w:w="2122"/>
        <w:gridCol w:w="8843"/>
        <w:gridCol w:w="11056"/>
      </w:tblGrid>
      <w:tr w:rsidR="00877841" w:rsidRPr="00877841" w14:paraId="41E1E0A1" w14:textId="77777777" w:rsidTr="00EB1E34">
        <w:trPr>
          <w:cnfStyle w:val="100000000000" w:firstRow="1" w:lastRow="0" w:firstColumn="0" w:lastColumn="0" w:oddVBand="0" w:evenVBand="0" w:oddHBand="0" w:evenHBand="0" w:firstRowFirstColumn="0" w:firstRowLastColumn="0" w:lastRowFirstColumn="0" w:lastRowLastColumn="0"/>
          <w:trHeight w:val="573"/>
          <w:tblHeader/>
        </w:trPr>
        <w:tc>
          <w:tcPr>
            <w:cnfStyle w:val="001000000000" w:firstRow="0" w:lastRow="0" w:firstColumn="1" w:lastColumn="0" w:oddVBand="0" w:evenVBand="0" w:oddHBand="0" w:evenHBand="0" w:firstRowFirstColumn="0" w:firstRowLastColumn="0" w:lastRowFirstColumn="0" w:lastRowLastColumn="0"/>
            <w:tcW w:w="2122" w:type="dxa"/>
            <w:shd w:val="clear" w:color="auto" w:fill="A6A6A6" w:themeFill="background1" w:themeFillShade="A6"/>
            <w:vAlign w:val="center"/>
          </w:tcPr>
          <w:p w14:paraId="3C824AB6" w14:textId="22023377" w:rsidR="00877841" w:rsidRPr="00877841" w:rsidRDefault="00877841" w:rsidP="00877841">
            <w:r w:rsidRPr="00877841">
              <w:rPr>
                <w:rFonts w:eastAsia="Aptos" w:cs="Arial"/>
                <w:color w:val="auto"/>
                <w:kern w:val="2"/>
                <w14:ligatures w14:val="standardContextual"/>
              </w:rPr>
              <w:t>Theme</w:t>
            </w:r>
          </w:p>
        </w:tc>
        <w:tc>
          <w:tcPr>
            <w:tcW w:w="8843" w:type="dxa"/>
            <w:shd w:val="clear" w:color="auto" w:fill="A6A6A6" w:themeFill="background1" w:themeFillShade="A6"/>
            <w:vAlign w:val="center"/>
          </w:tcPr>
          <w:p w14:paraId="6D78EB8D" w14:textId="497D2270" w:rsidR="00877841" w:rsidRPr="00877841" w:rsidRDefault="00877841" w:rsidP="00877841">
            <w:pPr>
              <w:cnfStyle w:val="100000000000" w:firstRow="1" w:lastRow="0" w:firstColumn="0" w:lastColumn="0" w:oddVBand="0" w:evenVBand="0" w:oddHBand="0" w:evenHBand="0" w:firstRowFirstColumn="0" w:firstRowLastColumn="0" w:lastRowFirstColumn="0" w:lastRowLastColumn="0"/>
            </w:pPr>
            <w:r w:rsidRPr="00877841">
              <w:rPr>
                <w:rFonts w:eastAsia="Aptos" w:cs="Arial"/>
                <w:color w:val="auto"/>
                <w:kern w:val="2"/>
                <w14:ligatures w14:val="standardContextual"/>
              </w:rPr>
              <w:t>Summary of feedback</w:t>
            </w:r>
          </w:p>
        </w:tc>
        <w:tc>
          <w:tcPr>
            <w:tcW w:w="11056" w:type="dxa"/>
            <w:shd w:val="clear" w:color="auto" w:fill="A6A6A6" w:themeFill="background1" w:themeFillShade="A6"/>
            <w:vAlign w:val="center"/>
          </w:tcPr>
          <w:p w14:paraId="12D64A02" w14:textId="7746600B" w:rsidR="00877841" w:rsidRPr="00877841" w:rsidRDefault="0098138F" w:rsidP="00877841">
            <w:pPr>
              <w:cnfStyle w:val="100000000000" w:firstRow="1" w:lastRow="0" w:firstColumn="0" w:lastColumn="0" w:oddVBand="0" w:evenVBand="0" w:oddHBand="0" w:evenHBand="0" w:firstRowFirstColumn="0" w:firstRowLastColumn="0" w:lastRowFirstColumn="0" w:lastRowLastColumn="0"/>
            </w:pPr>
            <w:r>
              <w:t>DTP</w:t>
            </w:r>
            <w:r w:rsidR="00424781">
              <w:t xml:space="preserve"> response and actions arising</w:t>
            </w:r>
          </w:p>
        </w:tc>
      </w:tr>
      <w:tr w:rsidR="00D61F3E" w14:paraId="333FAB61" w14:textId="77777777" w:rsidTr="00EB1E34">
        <w:trPr>
          <w:trHeight w:val="573"/>
        </w:trPr>
        <w:tc>
          <w:tcPr>
            <w:cnfStyle w:val="001000000000" w:firstRow="0" w:lastRow="0" w:firstColumn="1" w:lastColumn="0" w:oddVBand="0" w:evenVBand="0" w:oddHBand="0" w:evenHBand="0" w:firstRowFirstColumn="0" w:firstRowLastColumn="0" w:lastRowFirstColumn="0" w:lastRowLastColumn="0"/>
            <w:tcW w:w="22021" w:type="dxa"/>
            <w:gridSpan w:val="3"/>
            <w:shd w:val="clear" w:color="auto" w:fill="D9D9D9" w:themeFill="background1" w:themeFillShade="D9"/>
            <w:vAlign w:val="center"/>
          </w:tcPr>
          <w:p w14:paraId="03857E01" w14:textId="394427FB" w:rsidR="00D61F3E" w:rsidRDefault="00D61F3E" w:rsidP="00D61F3E">
            <w:r>
              <w:t>Planning scheme amendment impact categories</w:t>
            </w:r>
          </w:p>
        </w:tc>
      </w:tr>
      <w:tr w:rsidR="00877841" w14:paraId="34EE58C3" w14:textId="77777777" w:rsidTr="00EB1E34">
        <w:trPr>
          <w:trHeight w:val="573"/>
        </w:trPr>
        <w:tc>
          <w:tcPr>
            <w:cnfStyle w:val="001000000000" w:firstRow="0" w:lastRow="0" w:firstColumn="1" w:lastColumn="0" w:oddVBand="0" w:evenVBand="0" w:oddHBand="0" w:evenHBand="0" w:firstRowFirstColumn="0" w:firstRowLastColumn="0" w:lastRowFirstColumn="0" w:lastRowLastColumn="0"/>
            <w:tcW w:w="2122" w:type="dxa"/>
          </w:tcPr>
          <w:p w14:paraId="4CFE4D8B" w14:textId="7A3E50B9" w:rsidR="00877841" w:rsidRDefault="009E290C" w:rsidP="001D7902">
            <w:r>
              <w:t>Structure and effectiveness</w:t>
            </w:r>
          </w:p>
        </w:tc>
        <w:tc>
          <w:tcPr>
            <w:tcW w:w="8843" w:type="dxa"/>
          </w:tcPr>
          <w:p w14:paraId="5FC9CD98" w14:textId="71E726FF" w:rsidR="00C711C5" w:rsidRDefault="00C74ED5" w:rsidP="001D7902">
            <w:pPr>
              <w:cnfStyle w:val="000000000000" w:firstRow="0" w:lastRow="0" w:firstColumn="0" w:lastColumn="0" w:oddVBand="0" w:evenVBand="0" w:oddHBand="0" w:evenHBand="0" w:firstRowFirstColumn="0" w:firstRowLastColumn="0" w:lastRowFirstColumn="0" w:lastRowLastColumn="0"/>
            </w:pPr>
            <w:r>
              <w:t xml:space="preserve">Submitters </w:t>
            </w:r>
            <w:r w:rsidR="005422AC">
              <w:t>generally</w:t>
            </w:r>
            <w:r w:rsidR="00F40F26">
              <w:t xml:space="preserve"> </w:t>
            </w:r>
            <w:r w:rsidR="008E65EB">
              <w:t xml:space="preserve">supported the </w:t>
            </w:r>
            <w:r w:rsidR="003D1A50">
              <w:t xml:space="preserve">proposed </w:t>
            </w:r>
            <w:r w:rsidR="00A90CE8">
              <w:t>hybrid structure</w:t>
            </w:r>
            <w:r w:rsidR="0049239B">
              <w:t xml:space="preserve"> for assigning an impact category to </w:t>
            </w:r>
            <w:r w:rsidR="007E3C42">
              <w:t>PSA</w:t>
            </w:r>
            <w:r w:rsidR="0049239B">
              <w:t>s</w:t>
            </w:r>
            <w:r w:rsidR="00886858">
              <w:t>. Multiple</w:t>
            </w:r>
            <w:r w:rsidR="0098138F" w:rsidDel="00EA273E">
              <w:t xml:space="preserve"> </w:t>
            </w:r>
            <w:r>
              <w:t xml:space="preserve">submitters </w:t>
            </w:r>
            <w:r w:rsidR="003D5B41">
              <w:t xml:space="preserve">expressed </w:t>
            </w:r>
            <w:r w:rsidR="00C14BF5">
              <w:t>that proportionate assessment pathways for PSAs will reduce costs and increase efficiency in the planning system.</w:t>
            </w:r>
            <w:r w:rsidR="008849DE">
              <w:t xml:space="preserve"> </w:t>
            </w:r>
          </w:p>
          <w:p w14:paraId="7C839C34" w14:textId="521A78B5" w:rsidR="00877841" w:rsidRDefault="008849DE" w:rsidP="001D7902">
            <w:pPr>
              <w:cnfStyle w:val="000000000000" w:firstRow="0" w:lastRow="0" w:firstColumn="0" w:lastColumn="0" w:oddVBand="0" w:evenVBand="0" w:oddHBand="0" w:evenHBand="0" w:firstRowFirstColumn="0" w:firstRowLastColumn="0" w:lastRowFirstColumn="0" w:lastRowLastColumn="0"/>
            </w:pPr>
            <w:r>
              <w:t xml:space="preserve">From the survey, </w:t>
            </w:r>
            <w:r w:rsidR="00C711C5">
              <w:t xml:space="preserve">17 submitters agreed that the proposed criteria were effective at assigning impact categories, </w:t>
            </w:r>
            <w:r w:rsidR="0098138F">
              <w:t>four</w:t>
            </w:r>
            <w:r w:rsidR="00C711C5">
              <w:t xml:space="preserve"> disagree</w:t>
            </w:r>
            <w:r w:rsidR="00E14E29">
              <w:t>d</w:t>
            </w:r>
            <w:r w:rsidR="00C711C5">
              <w:t xml:space="preserve"> </w:t>
            </w:r>
            <w:r w:rsidR="00E14E29">
              <w:t>and</w:t>
            </w:r>
            <w:r w:rsidR="00C711C5">
              <w:t xml:space="preserve"> </w:t>
            </w:r>
            <w:r w:rsidR="0098138F">
              <w:t>four</w:t>
            </w:r>
            <w:r w:rsidR="00C711C5">
              <w:t xml:space="preserve"> neither agreed nor disagreed.</w:t>
            </w:r>
          </w:p>
          <w:p w14:paraId="22427AEE" w14:textId="50943020" w:rsidR="00967AB8" w:rsidRDefault="00967AB8" w:rsidP="001D7902">
            <w:pPr>
              <w:cnfStyle w:val="000000000000" w:firstRow="0" w:lastRow="0" w:firstColumn="0" w:lastColumn="0" w:oddVBand="0" w:evenVBand="0" w:oddHBand="0" w:evenHBand="0" w:firstRowFirstColumn="0" w:firstRowLastColumn="0" w:lastRowFirstColumn="0" w:lastRowLastColumn="0"/>
            </w:pPr>
            <w:r>
              <w:t>Points made through the survey responses and submissions are categorised by their support, concern, requests for clarity and information</w:t>
            </w:r>
            <w:r w:rsidR="00510D0E">
              <w:t xml:space="preserve">, and </w:t>
            </w:r>
            <w:r w:rsidR="00750D4C">
              <w:t>suggestions</w:t>
            </w:r>
            <w:r w:rsidR="007E578B">
              <w:t xml:space="preserve"> below:</w:t>
            </w:r>
            <w:r>
              <w:t xml:space="preserve"> </w:t>
            </w:r>
          </w:p>
          <w:p w14:paraId="5437B3AF" w14:textId="37145FD7" w:rsidR="0098138F" w:rsidRPr="00EC4B5B" w:rsidRDefault="00FD0E62" w:rsidP="001D7902">
            <w:pPr>
              <w:cnfStyle w:val="000000000000" w:firstRow="0" w:lastRow="0" w:firstColumn="0" w:lastColumn="0" w:oddVBand="0" w:evenVBand="0" w:oddHBand="0" w:evenHBand="0" w:firstRowFirstColumn="0" w:firstRowLastColumn="0" w:lastRowFirstColumn="0" w:lastRowLastColumn="0"/>
              <w:rPr>
                <w:rStyle w:val="Strong"/>
              </w:rPr>
            </w:pPr>
            <w:r w:rsidRPr="00EC4B5B">
              <w:rPr>
                <w:rStyle w:val="Strong"/>
              </w:rPr>
              <w:t>S</w:t>
            </w:r>
            <w:r w:rsidR="00F02BDE" w:rsidRPr="00EC4B5B">
              <w:rPr>
                <w:rStyle w:val="Strong"/>
              </w:rPr>
              <w:t xml:space="preserve">upport </w:t>
            </w:r>
            <w:r w:rsidRPr="00EC4B5B">
              <w:rPr>
                <w:rStyle w:val="Strong"/>
              </w:rPr>
              <w:t>for the proposed changes</w:t>
            </w:r>
          </w:p>
          <w:p w14:paraId="784FF64C" w14:textId="46891B32" w:rsidR="0058282C" w:rsidRDefault="007648CB">
            <w:pPr>
              <w:pStyle w:val="ListParagraph"/>
              <w:numPr>
                <w:ilvl w:val="0"/>
                <w:numId w:val="31"/>
              </w:numPr>
              <w:cnfStyle w:val="000000000000" w:firstRow="0" w:lastRow="0" w:firstColumn="0" w:lastColumn="0" w:oddVBand="0" w:evenVBand="0" w:oddHBand="0" w:evenHBand="0" w:firstRowFirstColumn="0" w:firstRowLastColumn="0" w:lastRowFirstColumn="0" w:lastRowLastColumn="0"/>
            </w:pPr>
            <w:r>
              <w:t>Submitters generally</w:t>
            </w:r>
            <w:r w:rsidR="0058282C">
              <w:t xml:space="preserve"> considered the proposed criteria effective, comprehensive and likely to reduce the time and cost of undertaking PSAs.</w:t>
            </w:r>
          </w:p>
          <w:p w14:paraId="2EA8B79F" w14:textId="3CE90B8D" w:rsidR="0058282C" w:rsidRDefault="0058282C">
            <w:pPr>
              <w:pStyle w:val="ListParagraph"/>
              <w:numPr>
                <w:ilvl w:val="0"/>
                <w:numId w:val="31"/>
              </w:numPr>
              <w:cnfStyle w:val="000000000000" w:firstRow="0" w:lastRow="0" w:firstColumn="0" w:lastColumn="0" w:oddVBand="0" w:evenVBand="0" w:oddHBand="0" w:evenHBand="0" w:firstRowFirstColumn="0" w:firstRowLastColumn="0" w:lastRowFirstColumn="0" w:lastRowLastColumn="0"/>
            </w:pPr>
            <w:r>
              <w:t>Su</w:t>
            </w:r>
            <w:r w:rsidR="007648CB">
              <w:t>bmitters su</w:t>
            </w:r>
            <w:r>
              <w:t>pported distinct assessment pathways for low-, medium- and high-impact PSAs and preferred the approach to the current "one size fits all" process.</w:t>
            </w:r>
          </w:p>
          <w:p w14:paraId="19992BE6" w14:textId="5BE45062" w:rsidR="0058282C" w:rsidRDefault="007648CB">
            <w:pPr>
              <w:pStyle w:val="ListParagraph"/>
              <w:numPr>
                <w:ilvl w:val="0"/>
                <w:numId w:val="31"/>
              </w:numPr>
              <w:cnfStyle w:val="000000000000" w:firstRow="0" w:lastRow="0" w:firstColumn="0" w:lastColumn="0" w:oddVBand="0" w:evenVBand="0" w:oddHBand="0" w:evenHBand="0" w:firstRowFirstColumn="0" w:firstRowLastColumn="0" w:lastRowFirstColumn="0" w:lastRowLastColumn="0"/>
            </w:pPr>
            <w:r>
              <w:t>Submitters considered</w:t>
            </w:r>
            <w:r w:rsidR="0058282C">
              <w:t xml:space="preserve"> the low-impact pathway suitable for administrative, corrective, procedural and implementation-focused amendments with limited planning consequences.</w:t>
            </w:r>
          </w:p>
          <w:p w14:paraId="2435E7EE" w14:textId="5C3AC317" w:rsidR="0058282C" w:rsidRDefault="007648CB">
            <w:pPr>
              <w:pStyle w:val="ListParagraph"/>
              <w:numPr>
                <w:ilvl w:val="0"/>
                <w:numId w:val="31"/>
              </w:numPr>
              <w:cnfStyle w:val="000000000000" w:firstRow="0" w:lastRow="0" w:firstColumn="0" w:lastColumn="0" w:oddVBand="0" w:evenVBand="0" w:oddHBand="0" w:evenHBand="0" w:firstRowFirstColumn="0" w:firstRowLastColumn="0" w:lastRowFirstColumn="0" w:lastRowLastColumn="0"/>
            </w:pPr>
            <w:r>
              <w:t xml:space="preserve">Submitters considered </w:t>
            </w:r>
            <w:r w:rsidR="0058282C">
              <w:t>impact categories likely to support faster strategic planning outcomes and planning scheme improvements.</w:t>
            </w:r>
          </w:p>
          <w:p w14:paraId="430F52FA" w14:textId="33BB739B" w:rsidR="0058282C" w:rsidRDefault="007C786D">
            <w:pPr>
              <w:pStyle w:val="ListParagraph"/>
              <w:numPr>
                <w:ilvl w:val="0"/>
                <w:numId w:val="31"/>
              </w:numPr>
              <w:cnfStyle w:val="000000000000" w:firstRow="0" w:lastRow="0" w:firstColumn="0" w:lastColumn="0" w:oddVBand="0" w:evenVBand="0" w:oddHBand="0" w:evenHBand="0" w:firstRowFirstColumn="0" w:firstRowLastColumn="0" w:lastRowFirstColumn="0" w:lastRowLastColumn="0"/>
            </w:pPr>
            <w:r>
              <w:t>Submitters found</w:t>
            </w:r>
            <w:r w:rsidR="0058282C">
              <w:t xml:space="preserve"> the examples provided in the consultation material helpful in explaining the proposed framework.</w:t>
            </w:r>
          </w:p>
          <w:p w14:paraId="3DEF1F88" w14:textId="743EED48" w:rsidR="0058282C" w:rsidRDefault="0058282C">
            <w:pPr>
              <w:pStyle w:val="ListParagraph"/>
              <w:numPr>
                <w:ilvl w:val="0"/>
                <w:numId w:val="31"/>
              </w:numPr>
              <w:cnfStyle w:val="000000000000" w:firstRow="0" w:lastRow="0" w:firstColumn="0" w:lastColumn="0" w:oddVBand="0" w:evenVBand="0" w:oddHBand="0" w:evenHBand="0" w:firstRowFirstColumn="0" w:firstRowLastColumn="0" w:lastRowFirstColumn="0" w:lastRowLastColumn="0"/>
            </w:pPr>
            <w:r>
              <w:t>Su</w:t>
            </w:r>
            <w:r w:rsidR="007C786D">
              <w:t>bmitters su</w:t>
            </w:r>
            <w:r>
              <w:t>pported councils proposing an impact category during the authorisation process.</w:t>
            </w:r>
          </w:p>
          <w:p w14:paraId="55B5200E" w14:textId="6EE3814A" w:rsidR="0058282C" w:rsidRPr="0058282C" w:rsidRDefault="007C786D">
            <w:pPr>
              <w:numPr>
                <w:ilvl w:val="0"/>
                <w:numId w:val="31"/>
              </w:numPr>
              <w:cnfStyle w:val="000000000000" w:firstRow="0" w:lastRow="0" w:firstColumn="0" w:lastColumn="0" w:oddVBand="0" w:evenVBand="0" w:oddHBand="0" w:evenHBand="0" w:firstRowFirstColumn="0" w:firstRowLastColumn="0" w:lastRowFirstColumn="0" w:lastRowLastColumn="0"/>
              <w:rPr>
                <w:b/>
              </w:rPr>
            </w:pPr>
            <w:r>
              <w:t xml:space="preserve">Submitters generally considered </w:t>
            </w:r>
            <w:r w:rsidR="0058282C">
              <w:t>the framework struck an appropriate balance between efficient decision-making and community participation.</w:t>
            </w:r>
          </w:p>
          <w:p w14:paraId="21D0F821" w14:textId="2F05A97F" w:rsidR="0098138F" w:rsidRPr="00EC4B5B" w:rsidRDefault="0098138F" w:rsidP="004F6852">
            <w:pPr>
              <w:cnfStyle w:val="000000000000" w:firstRow="0" w:lastRow="0" w:firstColumn="0" w:lastColumn="0" w:oddVBand="0" w:evenVBand="0" w:oddHBand="0" w:evenHBand="0" w:firstRowFirstColumn="0" w:firstRowLastColumn="0" w:lastRowFirstColumn="0" w:lastRowLastColumn="0"/>
              <w:rPr>
                <w:rStyle w:val="Strong"/>
              </w:rPr>
            </w:pPr>
            <w:r w:rsidRPr="00EC4B5B">
              <w:rPr>
                <w:rStyle w:val="Strong"/>
              </w:rPr>
              <w:t>Concer</w:t>
            </w:r>
            <w:r w:rsidR="007775C4" w:rsidRPr="00EC4B5B">
              <w:rPr>
                <w:rStyle w:val="Strong"/>
              </w:rPr>
              <w:t>n</w:t>
            </w:r>
            <w:r w:rsidR="00C66CBD" w:rsidRPr="00EC4B5B">
              <w:rPr>
                <w:rStyle w:val="Strong"/>
              </w:rPr>
              <w:t>s</w:t>
            </w:r>
            <w:r w:rsidR="00BC41FE">
              <w:rPr>
                <w:rStyle w:val="Strong"/>
              </w:rPr>
              <w:t xml:space="preserve"> </w:t>
            </w:r>
            <w:r w:rsidR="0049277C">
              <w:rPr>
                <w:rStyle w:val="Strong"/>
              </w:rPr>
              <w:t>raised</w:t>
            </w:r>
          </w:p>
          <w:p w14:paraId="2B8CAA03" w14:textId="6D5FFD62" w:rsidR="000A4F7E" w:rsidRDefault="000D4256">
            <w:pPr>
              <w:pStyle w:val="ListParagraph"/>
              <w:numPr>
                <w:ilvl w:val="0"/>
                <w:numId w:val="32"/>
              </w:numPr>
              <w:cnfStyle w:val="000000000000" w:firstRow="0" w:lastRow="0" w:firstColumn="0" w:lastColumn="0" w:oddVBand="0" w:evenVBand="0" w:oddHBand="0" w:evenHBand="0" w:firstRowFirstColumn="0" w:firstRowLastColumn="0" w:lastRowFirstColumn="0" w:lastRowLastColumn="0"/>
            </w:pPr>
            <w:r>
              <w:t>About</w:t>
            </w:r>
            <w:r w:rsidR="000A4F7E">
              <w:t xml:space="preserve"> consistency and certainty of impact category determinations, particularly the distinction between medium- and high-impact PSAs.</w:t>
            </w:r>
          </w:p>
          <w:p w14:paraId="4E6310E0" w14:textId="6C777F85" w:rsidR="000A4F7E" w:rsidRDefault="00236C96">
            <w:pPr>
              <w:pStyle w:val="ListParagraph"/>
              <w:numPr>
                <w:ilvl w:val="0"/>
                <w:numId w:val="32"/>
              </w:numPr>
              <w:cnfStyle w:val="000000000000" w:firstRow="0" w:lastRow="0" w:firstColumn="0" w:lastColumn="0" w:oddVBand="0" w:evenVBand="0" w:oddHBand="0" w:evenHBand="0" w:firstRowFirstColumn="0" w:firstRowLastColumn="0" w:lastRowFirstColumn="0" w:lastRowLastColumn="0"/>
            </w:pPr>
            <w:r>
              <w:t xml:space="preserve">Suggesting </w:t>
            </w:r>
            <w:r w:rsidR="000A4F7E">
              <w:t>the framework may increase dispute, delay and administrative effort associated with categorisation decisions, particularly for proponent-led PSAs.</w:t>
            </w:r>
          </w:p>
          <w:p w14:paraId="498B4EC5" w14:textId="19941F35" w:rsidR="000A4F7E" w:rsidRDefault="006C70F5">
            <w:pPr>
              <w:pStyle w:val="ListParagraph"/>
              <w:numPr>
                <w:ilvl w:val="0"/>
                <w:numId w:val="32"/>
              </w:numPr>
              <w:cnfStyle w:val="000000000000" w:firstRow="0" w:lastRow="0" w:firstColumn="0" w:lastColumn="0" w:oddVBand="0" w:evenVBand="0" w:oddHBand="0" w:evenHBand="0" w:firstRowFirstColumn="0" w:firstRowLastColumn="0" w:lastRowFirstColumn="0" w:lastRowLastColumn="0"/>
            </w:pPr>
            <w:r>
              <w:t>T</w:t>
            </w:r>
            <w:r w:rsidR="000A4F7E">
              <w:t>hat councils may adopt conservative approaches where likely community or stakeholder responses are uncertain.</w:t>
            </w:r>
          </w:p>
          <w:p w14:paraId="0059BCE7" w14:textId="454E6103" w:rsidR="000A4F7E" w:rsidRDefault="006C70F5">
            <w:pPr>
              <w:pStyle w:val="ListParagraph"/>
              <w:numPr>
                <w:ilvl w:val="0"/>
                <w:numId w:val="32"/>
              </w:numPr>
              <w:cnfStyle w:val="000000000000" w:firstRow="0" w:lastRow="0" w:firstColumn="0" w:lastColumn="0" w:oddVBand="0" w:evenVBand="0" w:oddHBand="0" w:evenHBand="0" w:firstRowFirstColumn="0" w:firstRowLastColumn="0" w:lastRowFirstColumn="0" w:lastRowLastColumn="0"/>
            </w:pPr>
            <w:r>
              <w:t>R</w:t>
            </w:r>
            <w:r w:rsidR="000A4F7E">
              <w:t>egarding reduced local decision-making and the role of planning panels within the revised framework.</w:t>
            </w:r>
          </w:p>
          <w:p w14:paraId="12E5037F" w14:textId="76C3D60E" w:rsidR="0083286C" w:rsidRDefault="00726400">
            <w:pPr>
              <w:pStyle w:val="ListParagraph"/>
              <w:numPr>
                <w:ilvl w:val="0"/>
                <w:numId w:val="32"/>
              </w:numPr>
              <w:cnfStyle w:val="000000000000" w:firstRow="0" w:lastRow="0" w:firstColumn="0" w:lastColumn="0" w:oddVBand="0" w:evenVBand="0" w:oddHBand="0" w:evenHBand="0" w:firstRowFirstColumn="0" w:firstRowLastColumn="0" w:lastRowFirstColumn="0" w:lastRowLastColumn="0"/>
            </w:pPr>
            <w:r w:rsidRPr="00726400">
              <w:t>Uncertainty about which pathway a standard rezoning would follow</w:t>
            </w:r>
            <w:r w:rsidR="0083286C">
              <w:t>.</w:t>
            </w:r>
          </w:p>
          <w:p w14:paraId="0DB09B86" w14:textId="5900E884" w:rsidR="000A4F7E" w:rsidRDefault="006C4E21">
            <w:pPr>
              <w:pStyle w:val="ListParagraph"/>
              <w:numPr>
                <w:ilvl w:val="0"/>
                <w:numId w:val="32"/>
              </w:numPr>
              <w:cnfStyle w:val="000000000000" w:firstRow="0" w:lastRow="0" w:firstColumn="0" w:lastColumn="0" w:oddVBand="0" w:evenVBand="0" w:oddHBand="0" w:evenHBand="0" w:firstRowFirstColumn="0" w:firstRowLastColumn="0" w:lastRowFirstColumn="0" w:lastRowLastColumn="0"/>
            </w:pPr>
            <w:r>
              <w:t>T</w:t>
            </w:r>
            <w:r w:rsidR="000A4F7E">
              <w:t>he framework may increase costs, delays and uncertainty for complex planning matters, including PSPs, DCPs and multi-component PSAs.</w:t>
            </w:r>
          </w:p>
          <w:p w14:paraId="4B4B2099" w14:textId="3815BDAE" w:rsidR="000A4F7E" w:rsidRDefault="006C4E21">
            <w:pPr>
              <w:pStyle w:val="ListParagraph"/>
              <w:numPr>
                <w:ilvl w:val="0"/>
                <w:numId w:val="32"/>
              </w:numPr>
              <w:cnfStyle w:val="000000000000" w:firstRow="0" w:lastRow="0" w:firstColumn="0" w:lastColumn="0" w:oddVBand="0" w:evenVBand="0" w:oddHBand="0" w:evenHBand="0" w:firstRowFirstColumn="0" w:firstRowLastColumn="0" w:lastRowFirstColumn="0" w:lastRowLastColumn="0"/>
            </w:pPr>
            <w:r>
              <w:lastRenderedPageBreak/>
              <w:t>P</w:t>
            </w:r>
            <w:r w:rsidR="000A4F7E">
              <w:t>lanning panel review remains necessary in circumstances where significant, complex or unexpected submissions are received.</w:t>
            </w:r>
          </w:p>
          <w:p w14:paraId="00D52F19" w14:textId="3515B2DD" w:rsidR="000A4F7E" w:rsidRPr="000A4F7E" w:rsidRDefault="006C4E21">
            <w:pPr>
              <w:numPr>
                <w:ilvl w:val="0"/>
                <w:numId w:val="32"/>
              </w:numPr>
              <w:tabs>
                <w:tab w:val="left" w:pos="2805"/>
              </w:tabs>
              <w:cnfStyle w:val="000000000000" w:firstRow="0" w:lastRow="0" w:firstColumn="0" w:lastColumn="0" w:oddVBand="0" w:evenVBand="0" w:oddHBand="0" w:evenHBand="0" w:firstRowFirstColumn="0" w:firstRowLastColumn="0" w:lastRowFirstColumn="0" w:lastRowLastColumn="0"/>
              <w:rPr>
                <w:b/>
              </w:rPr>
            </w:pPr>
            <w:r>
              <w:t>C</w:t>
            </w:r>
            <w:r w:rsidR="000A4F7E">
              <w:t>hanges to impact categories during the PSA process may create procedural complexities, including potential impacts on consultation requirements.</w:t>
            </w:r>
          </w:p>
          <w:p w14:paraId="05CA5490" w14:textId="031A1FAC" w:rsidR="008030FF" w:rsidRDefault="0098138F" w:rsidP="00504177">
            <w:pPr>
              <w:tabs>
                <w:tab w:val="left" w:pos="2805"/>
              </w:tabs>
              <w:cnfStyle w:val="000000000000" w:firstRow="0" w:lastRow="0" w:firstColumn="0" w:lastColumn="0" w:oddVBand="0" w:evenVBand="0" w:oddHBand="0" w:evenHBand="0" w:firstRowFirstColumn="0" w:firstRowLastColumn="0" w:lastRowFirstColumn="0" w:lastRowLastColumn="0"/>
              <w:rPr>
                <w:b/>
              </w:rPr>
            </w:pPr>
            <w:r>
              <w:rPr>
                <w:b/>
              </w:rPr>
              <w:t>Clarity</w:t>
            </w:r>
            <w:r w:rsidR="007775C4">
              <w:rPr>
                <w:b/>
              </w:rPr>
              <w:t xml:space="preserve"> and information </w:t>
            </w:r>
            <w:r w:rsidR="00BF443E">
              <w:rPr>
                <w:b/>
              </w:rPr>
              <w:t>sought</w:t>
            </w:r>
          </w:p>
          <w:p w14:paraId="2AA31EEF" w14:textId="139BC477" w:rsidR="00B22188" w:rsidRDefault="00B7482D">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O</w:t>
            </w:r>
            <w:r w:rsidR="00B22188">
              <w:t>n applying the general considerations when distinguishing between medium- and high-impact PSAs</w:t>
            </w:r>
          </w:p>
          <w:p w14:paraId="4EE69010" w14:textId="23D57BD8" w:rsidR="00B22188" w:rsidRDefault="00B7482D">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O</w:t>
            </w:r>
            <w:r w:rsidR="00B22188">
              <w:t>n the categorisation of common PSA types, including rezonings, structure planning amendments, permit and amendment combinations, and other strategic planning matters</w:t>
            </w:r>
          </w:p>
          <w:p w14:paraId="7E319C76" w14:textId="043F7B4D" w:rsidR="00B22188" w:rsidRDefault="00B7482D">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O</w:t>
            </w:r>
            <w:r w:rsidR="00B22188">
              <w:t>n how the framework will operate in practice, including how complex or multi-component PSAs will be categorised</w:t>
            </w:r>
          </w:p>
          <w:p w14:paraId="1E25E952" w14:textId="7E55BCAF" w:rsidR="00B22188" w:rsidRPr="00B22188" w:rsidRDefault="00B7482D">
            <w:pPr>
              <w:numPr>
                <w:ilvl w:val="0"/>
                <w:numId w:val="20"/>
              </w:numPr>
              <w:cnfStyle w:val="000000000000" w:firstRow="0" w:lastRow="0" w:firstColumn="0" w:lastColumn="0" w:oddVBand="0" w:evenVBand="0" w:oddHBand="0" w:evenHBand="0" w:firstRowFirstColumn="0" w:firstRowLastColumn="0" w:lastRowFirstColumn="0" w:lastRowLastColumn="0"/>
              <w:rPr>
                <w:b/>
              </w:rPr>
            </w:pPr>
            <w:r>
              <w:t>O</w:t>
            </w:r>
            <w:r w:rsidR="00B22188">
              <w:t>n the relationship between the proposed impact categories and existing planning scheme controls and provisions</w:t>
            </w:r>
          </w:p>
          <w:p w14:paraId="52B5FDE2" w14:textId="4DC51E3D" w:rsidR="007775C4" w:rsidRPr="007775C4" w:rsidRDefault="007775C4" w:rsidP="00504177">
            <w:pPr>
              <w:cnfStyle w:val="000000000000" w:firstRow="0" w:lastRow="0" w:firstColumn="0" w:lastColumn="0" w:oddVBand="0" w:evenVBand="0" w:oddHBand="0" w:evenHBand="0" w:firstRowFirstColumn="0" w:firstRowLastColumn="0" w:lastRowFirstColumn="0" w:lastRowLastColumn="0"/>
              <w:rPr>
                <w:b/>
              </w:rPr>
            </w:pPr>
            <w:r>
              <w:rPr>
                <w:b/>
              </w:rPr>
              <w:t xml:space="preserve">Suggestions </w:t>
            </w:r>
          </w:p>
          <w:p w14:paraId="708A922A" w14:textId="7F2FEA6C" w:rsidR="002B399B" w:rsidRDefault="002B399B">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Retain the medium-impact </w:t>
            </w:r>
            <w:r w:rsidR="00183BC7">
              <w:t>category but</w:t>
            </w:r>
            <w:r>
              <w:t xml:space="preserve"> prescribe only low- and high-impact PSA classes.</w:t>
            </w:r>
          </w:p>
          <w:p w14:paraId="0F16407C" w14:textId="0CEFA672" w:rsidR="002B399B" w:rsidRDefault="002B399B">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Simplify the categorisation framework while retaining proportionate assessment pathways.</w:t>
            </w:r>
          </w:p>
          <w:p w14:paraId="0793BB77" w14:textId="77777777" w:rsidR="002B399B" w:rsidRDefault="002B399B">
            <w:pPr>
              <w:numPr>
                <w:ilvl w:val="0"/>
                <w:numId w:val="20"/>
              </w:numPr>
              <w:cnfStyle w:val="000000000000" w:firstRow="0" w:lastRow="0" w:firstColumn="0" w:lastColumn="0" w:oddVBand="0" w:evenVBand="0" w:oddHBand="0" w:evenHBand="0" w:firstRowFirstColumn="0" w:firstRowLastColumn="0" w:lastRowFirstColumn="0" w:lastRowLastColumn="0"/>
            </w:pPr>
            <w:r>
              <w:t>Continue refining the prescribed classes and supporting guidance to improve consistency and usability.</w:t>
            </w:r>
          </w:p>
          <w:p w14:paraId="211DCCB1" w14:textId="5AFC146C" w:rsidR="00886858" w:rsidRDefault="00886858" w:rsidP="0000458F">
            <w:pPr>
              <w:ind w:left="27"/>
              <w:cnfStyle w:val="000000000000" w:firstRow="0" w:lastRow="0" w:firstColumn="0" w:lastColumn="0" w:oddVBand="0" w:evenVBand="0" w:oddHBand="0" w:evenHBand="0" w:firstRowFirstColumn="0" w:firstRowLastColumn="0" w:lastRowFirstColumn="0" w:lastRowLastColumn="0"/>
            </w:pPr>
            <w:r>
              <w:t xml:space="preserve">There were multiple statements supporting variations of the draft impact category criteria, which are </w:t>
            </w:r>
            <w:r w:rsidR="00FD592B">
              <w:t>summari</w:t>
            </w:r>
            <w:r w:rsidR="00F83DB0">
              <w:t xml:space="preserve">sed later in this </w:t>
            </w:r>
            <w:r w:rsidR="00B93A9E">
              <w:t>table</w:t>
            </w:r>
            <w:r>
              <w:t xml:space="preserve">. </w:t>
            </w:r>
          </w:p>
          <w:p w14:paraId="52F19EA5" w14:textId="71B9542A" w:rsidR="00E15244" w:rsidRDefault="00750D4C" w:rsidP="001C0597">
            <w:pPr>
              <w:cnfStyle w:val="000000000000" w:firstRow="0" w:lastRow="0" w:firstColumn="0" w:lastColumn="0" w:oddVBand="0" w:evenVBand="0" w:oddHBand="0" w:evenHBand="0" w:firstRowFirstColumn="0" w:firstRowLastColumn="0" w:lastRowFirstColumn="0" w:lastRowLastColumn="0"/>
            </w:pPr>
            <w:r>
              <w:t xml:space="preserve">. </w:t>
            </w:r>
          </w:p>
        </w:tc>
        <w:tc>
          <w:tcPr>
            <w:tcW w:w="11056" w:type="dxa"/>
          </w:tcPr>
          <w:p w14:paraId="4BFD9FE6" w14:textId="69A9385B" w:rsidR="00322B4D" w:rsidRDefault="00071D42" w:rsidP="002B399B">
            <w:pPr>
              <w:cnfStyle w:val="000000000000" w:firstRow="0" w:lastRow="0" w:firstColumn="0" w:lastColumn="0" w:oddVBand="0" w:evenVBand="0" w:oddHBand="0" w:evenHBand="0" w:firstRowFirstColumn="0" w:firstRowLastColumn="0" w:lastRowFirstColumn="0" w:lastRowLastColumn="0"/>
            </w:pPr>
            <w:r>
              <w:lastRenderedPageBreak/>
              <w:t xml:space="preserve">Noting general support for the structure, </w:t>
            </w:r>
            <w:r w:rsidR="00322B4D" w:rsidRPr="00322B4D">
              <w:t>DTP does not propose to change the overall structure of the impact category framework in response to submissions.</w:t>
            </w:r>
          </w:p>
          <w:p w14:paraId="555CA9D0" w14:textId="5818D704" w:rsidR="002B399B" w:rsidRDefault="002B399B" w:rsidP="002B399B">
            <w:pPr>
              <w:cnfStyle w:val="000000000000" w:firstRow="0" w:lastRow="0" w:firstColumn="0" w:lastColumn="0" w:oddVBand="0" w:evenVBand="0" w:oddHBand="0" w:evenHBand="0" w:firstRowFirstColumn="0" w:firstRowLastColumn="0" w:lastRowFirstColumn="0" w:lastRowLastColumn="0"/>
            </w:pPr>
            <w:r>
              <w:t>However, DTP notes:</w:t>
            </w:r>
          </w:p>
          <w:p w14:paraId="5EEB7617" w14:textId="4418FD9A" w:rsidR="002B399B" w:rsidRDefault="002B399B">
            <w:pPr>
              <w:pStyle w:val="ListParagraph"/>
              <w:numPr>
                <w:ilvl w:val="0"/>
                <w:numId w:val="31"/>
              </w:numPr>
              <w:cnfStyle w:val="000000000000" w:firstRow="0" w:lastRow="0" w:firstColumn="0" w:lastColumn="0" w:oddVBand="0" w:evenVBand="0" w:oddHBand="0" w:evenHBand="0" w:firstRowFirstColumn="0" w:firstRowLastColumn="0" w:lastRowFirstColumn="0" w:lastRowLastColumn="0"/>
            </w:pPr>
            <w:r>
              <w:t xml:space="preserve">The impact category framework is intended to ensure PSA assessment pathways remain proportionate to the scale, complexity and risk of </w:t>
            </w:r>
            <w:r w:rsidR="008B7469">
              <w:t>PSAs</w:t>
            </w:r>
            <w:r>
              <w:t>.</w:t>
            </w:r>
          </w:p>
          <w:p w14:paraId="0A1E2EEB" w14:textId="1113BDE9" w:rsidR="002B399B" w:rsidRDefault="002B399B">
            <w:pPr>
              <w:pStyle w:val="ListParagraph"/>
              <w:numPr>
                <w:ilvl w:val="0"/>
                <w:numId w:val="31"/>
              </w:numPr>
              <w:cnfStyle w:val="000000000000" w:firstRow="0" w:lastRow="0" w:firstColumn="0" w:lastColumn="0" w:oddVBand="0" w:evenVBand="0" w:oddHBand="0" w:evenHBand="0" w:firstRowFirstColumn="0" w:firstRowLastColumn="0" w:lastRowFirstColumn="0" w:lastRowLastColumn="0"/>
            </w:pPr>
            <w:r>
              <w:t xml:space="preserve">Planning panel review will focus on </w:t>
            </w:r>
            <w:r w:rsidR="008B7469">
              <w:t xml:space="preserve">PSAs </w:t>
            </w:r>
            <w:r>
              <w:t>that warrant independent merits assessment rather than</w:t>
            </w:r>
            <w:r w:rsidDel="009F37AB">
              <w:t xml:space="preserve"> </w:t>
            </w:r>
            <w:r w:rsidR="00147F4F">
              <w:t>considering unresolved</w:t>
            </w:r>
            <w:r>
              <w:t xml:space="preserve"> </w:t>
            </w:r>
            <w:r w:rsidDel="008B7469">
              <w:t>submissions</w:t>
            </w:r>
            <w:r>
              <w:t>.</w:t>
            </w:r>
          </w:p>
          <w:p w14:paraId="42FAA9B0" w14:textId="27C50A88" w:rsidR="002B399B" w:rsidRDefault="002B399B">
            <w:pPr>
              <w:pStyle w:val="ListParagraph"/>
              <w:numPr>
                <w:ilvl w:val="0"/>
                <w:numId w:val="31"/>
              </w:numPr>
              <w:cnfStyle w:val="000000000000" w:firstRow="0" w:lastRow="0" w:firstColumn="0" w:lastColumn="0" w:oddVBand="0" w:evenVBand="0" w:oddHBand="0" w:evenHBand="0" w:firstRowFirstColumn="0" w:firstRowLastColumn="0" w:lastRowFirstColumn="0" w:lastRowLastColumn="0"/>
            </w:pPr>
            <w:r>
              <w:t xml:space="preserve">Most PSAs contain multiple and interrelated planning components, reducing the likelihood that omnibus </w:t>
            </w:r>
            <w:r w:rsidR="008B7469">
              <w:t xml:space="preserve">PSAs </w:t>
            </w:r>
            <w:r>
              <w:t>will routinely be separated into multiple PSAs based on impact category alone.</w:t>
            </w:r>
          </w:p>
          <w:p w14:paraId="254CA73F" w14:textId="7D3DBD55" w:rsidR="002B399B" w:rsidRDefault="002B399B">
            <w:pPr>
              <w:pStyle w:val="ListParagraph"/>
              <w:numPr>
                <w:ilvl w:val="0"/>
                <w:numId w:val="31"/>
              </w:numPr>
              <w:cnfStyle w:val="000000000000" w:firstRow="0" w:lastRow="0" w:firstColumn="0" w:lastColumn="0" w:oddVBand="0" w:evenVBand="0" w:oddHBand="0" w:evenHBand="0" w:firstRowFirstColumn="0" w:firstRowLastColumn="0" w:lastRowFirstColumn="0" w:lastRowLastColumn="0"/>
            </w:pPr>
            <w:r>
              <w:t>The assessment of whether a PSA is medium- or high-impact is not based on anticipated stakeholder views, but on whether independent review by a planning panel would provide value and assist decision-making.</w:t>
            </w:r>
          </w:p>
          <w:p w14:paraId="08B8DB5B" w14:textId="7E846473" w:rsidR="002B399B" w:rsidRDefault="002B399B">
            <w:pPr>
              <w:pStyle w:val="ListParagraph"/>
              <w:numPr>
                <w:ilvl w:val="0"/>
                <w:numId w:val="31"/>
              </w:numPr>
              <w:cnfStyle w:val="000000000000" w:firstRow="0" w:lastRow="0" w:firstColumn="0" w:lastColumn="0" w:oddVBand="0" w:evenVBand="0" w:oddHBand="0" w:evenHBand="0" w:firstRowFirstColumn="0" w:firstRowLastColumn="0" w:lastRowFirstColumn="0" w:lastRowLastColumn="0"/>
            </w:pPr>
            <w:r>
              <w:t xml:space="preserve">The term "standard rezoning" is not defined. Where a </w:t>
            </w:r>
            <w:r w:rsidR="00E0108A">
              <w:t>proposed</w:t>
            </w:r>
            <w:r>
              <w:t xml:space="preserve"> rezoning is not prescribed, the general considerations will determine whether a PSA is medium- or high-impact.</w:t>
            </w:r>
          </w:p>
          <w:p w14:paraId="36C3DFC4" w14:textId="7B63298B" w:rsidR="002B399B" w:rsidRDefault="008A43BB">
            <w:pPr>
              <w:pStyle w:val="ListParagraph"/>
              <w:numPr>
                <w:ilvl w:val="0"/>
                <w:numId w:val="31"/>
              </w:numPr>
              <w:cnfStyle w:val="000000000000" w:firstRow="0" w:lastRow="0" w:firstColumn="0" w:lastColumn="0" w:oddVBand="0" w:evenVBand="0" w:oddHBand="0" w:evenHBand="0" w:firstRowFirstColumn="0" w:firstRowLastColumn="0" w:lastRowFirstColumn="0" w:lastRowLastColumn="0"/>
            </w:pPr>
            <w:r>
              <w:t xml:space="preserve">The </w:t>
            </w:r>
            <w:r w:rsidR="00145A51">
              <w:t>PE</w:t>
            </w:r>
            <w:r>
              <w:t xml:space="preserve"> Act sets out that medium</w:t>
            </w:r>
            <w:r w:rsidR="002B399B">
              <w:t xml:space="preserve">-impact PSAs </w:t>
            </w:r>
            <w:r w:rsidR="006F1113">
              <w:t>will not be</w:t>
            </w:r>
            <w:r w:rsidR="002B399B">
              <w:t xml:space="preserve"> referred to a planning panel except whe</w:t>
            </w:r>
            <w:r w:rsidR="00DF3880">
              <w:t>n</w:t>
            </w:r>
            <w:r w:rsidR="002B399B">
              <w:t xml:space="preserve"> requested by the Minister for Planning.</w:t>
            </w:r>
          </w:p>
          <w:p w14:paraId="136C3467" w14:textId="6F217AB8" w:rsidR="002B399B" w:rsidRDefault="002B399B">
            <w:pPr>
              <w:pStyle w:val="ListParagraph"/>
              <w:numPr>
                <w:ilvl w:val="0"/>
                <w:numId w:val="31"/>
              </w:numPr>
              <w:cnfStyle w:val="000000000000" w:firstRow="0" w:lastRow="0" w:firstColumn="0" w:lastColumn="0" w:oddVBand="0" w:evenVBand="0" w:oddHBand="0" w:evenHBand="0" w:firstRowFirstColumn="0" w:firstRowLastColumn="0" w:lastRowFirstColumn="0" w:lastRowLastColumn="0"/>
            </w:pPr>
            <w:r>
              <w:t>The prescribed low-impact classes include numerous administrative, corrective, procedural and implementation-focused amendments.</w:t>
            </w:r>
          </w:p>
          <w:p w14:paraId="392310DC" w14:textId="00DE932A" w:rsidR="002B399B" w:rsidRDefault="002B399B">
            <w:pPr>
              <w:pStyle w:val="ListParagraph"/>
              <w:numPr>
                <w:ilvl w:val="0"/>
                <w:numId w:val="31"/>
              </w:numPr>
              <w:cnfStyle w:val="000000000000" w:firstRow="0" w:lastRow="0" w:firstColumn="0" w:lastColumn="0" w:oddVBand="0" w:evenVBand="0" w:oddHBand="0" w:evenHBand="0" w:firstRowFirstColumn="0" w:firstRowLastColumn="0" w:lastRowFirstColumn="0" w:lastRowLastColumn="0"/>
            </w:pPr>
            <w:r>
              <w:t xml:space="preserve">DTP considered prescribing only low- and high-impact categories; however, some </w:t>
            </w:r>
            <w:r w:rsidR="0064793D">
              <w:t xml:space="preserve">PSAs </w:t>
            </w:r>
            <w:r>
              <w:t xml:space="preserve">warrant notice and exhibition without requiring panel review. DTP considers these </w:t>
            </w:r>
            <w:r w:rsidR="0064793D">
              <w:t xml:space="preserve">PSAs are </w:t>
            </w:r>
            <w:r>
              <w:t xml:space="preserve">appropriately </w:t>
            </w:r>
            <w:r w:rsidR="0064793D">
              <w:t xml:space="preserve">prescribed </w:t>
            </w:r>
            <w:r>
              <w:t>as medium-impact.</w:t>
            </w:r>
          </w:p>
          <w:p w14:paraId="6D5D7214" w14:textId="5CE9DC91" w:rsidR="00C37AFF" w:rsidRDefault="002B399B">
            <w:pPr>
              <w:pStyle w:val="ListParagraph"/>
              <w:numPr>
                <w:ilvl w:val="0"/>
                <w:numId w:val="31"/>
              </w:numPr>
              <w:cnfStyle w:val="000000000000" w:firstRow="0" w:lastRow="0" w:firstColumn="0" w:lastColumn="0" w:oddVBand="0" w:evenVBand="0" w:oddHBand="0" w:evenHBand="0" w:firstRowFirstColumn="0" w:firstRowLastColumn="0" w:lastRowFirstColumn="0" w:lastRowLastColumn="0"/>
            </w:pPr>
            <w:r>
              <w:t>Guidance will be published to support the interpretation and consistent application of the impact category criteria.</w:t>
            </w:r>
          </w:p>
        </w:tc>
      </w:tr>
      <w:tr w:rsidR="00877841" w14:paraId="5DC091CA" w14:textId="77777777" w:rsidTr="00EB1E34">
        <w:trPr>
          <w:trHeight w:val="312"/>
        </w:trPr>
        <w:tc>
          <w:tcPr>
            <w:cnfStyle w:val="001000000000" w:firstRow="0" w:lastRow="0" w:firstColumn="1" w:lastColumn="0" w:oddVBand="0" w:evenVBand="0" w:oddHBand="0" w:evenHBand="0" w:firstRowFirstColumn="0" w:firstRowLastColumn="0" w:lastRowFirstColumn="0" w:lastRowLastColumn="0"/>
            <w:tcW w:w="2122" w:type="dxa"/>
          </w:tcPr>
          <w:p w14:paraId="7EFF42F2" w14:textId="458C6ACB" w:rsidR="00877841" w:rsidRDefault="0098138F" w:rsidP="001D7902">
            <w:r>
              <w:t>The usability of the draft impact category criteria for assigning an impact category</w:t>
            </w:r>
          </w:p>
        </w:tc>
        <w:tc>
          <w:tcPr>
            <w:tcW w:w="8843" w:type="dxa"/>
          </w:tcPr>
          <w:p w14:paraId="3BF58F6D" w14:textId="52A64CE7" w:rsidR="00D07F10" w:rsidRDefault="00D07F10" w:rsidP="00D07F10">
            <w:pPr>
              <w:cnfStyle w:val="000000000000" w:firstRow="0" w:lastRow="0" w:firstColumn="0" w:lastColumn="0" w:oddVBand="0" w:evenVBand="0" w:oddHBand="0" w:evenHBand="0" w:firstRowFirstColumn="0" w:firstRowLastColumn="0" w:lastRowFirstColumn="0" w:lastRowLastColumn="0"/>
            </w:pPr>
            <w:r>
              <w:t>From the survey, 15 submitters agreed the proposed impact category criteria were usable and easy to understand, eight disagreed and seven neither agreed nor disagreed.</w:t>
            </w:r>
          </w:p>
          <w:p w14:paraId="59962E69" w14:textId="6C2D9245" w:rsidR="00D07F10" w:rsidRPr="00D07F10" w:rsidRDefault="00D07F10" w:rsidP="00D07F10">
            <w:pPr>
              <w:cnfStyle w:val="000000000000" w:firstRow="0" w:lastRow="0" w:firstColumn="0" w:lastColumn="0" w:oddVBand="0" w:evenVBand="0" w:oddHBand="0" w:evenHBand="0" w:firstRowFirstColumn="0" w:firstRowLastColumn="0" w:lastRowFirstColumn="0" w:lastRowLastColumn="0"/>
              <w:rPr>
                <w:b/>
              </w:rPr>
            </w:pPr>
            <w:r w:rsidRPr="00D07F10">
              <w:rPr>
                <w:b/>
              </w:rPr>
              <w:t>Support for the proposed changes</w:t>
            </w:r>
          </w:p>
          <w:p w14:paraId="3BD7D11E" w14:textId="7B566592" w:rsidR="00D07F10" w:rsidRDefault="007B79F0">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Submitters considered </w:t>
            </w:r>
            <w:r w:rsidR="00D07F10">
              <w:t>the criteria workable provided they are applied consistently across planning authorities and PSA types.</w:t>
            </w:r>
          </w:p>
          <w:p w14:paraId="40E7DC21" w14:textId="2AF7C87E" w:rsidR="00D07F10" w:rsidRDefault="00D07F10">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Su</w:t>
            </w:r>
            <w:r w:rsidR="007B79F0">
              <w:t>bmitters su</w:t>
            </w:r>
            <w:r>
              <w:t xml:space="preserve">pported greater certainty regarding the categorisation of some commonly occurring </w:t>
            </w:r>
            <w:r w:rsidR="00AB5ED7">
              <w:t xml:space="preserve">PSA </w:t>
            </w:r>
            <w:r>
              <w:t xml:space="preserve">types, including </w:t>
            </w:r>
            <w:r w:rsidR="00AB5ED7">
              <w:t xml:space="preserve">PSAs </w:t>
            </w:r>
            <w:r>
              <w:t>implementing PSPs.</w:t>
            </w:r>
          </w:p>
          <w:p w14:paraId="5D794376" w14:textId="37C37728" w:rsidR="00D07F10" w:rsidRDefault="00D07F10">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Su</w:t>
            </w:r>
            <w:r w:rsidR="007B79F0">
              <w:t>bmitters su</w:t>
            </w:r>
            <w:r>
              <w:t xml:space="preserve">pported retaining flexibility by leaving many PSA types unprescribed </w:t>
            </w:r>
            <w:r w:rsidR="007B79F0">
              <w:t xml:space="preserve">to allow </w:t>
            </w:r>
            <w:r>
              <w:t xml:space="preserve">consideration of their </w:t>
            </w:r>
            <w:r w:rsidR="007B79F0">
              <w:t>specific impact</w:t>
            </w:r>
            <w:r>
              <w:t>.</w:t>
            </w:r>
          </w:p>
          <w:p w14:paraId="6618E90B" w14:textId="2CE9580E" w:rsidR="00D07F10" w:rsidRPr="00D07F10" w:rsidRDefault="00D07F10" w:rsidP="00D07F10">
            <w:pPr>
              <w:cnfStyle w:val="000000000000" w:firstRow="0" w:lastRow="0" w:firstColumn="0" w:lastColumn="0" w:oddVBand="0" w:evenVBand="0" w:oddHBand="0" w:evenHBand="0" w:firstRowFirstColumn="0" w:firstRowLastColumn="0" w:lastRowFirstColumn="0" w:lastRowLastColumn="0"/>
              <w:rPr>
                <w:b/>
              </w:rPr>
            </w:pPr>
            <w:r w:rsidRPr="00D07F10">
              <w:rPr>
                <w:b/>
              </w:rPr>
              <w:t>Concern</w:t>
            </w:r>
            <w:r w:rsidR="004F0D73">
              <w:rPr>
                <w:b/>
              </w:rPr>
              <w:t>s</w:t>
            </w:r>
            <w:r w:rsidR="00F91AC0" w:rsidDel="009F37AB">
              <w:rPr>
                <w:b/>
              </w:rPr>
              <w:t xml:space="preserve"> </w:t>
            </w:r>
            <w:r w:rsidR="0049277C">
              <w:rPr>
                <w:b/>
              </w:rPr>
              <w:t>raised</w:t>
            </w:r>
          </w:p>
          <w:p w14:paraId="7DF293FA" w14:textId="79057A84" w:rsidR="00D07F10" w:rsidRDefault="004F0D73">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S</w:t>
            </w:r>
            <w:r w:rsidR="00D07F10">
              <w:t>elf-assessment may result in impacts being underestimated.</w:t>
            </w:r>
          </w:p>
          <w:p w14:paraId="1E79FB6A" w14:textId="1C5F3C05" w:rsidR="00D07F10" w:rsidRDefault="00CB4434">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S</w:t>
            </w:r>
            <w:r w:rsidR="00D07F10">
              <w:t>tatutory timeframes, timely decision-making and adequate departmental resourcing</w:t>
            </w:r>
            <w:r w:rsidR="00752D39">
              <w:t xml:space="preserve"> </w:t>
            </w:r>
            <w:r w:rsidR="008139A2">
              <w:t>need to accompany the reforms</w:t>
            </w:r>
            <w:r w:rsidR="00D07F10">
              <w:t>.</w:t>
            </w:r>
          </w:p>
          <w:p w14:paraId="77963D60" w14:textId="2D8E455D" w:rsidR="00D07F10" w:rsidRDefault="006C4E21">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U</w:t>
            </w:r>
            <w:r w:rsidR="00D07F10">
              <w:t>nclear regulations may encourage legal challenge and undermine the intended efficiency benefits of the reforms.</w:t>
            </w:r>
          </w:p>
          <w:p w14:paraId="553E2942" w14:textId="7DDC204C" w:rsidR="00D07F10" w:rsidRDefault="006C4E21">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M</w:t>
            </w:r>
            <w:r w:rsidR="00D07F10">
              <w:t>any prescribed classes rely on subjective judgement and interpretation without sufficient supporting guidance.</w:t>
            </w:r>
          </w:p>
          <w:p w14:paraId="3E83FB96" w14:textId="47968FA7" w:rsidR="00D07F10" w:rsidRDefault="006C4E21">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T</w:t>
            </w:r>
            <w:r w:rsidR="00D07F10">
              <w:t>he framework should better accommodate omnibus and multi-component PSAs.</w:t>
            </w:r>
          </w:p>
          <w:p w14:paraId="7ED21702" w14:textId="18FFDCAE" w:rsidR="00D07F10" w:rsidRDefault="008139A2">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lastRenderedPageBreak/>
              <w:t>R</w:t>
            </w:r>
            <w:r w:rsidR="00D07F10">
              <w:t>egarding the Minister for Planning's ability to change impact categories during assessment and the potential impact this may have on certainty and perceptions of transparency.</w:t>
            </w:r>
          </w:p>
          <w:p w14:paraId="3C4DE90A" w14:textId="79265CDF" w:rsidR="00D07F10" w:rsidRDefault="00C760BD">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P</w:t>
            </w:r>
            <w:r w:rsidR="00D07F10">
              <w:t>roponents and affected stakeholders may have limited opportunity to influence or challenge impact category decisions.</w:t>
            </w:r>
          </w:p>
          <w:p w14:paraId="4238821C" w14:textId="4CE72EA0" w:rsidR="00D07F10" w:rsidRPr="00D07F10" w:rsidRDefault="00D07F10" w:rsidP="00D07F10">
            <w:pPr>
              <w:cnfStyle w:val="000000000000" w:firstRow="0" w:lastRow="0" w:firstColumn="0" w:lastColumn="0" w:oddVBand="0" w:evenVBand="0" w:oddHBand="0" w:evenHBand="0" w:firstRowFirstColumn="0" w:firstRowLastColumn="0" w:lastRowFirstColumn="0" w:lastRowLastColumn="0"/>
              <w:rPr>
                <w:b/>
              </w:rPr>
            </w:pPr>
            <w:r w:rsidRPr="00D07F10">
              <w:rPr>
                <w:b/>
              </w:rPr>
              <w:t xml:space="preserve">Clarity and information </w:t>
            </w:r>
            <w:r w:rsidR="00B5710D">
              <w:rPr>
                <w:b/>
              </w:rPr>
              <w:t>sought</w:t>
            </w:r>
          </w:p>
          <w:p w14:paraId="2A22AC80" w14:textId="0A6EF623" w:rsidR="00D07F10" w:rsidRDefault="00870698">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O</w:t>
            </w:r>
            <w:r w:rsidR="00EC4B5B">
              <w:t>n</w:t>
            </w:r>
            <w:r w:rsidR="00D07F10">
              <w:t xml:space="preserve"> how high-impact PSAs are distinguished from other </w:t>
            </w:r>
            <w:r w:rsidR="008E0ADE">
              <w:t>PSAs</w:t>
            </w:r>
          </w:p>
          <w:p w14:paraId="357B994F" w14:textId="448C7395" w:rsidR="00D07F10" w:rsidRDefault="00870698">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O</w:t>
            </w:r>
            <w:r w:rsidR="00EC4B5B">
              <w:t xml:space="preserve">n </w:t>
            </w:r>
            <w:r w:rsidR="008E0ADE">
              <w:t>the</w:t>
            </w:r>
            <w:r w:rsidR="00EC4B5B">
              <w:t xml:space="preserve"> </w:t>
            </w:r>
            <w:r w:rsidR="00D07F10">
              <w:t>drafting and presentation of the criteria</w:t>
            </w:r>
          </w:p>
          <w:p w14:paraId="01A6F768" w14:textId="7D08DFF7" w:rsidR="00D07F10" w:rsidRDefault="00870698">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R</w:t>
            </w:r>
            <w:r w:rsidR="00D07F10">
              <w:t>egarding Parliamentary ratification amendments and their interaction with the categorisation process</w:t>
            </w:r>
          </w:p>
          <w:p w14:paraId="7D956CF4" w14:textId="00E3C1F6" w:rsidR="00D07F10" w:rsidRDefault="00870698">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O</w:t>
            </w:r>
            <w:r w:rsidR="00D07F10">
              <w:t xml:space="preserve">n the treatment of non-prescribed PSAs and proponent-led </w:t>
            </w:r>
            <w:r w:rsidR="001F4D30">
              <w:t>PSA</w:t>
            </w:r>
            <w:r w:rsidR="00D07F10">
              <w:t>s</w:t>
            </w:r>
          </w:p>
          <w:p w14:paraId="42BCEE87" w14:textId="2BEFCAE6" w:rsidR="002E06B7" w:rsidRDefault="00870698" w:rsidP="00A54A9A">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R</w:t>
            </w:r>
            <w:r w:rsidR="00D07F10">
              <w:t>egarding responsibility for determining impact categories</w:t>
            </w:r>
          </w:p>
          <w:p w14:paraId="7F8C5CB7" w14:textId="3AD7681C" w:rsidR="002E06B7" w:rsidRDefault="00870698" w:rsidP="00A54A9A">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R</w:t>
            </w:r>
            <w:r w:rsidR="002E06B7">
              <w:t>egarding</w:t>
            </w:r>
            <w:r w:rsidR="00D07F10">
              <w:t xml:space="preserve"> decision-making timeframes</w:t>
            </w:r>
          </w:p>
          <w:p w14:paraId="10D2A110" w14:textId="4BD53E6A" w:rsidR="002E06B7" w:rsidRDefault="00870698" w:rsidP="00A54A9A">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R</w:t>
            </w:r>
            <w:r w:rsidR="002E06B7">
              <w:t>egarding</w:t>
            </w:r>
            <w:r w:rsidR="00D07F10">
              <w:t xml:space="preserve"> operation of Ministerial powers</w:t>
            </w:r>
          </w:p>
          <w:p w14:paraId="6D149C74" w14:textId="75F0879E" w:rsidR="003A5512" w:rsidRDefault="00870698" w:rsidP="00A54A9A">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R</w:t>
            </w:r>
            <w:r w:rsidR="002E06B7">
              <w:t>egarding</w:t>
            </w:r>
            <w:r w:rsidR="00D07F10">
              <w:t xml:space="preserve"> treatment of heritage </w:t>
            </w:r>
            <w:r w:rsidR="002E06B7">
              <w:t>PSAs</w:t>
            </w:r>
          </w:p>
          <w:p w14:paraId="338D57B3" w14:textId="5016F8C7" w:rsidR="003A5512" w:rsidRDefault="00870698" w:rsidP="00A54A9A">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Regarding</w:t>
            </w:r>
            <w:r w:rsidR="00D07F10">
              <w:t xml:space="preserve"> interim controls</w:t>
            </w:r>
          </w:p>
          <w:p w14:paraId="40654897" w14:textId="2EBC7835" w:rsidR="003A5512" w:rsidRDefault="00870698" w:rsidP="00A54A9A">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Regarding</w:t>
            </w:r>
            <w:r w:rsidR="003A5512">
              <w:t xml:space="preserve"> </w:t>
            </w:r>
            <w:r w:rsidR="00D07F10">
              <w:t>planning scheme reviews</w:t>
            </w:r>
          </w:p>
          <w:p w14:paraId="60411078" w14:textId="6175B963" w:rsidR="003A5512" w:rsidRDefault="00870698" w:rsidP="00A54A9A">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Regarding</w:t>
            </w:r>
            <w:r w:rsidR="00D07F10">
              <w:t xml:space="preserve"> public availability of impact category determinations</w:t>
            </w:r>
          </w:p>
          <w:p w14:paraId="5468E590" w14:textId="7C55F80F" w:rsidR="00D07F10" w:rsidRDefault="00870698">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Regarding</w:t>
            </w:r>
            <w:r w:rsidR="00D07F10">
              <w:t xml:space="preserve"> whether independent oversight will form part of the process</w:t>
            </w:r>
            <w:r w:rsidR="00BC5B3D">
              <w:t>.</w:t>
            </w:r>
          </w:p>
          <w:p w14:paraId="269FFDF8" w14:textId="24BDBE11" w:rsidR="00D07F10" w:rsidRPr="00D07F10" w:rsidRDefault="0076329A" w:rsidP="00D07F10">
            <w:pPr>
              <w:cnfStyle w:val="000000000000" w:firstRow="0" w:lastRow="0" w:firstColumn="0" w:lastColumn="0" w:oddVBand="0" w:evenVBand="0" w:oddHBand="0" w:evenHBand="0" w:firstRowFirstColumn="0" w:firstRowLastColumn="0" w:lastRowFirstColumn="0" w:lastRowLastColumn="0"/>
              <w:rPr>
                <w:b/>
              </w:rPr>
            </w:pPr>
            <w:r>
              <w:rPr>
                <w:b/>
              </w:rPr>
              <w:t>S</w:t>
            </w:r>
            <w:r w:rsidR="00D07F10" w:rsidRPr="00D07F10">
              <w:rPr>
                <w:b/>
              </w:rPr>
              <w:t>uggestions</w:t>
            </w:r>
          </w:p>
          <w:p w14:paraId="17C7FE52" w14:textId="77777777" w:rsidR="00F04B18" w:rsidRDefault="0096334E">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Provide each </w:t>
            </w:r>
            <w:r w:rsidR="00F04B18">
              <w:t>criterion with a code for ease of reference.</w:t>
            </w:r>
          </w:p>
          <w:p w14:paraId="1B1AD6AF" w14:textId="12DBDD5D" w:rsidR="00D07F10" w:rsidRDefault="00D07F10">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Simplify the process used to assign impact categories.</w:t>
            </w:r>
          </w:p>
          <w:p w14:paraId="01E0FE5B" w14:textId="394038CA" w:rsidR="00D07F10" w:rsidRDefault="00D07F10">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Require reasons </w:t>
            </w:r>
            <w:r w:rsidR="0076329A">
              <w:t>to be published</w:t>
            </w:r>
            <w:r>
              <w:t xml:space="preserve"> where the final impact category differs from that proposed by the planning authority.</w:t>
            </w:r>
          </w:p>
          <w:p w14:paraId="727ED2A2" w14:textId="0835892B" w:rsidR="00D07F10" w:rsidRDefault="00D07F10">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Increase transparency regarding categorisation decisions.</w:t>
            </w:r>
          </w:p>
          <w:p w14:paraId="3222D60B" w14:textId="313A277D" w:rsidR="00D07F10" w:rsidRDefault="00D07F10">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Introduce greater flexibility to ensure assessment pathways remain proportionate.</w:t>
            </w:r>
          </w:p>
          <w:p w14:paraId="20138AD0" w14:textId="77777777" w:rsidR="00FB4497" w:rsidRDefault="00D07F10">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Provide additional guidance, examples and implementation support.</w:t>
            </w:r>
          </w:p>
          <w:p w14:paraId="67A0BE68" w14:textId="77777777" w:rsidR="003F1D4E" w:rsidRDefault="003F1D4E" w:rsidP="003F1D4E">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Planning Panels Victoria could act as an independent arbiter where there is ambiguity regarding a PSA’s impact category.</w:t>
            </w:r>
          </w:p>
          <w:p w14:paraId="1CB57C5E" w14:textId="77E551A3" w:rsidR="003F1D4E" w:rsidRDefault="003F1D4E" w:rsidP="003F1D4E">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The regulations should require notice to occur before a decision is made to change impact category</w:t>
            </w:r>
            <w:r w:rsidR="006F32A8">
              <w:t>.</w:t>
            </w:r>
          </w:p>
          <w:p w14:paraId="21B84C0E" w14:textId="50AFAC4F" w:rsidR="00FB4497" w:rsidRPr="00510D0E" w:rsidRDefault="003F1D4E">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If a change to an impact category midway through the process would result in significant increases to costs and timeframes, proponents should be able to abandon their PSA without penalty</w:t>
            </w:r>
            <w:r w:rsidR="006F32A8">
              <w:t>.</w:t>
            </w:r>
          </w:p>
        </w:tc>
        <w:tc>
          <w:tcPr>
            <w:tcW w:w="11056" w:type="dxa"/>
          </w:tcPr>
          <w:p w14:paraId="7192E221" w14:textId="7420A380" w:rsidR="00CF5656" w:rsidRDefault="0098138F" w:rsidP="001D7902">
            <w:pPr>
              <w:cnfStyle w:val="000000000000" w:firstRow="0" w:lastRow="0" w:firstColumn="0" w:lastColumn="0" w:oddVBand="0" w:evenVBand="0" w:oddHBand="0" w:evenHBand="0" w:firstRowFirstColumn="0" w:firstRowLastColumn="0" w:lastRowFirstColumn="0" w:lastRowLastColumn="0"/>
            </w:pPr>
            <w:r>
              <w:lastRenderedPageBreak/>
              <w:t xml:space="preserve">Submissions </w:t>
            </w:r>
            <w:r w:rsidR="007B6EB7">
              <w:t xml:space="preserve">were </w:t>
            </w:r>
            <w:r>
              <w:t>generally</w:t>
            </w:r>
            <w:r w:rsidR="007B6EB7">
              <w:t xml:space="preserve"> supportive of th</w:t>
            </w:r>
            <w:r w:rsidR="004C35E2">
              <w:t>e</w:t>
            </w:r>
            <w:r w:rsidR="007B6EB7">
              <w:t xml:space="preserve"> process</w:t>
            </w:r>
            <w:r w:rsidR="004B1EA1">
              <w:t xml:space="preserve"> </w:t>
            </w:r>
            <w:r w:rsidR="00737625">
              <w:t xml:space="preserve">by which PSAs are assigned an impact </w:t>
            </w:r>
            <w:proofErr w:type="gramStart"/>
            <w:r w:rsidR="00737625">
              <w:t>category,</w:t>
            </w:r>
            <w:r w:rsidR="004B1EA1">
              <w:t xml:space="preserve"> and</w:t>
            </w:r>
            <w:proofErr w:type="gramEnd"/>
            <w:r>
              <w:t xml:space="preserve"> </w:t>
            </w:r>
            <w:r w:rsidR="00151E96">
              <w:t xml:space="preserve">sought </w:t>
            </w:r>
            <w:r>
              <w:t>clarity or ma</w:t>
            </w:r>
            <w:r w:rsidR="009417C2">
              <w:t>de</w:t>
            </w:r>
            <w:r>
              <w:t xml:space="preserve"> suggestions on improving the process. </w:t>
            </w:r>
          </w:p>
          <w:p w14:paraId="69642086" w14:textId="26ED94E5" w:rsidR="00D3699B" w:rsidRDefault="00D3699B" w:rsidP="001D7902">
            <w:pPr>
              <w:cnfStyle w:val="000000000000" w:firstRow="0" w:lastRow="0" w:firstColumn="0" w:lastColumn="0" w:oddVBand="0" w:evenVBand="0" w:oddHBand="0" w:evenHBand="0" w:firstRowFirstColumn="0" w:firstRowLastColumn="0" w:lastRowFirstColumn="0" w:lastRowLastColumn="0"/>
            </w:pPr>
            <w:r w:rsidRPr="00D3699B">
              <w:t xml:space="preserve">As a result of submissions, DTP </w:t>
            </w:r>
            <w:r w:rsidR="0003241B">
              <w:t>made the following changes:</w:t>
            </w:r>
          </w:p>
          <w:p w14:paraId="0B466F65" w14:textId="7B887BEF" w:rsidR="00335DBE" w:rsidRDefault="00335DBE">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Prescribe PSAs requiring Parliamentary ratification as high-impact, while allowing a prescribed low-impact classification to prevail where applicable.</w:t>
            </w:r>
          </w:p>
          <w:p w14:paraId="5772DD0B" w14:textId="53912974" w:rsidR="007E3669" w:rsidRDefault="004A0096" w:rsidP="00A54A9A">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A</w:t>
            </w:r>
            <w:r w:rsidR="007E3669">
              <w:t xml:space="preserve"> code</w:t>
            </w:r>
            <w:r>
              <w:t xml:space="preserve"> will be assigned</w:t>
            </w:r>
            <w:r w:rsidR="007E3669">
              <w:t xml:space="preserve"> to each prescribed PSA class to improve ease of reference.</w:t>
            </w:r>
          </w:p>
          <w:p w14:paraId="418D51F1" w14:textId="08FFB6CF" w:rsidR="00335DBE" w:rsidRDefault="00335DBE" w:rsidP="00335DBE">
            <w:pPr>
              <w:cnfStyle w:val="000000000000" w:firstRow="0" w:lastRow="0" w:firstColumn="0" w:lastColumn="0" w:oddVBand="0" w:evenVBand="0" w:oddHBand="0" w:evenHBand="0" w:firstRowFirstColumn="0" w:firstRowLastColumn="0" w:lastRowFirstColumn="0" w:lastRowLastColumn="0"/>
            </w:pPr>
            <w:r>
              <w:t xml:space="preserve">In </w:t>
            </w:r>
            <w:r w:rsidR="001E3B75">
              <w:t>response</w:t>
            </w:r>
            <w:r>
              <w:t xml:space="preserve"> to other matters raised, DTP notes:</w:t>
            </w:r>
          </w:p>
          <w:p w14:paraId="79828254" w14:textId="0352DEC5" w:rsidR="00335DBE" w:rsidRDefault="00335DBE">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The impact category reforms were established through the </w:t>
            </w:r>
            <w:r w:rsidR="00EB1B13">
              <w:t>Reform Act</w:t>
            </w:r>
            <w:r>
              <w:t xml:space="preserve"> and were not the subject of this consultation.</w:t>
            </w:r>
          </w:p>
          <w:p w14:paraId="7E43FEEF" w14:textId="183BB753" w:rsidR="00335DBE" w:rsidRDefault="00335DBE">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The PE Act already provides a 10-business-day timeframe for authorisation decisions involving impact categories.</w:t>
            </w:r>
          </w:p>
          <w:p w14:paraId="115C6904" w14:textId="2B3DC4B1" w:rsidR="00335DBE" w:rsidRDefault="00335DBE">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The process </w:t>
            </w:r>
            <w:r w:rsidR="00D63E25">
              <w:t xml:space="preserve">by which </w:t>
            </w:r>
            <w:r w:rsidR="00737CD8">
              <w:t xml:space="preserve">a PSA </w:t>
            </w:r>
            <w:r w:rsidR="00D63E25">
              <w:t xml:space="preserve">is </w:t>
            </w:r>
            <w:r w:rsidR="00737CD8">
              <w:t xml:space="preserve">to be </w:t>
            </w:r>
            <w:r w:rsidR="00D63E25">
              <w:t xml:space="preserve">categorised </w:t>
            </w:r>
            <w:r>
              <w:t xml:space="preserve">has been </w:t>
            </w:r>
            <w:r w:rsidR="00DE03D1">
              <w:t>streamlined</w:t>
            </w:r>
            <w:r>
              <w:t>.</w:t>
            </w:r>
          </w:p>
          <w:p w14:paraId="1C6311FC" w14:textId="6C007BC3" w:rsidR="00335DBE" w:rsidRDefault="001E3B75">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The PE Act </w:t>
            </w:r>
            <w:r w:rsidR="00A67B81">
              <w:t>requires that</w:t>
            </w:r>
            <w:r w:rsidR="00F56D39">
              <w:t xml:space="preserve"> </w:t>
            </w:r>
            <w:r w:rsidR="008E0ADE">
              <w:t>p</w:t>
            </w:r>
            <w:r w:rsidR="00335DBE">
              <w:t>lanning authorities must propose an impact category, while the Minister for Planning retains responsibility for making the final determination.</w:t>
            </w:r>
          </w:p>
          <w:p w14:paraId="1AC0798C" w14:textId="7BD7BEAD" w:rsidR="00335DBE" w:rsidRDefault="00335DBE">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The PE Act permits the Minister for Planning to change an impact category during the PSA process.</w:t>
            </w:r>
          </w:p>
          <w:p w14:paraId="58C5FE98" w14:textId="20F4342F" w:rsidR="00335DBE" w:rsidRDefault="00335DBE">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PSAs must be categorised in accordance with the prescribed criteria to ensure assessment pathways remain proportionate to their impacts</w:t>
            </w:r>
            <w:r w:rsidR="00D20F4C">
              <w:t xml:space="preserve">. With a small number of exceptions </w:t>
            </w:r>
            <w:r w:rsidR="007D4CEF">
              <w:t xml:space="preserve">relating to hazard management, </w:t>
            </w:r>
            <w:r w:rsidR="00D20F4C">
              <w:t xml:space="preserve">where the Minister is the planning authority, </w:t>
            </w:r>
            <w:r w:rsidR="005256A4">
              <w:t>impact categories will be assigned based on the prescribed criteria irrespective of who is acting as planning authority</w:t>
            </w:r>
            <w:r>
              <w:t>.</w:t>
            </w:r>
          </w:p>
          <w:p w14:paraId="2270E12B" w14:textId="63CF8799" w:rsidR="00335DBE" w:rsidRDefault="00335DBE">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Municipal councils will remain the planning authority for proponent-led PSAs where they elect to progress </w:t>
            </w:r>
            <w:r w:rsidR="00F56D39">
              <w:t>a PSA</w:t>
            </w:r>
            <w:r>
              <w:t>.</w:t>
            </w:r>
          </w:p>
          <w:p w14:paraId="73760AF1" w14:textId="0C43C99F" w:rsidR="009121C5" w:rsidRDefault="00DB6770">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lastRenderedPageBreak/>
              <w:t>Omnibus and</w:t>
            </w:r>
            <w:r w:rsidR="00F329FB">
              <w:t xml:space="preserve"> multi-component PSAs will be categorised based on their highest impact component.</w:t>
            </w:r>
            <w:r w:rsidR="00C26C35">
              <w:t xml:space="preserve"> </w:t>
            </w:r>
            <w:r w:rsidR="00FA5493">
              <w:t>T</w:t>
            </w:r>
            <w:r w:rsidR="00BF1F57">
              <w:t xml:space="preserve">his </w:t>
            </w:r>
            <w:r w:rsidR="004F6AD2">
              <w:t>enables</w:t>
            </w:r>
            <w:r w:rsidR="00B67C8B">
              <w:t>, for example,</w:t>
            </w:r>
            <w:r w:rsidR="004F6AD2">
              <w:t xml:space="preserve"> </w:t>
            </w:r>
            <w:r w:rsidR="001B36EE">
              <w:t xml:space="preserve">multiple </w:t>
            </w:r>
            <w:r w:rsidR="00B67C8B">
              <w:t xml:space="preserve">low- and medium-impact </w:t>
            </w:r>
            <w:r w:rsidR="001B36EE">
              <w:t xml:space="preserve">changes to a planning scheme to </w:t>
            </w:r>
            <w:r w:rsidR="00C6116D">
              <w:t xml:space="preserve">be </w:t>
            </w:r>
            <w:r w:rsidR="00007AEC">
              <w:t xml:space="preserve">progressed via </w:t>
            </w:r>
            <w:r w:rsidR="00964B4F">
              <w:t>different</w:t>
            </w:r>
            <w:r w:rsidR="002B4BF3">
              <w:t xml:space="preserve"> </w:t>
            </w:r>
            <w:r w:rsidR="00C6116D">
              <w:t xml:space="preserve">PSAs to enable </w:t>
            </w:r>
            <w:r w:rsidR="00BD17C2">
              <w:t>the</w:t>
            </w:r>
            <w:r w:rsidR="001B36EE">
              <w:t xml:space="preserve"> </w:t>
            </w:r>
            <w:r w:rsidR="00C6116D">
              <w:t>low-impact components to follow a streamlined pathway</w:t>
            </w:r>
            <w:r w:rsidR="00BD17C2">
              <w:t xml:space="preserve"> and not be unnecessarily delayed by </w:t>
            </w:r>
            <w:r w:rsidR="00BC2261">
              <w:t>the</w:t>
            </w:r>
            <w:r w:rsidR="00081D93">
              <w:t xml:space="preserve"> medium-impact component</w:t>
            </w:r>
            <w:r w:rsidR="00BC2261">
              <w:t>s</w:t>
            </w:r>
            <w:r w:rsidR="00FD46BC">
              <w:t xml:space="preserve">. </w:t>
            </w:r>
            <w:r>
              <w:t xml:space="preserve"> </w:t>
            </w:r>
          </w:p>
          <w:p w14:paraId="2069F914" w14:textId="5E7BA1C8" w:rsidR="00244A0C" w:rsidRDefault="00335DBE">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Additional guidance and implementation material will be prepared to support stakeholders.</w:t>
            </w:r>
            <w:r w:rsidR="00160240">
              <w:t xml:space="preserve"> This </w:t>
            </w:r>
            <w:r w:rsidR="007F1B2C">
              <w:t xml:space="preserve">is intended to </w:t>
            </w:r>
            <w:r w:rsidR="00D646FB">
              <w:t xml:space="preserve">include </w:t>
            </w:r>
            <w:r w:rsidR="00217A6C">
              <w:t>guidance on</w:t>
            </w:r>
            <w:r w:rsidR="00244A0C">
              <w:t>:</w:t>
            </w:r>
          </w:p>
          <w:p w14:paraId="09463EFD" w14:textId="28AD5EA5" w:rsidR="00335DBE" w:rsidRDefault="00217A6C" w:rsidP="00244A0C">
            <w:pPr>
              <w:pStyle w:val="ListParagraph"/>
              <w:numPr>
                <w:ilvl w:val="0"/>
                <w:numId w:val="20"/>
              </w:numPr>
              <w:ind w:left="1107"/>
              <w:cnfStyle w:val="000000000000" w:firstRow="0" w:lastRow="0" w:firstColumn="0" w:lastColumn="0" w:oddVBand="0" w:evenVBand="0" w:oddHBand="0" w:evenHBand="0" w:firstRowFirstColumn="0" w:firstRowLastColumn="0" w:lastRowFirstColumn="0" w:lastRowLastColumn="0"/>
            </w:pPr>
            <w:r>
              <w:t>how to apply the impact category criteria</w:t>
            </w:r>
          </w:p>
          <w:p w14:paraId="2552A6AB" w14:textId="426314B9" w:rsidR="00244A0C" w:rsidRDefault="00244A0C" w:rsidP="00244A0C">
            <w:pPr>
              <w:pStyle w:val="ListParagraph"/>
              <w:numPr>
                <w:ilvl w:val="0"/>
                <w:numId w:val="20"/>
              </w:numPr>
              <w:ind w:left="1107"/>
              <w:cnfStyle w:val="000000000000" w:firstRow="0" w:lastRow="0" w:firstColumn="0" w:lastColumn="0" w:oddVBand="0" w:evenVBand="0" w:oddHBand="0" w:evenHBand="0" w:firstRowFirstColumn="0" w:firstRowLastColumn="0" w:lastRowFirstColumn="0" w:lastRowLastColumn="0"/>
            </w:pPr>
            <w:r>
              <w:t>where common types of PSAs (</w:t>
            </w:r>
            <w:r w:rsidR="007F1B2C">
              <w:t xml:space="preserve">including </w:t>
            </w:r>
            <w:r w:rsidR="00BD2390">
              <w:t xml:space="preserve">the specific </w:t>
            </w:r>
            <w:r w:rsidR="00BD6580">
              <w:t>examples mentioned</w:t>
            </w:r>
            <w:r w:rsidR="00AA38BE">
              <w:t xml:space="preserve"> in submissions</w:t>
            </w:r>
            <w:r>
              <w:t>) may sit within the criteria</w:t>
            </w:r>
          </w:p>
          <w:p w14:paraId="31E127A2" w14:textId="53ED5A6D" w:rsidR="00244A0C" w:rsidRDefault="00A30A9E" w:rsidP="00244A0C">
            <w:pPr>
              <w:pStyle w:val="ListParagraph"/>
              <w:numPr>
                <w:ilvl w:val="0"/>
                <w:numId w:val="20"/>
              </w:numPr>
              <w:ind w:left="1107"/>
              <w:cnfStyle w:val="000000000000" w:firstRow="0" w:lastRow="0" w:firstColumn="0" w:lastColumn="0" w:oddVBand="0" w:evenVBand="0" w:oddHBand="0" w:evenHBand="0" w:firstRowFirstColumn="0" w:firstRowLastColumn="0" w:lastRowFirstColumn="0" w:lastRowLastColumn="0"/>
            </w:pPr>
            <w:r>
              <w:t xml:space="preserve">how to apply interim </w:t>
            </w:r>
            <w:r w:rsidR="00706A7E">
              <w:t xml:space="preserve">planning scheme </w:t>
            </w:r>
            <w:r>
              <w:t>controls</w:t>
            </w:r>
          </w:p>
          <w:p w14:paraId="47C764B5" w14:textId="21354593" w:rsidR="00A30A9E" w:rsidRDefault="009F2467" w:rsidP="00244A0C">
            <w:pPr>
              <w:pStyle w:val="ListParagraph"/>
              <w:numPr>
                <w:ilvl w:val="0"/>
                <w:numId w:val="20"/>
              </w:numPr>
              <w:ind w:left="1107"/>
              <w:cnfStyle w:val="000000000000" w:firstRow="0" w:lastRow="0" w:firstColumn="0" w:lastColumn="0" w:oddVBand="0" w:evenVBand="0" w:oddHBand="0" w:evenHBand="0" w:firstRowFirstColumn="0" w:firstRowLastColumn="0" w:lastRowFirstColumn="0" w:lastRowLastColumn="0"/>
            </w:pPr>
            <w:r>
              <w:t>the public availability requirements of s19</w:t>
            </w:r>
            <w:r w:rsidR="008D6030">
              <w:t>7A</w:t>
            </w:r>
            <w:r>
              <w:t xml:space="preserve"> of the PE Act</w:t>
            </w:r>
          </w:p>
          <w:p w14:paraId="24C0CDA1" w14:textId="763A61AF" w:rsidR="008A1DB5" w:rsidRDefault="00B20E4E" w:rsidP="00D41ED4">
            <w:pPr>
              <w:pStyle w:val="ListParagraph"/>
              <w:numPr>
                <w:ilvl w:val="0"/>
                <w:numId w:val="20"/>
              </w:numPr>
              <w:ind w:left="682"/>
              <w:cnfStyle w:val="000000000000" w:firstRow="0" w:lastRow="0" w:firstColumn="0" w:lastColumn="0" w:oddVBand="0" w:evenVBand="0" w:oddHBand="0" w:evenHBand="0" w:firstRowFirstColumn="0" w:firstRowLastColumn="0" w:lastRowFirstColumn="0" w:lastRowLastColumn="0"/>
            </w:pPr>
            <w:r>
              <w:t xml:space="preserve">New regulation 5H </w:t>
            </w:r>
            <w:r w:rsidR="00433DE9">
              <w:t xml:space="preserve">prescribes three circumstances in which </w:t>
            </w:r>
            <w:r w:rsidR="009E26C8">
              <w:t>PSAs can change impact category midway through the process</w:t>
            </w:r>
            <w:r w:rsidR="00851BE6">
              <w:t xml:space="preserve">. DTP </w:t>
            </w:r>
            <w:r w:rsidR="00EB0AAC">
              <w:t>consider</w:t>
            </w:r>
            <w:r w:rsidR="00906DA6">
              <w:t>s it likely</w:t>
            </w:r>
            <w:r w:rsidR="00851BE6">
              <w:t xml:space="preserve"> that </w:t>
            </w:r>
            <w:r w:rsidR="00953BEE">
              <w:t>a PSA’s</w:t>
            </w:r>
            <w:r w:rsidR="00851BE6">
              <w:t xml:space="preserve"> proponent would be aware of the </w:t>
            </w:r>
            <w:r w:rsidR="00202C3F">
              <w:t xml:space="preserve">circumstance </w:t>
            </w:r>
            <w:r w:rsidR="003955A4">
              <w:t xml:space="preserve">prior to </w:t>
            </w:r>
            <w:r w:rsidR="00BC3584">
              <w:t xml:space="preserve">any change </w:t>
            </w:r>
            <w:r w:rsidR="00FA2C19">
              <w:t xml:space="preserve">occurring </w:t>
            </w:r>
            <w:r w:rsidR="00BC3584">
              <w:t xml:space="preserve">to </w:t>
            </w:r>
            <w:r w:rsidR="003955A4">
              <w:t>the impact category</w:t>
            </w:r>
            <w:r w:rsidR="00834065">
              <w:t>, and notes that the PE Act does not</w:t>
            </w:r>
            <w:r w:rsidR="006A3488">
              <w:t xml:space="preserve"> enable it to be prescribed in regulation that a change in impact category should be notified to the proponent</w:t>
            </w:r>
            <w:r w:rsidR="00DD26A7">
              <w:t>.</w:t>
            </w:r>
          </w:p>
          <w:p w14:paraId="23867DB9" w14:textId="25BFD4B0" w:rsidR="00FB4FFE" w:rsidRDefault="00542CC9" w:rsidP="00D41ED4">
            <w:pPr>
              <w:pStyle w:val="ListParagraph"/>
              <w:numPr>
                <w:ilvl w:val="0"/>
                <w:numId w:val="20"/>
              </w:numPr>
              <w:ind w:left="682"/>
              <w:cnfStyle w:val="000000000000" w:firstRow="0" w:lastRow="0" w:firstColumn="0" w:lastColumn="0" w:oddVBand="0" w:evenVBand="0" w:oddHBand="0" w:evenHBand="0" w:firstRowFirstColumn="0" w:firstRowLastColumn="0" w:lastRowFirstColumn="0" w:lastRowLastColumn="0"/>
            </w:pPr>
            <w:r>
              <w:t>Section 27A of the PE Act enables p</w:t>
            </w:r>
            <w:r w:rsidR="00FB4FFE">
              <w:t xml:space="preserve">roponents </w:t>
            </w:r>
            <w:r>
              <w:t xml:space="preserve">to </w:t>
            </w:r>
            <w:r w:rsidR="00A8353B">
              <w:t xml:space="preserve">request </w:t>
            </w:r>
            <w:r>
              <w:t xml:space="preserve">that </w:t>
            </w:r>
            <w:r w:rsidR="00281A1A">
              <w:t>the</w:t>
            </w:r>
            <w:r w:rsidR="00A8353B">
              <w:t xml:space="preserve"> planning authority</w:t>
            </w:r>
            <w:r w:rsidR="006D54FC">
              <w:t xml:space="preserve"> </w:t>
            </w:r>
            <w:r w:rsidR="00281A1A">
              <w:t xml:space="preserve">for their PSA </w:t>
            </w:r>
            <w:r w:rsidR="006D54FC">
              <w:t xml:space="preserve">(where </w:t>
            </w:r>
            <w:r w:rsidR="00281A1A">
              <w:t xml:space="preserve">the planning authority is </w:t>
            </w:r>
            <w:r w:rsidR="006D54FC">
              <w:t>not the Minister)</w:t>
            </w:r>
            <w:r w:rsidR="00A8353B">
              <w:t xml:space="preserve"> </w:t>
            </w:r>
            <w:r w:rsidR="00FB4FFE">
              <w:t xml:space="preserve">abandon </w:t>
            </w:r>
            <w:r w:rsidR="00281A1A">
              <w:t xml:space="preserve">it </w:t>
            </w:r>
            <w:r w:rsidR="00FB4FFE">
              <w:t>at any time</w:t>
            </w:r>
            <w:r w:rsidR="003615EB">
              <w:t>.</w:t>
            </w:r>
          </w:p>
          <w:p w14:paraId="7DD77711" w14:textId="4EE48FEA" w:rsidR="00477CC1" w:rsidRDefault="00DA3EF8" w:rsidP="00D41ED4">
            <w:pPr>
              <w:pStyle w:val="ListParagraph"/>
              <w:numPr>
                <w:ilvl w:val="0"/>
                <w:numId w:val="20"/>
              </w:numPr>
              <w:ind w:left="682"/>
              <w:cnfStyle w:val="000000000000" w:firstRow="0" w:lastRow="0" w:firstColumn="0" w:lastColumn="0" w:oddVBand="0" w:evenVBand="0" w:oddHBand="0" w:evenHBand="0" w:firstRowFirstColumn="0" w:firstRowLastColumn="0" w:lastRowFirstColumn="0" w:lastRowLastColumn="0"/>
            </w:pPr>
            <w:r>
              <w:t xml:space="preserve">If a PSA is a </w:t>
            </w:r>
            <w:r w:rsidR="00477CC1">
              <w:t>prescribed low-</w:t>
            </w:r>
            <w:r w:rsidR="004B5825">
              <w:t>impact PSA</w:t>
            </w:r>
            <w:r>
              <w:t>, it cannot be assessed against the general considerations for categorisation.</w:t>
            </w:r>
          </w:p>
          <w:p w14:paraId="23E276C7" w14:textId="77777777" w:rsidR="001D13B1" w:rsidRDefault="00E320C5" w:rsidP="00A572A0">
            <w:pPr>
              <w:pStyle w:val="ListParagraph"/>
              <w:numPr>
                <w:ilvl w:val="0"/>
                <w:numId w:val="20"/>
              </w:numPr>
              <w:ind w:left="682"/>
              <w:cnfStyle w:val="000000000000" w:firstRow="0" w:lastRow="0" w:firstColumn="0" w:lastColumn="0" w:oddVBand="0" w:evenVBand="0" w:oddHBand="0" w:evenHBand="0" w:firstRowFirstColumn="0" w:firstRowLastColumn="0" w:lastRowFirstColumn="0" w:lastRowLastColumn="0"/>
            </w:pPr>
            <w:r>
              <w:t xml:space="preserve">PSAs are to be categorised as low-, medium-, or high-impact </w:t>
            </w:r>
            <w:r w:rsidR="00E30C04">
              <w:t xml:space="preserve">in accordance with the PE Regulations. The PE Act </w:t>
            </w:r>
            <w:r w:rsidR="00BB575C">
              <w:t xml:space="preserve">provides that the </w:t>
            </w:r>
            <w:r w:rsidR="00E30C04">
              <w:t>PE Regulations</w:t>
            </w:r>
            <w:r w:rsidR="00BB575C">
              <w:t xml:space="preserve"> are to provide criteria by which categorisation is to occur.</w:t>
            </w:r>
            <w:r w:rsidR="001433A5">
              <w:t xml:space="preserve"> </w:t>
            </w:r>
          </w:p>
          <w:p w14:paraId="5ADFB39E" w14:textId="0F61540F" w:rsidR="00A572A0" w:rsidRDefault="00A572A0" w:rsidP="00641E00">
            <w:pPr>
              <w:pStyle w:val="ListParagraph"/>
              <w:numPr>
                <w:ilvl w:val="0"/>
                <w:numId w:val="20"/>
              </w:numPr>
              <w:ind w:left="682"/>
              <w:cnfStyle w:val="000000000000" w:firstRow="0" w:lastRow="0" w:firstColumn="0" w:lastColumn="0" w:oddVBand="0" w:evenVBand="0" w:oddHBand="0" w:evenHBand="0" w:firstRowFirstColumn="0" w:firstRowLastColumn="0" w:lastRowFirstColumn="0" w:lastRowLastColumn="0"/>
            </w:pPr>
            <w:r>
              <w:t>Consideration will be given to the other suggestions made regarding decision-making processes.</w:t>
            </w:r>
          </w:p>
          <w:p w14:paraId="62E747F6" w14:textId="5362A9FA" w:rsidR="00877841" w:rsidRDefault="00877841" w:rsidP="00562E6E">
            <w:pPr>
              <w:pStyle w:val="ListParagraph"/>
              <w:ind w:left="720"/>
              <w:cnfStyle w:val="000000000000" w:firstRow="0" w:lastRow="0" w:firstColumn="0" w:lastColumn="0" w:oddVBand="0" w:evenVBand="0" w:oddHBand="0" w:evenHBand="0" w:firstRowFirstColumn="0" w:firstRowLastColumn="0" w:lastRowFirstColumn="0" w:lastRowLastColumn="0"/>
            </w:pPr>
          </w:p>
        </w:tc>
      </w:tr>
      <w:tr w:rsidR="0071139C" w14:paraId="08461010" w14:textId="77777777" w:rsidTr="00EB1E34">
        <w:trPr>
          <w:trHeight w:val="573"/>
        </w:trPr>
        <w:tc>
          <w:tcPr>
            <w:cnfStyle w:val="001000000000" w:firstRow="0" w:lastRow="0" w:firstColumn="1" w:lastColumn="0" w:oddVBand="0" w:evenVBand="0" w:oddHBand="0" w:evenHBand="0" w:firstRowFirstColumn="0" w:firstRowLastColumn="0" w:lastRowFirstColumn="0" w:lastRowLastColumn="0"/>
            <w:tcW w:w="2122" w:type="dxa"/>
          </w:tcPr>
          <w:p w14:paraId="7EFC9C14" w14:textId="635A6431" w:rsidR="0071139C" w:rsidRDefault="000363CE" w:rsidP="001D7902">
            <w:r>
              <w:lastRenderedPageBreak/>
              <w:t>Draft</w:t>
            </w:r>
            <w:r w:rsidR="003B7F92">
              <w:t xml:space="preserve"> </w:t>
            </w:r>
            <w:r w:rsidR="00CA59C0">
              <w:t>classes</w:t>
            </w:r>
            <w:r w:rsidR="003B7F92">
              <w:t xml:space="preserve"> of </w:t>
            </w:r>
            <w:r>
              <w:t xml:space="preserve">prescribed </w:t>
            </w:r>
            <w:r w:rsidR="007E3C42">
              <w:t>PSA</w:t>
            </w:r>
            <w:r w:rsidR="00397A57">
              <w:t>s</w:t>
            </w:r>
            <w:r w:rsidR="00B97EB1">
              <w:t>: low-impact</w:t>
            </w:r>
          </w:p>
        </w:tc>
        <w:tc>
          <w:tcPr>
            <w:tcW w:w="8843" w:type="dxa"/>
          </w:tcPr>
          <w:p w14:paraId="17153706" w14:textId="767097DB" w:rsidR="00C862E3" w:rsidRDefault="00C862E3" w:rsidP="001F393D">
            <w:pPr>
              <w:cnfStyle w:val="000000000000" w:firstRow="0" w:lastRow="0" w:firstColumn="0" w:lastColumn="0" w:oddVBand="0" w:evenVBand="0" w:oddHBand="0" w:evenHBand="0" w:firstRowFirstColumn="0" w:firstRowLastColumn="0" w:lastRowFirstColumn="0" w:lastRowLastColumn="0"/>
              <w:rPr>
                <w:color w:val="auto"/>
              </w:rPr>
            </w:pPr>
            <w:r w:rsidRPr="00C862E3">
              <w:rPr>
                <w:color w:val="auto"/>
              </w:rPr>
              <w:t>Submissions were made in relation to the draft list of prescribed low-impact PSAs and included suggestions to add, amend or delete individual classes.</w:t>
            </w:r>
          </w:p>
          <w:p w14:paraId="525E5E44" w14:textId="62C33DFB" w:rsidR="00C862E3" w:rsidRPr="00EC4B5B" w:rsidRDefault="00C862E3" w:rsidP="001F393D">
            <w:pPr>
              <w:cnfStyle w:val="000000000000" w:firstRow="0" w:lastRow="0" w:firstColumn="0" w:lastColumn="0" w:oddVBand="0" w:evenVBand="0" w:oddHBand="0" w:evenHBand="0" w:firstRowFirstColumn="0" w:firstRowLastColumn="0" w:lastRowFirstColumn="0" w:lastRowLastColumn="0"/>
              <w:rPr>
                <w:rStyle w:val="Strong"/>
              </w:rPr>
            </w:pPr>
            <w:r w:rsidRPr="00EC4B5B">
              <w:rPr>
                <w:rStyle w:val="Strong"/>
              </w:rPr>
              <w:t xml:space="preserve">Suggestions </w:t>
            </w:r>
            <w:r w:rsidR="009C43EE">
              <w:rPr>
                <w:rStyle w:val="Strong"/>
              </w:rPr>
              <w:t xml:space="preserve">were made </w:t>
            </w:r>
            <w:r w:rsidRPr="00EC4B5B">
              <w:rPr>
                <w:rStyle w:val="Strong"/>
              </w:rPr>
              <w:t>to add low-impact classes</w:t>
            </w:r>
            <w:r w:rsidR="00867C0A">
              <w:rPr>
                <w:rStyle w:val="Strong"/>
              </w:rPr>
              <w:t xml:space="preserve"> for</w:t>
            </w:r>
            <w:r w:rsidR="00271DDD">
              <w:rPr>
                <w:rStyle w:val="Strong"/>
              </w:rPr>
              <w:t>:</w:t>
            </w:r>
          </w:p>
          <w:p w14:paraId="74EC1362" w14:textId="67518E85" w:rsidR="00DE35D1" w:rsidRDefault="00870698" w:rsidP="00A54A9A">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F</w:t>
            </w:r>
            <w:r w:rsidR="001F393D" w:rsidRPr="00C862E3">
              <w:t>lood controls</w:t>
            </w:r>
          </w:p>
          <w:p w14:paraId="1B66A1FC" w14:textId="3ED5826C" w:rsidR="00DE35D1" w:rsidRDefault="00870698" w:rsidP="00A54A9A">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P</w:t>
            </w:r>
            <w:r w:rsidR="001F393D" w:rsidRPr="00C862E3">
              <w:t>ublic land</w:t>
            </w:r>
          </w:p>
          <w:p w14:paraId="4082305F" w14:textId="36D7355D" w:rsidR="001F393D" w:rsidRPr="00C862E3" w:rsidRDefault="00870698">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I</w:t>
            </w:r>
            <w:r w:rsidR="001F393D" w:rsidRPr="00C862E3">
              <w:t>mplementation of previously approved planning outcomes</w:t>
            </w:r>
          </w:p>
          <w:p w14:paraId="0C89A01F" w14:textId="7926F484" w:rsidR="001F393D" w:rsidRPr="00C862E3" w:rsidRDefault="00870698">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A</w:t>
            </w:r>
            <w:r w:rsidR="001F393D" w:rsidRPr="00C862E3">
              <w:t xml:space="preserve">dministrative and </w:t>
            </w:r>
            <w:r w:rsidR="00DC0968">
              <w:t xml:space="preserve">local </w:t>
            </w:r>
            <w:r w:rsidR="001F393D" w:rsidRPr="00C862E3">
              <w:t>policy updates, including updates to planning scheme content, statistical data, references and supporting documents.</w:t>
            </w:r>
          </w:p>
          <w:p w14:paraId="574D157A" w14:textId="292FE4C8" w:rsidR="001F393D" w:rsidRPr="00C862E3" w:rsidRDefault="00870698">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M</w:t>
            </w:r>
            <w:r w:rsidR="00DC0968">
              <w:t>inor changes to</w:t>
            </w:r>
            <w:r w:rsidR="005A12CF">
              <w:t xml:space="preserve"> HO</w:t>
            </w:r>
            <w:r w:rsidR="001F393D" w:rsidRPr="00C862E3">
              <w:t xml:space="preserve"> controls, including owner-consented changes, corrections, mapping refinements and removal of controls where heritage </w:t>
            </w:r>
            <w:r w:rsidR="00E05E86">
              <w:t>fabric/</w:t>
            </w:r>
            <w:r w:rsidR="001F393D" w:rsidRPr="00C862E3">
              <w:t xml:space="preserve">features have been </w:t>
            </w:r>
            <w:r w:rsidR="00E33DD7">
              <w:t xml:space="preserve">lawfully </w:t>
            </w:r>
            <w:r w:rsidR="001F393D" w:rsidRPr="00C862E3">
              <w:t>removed.</w:t>
            </w:r>
          </w:p>
          <w:p w14:paraId="3526DA0A" w14:textId="2D68975C" w:rsidR="001F393D" w:rsidRPr="00C862E3" w:rsidRDefault="00E85563">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E</w:t>
            </w:r>
            <w:r w:rsidR="001F393D" w:rsidRPr="00C862E3">
              <w:t xml:space="preserve">nvironmental controls, environmental risk management and </w:t>
            </w:r>
            <w:r w:rsidR="00D92706">
              <w:t xml:space="preserve">related </w:t>
            </w:r>
            <w:r w:rsidR="001F393D" w:rsidRPr="00C862E3">
              <w:t xml:space="preserve">statutory </w:t>
            </w:r>
            <w:r w:rsidR="00D92706">
              <w:t xml:space="preserve">/ scientific </w:t>
            </w:r>
            <w:r w:rsidR="001F393D" w:rsidRPr="00C862E3">
              <w:t>assessment processes.</w:t>
            </w:r>
          </w:p>
          <w:p w14:paraId="1FA86205" w14:textId="208381EF" w:rsidR="001F393D" w:rsidRPr="00C862E3" w:rsidRDefault="00E85563">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lastRenderedPageBreak/>
              <w:t>I</w:t>
            </w:r>
            <w:r w:rsidR="001F393D" w:rsidRPr="00C862E3">
              <w:t>nfrastructure contribution mechanisms, including DCPs, ICPs and associated implementation matters.</w:t>
            </w:r>
          </w:p>
          <w:p w14:paraId="3C0B34D6" w14:textId="14E34449" w:rsidR="001F393D" w:rsidRPr="00C862E3" w:rsidRDefault="00D92706">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T</w:t>
            </w:r>
            <w:r w:rsidR="001F393D" w:rsidRPr="00C862E3">
              <w:t>ransport</w:t>
            </w:r>
            <w:r>
              <w:t xml:space="preserve"> Zone</w:t>
            </w:r>
            <w:r w:rsidR="001F393D" w:rsidRPr="00C862E3">
              <w:t xml:space="preserve">-related </w:t>
            </w:r>
            <w:r>
              <w:t xml:space="preserve">PSAs </w:t>
            </w:r>
            <w:r w:rsidR="001F393D" w:rsidRPr="00C862E3">
              <w:t>arising from changes to road management arrangements.</w:t>
            </w:r>
          </w:p>
          <w:p w14:paraId="384F937C" w14:textId="349C2F7B" w:rsidR="001F393D" w:rsidRPr="00EC4B5B" w:rsidRDefault="001F393D" w:rsidP="001F393D">
            <w:pPr>
              <w:cnfStyle w:val="000000000000" w:firstRow="0" w:lastRow="0" w:firstColumn="0" w:lastColumn="0" w:oddVBand="0" w:evenVBand="0" w:oddHBand="0" w:evenHBand="0" w:firstRowFirstColumn="0" w:firstRowLastColumn="0" w:lastRowFirstColumn="0" w:lastRowLastColumn="0"/>
              <w:rPr>
                <w:rStyle w:val="Strong"/>
              </w:rPr>
            </w:pPr>
            <w:r w:rsidRPr="00EC4B5B">
              <w:rPr>
                <w:rStyle w:val="Strong"/>
              </w:rPr>
              <w:t xml:space="preserve">Suggestions </w:t>
            </w:r>
            <w:r w:rsidR="00A04ED7">
              <w:rPr>
                <w:rStyle w:val="Strong"/>
              </w:rPr>
              <w:t xml:space="preserve">were made </w:t>
            </w:r>
            <w:r w:rsidRPr="00EC4B5B">
              <w:rPr>
                <w:rStyle w:val="Strong"/>
              </w:rPr>
              <w:t xml:space="preserve">to amend </w:t>
            </w:r>
            <w:r w:rsidR="00A04ED7">
              <w:rPr>
                <w:rStyle w:val="Strong"/>
              </w:rPr>
              <w:t>draft low-impact</w:t>
            </w:r>
            <w:r w:rsidR="00A04ED7" w:rsidRPr="00EC4B5B">
              <w:rPr>
                <w:rStyle w:val="Strong"/>
              </w:rPr>
              <w:t xml:space="preserve"> </w:t>
            </w:r>
            <w:r w:rsidRPr="00EC4B5B">
              <w:rPr>
                <w:rStyle w:val="Strong"/>
              </w:rPr>
              <w:t>classes</w:t>
            </w:r>
          </w:p>
          <w:p w14:paraId="1C9638E1" w14:textId="701C7BAC" w:rsidR="00FF5AB1" w:rsidRDefault="00E85563" w:rsidP="00A54A9A">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A</w:t>
            </w:r>
            <w:r w:rsidR="006A2A41">
              <w:t>dd a condition that a prescribed low-impact PSA</w:t>
            </w:r>
            <w:r w:rsidR="008069F9">
              <w:t xml:space="preserve"> cannot attract</w:t>
            </w:r>
            <w:r w:rsidR="006A2A41">
              <w:t xml:space="preserve"> </w:t>
            </w:r>
            <w:r w:rsidR="005111CF">
              <w:t>WGT</w:t>
            </w:r>
            <w:r w:rsidR="001F393D" w:rsidRPr="00C862E3">
              <w:t xml:space="preserve"> </w:t>
            </w:r>
          </w:p>
          <w:p w14:paraId="3FE43A2F" w14:textId="1D680906" w:rsidR="001F393D" w:rsidRPr="00C862E3" w:rsidRDefault="00E85563">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R</w:t>
            </w:r>
            <w:r w:rsidR="00C84D2F">
              <w:t>emove the</w:t>
            </w:r>
            <w:r w:rsidR="00FF5AB1">
              <w:t xml:space="preserve"> condition that </w:t>
            </w:r>
            <w:r w:rsidR="005111CF">
              <w:t>GAIC</w:t>
            </w:r>
            <w:r w:rsidR="00C84D2F">
              <w:t xml:space="preserve"> must have been paid </w:t>
            </w:r>
            <w:r w:rsidR="005A12CF">
              <w:t>for a PSA to be low-impact</w:t>
            </w:r>
          </w:p>
          <w:p w14:paraId="54D7DA15" w14:textId="7681E128" w:rsidR="001F393D" w:rsidRPr="00C862E3" w:rsidRDefault="00C862E3">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HO</w:t>
            </w:r>
            <w:r w:rsidR="001F393D" w:rsidRPr="00C862E3">
              <w:t xml:space="preserve"> classes, including consent requirements, </w:t>
            </w:r>
            <w:r w:rsidR="00D96B87">
              <w:t>enabl</w:t>
            </w:r>
            <w:r w:rsidR="0027038B">
              <w:t>ing</w:t>
            </w:r>
            <w:r w:rsidR="00D96B87">
              <w:t xml:space="preserve"> changes to places on the Victorian Heritage Register, </w:t>
            </w:r>
            <w:r w:rsidR="001F393D" w:rsidRPr="00C862E3">
              <w:t>mapping refinements and treatment of heritage precincts</w:t>
            </w:r>
          </w:p>
          <w:p w14:paraId="7222D882" w14:textId="20026DC1" w:rsidR="001F393D" w:rsidRPr="00C862E3" w:rsidRDefault="00E85563">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D</w:t>
            </w:r>
            <w:r w:rsidR="001F393D" w:rsidRPr="00C862E3">
              <w:t>evelopment and infrastructure controls, including DPOs, IPOs, DDOs and contribution overlays</w:t>
            </w:r>
          </w:p>
          <w:p w14:paraId="46BA97D0" w14:textId="18393E36" w:rsidR="001F393D" w:rsidRPr="00C862E3" w:rsidRDefault="00E85563">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R</w:t>
            </w:r>
            <w:r w:rsidR="001F393D" w:rsidRPr="00C862E3">
              <w:t>eferral requirements, incorporated documents and consequential amendments.</w:t>
            </w:r>
          </w:p>
          <w:p w14:paraId="7460D1C5" w14:textId="13D37C3C" w:rsidR="001F393D" w:rsidRPr="00C862E3" w:rsidRDefault="00E85563">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T</w:t>
            </w:r>
            <w:r w:rsidR="001F393D" w:rsidRPr="00C862E3">
              <w:t>emporary and interim controls, environmental overlays and local policy provisions</w:t>
            </w:r>
          </w:p>
          <w:p w14:paraId="11CB8B67" w14:textId="3351CDC2" w:rsidR="001F393D" w:rsidRPr="00504177" w:rsidRDefault="00E85563">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P</w:t>
            </w:r>
            <w:r w:rsidR="001F393D" w:rsidRPr="00C862E3">
              <w:t>ublic land rezonings and land management controls.</w:t>
            </w:r>
          </w:p>
          <w:p w14:paraId="377470CC" w14:textId="12130FD5" w:rsidR="004A44EE" w:rsidRPr="00504177" w:rsidRDefault="004A44EE" w:rsidP="006F32A8">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Include PSAs that have historically been processed under section 20(4) of the PE Act.</w:t>
            </w:r>
          </w:p>
          <w:p w14:paraId="4299560D" w14:textId="6A4E3872" w:rsidR="001F393D" w:rsidRPr="00E5400A" w:rsidRDefault="001F393D" w:rsidP="001F393D">
            <w:pPr>
              <w:cnfStyle w:val="000000000000" w:firstRow="0" w:lastRow="0" w:firstColumn="0" w:lastColumn="0" w:oddVBand="0" w:evenVBand="0" w:oddHBand="0" w:evenHBand="0" w:firstRowFirstColumn="0" w:firstRowLastColumn="0" w:lastRowFirstColumn="0" w:lastRowLastColumn="0"/>
              <w:rPr>
                <w:rStyle w:val="Strong"/>
              </w:rPr>
            </w:pPr>
            <w:r w:rsidRPr="00E5400A">
              <w:rPr>
                <w:rStyle w:val="Strong"/>
              </w:rPr>
              <w:t>Suggestions</w:t>
            </w:r>
            <w:r w:rsidR="00EE1594">
              <w:rPr>
                <w:rStyle w:val="Strong"/>
              </w:rPr>
              <w:t xml:space="preserve"> were made</w:t>
            </w:r>
            <w:r w:rsidRPr="00E5400A">
              <w:rPr>
                <w:rStyle w:val="Strong"/>
              </w:rPr>
              <w:t xml:space="preserve"> to delete </w:t>
            </w:r>
            <w:r w:rsidR="0042268C">
              <w:rPr>
                <w:rStyle w:val="Strong"/>
              </w:rPr>
              <w:t>draft low-impact classes for:</w:t>
            </w:r>
          </w:p>
          <w:p w14:paraId="49BE72B8" w14:textId="18D0B9EB" w:rsidR="001F393D" w:rsidRPr="00C862E3" w:rsidRDefault="00632BC6">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P</w:t>
            </w:r>
            <w:r w:rsidR="001F393D" w:rsidRPr="00C862E3">
              <w:t>ublic land rezonings and associated time limitations</w:t>
            </w:r>
          </w:p>
          <w:p w14:paraId="0702EF96" w14:textId="753B4EE5" w:rsidR="001F393D" w:rsidRPr="00C862E3" w:rsidRDefault="00632BC6">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R</w:t>
            </w:r>
            <w:r w:rsidR="001A4BDC">
              <w:t xml:space="preserve">eferences and updates </w:t>
            </w:r>
            <w:r w:rsidR="0042268C">
              <w:t xml:space="preserve">to </w:t>
            </w:r>
            <w:r w:rsidR="001A4BDC">
              <w:t xml:space="preserve">the PPF, </w:t>
            </w:r>
            <w:r w:rsidR="00494B9A">
              <w:t>MP</w:t>
            </w:r>
            <w:r w:rsidR="001A4BDC">
              <w:t>S, or statistic</w:t>
            </w:r>
            <w:r w:rsidR="0042268C">
              <w:t>s</w:t>
            </w:r>
          </w:p>
          <w:p w14:paraId="2DDACB16" w14:textId="0EDAE6D7" w:rsidR="001F393D" w:rsidRPr="00C862E3" w:rsidRDefault="001F393D">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rsidRPr="00C862E3">
              <w:t>Incorporated documents and specific controls</w:t>
            </w:r>
          </w:p>
          <w:p w14:paraId="4E316A9A" w14:textId="5272293E" w:rsidR="001F393D" w:rsidRPr="00C862E3" w:rsidRDefault="005E5C5D">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L</w:t>
            </w:r>
            <w:r w:rsidRPr="00C862E3">
              <w:t xml:space="preserve">and </w:t>
            </w:r>
            <w:r w:rsidR="001F393D" w:rsidRPr="00C862E3">
              <w:t>management and environmental controls</w:t>
            </w:r>
          </w:p>
          <w:p w14:paraId="4140B188" w14:textId="1510E16A" w:rsidR="001F393D" w:rsidRPr="00E5400A" w:rsidRDefault="001B132C">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Deleting the </w:t>
            </w:r>
            <w:r w:rsidR="00494B9A">
              <w:t>RO</w:t>
            </w:r>
            <w:r w:rsidR="001F393D" w:rsidRPr="00C862E3">
              <w:t>.</w:t>
            </w:r>
          </w:p>
          <w:p w14:paraId="199C5EBC" w14:textId="1AC6D3D1" w:rsidR="00D22E5E" w:rsidRPr="00D22E5E" w:rsidRDefault="000353E8" w:rsidP="00D22E5E">
            <w:pPr>
              <w:cnfStyle w:val="000000000000" w:firstRow="0" w:lastRow="0" w:firstColumn="0" w:lastColumn="0" w:oddVBand="0" w:evenVBand="0" w:oddHBand="0" w:evenHBand="0" w:firstRowFirstColumn="0" w:firstRowLastColumn="0" w:lastRowFirstColumn="0" w:lastRowLastColumn="0"/>
              <w:rPr>
                <w:rStyle w:val="Strong"/>
                <w:b w:val="0"/>
                <w:bCs w:val="0"/>
              </w:rPr>
            </w:pPr>
            <w:r w:rsidRPr="000353E8">
              <w:rPr>
                <w:rStyle w:val="Strong"/>
              </w:rPr>
              <w:t xml:space="preserve">Clarity and information sought </w:t>
            </w:r>
          </w:p>
          <w:p w14:paraId="18BA1920" w14:textId="4176B345" w:rsidR="001F393D" w:rsidRPr="00C862E3" w:rsidRDefault="005D5287">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T</w:t>
            </w:r>
            <w:r w:rsidR="001F393D" w:rsidRPr="00C862E3">
              <w:t>he interaction of low-impact classes with other legislation, existing statutory pathways and land ownership arrangements</w:t>
            </w:r>
          </w:p>
          <w:p w14:paraId="0042AAD4" w14:textId="5771E45E" w:rsidR="001F393D" w:rsidRPr="00C862E3" w:rsidRDefault="0067159E">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T</w:t>
            </w:r>
            <w:r w:rsidRPr="00C862E3">
              <w:t xml:space="preserve">he </w:t>
            </w:r>
            <w:r w:rsidR="001F393D" w:rsidRPr="00C862E3">
              <w:t>operation of classes involving public land, schedules, overlays and planning schemes affecting multiple municipalities</w:t>
            </w:r>
          </w:p>
          <w:p w14:paraId="52CBE9A8" w14:textId="707B2E29" w:rsidR="001F393D" w:rsidRPr="00C862E3" w:rsidRDefault="0067159E">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T</w:t>
            </w:r>
            <w:r w:rsidRPr="00C862E3">
              <w:t xml:space="preserve">he </w:t>
            </w:r>
            <w:r w:rsidR="001F393D" w:rsidRPr="00C862E3">
              <w:t xml:space="preserve">scope of policy-related classes, including policy-neutral </w:t>
            </w:r>
            <w:r w:rsidR="008C3BEF">
              <w:t>PSAs</w:t>
            </w:r>
            <w:r w:rsidR="008C3BEF" w:rsidRPr="00C862E3">
              <w:t xml:space="preserve"> </w:t>
            </w:r>
            <w:r w:rsidR="001F393D" w:rsidRPr="00C862E3">
              <w:t>and supporting planning documents</w:t>
            </w:r>
          </w:p>
          <w:p w14:paraId="038A4683" w14:textId="2E72A83A" w:rsidR="001F393D" w:rsidRPr="00C862E3" w:rsidRDefault="0067159E">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T</w:t>
            </w:r>
            <w:r w:rsidRPr="00C862E3">
              <w:t xml:space="preserve">he </w:t>
            </w:r>
            <w:r w:rsidR="00A62463">
              <w:t xml:space="preserve">use </w:t>
            </w:r>
            <w:r w:rsidR="001F393D" w:rsidRPr="00C862E3">
              <w:t xml:space="preserve">of low-impact classes </w:t>
            </w:r>
            <w:r w:rsidR="00A62463">
              <w:t>for</w:t>
            </w:r>
            <w:r w:rsidR="00A62463" w:rsidRPr="00C862E3">
              <w:t xml:space="preserve"> </w:t>
            </w:r>
            <w:r w:rsidR="001F393D" w:rsidRPr="00C862E3">
              <w:t xml:space="preserve">infrastructure contribution </w:t>
            </w:r>
            <w:r w:rsidR="00A85462">
              <w:t>PSAs</w:t>
            </w:r>
            <w:r w:rsidR="00A85462" w:rsidRPr="00C862E3">
              <w:t xml:space="preserve"> </w:t>
            </w:r>
            <w:r w:rsidR="001F393D" w:rsidRPr="00C862E3">
              <w:t>and state</w:t>
            </w:r>
            <w:r w:rsidR="00A62463">
              <w:t xml:space="preserve"> government</w:t>
            </w:r>
            <w:r w:rsidR="001F393D" w:rsidRPr="00C862E3">
              <w:t>-led flood mapping amendments</w:t>
            </w:r>
          </w:p>
          <w:p w14:paraId="586F0313" w14:textId="791405E5" w:rsidR="001F393D" w:rsidRPr="00E5400A" w:rsidRDefault="0067159E">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T</w:t>
            </w:r>
            <w:r w:rsidRPr="00C862E3">
              <w:t xml:space="preserve">he </w:t>
            </w:r>
            <w:r w:rsidR="001F393D" w:rsidRPr="00C862E3">
              <w:t>relationship between low-impact classes and existing pathways, including section 20A of the PE Act.</w:t>
            </w:r>
          </w:p>
          <w:p w14:paraId="3BFCA3C0" w14:textId="35D5C240" w:rsidR="00362971" w:rsidRPr="0003074F" w:rsidRDefault="001F393D" w:rsidP="001F393D">
            <w:pPr>
              <w:cnfStyle w:val="000000000000" w:firstRow="0" w:lastRow="0" w:firstColumn="0" w:lastColumn="0" w:oddVBand="0" w:evenVBand="0" w:oddHBand="0" w:evenHBand="0" w:firstRowFirstColumn="0" w:firstRowLastColumn="0" w:lastRowFirstColumn="0" w:lastRowLastColumn="0"/>
              <w:rPr>
                <w:color w:val="auto"/>
              </w:rPr>
            </w:pPr>
            <w:r w:rsidRPr="001F393D">
              <w:rPr>
                <w:color w:val="auto"/>
              </w:rPr>
              <w:t>Several submitters supported the introduction of low-impact classes that remove completed planning controls or improve administrative efficiency.</w:t>
            </w:r>
          </w:p>
        </w:tc>
        <w:tc>
          <w:tcPr>
            <w:tcW w:w="11056" w:type="dxa"/>
          </w:tcPr>
          <w:p w14:paraId="708A4EED" w14:textId="61C7454B" w:rsidR="00C50E07" w:rsidRDefault="00C50E07" w:rsidP="00C50E07">
            <w:pPr>
              <w:cnfStyle w:val="000000000000" w:firstRow="0" w:lastRow="0" w:firstColumn="0" w:lastColumn="0" w:oddVBand="0" w:evenVBand="0" w:oddHBand="0" w:evenHBand="0" w:firstRowFirstColumn="0" w:firstRowLastColumn="0" w:lastRowFirstColumn="0" w:lastRowLastColumn="0"/>
            </w:pPr>
            <w:r>
              <w:lastRenderedPageBreak/>
              <w:t>Changes have been made to the prescribed list of low-impact PSAs where submissions were considered well-founded and would improve the operation of the regulation.</w:t>
            </w:r>
          </w:p>
          <w:p w14:paraId="5A0D4740" w14:textId="7C0070AC" w:rsidR="00C50E07" w:rsidRDefault="00C50E07" w:rsidP="00C50E07">
            <w:pPr>
              <w:cnfStyle w:val="000000000000" w:firstRow="0" w:lastRow="0" w:firstColumn="0" w:lastColumn="0" w:oddVBand="0" w:evenVBand="0" w:oddHBand="0" w:evenHBand="0" w:firstRowFirstColumn="0" w:firstRowLastColumn="0" w:lastRowFirstColumn="0" w:lastRowLastColumn="0"/>
            </w:pPr>
            <w:r>
              <w:t xml:space="preserve">As a result of submissions, DTP has amended the </w:t>
            </w:r>
            <w:r w:rsidR="00026C5C">
              <w:t>prescribed low-impact PSAs</w:t>
            </w:r>
            <w:r>
              <w:t xml:space="preserve"> to:</w:t>
            </w:r>
          </w:p>
          <w:p w14:paraId="509D1A1B" w14:textId="222F597B" w:rsidR="00BB577A" w:rsidRDefault="00775B3E">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rsidDel="00197C60">
              <w:t>Add classes relating to changes to land management overlays</w:t>
            </w:r>
            <w:r w:rsidR="00F3450F" w:rsidDel="00197C60">
              <w:t xml:space="preserve"> with respect to bushfire and flood risk</w:t>
            </w:r>
            <w:r w:rsidR="00C05E0C" w:rsidDel="00197C60">
              <w:t xml:space="preserve"> where </w:t>
            </w:r>
            <w:r w:rsidR="00BB577A" w:rsidRPr="00BB577A">
              <w:t xml:space="preserve">the </w:t>
            </w:r>
            <w:r w:rsidR="00811C42">
              <w:t>planning</w:t>
            </w:r>
            <w:r w:rsidR="00C05E0C" w:rsidDel="00197C60">
              <w:t xml:space="preserve"> authority</w:t>
            </w:r>
            <w:r w:rsidR="006C17B3" w:rsidDel="00197C60">
              <w:t xml:space="preserve"> </w:t>
            </w:r>
            <w:r w:rsidR="00811C42">
              <w:t>is the Minister for Planning (</w:t>
            </w:r>
            <w:r w:rsidR="00A8272C" w:rsidDel="00197C60">
              <w:t xml:space="preserve">or </w:t>
            </w:r>
            <w:r w:rsidR="00811C42">
              <w:t xml:space="preserve">a </w:t>
            </w:r>
            <w:proofErr w:type="gramStart"/>
            <w:r w:rsidR="00811C42">
              <w:t>delegate Minister</w:t>
            </w:r>
            <w:proofErr w:type="gramEnd"/>
            <w:r w:rsidR="00811C42">
              <w:t xml:space="preserve"> or other public</w:t>
            </w:r>
            <w:r w:rsidR="00A8272C" w:rsidDel="00197C60">
              <w:t xml:space="preserve"> authority</w:t>
            </w:r>
            <w:r w:rsidR="00811C42">
              <w:t>)</w:t>
            </w:r>
            <w:r w:rsidR="00BB577A" w:rsidRPr="00BB577A">
              <w:t>.</w:t>
            </w:r>
          </w:p>
          <w:p w14:paraId="466CBB22" w14:textId="62D3589A" w:rsidR="00C50E07" w:rsidRDefault="00A537B7">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Amend</w:t>
            </w:r>
            <w:r w:rsidR="00C50E07">
              <w:t xml:space="preserve"> the class relating to land returned to Traditional Owners </w:t>
            </w:r>
            <w:r w:rsidR="00131E17">
              <w:t xml:space="preserve">to limit it </w:t>
            </w:r>
            <w:r w:rsidR="00FE0C43">
              <w:t xml:space="preserve">to a </w:t>
            </w:r>
            <w:r w:rsidR="00C50E07">
              <w:t>rezoning from a public land zone to another zone.</w:t>
            </w:r>
          </w:p>
          <w:p w14:paraId="314082FB" w14:textId="080220FB" w:rsidR="00C50E07" w:rsidRDefault="00C50E07">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Delete the class relating to </w:t>
            </w:r>
            <w:r w:rsidR="00CD3DD7">
              <w:t xml:space="preserve">HO </w:t>
            </w:r>
            <w:r>
              <w:t xml:space="preserve">mapping and schedule discrepancies, noting these </w:t>
            </w:r>
            <w:r w:rsidR="00AE1D06">
              <w:t>PSAs can</w:t>
            </w:r>
            <w:r>
              <w:t xml:space="preserve"> proceed </w:t>
            </w:r>
            <w:r w:rsidR="00D730B7">
              <w:t xml:space="preserve">as </w:t>
            </w:r>
            <w:r w:rsidR="00FD5F14">
              <w:t>corrections and anomalies</w:t>
            </w:r>
            <w:r>
              <w:t>.</w:t>
            </w:r>
          </w:p>
          <w:p w14:paraId="77E34B9A" w14:textId="4B26FC13" w:rsidR="00177023" w:rsidRDefault="00C50E07">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Introduce a</w:t>
            </w:r>
            <w:r w:rsidR="009F37AB">
              <w:t xml:space="preserve"> </w:t>
            </w:r>
            <w:r w:rsidR="00641E00">
              <w:t>class for</w:t>
            </w:r>
            <w:r w:rsidR="00CB2F2A">
              <w:t xml:space="preserve"> a</w:t>
            </w:r>
            <w:r w:rsidR="00EA577F">
              <w:t xml:space="preserve"> change</w:t>
            </w:r>
            <w:r w:rsidR="00CB2F2A">
              <w:t xml:space="preserve"> to </w:t>
            </w:r>
            <w:r w:rsidR="00A1643E">
              <w:t>an incorporated document that reflects the change in address of a heritage place</w:t>
            </w:r>
            <w:r>
              <w:t>.</w:t>
            </w:r>
            <w:r w:rsidR="00C50271">
              <w:t xml:space="preserve"> </w:t>
            </w:r>
            <w:r>
              <w:t xml:space="preserve">Limit extensions to expiry dates for incorporated documents identified in the </w:t>
            </w:r>
            <w:r w:rsidR="00F17581">
              <w:t>SCO</w:t>
            </w:r>
            <w:r>
              <w:t xml:space="preserve"> schedule to a single extension of no more than five years.</w:t>
            </w:r>
          </w:p>
          <w:p w14:paraId="4850B66E" w14:textId="464F0C1A" w:rsidR="00900CA2" w:rsidRDefault="00900CA2">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lastRenderedPageBreak/>
              <w:t xml:space="preserve">Remove the time limitation </w:t>
            </w:r>
            <w:r w:rsidR="00D658E3">
              <w:t xml:space="preserve">attached to the rezoning </w:t>
            </w:r>
            <w:r w:rsidR="00C36C64">
              <w:t>of land from a public land zone to another zone.</w:t>
            </w:r>
          </w:p>
          <w:p w14:paraId="20EECFC6" w14:textId="5523125C" w:rsidR="00C50E07" w:rsidRDefault="00505FF0">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Provide a </w:t>
            </w:r>
            <w:r w:rsidR="00417957">
              <w:t>b</w:t>
            </w:r>
            <w:r w:rsidR="00C50E07">
              <w:t xml:space="preserve">roader application of </w:t>
            </w:r>
            <w:r w:rsidR="00C464C1">
              <w:t>the</w:t>
            </w:r>
            <w:r w:rsidR="00C50E07">
              <w:t xml:space="preserve"> low-impact pathway to rezonings, overlays, referral requirements and consequential </w:t>
            </w:r>
            <w:r w:rsidR="009C36A0">
              <w:t>PSAs</w:t>
            </w:r>
            <w:r w:rsidR="000E19B6">
              <w:t>.</w:t>
            </w:r>
          </w:p>
          <w:p w14:paraId="620D8D80" w14:textId="1B85C86C" w:rsidR="00C50E07" w:rsidRDefault="00C50E07">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Additional classes relating to public land, </w:t>
            </w:r>
            <w:proofErr w:type="spellStart"/>
            <w:r>
              <w:t>VicSmart</w:t>
            </w:r>
            <w:proofErr w:type="spellEnd"/>
            <w:r>
              <w:t xml:space="preserve"> provisions, </w:t>
            </w:r>
            <w:r w:rsidR="008D7CFB">
              <w:t xml:space="preserve">and </w:t>
            </w:r>
            <w:r>
              <w:t>development controls.</w:t>
            </w:r>
          </w:p>
          <w:p w14:paraId="009AF599" w14:textId="3D4B9209" w:rsidR="00B66BF2" w:rsidRDefault="00F82237">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Simplify and condense </w:t>
            </w:r>
            <w:r w:rsidR="00B66BF2">
              <w:t>the classes relating</w:t>
            </w:r>
            <w:r w:rsidR="00366A9C">
              <w:t xml:space="preserve"> to </w:t>
            </w:r>
            <w:r w:rsidR="00B66BF2">
              <w:t>the heritage overlay</w:t>
            </w:r>
            <w:r w:rsidR="000E19B6">
              <w:t>.</w:t>
            </w:r>
          </w:p>
          <w:p w14:paraId="08717DC7" w14:textId="68FADB28" w:rsidR="00BE79D6" w:rsidRDefault="00C0142D">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Add a condition that the </w:t>
            </w:r>
            <w:r w:rsidR="00EA3879">
              <w:t xml:space="preserve">notice and </w:t>
            </w:r>
            <w:r w:rsidR="00366A9C">
              <w:t xml:space="preserve">review rights </w:t>
            </w:r>
            <w:r w:rsidR="00F10510">
              <w:t xml:space="preserve">must align </w:t>
            </w:r>
            <w:r w:rsidR="00366A9C">
              <w:t xml:space="preserve">with respect to the </w:t>
            </w:r>
            <w:r w:rsidR="003F5021">
              <w:t xml:space="preserve">low-impact PSA class that enables the deletion of land from </w:t>
            </w:r>
            <w:r w:rsidR="00EA3879">
              <w:t>one</w:t>
            </w:r>
            <w:r w:rsidR="003F5021">
              <w:t xml:space="preserve"> overlay schedule and its inclusion </w:t>
            </w:r>
            <w:r w:rsidR="00154E23">
              <w:t>in another overlay.</w:t>
            </w:r>
          </w:p>
          <w:p w14:paraId="59E2B3A0" w14:textId="1E83C527" w:rsidR="001F500F" w:rsidRDefault="00F37B01">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Delete the class relating to the conversion of the UGZ to the applied zone. This is due to </w:t>
            </w:r>
            <w:r w:rsidR="00440444">
              <w:t xml:space="preserve">the </w:t>
            </w:r>
            <w:r>
              <w:t>potential</w:t>
            </w:r>
            <w:r w:rsidR="00440444">
              <w:t xml:space="preserve"> for</w:t>
            </w:r>
            <w:r>
              <w:t xml:space="preserve"> adverse outcomes with </w:t>
            </w:r>
            <w:r w:rsidR="00440444">
              <w:t xml:space="preserve">respect to the possible </w:t>
            </w:r>
            <w:r w:rsidR="008155B8">
              <w:t xml:space="preserve">requirement to refund GAIC in certain </w:t>
            </w:r>
            <w:r w:rsidR="00A308DE">
              <w:t>cas</w:t>
            </w:r>
            <w:r w:rsidR="008155B8">
              <w:t>es.</w:t>
            </w:r>
          </w:p>
          <w:p w14:paraId="4EF96D5D" w14:textId="75F8D29E" w:rsidR="00C50E07" w:rsidRDefault="002B1785" w:rsidP="00C50E07">
            <w:pPr>
              <w:cnfStyle w:val="000000000000" w:firstRow="0" w:lastRow="0" w:firstColumn="0" w:lastColumn="0" w:oddVBand="0" w:evenVBand="0" w:oddHBand="0" w:evenHBand="0" w:firstRowFirstColumn="0" w:firstRowLastColumn="0" w:lastRowFirstColumn="0" w:lastRowLastColumn="0"/>
            </w:pPr>
            <w:r w:rsidRPr="002B1785">
              <w:t xml:space="preserve">No </w:t>
            </w:r>
            <w:r w:rsidR="00D43E68">
              <w:t xml:space="preserve">further </w:t>
            </w:r>
            <w:r w:rsidRPr="002B1785">
              <w:t>changes have been made</w:t>
            </w:r>
            <w:r w:rsidR="009C36A0">
              <w:t>.</w:t>
            </w:r>
            <w:r w:rsidR="00B3715E">
              <w:t xml:space="preserve"> </w:t>
            </w:r>
            <w:r w:rsidR="00C50E07">
              <w:t>DTP notes:</w:t>
            </w:r>
          </w:p>
          <w:p w14:paraId="7F814912" w14:textId="26709480" w:rsidR="00512C09" w:rsidRDefault="00512C09">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The following</w:t>
            </w:r>
            <w:r w:rsidR="000B7C94">
              <w:t xml:space="preserve">, which were </w:t>
            </w:r>
            <w:r w:rsidR="006D0314">
              <w:t xml:space="preserve">submitted </w:t>
            </w:r>
            <w:r w:rsidR="000B7C94">
              <w:t>as possible additions to the list of prescribed low-impact PSAs,</w:t>
            </w:r>
            <w:r>
              <w:t xml:space="preserve"> </w:t>
            </w:r>
            <w:r w:rsidR="000E29A3">
              <w:t xml:space="preserve">can have significant </w:t>
            </w:r>
            <w:r w:rsidR="0002766F">
              <w:t xml:space="preserve">and </w:t>
            </w:r>
            <w:r w:rsidR="00693744">
              <w:t xml:space="preserve">wide-ranging </w:t>
            </w:r>
            <w:r w:rsidR="000E29A3">
              <w:t xml:space="preserve">policy </w:t>
            </w:r>
            <w:r w:rsidR="004722B3">
              <w:t xml:space="preserve">or land use </w:t>
            </w:r>
            <w:r w:rsidR="000E29A3">
              <w:t>implications</w:t>
            </w:r>
            <w:r w:rsidR="00D83EA2">
              <w:t>,</w:t>
            </w:r>
            <w:r w:rsidR="006B1ACD">
              <w:t xml:space="preserve"> and</w:t>
            </w:r>
            <w:r w:rsidR="00A2620D">
              <w:t xml:space="preserve"> </w:t>
            </w:r>
            <w:r w:rsidR="00402920">
              <w:t xml:space="preserve">can </w:t>
            </w:r>
            <w:r w:rsidR="006B1ACD">
              <w:t xml:space="preserve">have an effect beyond </w:t>
            </w:r>
            <w:r w:rsidR="00A2620D">
              <w:t>the land to which the control applies</w:t>
            </w:r>
            <w:r w:rsidR="001128CC">
              <w:t>.</w:t>
            </w:r>
            <w:r w:rsidR="000E29A3">
              <w:t xml:space="preserve"> </w:t>
            </w:r>
            <w:r w:rsidR="00170D31">
              <w:t xml:space="preserve">DTP considers </w:t>
            </w:r>
            <w:r w:rsidR="00FA0E92">
              <w:t>it would not be appropriate to prescribe the</w:t>
            </w:r>
            <w:r w:rsidR="002E20FF">
              <w:t xml:space="preserve">se </w:t>
            </w:r>
            <w:r w:rsidR="00EE57F7">
              <w:t xml:space="preserve">as </w:t>
            </w:r>
            <w:r w:rsidR="00FA0E92">
              <w:t xml:space="preserve">low-impact </w:t>
            </w:r>
            <w:r w:rsidR="00D30A30">
              <w:t>PSAs</w:t>
            </w:r>
            <w:r w:rsidR="00FA0E92">
              <w:t>:</w:t>
            </w:r>
          </w:p>
          <w:p w14:paraId="4DD5367A" w14:textId="4015D22B" w:rsidR="00D92F9A" w:rsidRDefault="002027EB" w:rsidP="00EB1E34">
            <w:pPr>
              <w:pStyle w:val="ListParagraph"/>
              <w:numPr>
                <w:ilvl w:val="0"/>
                <w:numId w:val="20"/>
              </w:numPr>
              <w:ind w:left="1260"/>
              <w:cnfStyle w:val="000000000000" w:firstRow="0" w:lastRow="0" w:firstColumn="0" w:lastColumn="0" w:oddVBand="0" w:evenVBand="0" w:oddHBand="0" w:evenHBand="0" w:firstRowFirstColumn="0" w:firstRowLastColumn="0" w:lastRowFirstColumn="0" w:lastRowLastColumn="0"/>
            </w:pPr>
            <w:r>
              <w:t>Changes to financial</w:t>
            </w:r>
            <w:r w:rsidR="00C50E07">
              <w:t xml:space="preserve"> contribution mechanisms, including DCPs and ICPs.</w:t>
            </w:r>
            <w:r w:rsidR="000E6E63">
              <w:t xml:space="preserve"> </w:t>
            </w:r>
            <w:r w:rsidR="00B75A1D">
              <w:t>Changes to the MPS or PPF</w:t>
            </w:r>
            <w:r w:rsidR="00916FE7">
              <w:t>, even if the changes are solely statistical.</w:t>
            </w:r>
            <w:r w:rsidR="00B46296">
              <w:t xml:space="preserve"> </w:t>
            </w:r>
            <w:r w:rsidR="001D53EF">
              <w:t>E</w:t>
            </w:r>
            <w:r w:rsidR="002A3E48">
              <w:t>xception</w:t>
            </w:r>
            <w:r w:rsidR="009027ED">
              <w:t>s</w:t>
            </w:r>
            <w:r w:rsidR="002A3E48">
              <w:t xml:space="preserve"> </w:t>
            </w:r>
            <w:r w:rsidR="001D53EF">
              <w:t xml:space="preserve">to this </w:t>
            </w:r>
            <w:r w:rsidR="002A3E48">
              <w:t xml:space="preserve">are </w:t>
            </w:r>
            <w:r w:rsidR="001D53EF">
              <w:t xml:space="preserve">changes to </w:t>
            </w:r>
            <w:r w:rsidR="002A3E48">
              <w:t>the Vision and Context sections</w:t>
            </w:r>
            <w:r w:rsidR="0016217F">
              <w:t xml:space="preserve"> of the M</w:t>
            </w:r>
            <w:r w:rsidR="00915E18">
              <w:t>P</w:t>
            </w:r>
            <w:r w:rsidR="0016217F">
              <w:t>S</w:t>
            </w:r>
            <w:r w:rsidR="002A3E48">
              <w:t xml:space="preserve">, which </w:t>
            </w:r>
            <w:r w:rsidR="00CF796A">
              <w:t>do not set out planning controls</w:t>
            </w:r>
            <w:r w:rsidR="0016217F">
              <w:t>.</w:t>
            </w:r>
          </w:p>
          <w:p w14:paraId="573B86BF" w14:textId="1AA75D2B" w:rsidR="00D92F9A" w:rsidRPr="00E644FB" w:rsidRDefault="008E7F40" w:rsidP="00EB1E34">
            <w:pPr>
              <w:pStyle w:val="ListParagraph"/>
              <w:numPr>
                <w:ilvl w:val="0"/>
                <w:numId w:val="20"/>
              </w:numPr>
              <w:ind w:left="1260"/>
              <w:cnfStyle w:val="000000000000" w:firstRow="0" w:lastRow="0" w:firstColumn="0" w:lastColumn="0" w:oddVBand="0" w:evenVBand="0" w:oddHBand="0" w:evenHBand="0" w:firstRowFirstColumn="0" w:firstRowLastColumn="0" w:lastRowFirstColumn="0" w:lastRowLastColumn="0"/>
            </w:pPr>
            <w:r>
              <w:t xml:space="preserve">Changes to the HO where the place is on the Victorian </w:t>
            </w:r>
            <w:r w:rsidR="00D92F9A" w:rsidRPr="00E644FB">
              <w:t xml:space="preserve">Heritage </w:t>
            </w:r>
            <w:r>
              <w:t>Register</w:t>
            </w:r>
            <w:r w:rsidR="001B5FAE">
              <w:t xml:space="preserve">, which given the wording of the VPP would be limited to </w:t>
            </w:r>
            <w:r w:rsidR="00D92F9A" w:rsidRPr="00E644FB">
              <w:t>changes to subdivision requirements.</w:t>
            </w:r>
          </w:p>
          <w:p w14:paraId="637AAA82" w14:textId="7EBF9EF9" w:rsidR="00180DE4" w:rsidRDefault="00774C12" w:rsidP="004077E8">
            <w:pPr>
              <w:pStyle w:val="ListParagraph"/>
              <w:numPr>
                <w:ilvl w:val="0"/>
                <w:numId w:val="20"/>
              </w:numPr>
              <w:ind w:left="1260"/>
              <w:cnfStyle w:val="000000000000" w:firstRow="0" w:lastRow="0" w:firstColumn="0" w:lastColumn="0" w:oddVBand="0" w:evenVBand="0" w:oddHBand="0" w:evenHBand="0" w:firstRowFirstColumn="0" w:firstRowLastColumn="0" w:lastRowFirstColumn="0" w:lastRowLastColumn="0"/>
            </w:pPr>
            <w:r>
              <w:t xml:space="preserve">Deletion </w:t>
            </w:r>
            <w:r w:rsidR="009051C3">
              <w:t xml:space="preserve">from land </w:t>
            </w:r>
            <w:r>
              <w:t>of the RO</w:t>
            </w:r>
            <w:r w:rsidR="004077E8">
              <w:t xml:space="preserve">, </w:t>
            </w:r>
            <w:r w:rsidR="0002766F">
              <w:t>EAO</w:t>
            </w:r>
            <w:r w:rsidR="004077E8">
              <w:t>,</w:t>
            </w:r>
            <w:r w:rsidR="003A3B91">
              <w:t xml:space="preserve"> IPO</w:t>
            </w:r>
            <w:r w:rsidR="004077E8">
              <w:t>,</w:t>
            </w:r>
            <w:r w:rsidR="003A3B91">
              <w:t xml:space="preserve"> DPO</w:t>
            </w:r>
            <w:r w:rsidR="004077E8">
              <w:t>,</w:t>
            </w:r>
            <w:r w:rsidR="00180DE4">
              <w:t xml:space="preserve"> ESO</w:t>
            </w:r>
            <w:r w:rsidR="00941CC1">
              <w:t>, or DDO</w:t>
            </w:r>
            <w:r w:rsidR="00180DE4">
              <w:t>.</w:t>
            </w:r>
          </w:p>
          <w:p w14:paraId="1C9C6EA2" w14:textId="3889AFB1" w:rsidR="00C51C21" w:rsidRDefault="00C51C21" w:rsidP="00FA0E92">
            <w:pPr>
              <w:pStyle w:val="ListParagraph"/>
              <w:numPr>
                <w:ilvl w:val="0"/>
                <w:numId w:val="20"/>
              </w:numPr>
              <w:ind w:left="1260"/>
              <w:cnfStyle w:val="000000000000" w:firstRow="0" w:lastRow="0" w:firstColumn="0" w:lastColumn="0" w:oddVBand="0" w:evenVBand="0" w:oddHBand="0" w:evenHBand="0" w:firstRowFirstColumn="0" w:firstRowLastColumn="0" w:lastRowFirstColumn="0" w:lastRowLastColumn="0"/>
            </w:pPr>
            <w:r>
              <w:t xml:space="preserve">Any </w:t>
            </w:r>
            <w:r w:rsidR="008D6174">
              <w:t>change that has been subject to a prior EES process.</w:t>
            </w:r>
            <w:r w:rsidR="001A3563">
              <w:t xml:space="preserve"> Hearings under the EE Act would not necessarily consider all relevant matters under the PE Act.</w:t>
            </w:r>
          </w:p>
          <w:p w14:paraId="20E2C3EC" w14:textId="35BEFAA0" w:rsidR="003D21DA" w:rsidRDefault="003D21DA" w:rsidP="00FA0E92">
            <w:pPr>
              <w:pStyle w:val="ListParagraph"/>
              <w:numPr>
                <w:ilvl w:val="0"/>
                <w:numId w:val="20"/>
              </w:numPr>
              <w:ind w:left="1260"/>
              <w:cnfStyle w:val="000000000000" w:firstRow="0" w:lastRow="0" w:firstColumn="0" w:lastColumn="0" w:oddVBand="0" w:evenVBand="0" w:oddHBand="0" w:evenHBand="0" w:firstRowFirstColumn="0" w:firstRowLastColumn="0" w:lastRowFirstColumn="0" w:lastRowLastColumn="0"/>
            </w:pPr>
            <w:r>
              <w:t xml:space="preserve">Introduction </w:t>
            </w:r>
            <w:r w:rsidR="0088138B">
              <w:t>of land management or environmental risk-based controls with landowner consent.</w:t>
            </w:r>
          </w:p>
          <w:p w14:paraId="3AF2DA3F" w14:textId="70453B28" w:rsidR="003A3B91" w:rsidRDefault="00142A1A" w:rsidP="00FA0E92">
            <w:pPr>
              <w:pStyle w:val="ListParagraph"/>
              <w:numPr>
                <w:ilvl w:val="0"/>
                <w:numId w:val="20"/>
              </w:numPr>
              <w:ind w:left="1260"/>
              <w:cnfStyle w:val="000000000000" w:firstRow="0" w:lastRow="0" w:firstColumn="0" w:lastColumn="0" w:oddVBand="0" w:evenVBand="0" w:oddHBand="0" w:evenHBand="0" w:firstRowFirstColumn="0" w:firstRowLastColumn="0" w:lastRowFirstColumn="0" w:lastRowLastColumn="0"/>
            </w:pPr>
            <w:r>
              <w:t>Rezoning of land from CDZ, PDZ or PCZ</w:t>
            </w:r>
            <w:r w:rsidR="00AF1188">
              <w:t>.</w:t>
            </w:r>
          </w:p>
          <w:p w14:paraId="16345A20" w14:textId="77777777" w:rsidR="00EF6E31" w:rsidRDefault="00A554B6" w:rsidP="00FA0E92">
            <w:pPr>
              <w:pStyle w:val="ListParagraph"/>
              <w:numPr>
                <w:ilvl w:val="0"/>
                <w:numId w:val="20"/>
              </w:numPr>
              <w:ind w:left="1260"/>
              <w:cnfStyle w:val="000000000000" w:firstRow="0" w:lastRow="0" w:firstColumn="0" w:lastColumn="0" w:oddVBand="0" w:evenVBand="0" w:oddHBand="0" w:evenHBand="0" w:firstRowFirstColumn="0" w:firstRowLastColumn="0" w:lastRowFirstColumn="0" w:lastRowLastColumn="0"/>
            </w:pPr>
            <w:r>
              <w:t>Changes to a planning permit referral requirement under a local provision.</w:t>
            </w:r>
            <w:r w:rsidR="00EF6E31">
              <w:t xml:space="preserve"> </w:t>
            </w:r>
          </w:p>
          <w:p w14:paraId="2B795AC6" w14:textId="0867EE79" w:rsidR="00AC2D27" w:rsidRDefault="00AC2D27" w:rsidP="00D92616">
            <w:pPr>
              <w:pStyle w:val="ListParagraph"/>
              <w:numPr>
                <w:ilvl w:val="0"/>
                <w:numId w:val="20"/>
              </w:numPr>
              <w:ind w:left="1260"/>
              <w:cnfStyle w:val="000000000000" w:firstRow="0" w:lastRow="0" w:firstColumn="0" w:lastColumn="0" w:oddVBand="0" w:evenVBand="0" w:oddHBand="0" w:evenHBand="0" w:firstRowFirstColumn="0" w:firstRowLastColumn="0" w:lastRowFirstColumn="0" w:lastRowLastColumn="0"/>
            </w:pPr>
            <w:r>
              <w:t>Applying landowner consent provisions or de-identifying tree protections within the HO.</w:t>
            </w:r>
          </w:p>
          <w:p w14:paraId="118FC3C0" w14:textId="53D37C27" w:rsidR="007D70F3" w:rsidRDefault="007D70F3" w:rsidP="00FA0E92">
            <w:pPr>
              <w:pStyle w:val="ListParagraph"/>
              <w:numPr>
                <w:ilvl w:val="0"/>
                <w:numId w:val="20"/>
              </w:numPr>
              <w:ind w:left="1260"/>
              <w:cnfStyle w:val="000000000000" w:firstRow="0" w:lastRow="0" w:firstColumn="0" w:lastColumn="0" w:oddVBand="0" w:evenVBand="0" w:oddHBand="0" w:evenHBand="0" w:firstRowFirstColumn="0" w:firstRowLastColumn="0" w:lastRowFirstColumn="0" w:lastRowLastColumn="0"/>
            </w:pPr>
            <w:r>
              <w:t>Introduction of a new planning permit referral requirement.</w:t>
            </w:r>
          </w:p>
          <w:p w14:paraId="3351D14C" w14:textId="43F9DFB0" w:rsidR="005E6780" w:rsidRDefault="005E6780" w:rsidP="00D92616">
            <w:pPr>
              <w:pStyle w:val="ListParagraph"/>
              <w:numPr>
                <w:ilvl w:val="0"/>
                <w:numId w:val="20"/>
              </w:numPr>
              <w:ind w:left="1260"/>
              <w:cnfStyle w:val="000000000000" w:firstRow="0" w:lastRow="0" w:firstColumn="0" w:lastColumn="0" w:oddVBand="0" w:evenVBand="0" w:oddHBand="0" w:evenHBand="0" w:firstRowFirstColumn="0" w:firstRowLastColumn="0" w:lastRowFirstColumn="0" w:lastRowLastColumn="0"/>
            </w:pPr>
            <w:r>
              <w:t xml:space="preserve">Consequential changes to a planning scheme necessary to give effect to </w:t>
            </w:r>
            <w:r w:rsidR="008029B2">
              <w:t xml:space="preserve">other </w:t>
            </w:r>
            <w:r w:rsidR="00305C0D">
              <w:t xml:space="preserve">changes occurring through a prescribed </w:t>
            </w:r>
            <w:r w:rsidR="008029B2">
              <w:t>low-impact</w:t>
            </w:r>
            <w:r w:rsidR="00305C0D">
              <w:t xml:space="preserve"> PSA.</w:t>
            </w:r>
          </w:p>
          <w:p w14:paraId="37E15381" w14:textId="28B21EDD" w:rsidR="00A43832" w:rsidRDefault="00166497" w:rsidP="00A54A9A">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T</w:t>
            </w:r>
            <w:r w:rsidR="0080338B">
              <w:t xml:space="preserve">he </w:t>
            </w:r>
            <w:r w:rsidR="00BE2393">
              <w:t xml:space="preserve">VPP </w:t>
            </w:r>
            <w:r w:rsidR="008764C2">
              <w:t xml:space="preserve">are clear that the </w:t>
            </w:r>
            <w:r w:rsidR="0080338B">
              <w:t>SCO’s</w:t>
            </w:r>
            <w:r w:rsidR="00440754">
              <w:t xml:space="preserve"> </w:t>
            </w:r>
            <w:r w:rsidR="008F1BB9">
              <w:t xml:space="preserve">sole </w:t>
            </w:r>
            <w:r w:rsidR="00156CDB">
              <w:t xml:space="preserve">purpose </w:t>
            </w:r>
            <w:r>
              <w:t xml:space="preserve">is </w:t>
            </w:r>
            <w:r w:rsidR="000B2E4A">
              <w:t>to apply specific controls</w:t>
            </w:r>
            <w:r w:rsidR="003F3CF4">
              <w:t xml:space="preserve"> </w:t>
            </w:r>
            <w:r w:rsidR="00897AE6">
              <w:t xml:space="preserve">in </w:t>
            </w:r>
            <w:r w:rsidR="00EC18D5">
              <w:t>extraordinary circumstances</w:t>
            </w:r>
            <w:r>
              <w:t>. T</w:t>
            </w:r>
            <w:r w:rsidR="00EC18D5">
              <w:t>h</w:t>
            </w:r>
            <w:r w:rsidR="00FB11B7">
              <w:t xml:space="preserve">e low-impact </w:t>
            </w:r>
            <w:r w:rsidR="00A43832">
              <w:t xml:space="preserve">PSA </w:t>
            </w:r>
            <w:r w:rsidR="00FB11B7">
              <w:t>class</w:t>
            </w:r>
            <w:r w:rsidR="00A43832">
              <w:t>es</w:t>
            </w:r>
            <w:r w:rsidR="00FB11B7">
              <w:t xml:space="preserve"> relating to the SCO </w:t>
            </w:r>
            <w:r w:rsidR="00A43832">
              <w:t>allow for:</w:t>
            </w:r>
          </w:p>
          <w:p w14:paraId="32877023" w14:textId="1950E613" w:rsidR="006B4F6F" w:rsidRDefault="00A43832" w:rsidP="005A7D49">
            <w:pPr>
              <w:pStyle w:val="ListParagraph"/>
              <w:numPr>
                <w:ilvl w:val="0"/>
                <w:numId w:val="20"/>
              </w:numPr>
              <w:ind w:left="1260"/>
              <w:cnfStyle w:val="000000000000" w:firstRow="0" w:lastRow="0" w:firstColumn="0" w:lastColumn="0" w:oddVBand="0" w:evenVBand="0" w:oddHBand="0" w:evenHBand="0" w:firstRowFirstColumn="0" w:firstRowLastColumn="0" w:lastRowFirstColumn="0" w:lastRowLastColumn="0"/>
            </w:pPr>
            <w:r>
              <w:t>A</w:t>
            </w:r>
            <w:r w:rsidR="003B5B51">
              <w:t xml:space="preserve"> one-</w:t>
            </w:r>
            <w:r w:rsidR="005A7D49">
              <w:t>off</w:t>
            </w:r>
            <w:r w:rsidR="003B5B51">
              <w:t xml:space="preserve"> five-year</w:t>
            </w:r>
            <w:r>
              <w:t xml:space="preserve"> extension </w:t>
            </w:r>
            <w:r w:rsidR="003B5B51">
              <w:t xml:space="preserve">period </w:t>
            </w:r>
            <w:r>
              <w:t>for the implementation of the incorporated document</w:t>
            </w:r>
            <w:r w:rsidR="000A5958">
              <w:t xml:space="preserve"> under the SCO</w:t>
            </w:r>
            <w:r w:rsidR="00EA220C">
              <w:t xml:space="preserve">. The extension </w:t>
            </w:r>
            <w:r w:rsidR="00024583">
              <w:t xml:space="preserve">limit </w:t>
            </w:r>
            <w:r w:rsidR="00EA220C">
              <w:t>reflects</w:t>
            </w:r>
            <w:r w:rsidR="00171186">
              <w:t xml:space="preserve"> </w:t>
            </w:r>
            <w:r w:rsidR="00082800">
              <w:t>the</w:t>
            </w:r>
            <w:r w:rsidR="000A5958">
              <w:t xml:space="preserve"> possibility that the</w:t>
            </w:r>
            <w:r w:rsidR="00082800">
              <w:t xml:space="preserve"> extraordinary </w:t>
            </w:r>
            <w:r w:rsidR="00171186">
              <w:t xml:space="preserve">circumstances </w:t>
            </w:r>
            <w:r w:rsidR="000A5958">
              <w:t xml:space="preserve">in which the SCO was applied in the first instance </w:t>
            </w:r>
            <w:r w:rsidR="00171186">
              <w:t>may have changed in intervening years.</w:t>
            </w:r>
          </w:p>
          <w:p w14:paraId="5546D1B9" w14:textId="4BB57D92" w:rsidR="003B5B51" w:rsidRDefault="000A5958" w:rsidP="00D92616">
            <w:pPr>
              <w:pStyle w:val="ListParagraph"/>
              <w:numPr>
                <w:ilvl w:val="0"/>
                <w:numId w:val="20"/>
              </w:numPr>
              <w:ind w:left="1260"/>
              <w:cnfStyle w:val="000000000000" w:firstRow="0" w:lastRow="0" w:firstColumn="0" w:lastColumn="0" w:oddVBand="0" w:evenVBand="0" w:oddHBand="0" w:evenHBand="0" w:firstRowFirstColumn="0" w:firstRowLastColumn="0" w:lastRowFirstColumn="0" w:lastRowLastColumn="0"/>
            </w:pPr>
            <w:r>
              <w:t>D</w:t>
            </w:r>
            <w:r w:rsidR="00EC18D5">
              <w:t xml:space="preserve">eletion </w:t>
            </w:r>
            <w:r>
              <w:t>of the SCO</w:t>
            </w:r>
            <w:r w:rsidR="00EC18D5">
              <w:t xml:space="preserve"> where the </w:t>
            </w:r>
            <w:r w:rsidR="004D7918">
              <w:t>incorporated document has expired.</w:t>
            </w:r>
          </w:p>
          <w:p w14:paraId="306667FE" w14:textId="77777777" w:rsidR="00C52A4F" w:rsidRDefault="00C52A4F" w:rsidP="00C52A4F">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The WGT operates independently of the planning system and should not determine a PSA’s impact category.</w:t>
            </w:r>
          </w:p>
          <w:p w14:paraId="12C39108" w14:textId="7E5C4979" w:rsidR="00BE05F0" w:rsidRDefault="00BE05F0" w:rsidP="00A54A9A">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Land in public ownership can be rezoned to any public land zone</w:t>
            </w:r>
            <w:r w:rsidR="00952AEE">
              <w:t>, subject to certain conditions.</w:t>
            </w:r>
          </w:p>
          <w:p w14:paraId="342F79AB" w14:textId="27BCFF45" w:rsidR="00F2324C" w:rsidRDefault="00F2324C" w:rsidP="00A54A9A">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The low-impact class of PSA to include land in a schedule not currently covered by that schedule and where certain conditions are met also covers circumstances where that schedule is spatially represented on the planning scheme map.</w:t>
            </w:r>
          </w:p>
          <w:p w14:paraId="3573436D" w14:textId="5239C087" w:rsidR="008C3BEF" w:rsidRDefault="006D7CE6" w:rsidP="00A54A9A">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The term ‘policy-neutral’ is not defined, and the regulation must </w:t>
            </w:r>
            <w:r w:rsidR="00E00EDA">
              <w:t>use precise language.</w:t>
            </w:r>
          </w:p>
          <w:p w14:paraId="79D30B7F" w14:textId="432E4369" w:rsidR="00C50E07" w:rsidRDefault="00C50E07">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Many </w:t>
            </w:r>
            <w:r w:rsidR="00EB1436">
              <w:t>of the</w:t>
            </w:r>
            <w:r>
              <w:t xml:space="preserve"> suggested classes are already capable of proceeding through existing pathways under the PE Act and </w:t>
            </w:r>
            <w:r w:rsidR="00864AAE">
              <w:t>PE R</w:t>
            </w:r>
            <w:r>
              <w:t>egulations.</w:t>
            </w:r>
          </w:p>
          <w:p w14:paraId="62022B5A" w14:textId="1910526A" w:rsidR="00EE7232" w:rsidRDefault="00C50E07">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Guidance </w:t>
            </w:r>
            <w:r w:rsidR="00D636BB">
              <w:t>will</w:t>
            </w:r>
            <w:r>
              <w:t xml:space="preserve"> be prepared to provide additional clarification regarding the operation and application of certain low-impact classes.</w:t>
            </w:r>
          </w:p>
        </w:tc>
      </w:tr>
      <w:tr w:rsidR="003B7F92" w14:paraId="41B03792" w14:textId="77777777" w:rsidTr="00EB1E34">
        <w:trPr>
          <w:trHeight w:val="573"/>
        </w:trPr>
        <w:tc>
          <w:tcPr>
            <w:cnfStyle w:val="001000000000" w:firstRow="0" w:lastRow="0" w:firstColumn="1" w:lastColumn="0" w:oddVBand="0" w:evenVBand="0" w:oddHBand="0" w:evenHBand="0" w:firstRowFirstColumn="0" w:firstRowLastColumn="0" w:lastRowFirstColumn="0" w:lastRowLastColumn="0"/>
            <w:tcW w:w="2122" w:type="dxa"/>
          </w:tcPr>
          <w:p w14:paraId="3E8D2B58" w14:textId="1DC2942E" w:rsidR="003B7F92" w:rsidRDefault="000363CE" w:rsidP="003B7F92">
            <w:r>
              <w:lastRenderedPageBreak/>
              <w:t>Draft classes of prescribed</w:t>
            </w:r>
            <w:r w:rsidR="003B7F92" w:rsidRPr="004959F7">
              <w:t xml:space="preserve"> </w:t>
            </w:r>
            <w:r w:rsidR="007E3C42">
              <w:t>PSA</w:t>
            </w:r>
            <w:r w:rsidR="00397A57">
              <w:t>s</w:t>
            </w:r>
            <w:r w:rsidR="003B7F92" w:rsidRPr="004959F7">
              <w:t xml:space="preserve">: </w:t>
            </w:r>
            <w:r w:rsidR="003B7F92">
              <w:t>medium</w:t>
            </w:r>
            <w:r w:rsidR="003B7F92" w:rsidRPr="004959F7">
              <w:t>-impact</w:t>
            </w:r>
          </w:p>
        </w:tc>
        <w:tc>
          <w:tcPr>
            <w:tcW w:w="8843" w:type="dxa"/>
          </w:tcPr>
          <w:p w14:paraId="71187CFA" w14:textId="2E93EA2A" w:rsidR="007A4C39" w:rsidRDefault="007A4C39" w:rsidP="00B00312">
            <w:pPr>
              <w:cnfStyle w:val="000000000000" w:firstRow="0" w:lastRow="0" w:firstColumn="0" w:lastColumn="0" w:oddVBand="0" w:evenVBand="0" w:oddHBand="0" w:evenHBand="0" w:firstRowFirstColumn="0" w:firstRowLastColumn="0" w:lastRowFirstColumn="0" w:lastRowLastColumn="0"/>
            </w:pPr>
            <w:r w:rsidRPr="007A4C39">
              <w:t>Submissions were made in relation to the draft list of prescribed medium-impact PSAs and included suggestions to add, amend or delete individual classes.</w:t>
            </w:r>
          </w:p>
          <w:p w14:paraId="00A1341E" w14:textId="76A37E74" w:rsidR="00B00312" w:rsidRPr="00EC4B5B" w:rsidRDefault="001663C1" w:rsidP="00B00312">
            <w:pPr>
              <w:cnfStyle w:val="000000000000" w:firstRow="0" w:lastRow="0" w:firstColumn="0" w:lastColumn="0" w:oddVBand="0" w:evenVBand="0" w:oddHBand="0" w:evenHBand="0" w:firstRowFirstColumn="0" w:firstRowLastColumn="0" w:lastRowFirstColumn="0" w:lastRowLastColumn="0"/>
              <w:rPr>
                <w:rStyle w:val="Strong"/>
              </w:rPr>
            </w:pPr>
            <w:r>
              <w:rPr>
                <w:rStyle w:val="Strong"/>
              </w:rPr>
              <w:lastRenderedPageBreak/>
              <w:t xml:space="preserve">Suggestions </w:t>
            </w:r>
            <w:r w:rsidR="006D4401">
              <w:rPr>
                <w:rStyle w:val="Strong"/>
              </w:rPr>
              <w:t xml:space="preserve">were made </w:t>
            </w:r>
            <w:r>
              <w:rPr>
                <w:rStyle w:val="Strong"/>
              </w:rPr>
              <w:t>to</w:t>
            </w:r>
            <w:r w:rsidR="002D31B4">
              <w:rPr>
                <w:rStyle w:val="Strong"/>
              </w:rPr>
              <w:t xml:space="preserve"> </w:t>
            </w:r>
            <w:r>
              <w:rPr>
                <w:rStyle w:val="Strong"/>
              </w:rPr>
              <w:t>add</w:t>
            </w:r>
            <w:r w:rsidR="00E5400A">
              <w:rPr>
                <w:rStyle w:val="Strong"/>
              </w:rPr>
              <w:t xml:space="preserve"> medium-impact classes</w:t>
            </w:r>
            <w:r w:rsidR="002D31B4">
              <w:rPr>
                <w:rStyle w:val="Strong"/>
              </w:rPr>
              <w:t xml:space="preserve"> for</w:t>
            </w:r>
            <w:r w:rsidR="006D4401">
              <w:rPr>
                <w:rStyle w:val="Strong"/>
              </w:rPr>
              <w:t>:</w:t>
            </w:r>
          </w:p>
          <w:p w14:paraId="4A8000C6" w14:textId="17AEC5FD" w:rsidR="00B00312" w:rsidRPr="00DB2E51" w:rsidRDefault="006D4401">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I</w:t>
            </w:r>
            <w:r w:rsidR="00B00312" w:rsidRPr="00DB2E51">
              <w:t xml:space="preserve">nclusion of land in, or removal of land from, </w:t>
            </w:r>
            <w:r w:rsidR="00ED76AE">
              <w:t>overlays</w:t>
            </w:r>
            <w:r w:rsidR="00B00312">
              <w:t xml:space="preserve"> and </w:t>
            </w:r>
            <w:r w:rsidR="00ED76AE">
              <w:t>zones relating to flood management</w:t>
            </w:r>
            <w:r w:rsidR="00B00312" w:rsidRPr="00DB2E51">
              <w:t>.</w:t>
            </w:r>
          </w:p>
          <w:p w14:paraId="48730162" w14:textId="72710AB6" w:rsidR="00B00312" w:rsidRDefault="006D4401">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R</w:t>
            </w:r>
            <w:r w:rsidR="00B00312" w:rsidRPr="00DB2E51">
              <w:t xml:space="preserve">ezonings </w:t>
            </w:r>
            <w:r w:rsidR="0078102E">
              <w:t>within</w:t>
            </w:r>
            <w:r w:rsidR="00B00312">
              <w:t xml:space="preserve"> residential, industrial, commercial, transport and public land zones.</w:t>
            </w:r>
          </w:p>
          <w:p w14:paraId="152F5B33" w14:textId="59ECD353" w:rsidR="00B00312" w:rsidRDefault="006D4401">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C</w:t>
            </w:r>
            <w:r w:rsidR="00B00312">
              <w:t>hanges to schedules affecting key implementation zones, including the ACZ, UGZ and SUZ.</w:t>
            </w:r>
          </w:p>
          <w:p w14:paraId="728B324B" w14:textId="674D64B2" w:rsidR="00B00312" w:rsidRDefault="006D4401">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A</w:t>
            </w:r>
            <w:r w:rsidR="00B00312">
              <w:t>pplication of a DPO or IPO whe</w:t>
            </w:r>
            <w:r w:rsidR="003A45A9">
              <w:t>n</w:t>
            </w:r>
            <w:r w:rsidR="00B00312">
              <w:t xml:space="preserve"> implementing an adopted plan.</w:t>
            </w:r>
          </w:p>
          <w:p w14:paraId="7AC9DB49" w14:textId="4C9A2666" w:rsidR="007A4C39" w:rsidRDefault="0078102E">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PSA</w:t>
            </w:r>
            <w:r w:rsidR="00B00312">
              <w:t>s arising from other statutory assessment processes, including under the RM Act and EE Act.</w:t>
            </w:r>
          </w:p>
          <w:p w14:paraId="292A0EB1" w14:textId="15E16C3F" w:rsidR="00CF0A9A" w:rsidRDefault="00CF0A9A" w:rsidP="00A54A9A">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Implementing a recommendation of a prior planning panel.</w:t>
            </w:r>
          </w:p>
          <w:p w14:paraId="5B3B11EE" w14:textId="60F18ACB" w:rsidR="00B00312" w:rsidRPr="00EC4B5B" w:rsidRDefault="001663C1" w:rsidP="00B00312">
            <w:pPr>
              <w:cnfStyle w:val="000000000000" w:firstRow="0" w:lastRow="0" w:firstColumn="0" w:lastColumn="0" w:oddVBand="0" w:evenVBand="0" w:oddHBand="0" w:evenHBand="0" w:firstRowFirstColumn="0" w:firstRowLastColumn="0" w:lastRowFirstColumn="0" w:lastRowLastColumn="0"/>
              <w:rPr>
                <w:rStyle w:val="Strong"/>
              </w:rPr>
            </w:pPr>
            <w:r>
              <w:rPr>
                <w:rStyle w:val="Strong"/>
              </w:rPr>
              <w:t xml:space="preserve">Suggestions </w:t>
            </w:r>
            <w:r w:rsidR="005F4A39">
              <w:rPr>
                <w:rStyle w:val="Strong"/>
              </w:rPr>
              <w:t xml:space="preserve">were made </w:t>
            </w:r>
            <w:r>
              <w:rPr>
                <w:rStyle w:val="Strong"/>
              </w:rPr>
              <w:t>to amend</w:t>
            </w:r>
            <w:r w:rsidR="005F4A39">
              <w:rPr>
                <w:rStyle w:val="Strong"/>
              </w:rPr>
              <w:t xml:space="preserve"> draft medium-impact classes for:</w:t>
            </w:r>
          </w:p>
          <w:p w14:paraId="1CAD9818" w14:textId="605903A7" w:rsidR="00B00312" w:rsidRDefault="009E3BFC">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R</w:t>
            </w:r>
            <w:r w:rsidR="00B00312">
              <w:t>ezonings that implement existing strategic planning directions.</w:t>
            </w:r>
          </w:p>
          <w:p w14:paraId="722AF40E" w14:textId="2719C9A1" w:rsidR="00B00312" w:rsidRDefault="00B00312">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Schedule amendment provisions and their application to additional zones and controls.</w:t>
            </w:r>
          </w:p>
          <w:p w14:paraId="127B1964" w14:textId="3CDE809B" w:rsidR="00B00312" w:rsidRDefault="00F64CA2">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T</w:t>
            </w:r>
            <w:r w:rsidR="00B00312">
              <w:t>he treatment of PUZ- and TRZ-related amendments.</w:t>
            </w:r>
          </w:p>
          <w:p w14:paraId="1EDC3BA5" w14:textId="0B3B0A04" w:rsidR="00B00312" w:rsidRDefault="00F64CA2">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T</w:t>
            </w:r>
            <w:r w:rsidR="00B00312">
              <w:t xml:space="preserve">he classification of </w:t>
            </w:r>
            <w:r>
              <w:t xml:space="preserve">the </w:t>
            </w:r>
            <w:r w:rsidR="00B00312">
              <w:t xml:space="preserve">EAO and </w:t>
            </w:r>
            <w:r>
              <w:t xml:space="preserve">other </w:t>
            </w:r>
            <w:r w:rsidR="00B00312">
              <w:t>land management overlay amendments.</w:t>
            </w:r>
          </w:p>
          <w:p w14:paraId="5D9C03B2" w14:textId="597D80D7" w:rsidR="00B00312" w:rsidRDefault="00F64CA2">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C</w:t>
            </w:r>
            <w:r w:rsidR="00B00312">
              <w:t>lause 52.17 and clause 66.04 provisions.</w:t>
            </w:r>
          </w:p>
          <w:p w14:paraId="16C35471" w14:textId="5940F4B7" w:rsidR="00B00312" w:rsidRDefault="00F64CA2">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Changes </w:t>
            </w:r>
            <w:r w:rsidR="00B00312">
              <w:t>to planning authority arrangements under clause 72.01.</w:t>
            </w:r>
          </w:p>
          <w:p w14:paraId="1CCA69C7" w14:textId="421E0B18" w:rsidR="00B00312" w:rsidRPr="00EC4B5B" w:rsidRDefault="001663C1" w:rsidP="00B00312">
            <w:pPr>
              <w:cnfStyle w:val="000000000000" w:firstRow="0" w:lastRow="0" w:firstColumn="0" w:lastColumn="0" w:oddVBand="0" w:evenVBand="0" w:oddHBand="0" w:evenHBand="0" w:firstRowFirstColumn="0" w:firstRowLastColumn="0" w:lastRowFirstColumn="0" w:lastRowLastColumn="0"/>
              <w:rPr>
                <w:rStyle w:val="Strong"/>
              </w:rPr>
            </w:pPr>
            <w:r>
              <w:rPr>
                <w:rStyle w:val="Strong"/>
              </w:rPr>
              <w:t xml:space="preserve">Suggestions </w:t>
            </w:r>
            <w:r w:rsidR="00F64CA2">
              <w:rPr>
                <w:rStyle w:val="Strong"/>
              </w:rPr>
              <w:t xml:space="preserve">were made </w:t>
            </w:r>
            <w:r>
              <w:rPr>
                <w:rStyle w:val="Strong"/>
              </w:rPr>
              <w:t xml:space="preserve">to </w:t>
            </w:r>
            <w:r w:rsidR="005111CF">
              <w:rPr>
                <w:rStyle w:val="Strong"/>
              </w:rPr>
              <w:t>delete</w:t>
            </w:r>
            <w:r w:rsidR="00F64CA2">
              <w:rPr>
                <w:rStyle w:val="Strong"/>
              </w:rPr>
              <w:t xml:space="preserve"> draft medium-impact classes for</w:t>
            </w:r>
            <w:r w:rsidR="00B00312" w:rsidRPr="00EC4B5B">
              <w:rPr>
                <w:rStyle w:val="Strong"/>
              </w:rPr>
              <w:t>:</w:t>
            </w:r>
          </w:p>
          <w:p w14:paraId="2A507ECD" w14:textId="4D141515" w:rsidR="00B00312" w:rsidRDefault="00F64CA2">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R</w:t>
            </w:r>
            <w:r w:rsidR="00B00312">
              <w:t>ezonings consistent with an explicit land use direction.</w:t>
            </w:r>
          </w:p>
          <w:p w14:paraId="179000BB" w14:textId="5082080D" w:rsidR="00B00312" w:rsidRDefault="00F64CA2">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R</w:t>
            </w:r>
            <w:r w:rsidR="00B00312">
              <w:t>eferences to low-impact amendments in clause 72.04 provisions.</w:t>
            </w:r>
          </w:p>
          <w:p w14:paraId="57C65C47" w14:textId="2133C027" w:rsidR="00B00312" w:rsidRDefault="00544036">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Changes </w:t>
            </w:r>
            <w:r w:rsidR="00B00312">
              <w:t>to incorporated documents.</w:t>
            </w:r>
          </w:p>
          <w:p w14:paraId="6FC33F13" w14:textId="64D2EFDC" w:rsidR="00B00312" w:rsidRPr="00EC4B5B" w:rsidRDefault="00B00312" w:rsidP="00B00312">
            <w:pPr>
              <w:cnfStyle w:val="000000000000" w:firstRow="0" w:lastRow="0" w:firstColumn="0" w:lastColumn="0" w:oddVBand="0" w:evenVBand="0" w:oddHBand="0" w:evenHBand="0" w:firstRowFirstColumn="0" w:firstRowLastColumn="0" w:lastRowFirstColumn="0" w:lastRowLastColumn="0"/>
              <w:rPr>
                <w:rStyle w:val="Strong"/>
              </w:rPr>
            </w:pPr>
            <w:r w:rsidRPr="00EC4B5B">
              <w:rPr>
                <w:rStyle w:val="Strong"/>
              </w:rPr>
              <w:t>Other comments</w:t>
            </w:r>
          </w:p>
          <w:p w14:paraId="2CB65926" w14:textId="08E1FACB" w:rsidR="00B00312" w:rsidRDefault="00B00312">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S</w:t>
            </w:r>
            <w:r w:rsidR="00544036">
              <w:t>ome s</w:t>
            </w:r>
            <w:r>
              <w:t>ubmitters questioned the purpose and practical operation of the medium-impact pathway, including whether the limited number of prescribed classes reduced its usefulness.</w:t>
            </w:r>
          </w:p>
          <w:p w14:paraId="51AD1F66" w14:textId="00A6859D" w:rsidR="00B00312" w:rsidRDefault="00B00312">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Some submitters considered many rezoning PSAs would still require assessment against the general considerations because they are commonly accompanied by overlay changes and other planning controls.</w:t>
            </w:r>
          </w:p>
          <w:p w14:paraId="48C4B1A6" w14:textId="6EB012FF" w:rsidR="00FB1BCF" w:rsidRDefault="00B00312">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Other</w:t>
            </w:r>
            <w:r w:rsidR="00D71E3D">
              <w:t xml:space="preserve"> submitter</w:t>
            </w:r>
            <w:r>
              <w:t>s suggested combined planning permit and PSA processes should either be categorised through the general considerations or prescribed as medium-impact.</w:t>
            </w:r>
          </w:p>
        </w:tc>
        <w:tc>
          <w:tcPr>
            <w:tcW w:w="11056" w:type="dxa"/>
          </w:tcPr>
          <w:p w14:paraId="2D579340" w14:textId="43AA50B8" w:rsidR="0098138F" w:rsidRDefault="00645DD3" w:rsidP="00645DD3">
            <w:pPr>
              <w:cnfStyle w:val="000000000000" w:firstRow="0" w:lastRow="0" w:firstColumn="0" w:lastColumn="0" w:oddVBand="0" w:evenVBand="0" w:oddHBand="0" w:evenHBand="0" w:firstRowFirstColumn="0" w:firstRowLastColumn="0" w:lastRowFirstColumn="0" w:lastRowLastColumn="0"/>
            </w:pPr>
            <w:r>
              <w:lastRenderedPageBreak/>
              <w:t xml:space="preserve">Changes have been made to the </w:t>
            </w:r>
            <w:r w:rsidR="0098138F">
              <w:t xml:space="preserve">consultation draft </w:t>
            </w:r>
            <w:r>
              <w:t>prescribed list of medium-impact PSA</w:t>
            </w:r>
            <w:r w:rsidR="004B4E12">
              <w:t>s</w:t>
            </w:r>
            <w:r>
              <w:t xml:space="preserve"> </w:t>
            </w:r>
            <w:proofErr w:type="gramStart"/>
            <w:r>
              <w:t>as a result of</w:t>
            </w:r>
            <w:proofErr w:type="gramEnd"/>
            <w:r>
              <w:t xml:space="preserve"> the submissions made where these were well-founded and the changes suggested would improve the operation of the regulation. </w:t>
            </w:r>
          </w:p>
          <w:p w14:paraId="14895DEC" w14:textId="3E6EA4BE" w:rsidR="00C54B5B" w:rsidRDefault="00C54B5B" w:rsidP="00C54B5B">
            <w:pPr>
              <w:cnfStyle w:val="000000000000" w:firstRow="0" w:lastRow="0" w:firstColumn="0" w:lastColumn="0" w:oddVBand="0" w:evenVBand="0" w:oddHBand="0" w:evenHBand="0" w:firstRowFirstColumn="0" w:firstRowLastColumn="0" w:lastRowFirstColumn="0" w:lastRowLastColumn="0"/>
            </w:pPr>
            <w:r>
              <w:lastRenderedPageBreak/>
              <w:t>As a result of submissions, DTP has amended the regulations to:</w:t>
            </w:r>
          </w:p>
          <w:p w14:paraId="74E4D94F" w14:textId="0AC9191D" w:rsidR="00C54B5B" w:rsidRDefault="00BE5AF7">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D</w:t>
            </w:r>
            <w:r w:rsidR="00C54B5B">
              <w:t xml:space="preserve">elete the medium-impact </w:t>
            </w:r>
            <w:r w:rsidR="00526D82">
              <w:t>PSA</w:t>
            </w:r>
            <w:r w:rsidR="00C54B5B">
              <w:t xml:space="preserve"> class for rezonings consistent with an explicit land use direction in a planning scheme</w:t>
            </w:r>
          </w:p>
          <w:p w14:paraId="63A216EE" w14:textId="0D2F8F79" w:rsidR="00B50B84" w:rsidRDefault="00BE5AF7" w:rsidP="00A54A9A">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P</w:t>
            </w:r>
            <w:r w:rsidR="00B50B84">
              <w:t xml:space="preserve">rescribe </w:t>
            </w:r>
            <w:r w:rsidR="00B20B25">
              <w:t xml:space="preserve">medium-impact </w:t>
            </w:r>
            <w:r w:rsidR="00561392">
              <w:t xml:space="preserve">PSA </w:t>
            </w:r>
            <w:r w:rsidR="00B20B25">
              <w:t>class</w:t>
            </w:r>
            <w:r w:rsidR="00AC2D27">
              <w:t>es</w:t>
            </w:r>
            <w:r w:rsidR="00B20B25">
              <w:t xml:space="preserve"> </w:t>
            </w:r>
            <w:r w:rsidR="00B50B84">
              <w:t xml:space="preserve">that </w:t>
            </w:r>
            <w:r w:rsidR="00B20B25">
              <w:t xml:space="preserve">incorporate </w:t>
            </w:r>
            <w:r w:rsidR="00AD07BC">
              <w:t xml:space="preserve">a PSP </w:t>
            </w:r>
            <w:r w:rsidR="00544CFE">
              <w:t xml:space="preserve">and </w:t>
            </w:r>
            <w:r w:rsidR="004427B4">
              <w:t xml:space="preserve">give effect to </w:t>
            </w:r>
            <w:r w:rsidR="00AD07BC">
              <w:t xml:space="preserve">it, </w:t>
            </w:r>
            <w:r w:rsidR="00B50B84">
              <w:t xml:space="preserve">where </w:t>
            </w:r>
            <w:r w:rsidR="001F4B10">
              <w:t xml:space="preserve">the </w:t>
            </w:r>
            <w:r w:rsidR="002E7878">
              <w:t>PSA is consistent with explicit directions in the relevant planning scheme</w:t>
            </w:r>
            <w:r w:rsidR="00B50B84">
              <w:t>.</w:t>
            </w:r>
          </w:p>
          <w:p w14:paraId="2413ABF7" w14:textId="209C149A" w:rsidR="00C54B5B" w:rsidRDefault="00BE5AF7" w:rsidP="00420261">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D</w:t>
            </w:r>
            <w:r w:rsidR="00C54B5B">
              <w:t>elete references to low-impact amendments in the class relating to schedule 72.04 (Incorporated documents)</w:t>
            </w:r>
          </w:p>
          <w:p w14:paraId="4DFB1E86" w14:textId="2B661F96" w:rsidR="00C54B5B" w:rsidRDefault="00C54B5B" w:rsidP="00C54B5B">
            <w:pPr>
              <w:cnfStyle w:val="000000000000" w:firstRow="0" w:lastRow="0" w:firstColumn="0" w:lastColumn="0" w:oddVBand="0" w:evenVBand="0" w:oddHBand="0" w:evenHBand="0" w:firstRowFirstColumn="0" w:firstRowLastColumn="0" w:lastRowFirstColumn="0" w:lastRowLastColumn="0"/>
            </w:pPr>
            <w:r>
              <w:t>DTP has also made related changes in response to submissions by:</w:t>
            </w:r>
          </w:p>
          <w:p w14:paraId="35CEE468" w14:textId="1915C962" w:rsidR="00C54B5B" w:rsidRDefault="00CF0A9A">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D</w:t>
            </w:r>
            <w:r w:rsidR="00C54B5B">
              <w:t>eleting the class relating to rezonings consistent with an explicit land use direction and addressing its intent through revised general considerations</w:t>
            </w:r>
            <w:r w:rsidR="00EB4EC5">
              <w:t xml:space="preserve"> (described further later in this table)</w:t>
            </w:r>
            <w:r w:rsidR="002E7878">
              <w:t xml:space="preserve">, noting the </w:t>
            </w:r>
            <w:r w:rsidR="008273F5">
              <w:t>additional</w:t>
            </w:r>
            <w:r w:rsidR="002E7878">
              <w:t xml:space="preserve"> class of PSA relating to PSPs as described above</w:t>
            </w:r>
          </w:p>
          <w:p w14:paraId="5D1D2892" w14:textId="505724C1" w:rsidR="00C54B5B" w:rsidRDefault="00CF0A9A">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R</w:t>
            </w:r>
            <w:r w:rsidR="00C54B5B">
              <w:t>eclassifying the class relating to changes in the purpose of transport use in the TRZ from medium-impact to low-impact</w:t>
            </w:r>
          </w:p>
          <w:p w14:paraId="3DB23264" w14:textId="729EC5E8" w:rsidR="00691F2C" w:rsidRDefault="00CF0A9A" w:rsidP="00523B81">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D</w:t>
            </w:r>
            <w:r w:rsidR="00C54B5B">
              <w:t>eleting the class relating to modifications to clauses 52.05, 52.17 and 52.33.</w:t>
            </w:r>
          </w:p>
          <w:p w14:paraId="6767AAA3" w14:textId="78D9032A" w:rsidR="001D793E" w:rsidRDefault="001D793E" w:rsidP="001D793E">
            <w:pPr>
              <w:cnfStyle w:val="000000000000" w:firstRow="0" w:lastRow="0" w:firstColumn="0" w:lastColumn="0" w:oddVBand="0" w:evenVBand="0" w:oddHBand="0" w:evenHBand="0" w:firstRowFirstColumn="0" w:firstRowLastColumn="0" w:lastRowFirstColumn="0" w:lastRowLastColumn="0"/>
            </w:pPr>
            <w:r>
              <w:t>DTP notes:</w:t>
            </w:r>
          </w:p>
          <w:p w14:paraId="54292457" w14:textId="3A0D9587" w:rsidR="008A2F4B" w:rsidRDefault="008A2F4B">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The medium-impact category is necessary because it accommodates PSAs that warrant notice and exhibition but not </w:t>
            </w:r>
            <w:r w:rsidR="00024CA2">
              <w:t xml:space="preserve">independent review by a </w:t>
            </w:r>
            <w:r>
              <w:t>planning panel.</w:t>
            </w:r>
          </w:p>
          <w:p w14:paraId="10E75A4B" w14:textId="2C83FC93" w:rsidR="001D793E" w:rsidRDefault="001D793E">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The </w:t>
            </w:r>
            <w:r w:rsidR="007A35BC">
              <w:t xml:space="preserve">short </w:t>
            </w:r>
            <w:r w:rsidR="00EC07BA">
              <w:t xml:space="preserve">list </w:t>
            </w:r>
            <w:r>
              <w:t xml:space="preserve">of prescribed medium-impact </w:t>
            </w:r>
            <w:r w:rsidR="00D77990">
              <w:t xml:space="preserve">PSA </w:t>
            </w:r>
            <w:r>
              <w:t xml:space="preserve">classes reflects that </w:t>
            </w:r>
            <w:r w:rsidR="00316124">
              <w:t xml:space="preserve">there are </w:t>
            </w:r>
            <w:r w:rsidR="00EC07BA">
              <w:t xml:space="preserve">a limited number of </w:t>
            </w:r>
            <w:r w:rsidR="00316124">
              <w:t xml:space="preserve">PSAs that </w:t>
            </w:r>
            <w:r w:rsidR="0010314D">
              <w:t xml:space="preserve">will </w:t>
            </w:r>
            <w:r>
              <w:t xml:space="preserve">warrant notice and exhibition </w:t>
            </w:r>
            <w:r w:rsidR="00316124">
              <w:t xml:space="preserve">but </w:t>
            </w:r>
            <w:r w:rsidR="00254267">
              <w:t>will not</w:t>
            </w:r>
            <w:r w:rsidR="00641909">
              <w:t xml:space="preserve">, in all cases, </w:t>
            </w:r>
            <w:r w:rsidR="00254267">
              <w:t>need</w:t>
            </w:r>
            <w:r w:rsidR="00316124">
              <w:t xml:space="preserve"> </w:t>
            </w:r>
            <w:r>
              <w:t>planning panel review.</w:t>
            </w:r>
          </w:p>
          <w:p w14:paraId="0D22FB8D" w14:textId="53F828DA" w:rsidR="006D0314" w:rsidRDefault="006D0314" w:rsidP="006D0314">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The following, which were submitted as possible additions to the list of prescribed medium-impact PSAs, may </w:t>
            </w:r>
            <w:r w:rsidR="003B4E4B">
              <w:t xml:space="preserve">raise significant policy or land use matters that </w:t>
            </w:r>
            <w:r>
              <w:t xml:space="preserve">warrant independent review by a planning panel. DTP considers it would not be appropriate to prescribe these as </w:t>
            </w:r>
            <w:r w:rsidR="00C22325">
              <w:t>medium</w:t>
            </w:r>
            <w:r>
              <w:t>-impact PSAs:</w:t>
            </w:r>
          </w:p>
          <w:p w14:paraId="40FC9DF8" w14:textId="7A644B02" w:rsidR="00811429" w:rsidRDefault="007325D6" w:rsidP="00DA7E16">
            <w:pPr>
              <w:pStyle w:val="ListParagraph"/>
              <w:numPr>
                <w:ilvl w:val="0"/>
                <w:numId w:val="20"/>
              </w:numPr>
              <w:ind w:left="1260"/>
              <w:cnfStyle w:val="000000000000" w:firstRow="0" w:lastRow="0" w:firstColumn="0" w:lastColumn="0" w:oddVBand="0" w:evenVBand="0" w:oddHBand="0" w:evenHBand="0" w:firstRowFirstColumn="0" w:firstRowLastColumn="0" w:lastRowFirstColumn="0" w:lastRowLastColumn="0"/>
            </w:pPr>
            <w:r>
              <w:t>A</w:t>
            </w:r>
            <w:r w:rsidR="00AD0171">
              <w:t xml:space="preserve">ny PSA to implement changes following </w:t>
            </w:r>
            <w:r w:rsidR="00DC163E">
              <w:t xml:space="preserve">hearings under either the </w:t>
            </w:r>
            <w:r w:rsidR="00C31492">
              <w:t xml:space="preserve">EE </w:t>
            </w:r>
            <w:r w:rsidR="00DC163E">
              <w:t xml:space="preserve">Act or </w:t>
            </w:r>
            <w:r w:rsidR="00C31492">
              <w:t>RM</w:t>
            </w:r>
            <w:r w:rsidR="00DC163E">
              <w:t xml:space="preserve"> Act. Hearings under these Acts </w:t>
            </w:r>
            <w:r w:rsidR="008700FF">
              <w:t xml:space="preserve">would not necessarily </w:t>
            </w:r>
            <w:r w:rsidR="00C31492">
              <w:t xml:space="preserve">consider all </w:t>
            </w:r>
            <w:r w:rsidR="001A3563">
              <w:t xml:space="preserve">relevant </w:t>
            </w:r>
            <w:r w:rsidR="00C31492">
              <w:t xml:space="preserve">matters </w:t>
            </w:r>
            <w:r w:rsidR="001A3563">
              <w:t xml:space="preserve">under </w:t>
            </w:r>
            <w:r w:rsidR="00C31492">
              <w:t>the PE Act.</w:t>
            </w:r>
          </w:p>
          <w:p w14:paraId="2887572A" w14:textId="325F57C2" w:rsidR="000161D6" w:rsidRDefault="0089579F" w:rsidP="00DA7E16">
            <w:pPr>
              <w:pStyle w:val="ListParagraph"/>
              <w:numPr>
                <w:ilvl w:val="0"/>
                <w:numId w:val="20"/>
              </w:numPr>
              <w:ind w:left="1260"/>
              <w:cnfStyle w:val="000000000000" w:firstRow="0" w:lastRow="0" w:firstColumn="0" w:lastColumn="0" w:oddVBand="0" w:evenVBand="0" w:oddHBand="0" w:evenHBand="0" w:firstRowFirstColumn="0" w:firstRowLastColumn="0" w:lastRowFirstColumn="0" w:lastRowLastColumn="0"/>
            </w:pPr>
            <w:r>
              <w:t>Rezoning within residential</w:t>
            </w:r>
            <w:r w:rsidR="003377A3">
              <w:t>, industrial, and commercial zones</w:t>
            </w:r>
            <w:r w:rsidR="009C6572">
              <w:t>.</w:t>
            </w:r>
            <w:r w:rsidR="00006BE7">
              <w:t xml:space="preserve"> Changes to schedules applying to those zones </w:t>
            </w:r>
            <w:r w:rsidR="00EE56F0">
              <w:t>can be progressed under the medium-impact pathway</w:t>
            </w:r>
            <w:r w:rsidR="006A0E1B">
              <w:t>, subject to</w:t>
            </w:r>
            <w:r w:rsidR="00C37B41">
              <w:t xml:space="preserve"> this not allowing for changes of permissible land uses</w:t>
            </w:r>
            <w:r w:rsidR="00407286">
              <w:t>.</w:t>
            </w:r>
          </w:p>
          <w:p w14:paraId="189F209E" w14:textId="6C2F2277" w:rsidR="00445ED7" w:rsidRDefault="00445ED7" w:rsidP="00DA7E16">
            <w:pPr>
              <w:pStyle w:val="ListParagraph"/>
              <w:numPr>
                <w:ilvl w:val="0"/>
                <w:numId w:val="20"/>
              </w:numPr>
              <w:ind w:left="1260"/>
              <w:cnfStyle w:val="000000000000" w:firstRow="0" w:lastRow="0" w:firstColumn="0" w:lastColumn="0" w:oddVBand="0" w:evenVBand="0" w:oddHBand="0" w:evenHBand="0" w:firstRowFirstColumn="0" w:firstRowLastColumn="0" w:lastRowFirstColumn="0" w:lastRowLastColumn="0"/>
            </w:pPr>
            <w:r>
              <w:t xml:space="preserve">Rezoning </w:t>
            </w:r>
            <w:r w:rsidR="007A1566">
              <w:t xml:space="preserve">between </w:t>
            </w:r>
            <w:r>
              <w:t xml:space="preserve">the ACZ, </w:t>
            </w:r>
            <w:r w:rsidR="007A1566">
              <w:t xml:space="preserve">the </w:t>
            </w:r>
            <w:r>
              <w:t xml:space="preserve">UGZ, and </w:t>
            </w:r>
            <w:r w:rsidR="007A1566">
              <w:t xml:space="preserve">the </w:t>
            </w:r>
            <w:r>
              <w:t>SUZ.</w:t>
            </w:r>
            <w:r w:rsidR="00A81446">
              <w:t xml:space="preserve"> These </w:t>
            </w:r>
            <w:r w:rsidR="004271A7">
              <w:t xml:space="preserve">controls </w:t>
            </w:r>
            <w:r w:rsidR="00D050AC">
              <w:t xml:space="preserve">are designed to achieve </w:t>
            </w:r>
            <w:r w:rsidR="005F53A2">
              <w:t>disparate outcomes.</w:t>
            </w:r>
          </w:p>
          <w:p w14:paraId="3D4EC31A" w14:textId="1DDB57C1" w:rsidR="003A1300" w:rsidRDefault="00713C30" w:rsidP="00DA7E16">
            <w:pPr>
              <w:pStyle w:val="ListParagraph"/>
              <w:numPr>
                <w:ilvl w:val="0"/>
                <w:numId w:val="20"/>
              </w:numPr>
              <w:ind w:left="1260"/>
              <w:cnfStyle w:val="000000000000" w:firstRow="0" w:lastRow="0" w:firstColumn="0" w:lastColumn="0" w:oddVBand="0" w:evenVBand="0" w:oddHBand="0" w:evenHBand="0" w:firstRowFirstColumn="0" w:firstRowLastColumn="0" w:lastRowFirstColumn="0" w:lastRowLastColumn="0"/>
            </w:pPr>
            <w:r>
              <w:t xml:space="preserve">Introducing </w:t>
            </w:r>
            <w:r w:rsidR="00A120DB">
              <w:t>a DPO or IPO</w:t>
            </w:r>
            <w:r w:rsidR="001B29B4">
              <w:t xml:space="preserve"> that implements an adopted plan</w:t>
            </w:r>
            <w:r w:rsidR="00A120DB">
              <w:t>.</w:t>
            </w:r>
          </w:p>
          <w:p w14:paraId="165FC9B7" w14:textId="34194D6E" w:rsidR="00B95D8B" w:rsidRDefault="00B95D8B" w:rsidP="00056711">
            <w:pPr>
              <w:pStyle w:val="ListParagraph"/>
              <w:numPr>
                <w:ilvl w:val="0"/>
                <w:numId w:val="20"/>
              </w:numPr>
              <w:ind w:left="1260"/>
              <w:cnfStyle w:val="000000000000" w:firstRow="0" w:lastRow="0" w:firstColumn="0" w:lastColumn="0" w:oddVBand="0" w:evenVBand="0" w:oddHBand="0" w:evenHBand="0" w:firstRowFirstColumn="0" w:firstRowLastColumn="0" w:lastRowFirstColumn="0" w:lastRowLastColumn="0"/>
            </w:pPr>
            <w:r>
              <w:t>The addition of a</w:t>
            </w:r>
            <w:r w:rsidR="003B4E4B">
              <w:t xml:space="preserve"> schedule to the</w:t>
            </w:r>
            <w:r>
              <w:t xml:space="preserve"> native vegetation precinct plan </w:t>
            </w:r>
            <w:r w:rsidR="003B4E4B">
              <w:t>particular provision.</w:t>
            </w:r>
          </w:p>
          <w:p w14:paraId="0EAEBF08" w14:textId="0B5CEEB8" w:rsidR="00C93508" w:rsidRDefault="00C93508">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Rezoning between </w:t>
            </w:r>
            <w:r w:rsidR="00871882">
              <w:t>the TRZ4, PPRZ and PUZ are accounted for in the low-impact prescribed class.</w:t>
            </w:r>
          </w:p>
          <w:p w14:paraId="01E6D717" w14:textId="06E76861" w:rsidR="00391439" w:rsidRDefault="00391439">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Changes </w:t>
            </w:r>
            <w:r w:rsidR="00C408C2">
              <w:t xml:space="preserve">to schedules to any land management overlay other than the SRO </w:t>
            </w:r>
            <w:r w:rsidR="0004369B">
              <w:t>must be supported by technical evidence</w:t>
            </w:r>
            <w:r w:rsidR="00F56011">
              <w:t xml:space="preserve"> and </w:t>
            </w:r>
            <w:r w:rsidR="0004369B">
              <w:t xml:space="preserve">will not require independent </w:t>
            </w:r>
            <w:r w:rsidR="001912DE">
              <w:t xml:space="preserve">planning panel </w:t>
            </w:r>
            <w:r w:rsidR="0004369B">
              <w:t xml:space="preserve">review </w:t>
            </w:r>
            <w:r w:rsidR="00F56011">
              <w:t>in all cases</w:t>
            </w:r>
            <w:r w:rsidR="0004369B">
              <w:t>.</w:t>
            </w:r>
            <w:r w:rsidR="00544CFE">
              <w:t xml:space="preserve"> (The EAO does not have schedules.)</w:t>
            </w:r>
          </w:p>
          <w:p w14:paraId="7AC3B97F" w14:textId="1B3E60BB" w:rsidR="00117633" w:rsidRDefault="001D793E" w:rsidP="00420261">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Combined planning permit applications and PSAs under section 96A of the PE Act cannot be categorised as low-impact. If </w:t>
            </w:r>
            <w:r w:rsidR="00106D38">
              <w:t>the</w:t>
            </w:r>
            <w:r>
              <w:t xml:space="preserve"> planning permit reforms commence, section 96A applications will be assessed through the same impact category framework as other PSAs.</w:t>
            </w:r>
          </w:p>
        </w:tc>
      </w:tr>
      <w:tr w:rsidR="003B7F92" w14:paraId="33F8AA72" w14:textId="77777777" w:rsidTr="00EB1E34">
        <w:trPr>
          <w:trHeight w:val="573"/>
        </w:trPr>
        <w:tc>
          <w:tcPr>
            <w:cnfStyle w:val="001000000000" w:firstRow="0" w:lastRow="0" w:firstColumn="1" w:lastColumn="0" w:oddVBand="0" w:evenVBand="0" w:oddHBand="0" w:evenHBand="0" w:firstRowFirstColumn="0" w:firstRowLastColumn="0" w:lastRowFirstColumn="0" w:lastRowLastColumn="0"/>
            <w:tcW w:w="2122" w:type="dxa"/>
          </w:tcPr>
          <w:p w14:paraId="173561FA" w14:textId="3962BF24" w:rsidR="003B7F92" w:rsidRDefault="000363CE" w:rsidP="003B7F92">
            <w:r>
              <w:lastRenderedPageBreak/>
              <w:t xml:space="preserve">Draft classes of prescribed </w:t>
            </w:r>
            <w:r w:rsidR="007E3C42">
              <w:t>PSA</w:t>
            </w:r>
            <w:r w:rsidR="00397A57">
              <w:t>s</w:t>
            </w:r>
            <w:r w:rsidR="003B7F92" w:rsidRPr="004959F7">
              <w:t xml:space="preserve">: </w:t>
            </w:r>
            <w:r w:rsidR="003B7F92">
              <w:t>high</w:t>
            </w:r>
            <w:r w:rsidR="003B7F92" w:rsidRPr="004959F7">
              <w:t>-impact</w:t>
            </w:r>
          </w:p>
        </w:tc>
        <w:tc>
          <w:tcPr>
            <w:tcW w:w="8843" w:type="dxa"/>
          </w:tcPr>
          <w:p w14:paraId="1459E5CE" w14:textId="5000C873" w:rsidR="00883AFC" w:rsidRDefault="00883AFC" w:rsidP="00883AFC">
            <w:pPr>
              <w:cnfStyle w:val="000000000000" w:firstRow="0" w:lastRow="0" w:firstColumn="0" w:lastColumn="0" w:oddVBand="0" w:evenVBand="0" w:oddHBand="0" w:evenHBand="0" w:firstRowFirstColumn="0" w:firstRowLastColumn="0" w:lastRowFirstColumn="0" w:lastRowLastColumn="0"/>
              <w:rPr>
                <w:color w:val="auto"/>
              </w:rPr>
            </w:pPr>
            <w:r>
              <w:rPr>
                <w:color w:val="auto"/>
              </w:rPr>
              <w:t>S</w:t>
            </w:r>
            <w:r w:rsidRPr="00883AFC">
              <w:rPr>
                <w:color w:val="auto"/>
              </w:rPr>
              <w:t>ubmissions were made in relation to the draft list of prescribed high-impact PSAs and included suggestions to add, amend or delete individual classes.</w:t>
            </w:r>
          </w:p>
          <w:p w14:paraId="65AF271C" w14:textId="6941627C" w:rsidR="002D31B4" w:rsidRDefault="001663C1" w:rsidP="002D31B4">
            <w:pPr>
              <w:cnfStyle w:val="000000000000" w:firstRow="0" w:lastRow="0" w:firstColumn="0" w:lastColumn="0" w:oddVBand="0" w:evenVBand="0" w:oddHBand="0" w:evenHBand="0" w:firstRowFirstColumn="0" w:firstRowLastColumn="0" w:lastRowFirstColumn="0" w:lastRowLastColumn="0"/>
              <w:rPr>
                <w:rStyle w:val="Strong"/>
              </w:rPr>
            </w:pPr>
            <w:r>
              <w:rPr>
                <w:rStyle w:val="Strong"/>
              </w:rPr>
              <w:t xml:space="preserve">Suggestions </w:t>
            </w:r>
            <w:r w:rsidR="00316124">
              <w:rPr>
                <w:rStyle w:val="Strong"/>
              </w:rPr>
              <w:t xml:space="preserve">were made </w:t>
            </w:r>
            <w:r>
              <w:rPr>
                <w:rStyle w:val="Strong"/>
              </w:rPr>
              <w:t>to add</w:t>
            </w:r>
            <w:r w:rsidR="002D31B4" w:rsidRPr="002D31B4">
              <w:rPr>
                <w:rStyle w:val="Strong"/>
              </w:rPr>
              <w:t xml:space="preserve"> </w:t>
            </w:r>
            <w:r w:rsidR="002D31B4">
              <w:rPr>
                <w:rStyle w:val="Strong"/>
              </w:rPr>
              <w:t>high</w:t>
            </w:r>
            <w:r w:rsidR="002D31B4" w:rsidRPr="002D31B4">
              <w:rPr>
                <w:rStyle w:val="Strong"/>
              </w:rPr>
              <w:t>-impact classes for</w:t>
            </w:r>
            <w:r w:rsidR="00316124">
              <w:rPr>
                <w:rStyle w:val="Strong"/>
              </w:rPr>
              <w:t>:</w:t>
            </w:r>
          </w:p>
          <w:p w14:paraId="67DEAED0" w14:textId="1A1DBD63" w:rsidR="00883AFC" w:rsidRPr="00883AFC" w:rsidRDefault="00707641">
            <w:pPr>
              <w:pStyle w:val="ListParagraph"/>
              <w:numPr>
                <w:ilvl w:val="0"/>
                <w:numId w:val="35"/>
              </w:numPr>
              <w:cnfStyle w:val="000000000000" w:firstRow="0" w:lastRow="0" w:firstColumn="0" w:lastColumn="0" w:oddVBand="0" w:evenVBand="0" w:oddHBand="0" w:evenHBand="0" w:firstRowFirstColumn="0" w:firstRowLastColumn="0" w:lastRowFirstColumn="0" w:lastRowLastColumn="0"/>
            </w:pPr>
            <w:r>
              <w:t>F</w:t>
            </w:r>
            <w:r w:rsidR="00883AFC" w:rsidRPr="00883AFC">
              <w:t>inancial and land contribution mechanisms, including DCPs, ICPs, DCPOs and ICPOs.</w:t>
            </w:r>
          </w:p>
          <w:p w14:paraId="498C2B6F" w14:textId="252C2BFC" w:rsidR="00883AFC" w:rsidRPr="00883AFC" w:rsidRDefault="00883AFC">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rsidRPr="00883AFC">
              <w:t>PAOs and land acquisition matters.</w:t>
            </w:r>
          </w:p>
          <w:p w14:paraId="25B023EA" w14:textId="2EC84766" w:rsidR="00883AFC" w:rsidRPr="00883AFC" w:rsidRDefault="00883AFC">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rsidRPr="00883AFC">
              <w:t>PSPs and associated implementation controls.</w:t>
            </w:r>
          </w:p>
          <w:p w14:paraId="5296FFFE" w14:textId="0D64C198" w:rsidR="00883AFC" w:rsidRPr="00883AFC" w:rsidRDefault="00883AFC">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rsidRPr="00883AFC">
              <w:t>SSBs and strategic growth planning controls.</w:t>
            </w:r>
          </w:p>
          <w:p w14:paraId="1ECCE6D5" w14:textId="0EFA1838" w:rsidR="00883AFC" w:rsidRPr="00883AFC" w:rsidRDefault="00883AFC">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rsidRPr="00883AFC">
              <w:t>DPOs</w:t>
            </w:r>
            <w:r w:rsidR="00707641">
              <w:t>, HO</w:t>
            </w:r>
            <w:r w:rsidRPr="00883AFC">
              <w:t xml:space="preserve"> and other </w:t>
            </w:r>
            <w:r w:rsidR="00707641">
              <w:t xml:space="preserve">built form </w:t>
            </w:r>
            <w:r w:rsidRPr="00883AFC">
              <w:t>controls.</w:t>
            </w:r>
          </w:p>
          <w:p w14:paraId="287FDF7E" w14:textId="299E6568" w:rsidR="00883AFC" w:rsidRPr="00883AFC" w:rsidRDefault="00707641">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lastRenderedPageBreak/>
              <w:t xml:space="preserve">PSAs that are </w:t>
            </w:r>
            <w:r w:rsidR="00883AFC" w:rsidRPr="00883AFC">
              <w:t xml:space="preserve">associated with </w:t>
            </w:r>
            <w:r>
              <w:t xml:space="preserve">prior </w:t>
            </w:r>
            <w:r w:rsidR="00883AFC" w:rsidRPr="00883AFC">
              <w:t>EES processes.</w:t>
            </w:r>
          </w:p>
          <w:p w14:paraId="3BE19379" w14:textId="69CFE4AF" w:rsidR="00883AFC" w:rsidRPr="00883AFC" w:rsidRDefault="00707641">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L</w:t>
            </w:r>
            <w:r w:rsidR="00883AFC" w:rsidRPr="00883AFC">
              <w:t xml:space="preserve">andfill-related </w:t>
            </w:r>
            <w:r>
              <w:t>PSAs</w:t>
            </w:r>
          </w:p>
          <w:p w14:paraId="7AEC1685" w14:textId="76A0F269" w:rsidR="00883AFC" w:rsidRPr="00EC4B5B" w:rsidRDefault="00EC64AB">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R</w:t>
            </w:r>
            <w:r w:rsidR="00883AFC" w:rsidRPr="00883AFC">
              <w:t xml:space="preserve">ezonings to the IN2Z and major commercial </w:t>
            </w:r>
            <w:r w:rsidR="00995772">
              <w:t xml:space="preserve">and education </w:t>
            </w:r>
            <w:r w:rsidR="00883AFC" w:rsidRPr="00883AFC">
              <w:t>development proposals.</w:t>
            </w:r>
          </w:p>
          <w:p w14:paraId="724397AE" w14:textId="2DFCBE5C" w:rsidR="002D31B4" w:rsidRDefault="001663C1" w:rsidP="002D31B4">
            <w:pPr>
              <w:cnfStyle w:val="000000000000" w:firstRow="0" w:lastRow="0" w:firstColumn="0" w:lastColumn="0" w:oddVBand="0" w:evenVBand="0" w:oddHBand="0" w:evenHBand="0" w:firstRowFirstColumn="0" w:firstRowLastColumn="0" w:lastRowFirstColumn="0" w:lastRowLastColumn="0"/>
              <w:rPr>
                <w:rStyle w:val="Strong"/>
              </w:rPr>
            </w:pPr>
            <w:r>
              <w:rPr>
                <w:rStyle w:val="Strong"/>
              </w:rPr>
              <w:t xml:space="preserve">Suggestions </w:t>
            </w:r>
            <w:r w:rsidR="00EC64AB">
              <w:rPr>
                <w:rStyle w:val="Strong"/>
              </w:rPr>
              <w:t xml:space="preserve">were made </w:t>
            </w:r>
            <w:r>
              <w:rPr>
                <w:rStyle w:val="Strong"/>
              </w:rPr>
              <w:t>to amend</w:t>
            </w:r>
            <w:r w:rsidR="00EC64AB">
              <w:rPr>
                <w:rStyle w:val="Strong"/>
              </w:rPr>
              <w:t xml:space="preserve"> draft high-impact classes for:</w:t>
            </w:r>
          </w:p>
          <w:p w14:paraId="3231C7AA" w14:textId="7ED9FCFF" w:rsidR="00883AFC" w:rsidRPr="00883AFC" w:rsidRDefault="00EC64AB">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F</w:t>
            </w:r>
            <w:r w:rsidR="00883AFC" w:rsidRPr="00883AFC">
              <w:t>inancial and land contribution provisions where all affected landowners support the PSA.</w:t>
            </w:r>
          </w:p>
          <w:p w14:paraId="4B4AFAC7" w14:textId="470B0AD6" w:rsidR="00883AFC" w:rsidRPr="00883AFC" w:rsidRDefault="00883AFC">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rsidRPr="00883AFC">
              <w:t>PAO provisions where all affected landowners support the PSA.</w:t>
            </w:r>
          </w:p>
          <w:p w14:paraId="4F313D03" w14:textId="732DFAD9" w:rsidR="00883AFC" w:rsidRPr="00883AFC" w:rsidRDefault="00EC64AB">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E</w:t>
            </w:r>
            <w:r w:rsidR="00883AFC" w:rsidRPr="00883AFC">
              <w:t>xtensions of DCP and ICP implementation periods</w:t>
            </w:r>
            <w:r w:rsidR="00B110D4">
              <w:t xml:space="preserve"> and </w:t>
            </w:r>
            <w:r w:rsidR="00B13405">
              <w:t xml:space="preserve">minor increases to </w:t>
            </w:r>
            <w:r w:rsidR="00F056F7">
              <w:t>contribution amounts</w:t>
            </w:r>
            <w:r w:rsidR="00883AFC" w:rsidRPr="00883AFC">
              <w:t>.</w:t>
            </w:r>
          </w:p>
          <w:p w14:paraId="74215011" w14:textId="1E41885C" w:rsidR="00883AFC" w:rsidRPr="00883AFC" w:rsidRDefault="004839DB">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The </w:t>
            </w:r>
            <w:r w:rsidR="00883AFC" w:rsidRPr="00883AFC">
              <w:t>SCO.</w:t>
            </w:r>
          </w:p>
          <w:p w14:paraId="358D1DE1" w14:textId="4DF3A893" w:rsidR="00883AFC" w:rsidRPr="00883AFC" w:rsidRDefault="00883AFC">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rsidRPr="00883AFC">
              <w:t>Clause 52.28 (Gaming machines).</w:t>
            </w:r>
          </w:p>
          <w:p w14:paraId="7AA54AE7" w14:textId="31FD07D6" w:rsidR="00883AFC" w:rsidRPr="00EC4B5B" w:rsidRDefault="00EC64AB">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M</w:t>
            </w:r>
            <w:r w:rsidR="00883AFC" w:rsidRPr="00883AFC">
              <w:t>inimum subdivision and rural land controls.</w:t>
            </w:r>
          </w:p>
          <w:p w14:paraId="2C55DE5E" w14:textId="517CF18C" w:rsidR="0057717D" w:rsidRPr="00EC4B5B" w:rsidRDefault="0057717D">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PSAs where an EES is required.</w:t>
            </w:r>
          </w:p>
          <w:p w14:paraId="126F62B9" w14:textId="66071B21" w:rsidR="00883AFC" w:rsidRPr="00EC4B5B" w:rsidRDefault="001663C1" w:rsidP="00883AFC">
            <w:pPr>
              <w:cnfStyle w:val="000000000000" w:firstRow="0" w:lastRow="0" w:firstColumn="0" w:lastColumn="0" w:oddVBand="0" w:evenVBand="0" w:oddHBand="0" w:evenHBand="0" w:firstRowFirstColumn="0" w:firstRowLastColumn="0" w:lastRowFirstColumn="0" w:lastRowLastColumn="0"/>
              <w:rPr>
                <w:rStyle w:val="Strong"/>
              </w:rPr>
            </w:pPr>
            <w:r>
              <w:rPr>
                <w:rStyle w:val="Strong"/>
              </w:rPr>
              <w:t xml:space="preserve">Suggestions </w:t>
            </w:r>
            <w:r w:rsidR="004839DB">
              <w:rPr>
                <w:rStyle w:val="Strong"/>
              </w:rPr>
              <w:t xml:space="preserve">were made </w:t>
            </w:r>
            <w:r>
              <w:rPr>
                <w:rStyle w:val="Strong"/>
              </w:rPr>
              <w:t>to delete</w:t>
            </w:r>
            <w:r w:rsidR="004839DB">
              <w:rPr>
                <w:rStyle w:val="Strong"/>
              </w:rPr>
              <w:t xml:space="preserve"> draft high-impact classes for:</w:t>
            </w:r>
          </w:p>
          <w:p w14:paraId="4E6C7990" w14:textId="2C77C87D" w:rsidR="00883AFC" w:rsidRPr="00883AFC" w:rsidRDefault="00FC63FA">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SCOs.</w:t>
            </w:r>
          </w:p>
          <w:p w14:paraId="0082D6B3" w14:textId="353C4D8E" w:rsidR="00883AFC" w:rsidRPr="00883AFC" w:rsidRDefault="00FC63FA">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PSAs relating to</w:t>
            </w:r>
            <w:r w:rsidR="00883AFC" w:rsidRPr="00883AFC">
              <w:t xml:space="preserve"> easement</w:t>
            </w:r>
            <w:r>
              <w:t>s</w:t>
            </w:r>
            <w:r w:rsidR="00883AFC" w:rsidRPr="00883AFC">
              <w:t>, restriction</w:t>
            </w:r>
            <w:r>
              <w:t>s</w:t>
            </w:r>
            <w:r w:rsidR="00883AFC" w:rsidRPr="00883AFC">
              <w:t xml:space="preserve"> and reserves.</w:t>
            </w:r>
          </w:p>
          <w:p w14:paraId="68C00535" w14:textId="45A19EAD" w:rsidR="00883AFC" w:rsidRPr="00883AFC" w:rsidRDefault="00FC63FA">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S</w:t>
            </w:r>
            <w:r w:rsidR="00883AFC" w:rsidRPr="00883AFC">
              <w:t xml:space="preserve">ome subdivision and dwelling control </w:t>
            </w:r>
            <w:r>
              <w:t>PSAs</w:t>
            </w:r>
            <w:r w:rsidR="00883AFC" w:rsidRPr="00883AFC">
              <w:t>.</w:t>
            </w:r>
          </w:p>
          <w:p w14:paraId="491A8984" w14:textId="713830A5" w:rsidR="00883AFC" w:rsidRPr="00EC4B5B" w:rsidRDefault="00883AFC" w:rsidP="00883AFC">
            <w:pPr>
              <w:cnfStyle w:val="000000000000" w:firstRow="0" w:lastRow="0" w:firstColumn="0" w:lastColumn="0" w:oddVBand="0" w:evenVBand="0" w:oddHBand="0" w:evenHBand="0" w:firstRowFirstColumn="0" w:firstRowLastColumn="0" w:lastRowFirstColumn="0" w:lastRowLastColumn="0"/>
              <w:rPr>
                <w:rStyle w:val="Strong"/>
              </w:rPr>
            </w:pPr>
            <w:r w:rsidRPr="00EC4B5B">
              <w:rPr>
                <w:rStyle w:val="Strong"/>
              </w:rPr>
              <w:t>Submitters expressed differing views regarding</w:t>
            </w:r>
            <w:r w:rsidR="00AF42B8">
              <w:rPr>
                <w:rStyle w:val="Strong"/>
              </w:rPr>
              <w:t xml:space="preserve"> the following draft and suggested classes of PSA</w:t>
            </w:r>
          </w:p>
          <w:p w14:paraId="003FBE6F" w14:textId="1BBAC72D" w:rsidR="00883AFC" w:rsidRPr="00883AFC" w:rsidRDefault="00883AFC">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rsidRPr="00883AFC">
              <w:t xml:space="preserve">Whether all PSP-related </w:t>
            </w:r>
            <w:r w:rsidR="00AF42B8">
              <w:t xml:space="preserve">PSAs </w:t>
            </w:r>
            <w:r w:rsidRPr="00883AFC">
              <w:t>should automatically be categorised as high-impact.</w:t>
            </w:r>
          </w:p>
          <w:p w14:paraId="517EC7C2" w14:textId="7E37A18A" w:rsidR="00883AFC" w:rsidRPr="00883AFC" w:rsidRDefault="00883AFC">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rsidRPr="00883AFC">
              <w:t>The relationship between PSP implementation and DCP implementation.</w:t>
            </w:r>
          </w:p>
          <w:p w14:paraId="43B3AEDC" w14:textId="78DD6486" w:rsidR="00883AFC" w:rsidRPr="00883AFC" w:rsidRDefault="00883AFC">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rsidRPr="00883AFC">
              <w:t>The appropriateness of prescribing all easement, restriction and reserve amendments as high-impact.</w:t>
            </w:r>
          </w:p>
          <w:p w14:paraId="75FC6B30" w14:textId="2CD95792" w:rsidR="00F03132" w:rsidRPr="00485337" w:rsidRDefault="00883AFC">
            <w:pPr>
              <w:pStyle w:val="ListParagraph"/>
              <w:numPr>
                <w:ilvl w:val="0"/>
                <w:numId w:val="20"/>
              </w:numPr>
              <w:cnfStyle w:val="000000000000" w:firstRow="0" w:lastRow="0" w:firstColumn="0" w:lastColumn="0" w:oddVBand="0" w:evenVBand="0" w:oddHBand="0" w:evenHBand="0" w:firstRowFirstColumn="0" w:firstRowLastColumn="0" w:lastRowFirstColumn="0" w:lastRowLastColumn="0"/>
              <w:rPr>
                <w:color w:val="auto"/>
              </w:rPr>
            </w:pPr>
            <w:r w:rsidRPr="00883AFC">
              <w:t xml:space="preserve">Whether </w:t>
            </w:r>
            <w:r w:rsidR="00675B4A">
              <w:t xml:space="preserve">PSAs </w:t>
            </w:r>
            <w:r w:rsidRPr="00883AFC">
              <w:t>strengthening subdivision or dwelling controls should automatically be categorised as high-impact.</w:t>
            </w:r>
          </w:p>
        </w:tc>
        <w:tc>
          <w:tcPr>
            <w:tcW w:w="11056" w:type="dxa"/>
          </w:tcPr>
          <w:p w14:paraId="4028DF11" w14:textId="769F8AD5" w:rsidR="007C0DEC" w:rsidRDefault="007C0DEC" w:rsidP="007C0DEC">
            <w:pPr>
              <w:cnfStyle w:val="000000000000" w:firstRow="0" w:lastRow="0" w:firstColumn="0" w:lastColumn="0" w:oddVBand="0" w:evenVBand="0" w:oddHBand="0" w:evenHBand="0" w:firstRowFirstColumn="0" w:firstRowLastColumn="0" w:lastRowFirstColumn="0" w:lastRowLastColumn="0"/>
            </w:pPr>
            <w:r>
              <w:lastRenderedPageBreak/>
              <w:t>Changes have been made to the prescribed list of high-impact PSAs where submissions were considered well-founded and would improve the operation of the regulations.</w:t>
            </w:r>
          </w:p>
          <w:p w14:paraId="27C581A4" w14:textId="5F8931AB" w:rsidR="007C0DEC" w:rsidRDefault="007C0DEC" w:rsidP="007C0DEC">
            <w:pPr>
              <w:cnfStyle w:val="000000000000" w:firstRow="0" w:lastRow="0" w:firstColumn="0" w:lastColumn="0" w:oddVBand="0" w:evenVBand="0" w:oddHBand="0" w:evenHBand="0" w:firstRowFirstColumn="0" w:firstRowLastColumn="0" w:lastRowFirstColumn="0" w:lastRowLastColumn="0"/>
            </w:pPr>
            <w:r>
              <w:t>As a result of submissions, DTP has amended the regulations to:</w:t>
            </w:r>
          </w:p>
          <w:p w14:paraId="4EF93F21" w14:textId="7E2C80D0" w:rsidR="007C0DEC" w:rsidRDefault="007C0DEC">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Amend the class relating to clause 52.28 (Gaming machines) by removing provisions relating to the prohibition of gaming machines.</w:t>
            </w:r>
          </w:p>
          <w:p w14:paraId="19E95CD6" w14:textId="77777777" w:rsidR="00C713C7" w:rsidRDefault="007C0DEC" w:rsidP="00C713C7">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Introduce a high-impact class for PSAs requiring Parliamentary ratification unless a prescribed low-impact class applies.</w:t>
            </w:r>
          </w:p>
          <w:p w14:paraId="537E396A" w14:textId="180BDB50" w:rsidR="007C0DEC" w:rsidRDefault="007C0DEC" w:rsidP="00C713C7">
            <w:pPr>
              <w:cnfStyle w:val="000000000000" w:firstRow="0" w:lastRow="0" w:firstColumn="0" w:lastColumn="0" w:oddVBand="0" w:evenVBand="0" w:oddHBand="0" w:evenHBand="0" w:firstRowFirstColumn="0" w:firstRowLastColumn="0" w:lastRowFirstColumn="0" w:lastRowLastColumn="0"/>
            </w:pPr>
            <w:r>
              <w:lastRenderedPageBreak/>
              <w:t>DTP has also</w:t>
            </w:r>
            <w:r w:rsidR="009B30A2">
              <w:t xml:space="preserve"> </w:t>
            </w:r>
            <w:r w:rsidR="00C713C7">
              <w:t>d</w:t>
            </w:r>
            <w:r>
              <w:t>eleted the class relating to extensions of DCP and ICP implementation periods</w:t>
            </w:r>
            <w:r w:rsidR="00547CE6">
              <w:t>.</w:t>
            </w:r>
            <w:r w:rsidR="003D3573">
              <w:t xml:space="preserve"> </w:t>
            </w:r>
            <w:r w:rsidR="00AD19BD">
              <w:t xml:space="preserve">Changes suggested to this class in submissions had merit but could not be incorporated in a way that ensured all </w:t>
            </w:r>
            <w:r w:rsidR="003A32FF">
              <w:t xml:space="preserve">PSAs </w:t>
            </w:r>
            <w:r w:rsidR="003861FA">
              <w:t>should follow the high-impact pathwa</w:t>
            </w:r>
            <w:r w:rsidR="002B0ACA">
              <w:t>y.</w:t>
            </w:r>
          </w:p>
          <w:p w14:paraId="0FDDD996" w14:textId="75E70487" w:rsidR="007C0DEC" w:rsidRDefault="007C0DEC" w:rsidP="007C0DEC">
            <w:pPr>
              <w:cnfStyle w:val="000000000000" w:firstRow="0" w:lastRow="0" w:firstColumn="0" w:lastColumn="0" w:oddVBand="0" w:evenVBand="0" w:oddHBand="0" w:evenHBand="0" w:firstRowFirstColumn="0" w:firstRowLastColumn="0" w:lastRowFirstColumn="0" w:lastRowLastColumn="0"/>
            </w:pPr>
            <w:r>
              <w:t>DTP notes:</w:t>
            </w:r>
          </w:p>
          <w:p w14:paraId="744134EE" w14:textId="77777777" w:rsidR="00B64B04" w:rsidRDefault="0071203A">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The purpose of the prescribed high-impact classes is to capture PSAs that consistently warrant planning panel review rather than to capture every possible change to a planning scheme.</w:t>
            </w:r>
          </w:p>
          <w:p w14:paraId="54D7F818" w14:textId="32E0C70E" w:rsidR="007C0DEC" w:rsidRDefault="007C0DEC">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PSPs and DCP-related controls can be assessed </w:t>
            </w:r>
            <w:r w:rsidR="00994F04">
              <w:t xml:space="preserve">separately </w:t>
            </w:r>
            <w:r>
              <w:t>even where they are commonly progressed together.</w:t>
            </w:r>
          </w:p>
          <w:p w14:paraId="11B0D005" w14:textId="6993306B" w:rsidR="004F4DFC" w:rsidRDefault="004F4DFC">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Where a PAO, DCP or ICP is required to be imposed to give effect to a PSP, </w:t>
            </w:r>
            <w:r w:rsidR="005E7DC6">
              <w:t>th</w:t>
            </w:r>
            <w:r w:rsidR="00F723F9">
              <w:t>e</w:t>
            </w:r>
            <w:r w:rsidR="005E7DC6">
              <w:t xml:space="preserve"> PSA can be treated as a medium-impact PSA</w:t>
            </w:r>
            <w:r w:rsidR="00791609">
              <w:t>.</w:t>
            </w:r>
          </w:p>
          <w:p w14:paraId="2B522A81" w14:textId="353D30A8" w:rsidR="006F610B" w:rsidRDefault="006F610B" w:rsidP="006F610B">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The following, which were submitted as possible additions to the list of prescribed high-impact PSAs, can have different effects </w:t>
            </w:r>
            <w:r w:rsidR="001A35D3">
              <w:t>depending on the circumstances in which they are applied</w:t>
            </w:r>
            <w:r w:rsidR="00390218">
              <w:t xml:space="preserve">, meaning they </w:t>
            </w:r>
            <w:r w:rsidR="0050773B">
              <w:t>will</w:t>
            </w:r>
            <w:r w:rsidR="00390218">
              <w:t xml:space="preserve"> not necessarily </w:t>
            </w:r>
            <w:r>
              <w:t>warrant independent review by a planning panel</w:t>
            </w:r>
            <w:r w:rsidR="00390218">
              <w:t xml:space="preserve"> in each cir</w:t>
            </w:r>
            <w:r w:rsidR="00122586">
              <w:t>c</w:t>
            </w:r>
            <w:r w:rsidR="00390218">
              <w:t>umstance</w:t>
            </w:r>
            <w:r>
              <w:t xml:space="preserve">. DTP considers it would not be appropriate to prescribe these as </w:t>
            </w:r>
            <w:r w:rsidR="00122586">
              <w:t>high</w:t>
            </w:r>
            <w:r>
              <w:t>-impact PSAs:</w:t>
            </w:r>
          </w:p>
          <w:p w14:paraId="1A342AEE" w14:textId="77777777" w:rsidR="00E91312" w:rsidRDefault="00122586" w:rsidP="00DA7E16">
            <w:pPr>
              <w:pStyle w:val="ListParagraph"/>
              <w:numPr>
                <w:ilvl w:val="0"/>
                <w:numId w:val="20"/>
              </w:numPr>
              <w:ind w:left="1260"/>
              <w:cnfStyle w:val="000000000000" w:firstRow="0" w:lastRow="0" w:firstColumn="0" w:lastColumn="0" w:oddVBand="0" w:evenVBand="0" w:oddHBand="0" w:evenHBand="0" w:firstRowFirstColumn="0" w:firstRowLastColumn="0" w:lastRowFirstColumn="0" w:lastRowLastColumn="0"/>
            </w:pPr>
            <w:r>
              <w:t xml:space="preserve">Introduction of the HO, DPO, and all land management overlays. It is noted there are multiple low-impact classes </w:t>
            </w:r>
            <w:r w:rsidR="00CA7002">
              <w:t>relating to heritage and built form overlays.</w:t>
            </w:r>
            <w:r>
              <w:t xml:space="preserve"> </w:t>
            </w:r>
          </w:p>
          <w:p w14:paraId="7C3CAE9A" w14:textId="77777777" w:rsidR="005C77F4" w:rsidRDefault="00E91312" w:rsidP="00DA7E16">
            <w:pPr>
              <w:pStyle w:val="ListParagraph"/>
              <w:numPr>
                <w:ilvl w:val="0"/>
                <w:numId w:val="20"/>
              </w:numPr>
              <w:ind w:left="1260"/>
              <w:cnfStyle w:val="000000000000" w:firstRow="0" w:lastRow="0" w:firstColumn="0" w:lastColumn="0" w:oddVBand="0" w:evenVBand="0" w:oddHBand="0" w:evenHBand="0" w:firstRowFirstColumn="0" w:firstRowLastColumn="0" w:lastRowFirstColumn="0" w:lastRowLastColumn="0"/>
            </w:pPr>
            <w:r>
              <w:t>The introduction of an SSB. Councils may have sufficient strategic justification to apply an SSB based on their planning scheme.</w:t>
            </w:r>
          </w:p>
          <w:p w14:paraId="76EBE25F" w14:textId="5031E38C" w:rsidR="006F610B" w:rsidRDefault="005C77F4" w:rsidP="00DA7E16">
            <w:pPr>
              <w:pStyle w:val="ListParagraph"/>
              <w:numPr>
                <w:ilvl w:val="0"/>
                <w:numId w:val="20"/>
              </w:numPr>
              <w:ind w:left="1260"/>
              <w:cnfStyle w:val="000000000000" w:firstRow="0" w:lastRow="0" w:firstColumn="0" w:lastColumn="0" w:oddVBand="0" w:evenVBand="0" w:oddHBand="0" w:evenHBand="0" w:firstRowFirstColumn="0" w:firstRowLastColumn="0" w:lastRowFirstColumn="0" w:lastRowLastColumn="0"/>
            </w:pPr>
            <w:r w:rsidRPr="005C77F4">
              <w:t xml:space="preserve">Any PSA to implement changes </w:t>
            </w:r>
            <w:r w:rsidR="00F81885">
              <w:t>where an EES is required</w:t>
            </w:r>
            <w:r w:rsidRPr="005C77F4">
              <w:t>.</w:t>
            </w:r>
            <w:r w:rsidR="009625A6">
              <w:t xml:space="preserve"> The need for an EES does not in itself </w:t>
            </w:r>
            <w:r w:rsidR="008D0F43">
              <w:t>mean that a PSA warrants independent planning panel review.</w:t>
            </w:r>
          </w:p>
          <w:p w14:paraId="2B0B5275" w14:textId="1D58CDCF" w:rsidR="00D17CAE" w:rsidRDefault="00DC444C" w:rsidP="00DA7E16">
            <w:pPr>
              <w:pStyle w:val="ListParagraph"/>
              <w:numPr>
                <w:ilvl w:val="0"/>
                <w:numId w:val="20"/>
              </w:numPr>
              <w:ind w:left="1260"/>
              <w:cnfStyle w:val="000000000000" w:firstRow="0" w:lastRow="0" w:firstColumn="0" w:lastColumn="0" w:oddVBand="0" w:evenVBand="0" w:oddHBand="0" w:evenHBand="0" w:firstRowFirstColumn="0" w:firstRowLastColumn="0" w:lastRowFirstColumn="0" w:lastRowLastColumn="0"/>
            </w:pPr>
            <w:r>
              <w:t xml:space="preserve">PSAs </w:t>
            </w:r>
            <w:r w:rsidR="001D130C">
              <w:t>relating to “out-of-centre development”</w:t>
            </w:r>
            <w:r w:rsidR="00450B9B">
              <w:t xml:space="preserve">. This </w:t>
            </w:r>
            <w:r>
              <w:t xml:space="preserve">term </w:t>
            </w:r>
            <w:r w:rsidR="00450B9B">
              <w:t>is</w:t>
            </w:r>
            <w:r w:rsidR="001D130C">
              <w:t xml:space="preserve"> not defined in the </w:t>
            </w:r>
            <w:r w:rsidR="00361631">
              <w:t>VPP.</w:t>
            </w:r>
          </w:p>
          <w:p w14:paraId="5FF346D1" w14:textId="513F51FA" w:rsidR="00D17CAE" w:rsidRDefault="00D17CAE" w:rsidP="009B30A2">
            <w:pPr>
              <w:pStyle w:val="ListParagraph"/>
              <w:numPr>
                <w:ilvl w:val="0"/>
                <w:numId w:val="20"/>
              </w:numPr>
              <w:ind w:left="1260"/>
              <w:cnfStyle w:val="000000000000" w:firstRow="0" w:lastRow="0" w:firstColumn="0" w:lastColumn="0" w:oddVBand="0" w:evenVBand="0" w:oddHBand="0" w:evenHBand="0" w:firstRowFirstColumn="0" w:firstRowLastColumn="0" w:lastRowFirstColumn="0" w:lastRowLastColumn="0"/>
            </w:pPr>
            <w:r>
              <w:t>The deletion of an identified school site from a planning scheme.</w:t>
            </w:r>
          </w:p>
          <w:p w14:paraId="2CBFDACE" w14:textId="2B7923C3" w:rsidR="00D806A7" w:rsidRDefault="00C971D4">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There is no way to </w:t>
            </w:r>
            <w:r w:rsidR="004722CA">
              <w:t xml:space="preserve">suitably </w:t>
            </w:r>
            <w:r w:rsidR="00B13405">
              <w:t xml:space="preserve">define what would constitute a </w:t>
            </w:r>
            <w:r w:rsidR="008D5E77">
              <w:t>“</w:t>
            </w:r>
            <w:r w:rsidR="00B13405">
              <w:t>minor</w:t>
            </w:r>
            <w:r w:rsidR="008D5E77">
              <w:t>”</w:t>
            </w:r>
            <w:r w:rsidR="00B13405">
              <w:t xml:space="preserve"> increase to </w:t>
            </w:r>
            <w:r w:rsidR="000C398E">
              <w:t xml:space="preserve">a financial </w:t>
            </w:r>
            <w:r w:rsidR="00B13405">
              <w:t>contribution.</w:t>
            </w:r>
          </w:p>
          <w:p w14:paraId="67DD44BB" w14:textId="5BC728D5" w:rsidR="003C5B29" w:rsidRDefault="003F3CF4">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The VPP are clear that the SCO’s sole purpose is to apply specific controls in extraordinary circumstances.</w:t>
            </w:r>
            <w:r w:rsidR="00227E66">
              <w:t xml:space="preserve"> </w:t>
            </w:r>
            <w:r w:rsidR="00A55E1A">
              <w:t xml:space="preserve">PSAs to </w:t>
            </w:r>
            <w:r w:rsidR="00791609">
              <w:t xml:space="preserve">incorporate </w:t>
            </w:r>
            <w:r w:rsidR="009865BB">
              <w:t xml:space="preserve">an SCO </w:t>
            </w:r>
            <w:r w:rsidR="00ED6B6B">
              <w:t>should be subject to independent planning panel review.</w:t>
            </w:r>
          </w:p>
          <w:p w14:paraId="3E566C16" w14:textId="66950C7F" w:rsidR="009B30A2" w:rsidRDefault="00225827" w:rsidP="00276723">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The class</w:t>
            </w:r>
            <w:r w:rsidR="004A56AE">
              <w:t xml:space="preserve"> allowing for changes to </w:t>
            </w:r>
            <w:r w:rsidR="00FB37D3">
              <w:t xml:space="preserve">minimum </w:t>
            </w:r>
            <w:r w:rsidR="004A56AE">
              <w:t xml:space="preserve">subdivision </w:t>
            </w:r>
            <w:r w:rsidR="00FB37D3">
              <w:t xml:space="preserve">area in a rural zone </w:t>
            </w:r>
            <w:r w:rsidR="005A7F0A">
              <w:t>is clear</w:t>
            </w:r>
            <w:r w:rsidR="008D79E5">
              <w:t>ly worded</w:t>
            </w:r>
            <w:r w:rsidR="003003F4">
              <w:t>.</w:t>
            </w:r>
            <w:r w:rsidR="00583C3C">
              <w:t xml:space="preserve"> </w:t>
            </w:r>
          </w:p>
          <w:p w14:paraId="44CD9A59" w14:textId="2F09786D" w:rsidR="007F7CB6" w:rsidRDefault="007F7CB6" w:rsidP="00276723">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The high-impact class </w:t>
            </w:r>
            <w:r w:rsidR="00751BA2">
              <w:t xml:space="preserve">for the introduction of a </w:t>
            </w:r>
            <w:r w:rsidR="00FC6A4D">
              <w:t xml:space="preserve">financial or land contribution would </w:t>
            </w:r>
            <w:r w:rsidR="00583C3C">
              <w:t xml:space="preserve">include </w:t>
            </w:r>
            <w:r w:rsidR="00FC6A4D">
              <w:t>the introduction of a new schedule to the DCPO or ICPO.</w:t>
            </w:r>
            <w:r w:rsidR="002C550C">
              <w:t xml:space="preserve"> </w:t>
            </w:r>
          </w:p>
          <w:p w14:paraId="783E66CA" w14:textId="41A7289B" w:rsidR="007C0DEC" w:rsidRDefault="007C0DEC">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Easement, restriction and reserve </w:t>
            </w:r>
            <w:r w:rsidR="005D4394">
              <w:t xml:space="preserve">PSAs </w:t>
            </w:r>
            <w:r>
              <w:t>should continue to be subject to independent review because of their potential impacts and interaction with broader planning reforms.</w:t>
            </w:r>
          </w:p>
          <w:p w14:paraId="602DDCA6" w14:textId="0B3738EB" w:rsidR="0011525B" w:rsidRDefault="0011525B">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There are known difficulties with </w:t>
            </w:r>
            <w:r w:rsidR="00F14BF0">
              <w:t>determining geographic boundaries to landfills</w:t>
            </w:r>
            <w:r w:rsidR="00076162">
              <w:t xml:space="preserve">. </w:t>
            </w:r>
            <w:r w:rsidR="004514DD">
              <w:t xml:space="preserve">It is </w:t>
            </w:r>
            <w:r w:rsidR="004D62E1">
              <w:t xml:space="preserve">not </w:t>
            </w:r>
            <w:r w:rsidR="004514DD">
              <w:t xml:space="preserve">possible to </w:t>
            </w:r>
            <w:r w:rsidR="004D62E1">
              <w:t>unam</w:t>
            </w:r>
            <w:r w:rsidR="00016B23">
              <w:t>biguously</w:t>
            </w:r>
            <w:r w:rsidR="00544CFE">
              <w:t xml:space="preserve"> draft a high-impact PSA class to capture these situations.</w:t>
            </w:r>
            <w:r w:rsidR="00016B23">
              <w:t xml:space="preserve"> </w:t>
            </w:r>
          </w:p>
          <w:p w14:paraId="45464603" w14:textId="2B2FAE7A" w:rsidR="00645DD3" w:rsidRDefault="00645DD3" w:rsidP="00B37279">
            <w:pPr>
              <w:pStyle w:val="ListParagraph"/>
              <w:ind w:left="720"/>
              <w:cnfStyle w:val="000000000000" w:firstRow="0" w:lastRow="0" w:firstColumn="0" w:lastColumn="0" w:oddVBand="0" w:evenVBand="0" w:oddHBand="0" w:evenHBand="0" w:firstRowFirstColumn="0" w:firstRowLastColumn="0" w:lastRowFirstColumn="0" w:lastRowLastColumn="0"/>
            </w:pPr>
          </w:p>
        </w:tc>
      </w:tr>
      <w:tr w:rsidR="00F51212" w14:paraId="6ACF86B6" w14:textId="77777777" w:rsidTr="00EB1E34">
        <w:trPr>
          <w:trHeight w:val="573"/>
        </w:trPr>
        <w:tc>
          <w:tcPr>
            <w:cnfStyle w:val="001000000000" w:firstRow="0" w:lastRow="0" w:firstColumn="1" w:lastColumn="0" w:oddVBand="0" w:evenVBand="0" w:oddHBand="0" w:evenHBand="0" w:firstRowFirstColumn="0" w:firstRowLastColumn="0" w:lastRowFirstColumn="0" w:lastRowLastColumn="0"/>
            <w:tcW w:w="2122" w:type="dxa"/>
          </w:tcPr>
          <w:p w14:paraId="6807ECC2" w14:textId="66B2D6E8" w:rsidR="00F51212" w:rsidRDefault="00A605BF" w:rsidP="001D7902">
            <w:r>
              <w:lastRenderedPageBreak/>
              <w:t xml:space="preserve">Impact categories: </w:t>
            </w:r>
            <w:r w:rsidR="00F51212">
              <w:t>general considerations</w:t>
            </w:r>
          </w:p>
        </w:tc>
        <w:tc>
          <w:tcPr>
            <w:tcW w:w="8843" w:type="dxa"/>
          </w:tcPr>
          <w:p w14:paraId="45BF7C23" w14:textId="4FBF3B4D" w:rsidR="005F7B4D" w:rsidRDefault="005F7B4D" w:rsidP="005F7B4D">
            <w:pPr>
              <w:cnfStyle w:val="000000000000" w:firstRow="0" w:lastRow="0" w:firstColumn="0" w:lastColumn="0" w:oddVBand="0" w:evenVBand="0" w:oddHBand="0" w:evenHBand="0" w:firstRowFirstColumn="0" w:firstRowLastColumn="0" w:lastRowFirstColumn="0" w:lastRowLastColumn="0"/>
            </w:pPr>
            <w:r>
              <w:t xml:space="preserve">The </w:t>
            </w:r>
            <w:r w:rsidR="00493429">
              <w:t xml:space="preserve">consultation </w:t>
            </w:r>
            <w:r w:rsidR="00144011">
              <w:t xml:space="preserve">set out </w:t>
            </w:r>
            <w:r>
              <w:t xml:space="preserve">a set of </w:t>
            </w:r>
            <w:r w:rsidR="00144011">
              <w:t>draft ‘</w:t>
            </w:r>
            <w:r>
              <w:t>general considerations</w:t>
            </w:r>
            <w:r w:rsidR="00144011">
              <w:t>’</w:t>
            </w:r>
            <w:r>
              <w:t xml:space="preserve"> to assist in determining whether non-prescribed PSAs should be categorised as medium-impact or high-impact.</w:t>
            </w:r>
          </w:p>
          <w:p w14:paraId="724416A0" w14:textId="18C100B2" w:rsidR="00063802" w:rsidRDefault="005F7B4D" w:rsidP="005F7B4D">
            <w:pPr>
              <w:cnfStyle w:val="000000000000" w:firstRow="0" w:lastRow="0" w:firstColumn="0" w:lastColumn="0" w:oddVBand="0" w:evenVBand="0" w:oddHBand="0" w:evenHBand="0" w:firstRowFirstColumn="0" w:firstRowLastColumn="0" w:lastRowFirstColumn="0" w:lastRowLastColumn="0"/>
            </w:pPr>
            <w:r>
              <w:t xml:space="preserve">From the survey, 16 submitters agreed the proposed general considerations would </w:t>
            </w:r>
            <w:r w:rsidR="00E24425">
              <w:t xml:space="preserve">enable decision-makers to </w:t>
            </w:r>
            <w:r>
              <w:t>effectively distinguish between medium- and high-impact PSAs, eight disagreed and three neither agreed nor disagreed.</w:t>
            </w:r>
          </w:p>
          <w:p w14:paraId="562D102B" w14:textId="113C70D6" w:rsidR="00063802" w:rsidRDefault="00063802" w:rsidP="00063802">
            <w:pPr>
              <w:cnfStyle w:val="000000000000" w:firstRow="0" w:lastRow="0" w:firstColumn="0" w:lastColumn="0" w:oddVBand="0" w:evenVBand="0" w:oddHBand="0" w:evenHBand="0" w:firstRowFirstColumn="0" w:firstRowLastColumn="0" w:lastRowFirstColumn="0" w:lastRowLastColumn="0"/>
            </w:pPr>
            <w:r>
              <w:t>Feedback from survey responses and submissions is summarised below.</w:t>
            </w:r>
          </w:p>
          <w:p w14:paraId="6E90D041" w14:textId="78BA7ECD" w:rsidR="00D05FF4" w:rsidRPr="00D05FF4" w:rsidRDefault="00D05FF4" w:rsidP="00D05FF4">
            <w:pPr>
              <w:cnfStyle w:val="000000000000" w:firstRow="0" w:lastRow="0" w:firstColumn="0" w:lastColumn="0" w:oddVBand="0" w:evenVBand="0" w:oddHBand="0" w:evenHBand="0" w:firstRowFirstColumn="0" w:firstRowLastColumn="0" w:lastRowFirstColumn="0" w:lastRowLastColumn="0"/>
              <w:rPr>
                <w:b/>
              </w:rPr>
            </w:pPr>
            <w:r w:rsidRPr="00D05FF4">
              <w:rPr>
                <w:b/>
              </w:rPr>
              <w:t>Support for the proposed changes</w:t>
            </w:r>
          </w:p>
          <w:p w14:paraId="3B2AA366" w14:textId="1AE587FD" w:rsidR="00D05FF4" w:rsidRPr="00D05FF4" w:rsidRDefault="00EB0FB6">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Submitters g</w:t>
            </w:r>
            <w:r w:rsidR="00D05FF4" w:rsidRPr="00D05FF4">
              <w:t>enerally supported the use of general considerations to complement prescribed PSA classes and provide flexibility where a PSA is not expressly prescribed.</w:t>
            </w:r>
          </w:p>
          <w:p w14:paraId="2BDD2808" w14:textId="787817DE" w:rsidR="00D05FF4" w:rsidRPr="00D05FF4" w:rsidRDefault="00EB0FB6">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Submitters generally c</w:t>
            </w:r>
            <w:r w:rsidR="00D05FF4" w:rsidRPr="00D05FF4">
              <w:t xml:space="preserve">onsidered the proposed framework </w:t>
            </w:r>
            <w:r w:rsidR="00625012">
              <w:t xml:space="preserve">to strike </w:t>
            </w:r>
            <w:r w:rsidR="00D05FF4" w:rsidRPr="00D05FF4">
              <w:t>an appropriate balance between certainty and flexibility.</w:t>
            </w:r>
          </w:p>
          <w:p w14:paraId="10DF9B9A" w14:textId="0ABC6548" w:rsidR="00D05FF4" w:rsidRPr="00D05FF4" w:rsidRDefault="00D05FF4">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rsidRPr="00D05FF4">
              <w:t>S</w:t>
            </w:r>
            <w:r w:rsidR="00625012">
              <w:t>ubmitters s</w:t>
            </w:r>
            <w:r w:rsidRPr="00D05FF4">
              <w:t>upported the inclusion of strategic planning and community considerations in determining whether planning panel review is warranted.</w:t>
            </w:r>
          </w:p>
          <w:p w14:paraId="40A5FEE8" w14:textId="0995689D" w:rsidR="00D05FF4" w:rsidRPr="00D05FF4" w:rsidRDefault="00625012">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lastRenderedPageBreak/>
              <w:t>Submitters c</w:t>
            </w:r>
            <w:r w:rsidR="00D05FF4" w:rsidRPr="00D05FF4">
              <w:t>onsidered the proposed considerations capable of addressing a wide variety of amendment types and planning contexts.</w:t>
            </w:r>
          </w:p>
          <w:p w14:paraId="3B30E3D2" w14:textId="40E1AA20" w:rsidR="00D05FF4" w:rsidRPr="00D05FF4" w:rsidRDefault="00625012">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Submitters r</w:t>
            </w:r>
            <w:r w:rsidR="00D05FF4" w:rsidRPr="00D05FF4">
              <w:t>ecognised the need for a mechanism to assess PSAs that do not fall within a prescribed class.</w:t>
            </w:r>
          </w:p>
          <w:p w14:paraId="6E3B10B0" w14:textId="0E4928F8" w:rsidR="00E37988" w:rsidRDefault="00063802" w:rsidP="001663C1">
            <w:pPr>
              <w:cnfStyle w:val="000000000000" w:firstRow="0" w:lastRow="0" w:firstColumn="0" w:lastColumn="0" w:oddVBand="0" w:evenVBand="0" w:oddHBand="0" w:evenHBand="0" w:firstRowFirstColumn="0" w:firstRowLastColumn="0" w:lastRowFirstColumn="0" w:lastRowLastColumn="0"/>
              <w:rPr>
                <w:b/>
              </w:rPr>
            </w:pPr>
            <w:r w:rsidRPr="00B16270">
              <w:rPr>
                <w:b/>
              </w:rPr>
              <w:t>Concern</w:t>
            </w:r>
            <w:r w:rsidR="004643B7">
              <w:rPr>
                <w:b/>
              </w:rPr>
              <w:t>s</w:t>
            </w:r>
            <w:r w:rsidR="00CC6BED">
              <w:rPr>
                <w:b/>
              </w:rPr>
              <w:t xml:space="preserve"> </w:t>
            </w:r>
            <w:r w:rsidR="0049277C">
              <w:rPr>
                <w:b/>
              </w:rPr>
              <w:t>raised</w:t>
            </w:r>
          </w:p>
          <w:p w14:paraId="72219E1C" w14:textId="5D083536" w:rsidR="009F2B59" w:rsidRDefault="004548D5">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The</w:t>
            </w:r>
            <w:r w:rsidR="009F2B59">
              <w:t xml:space="preserve"> interpretation, consistency and subjectivity of the general considerations.</w:t>
            </w:r>
          </w:p>
          <w:p w14:paraId="4C224005" w14:textId="1A2928D2" w:rsidR="009F2B59" w:rsidRDefault="003D4BF3">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T</w:t>
            </w:r>
            <w:r w:rsidR="002D31B4">
              <w:t>hat</w:t>
            </w:r>
            <w:r w:rsidR="009F2B59">
              <w:t xml:space="preserve"> some </w:t>
            </w:r>
            <w:r>
              <w:t>of the</w:t>
            </w:r>
            <w:r w:rsidR="009F2B59">
              <w:t xml:space="preserve"> considerations overlap or duplicate one another, creating uncertainty in their </w:t>
            </w:r>
            <w:r w:rsidR="00D93964">
              <w:t>use</w:t>
            </w:r>
            <w:r w:rsidR="009F2B59">
              <w:t>.</w:t>
            </w:r>
          </w:p>
          <w:p w14:paraId="4591A0F3" w14:textId="49B4D81B" w:rsidR="009F2B59" w:rsidRDefault="00660F69">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P</w:t>
            </w:r>
            <w:r w:rsidR="009F2B59">
              <w:t>lanning authorities may apply the considerations differently, resulting in inconsistent categorisation outcomes.</w:t>
            </w:r>
          </w:p>
          <w:p w14:paraId="50E42948" w14:textId="0F39C22A" w:rsidR="009F2B59" w:rsidRDefault="003D4BF3">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T</w:t>
            </w:r>
            <w:r w:rsidR="009F2B59">
              <w:t>he distinction between medium-impact and high-impact PSAs may remain difficult in some circumstances.</w:t>
            </w:r>
          </w:p>
          <w:p w14:paraId="59CABEC4" w14:textId="77777777" w:rsidR="009F2B59" w:rsidRPr="00391406" w:rsidRDefault="00D93964">
            <w:pPr>
              <w:pStyle w:val="ListParagraph"/>
              <w:numPr>
                <w:ilvl w:val="0"/>
                <w:numId w:val="20"/>
              </w:numPr>
              <w:cnfStyle w:val="000000000000" w:firstRow="0" w:lastRow="0" w:firstColumn="0" w:lastColumn="0" w:oddVBand="0" w:evenVBand="0" w:oddHBand="0" w:evenHBand="0" w:firstRowFirstColumn="0" w:firstRowLastColumn="0" w:lastRowFirstColumn="0" w:lastRowLastColumn="0"/>
              <w:rPr>
                <w:b/>
              </w:rPr>
            </w:pPr>
            <w:r>
              <w:t>R</w:t>
            </w:r>
            <w:r w:rsidR="00E37988">
              <w:t>egarding</w:t>
            </w:r>
            <w:r w:rsidR="002D31B4">
              <w:t xml:space="preserve"> </w:t>
            </w:r>
            <w:r w:rsidR="009F2B59">
              <w:t>the weight that should be given to strategic planning considerations compared with community impacts, land use impacts and procedural considerations.</w:t>
            </w:r>
          </w:p>
          <w:p w14:paraId="15F43918" w14:textId="5E8D5E6B" w:rsidR="009F2B59" w:rsidRPr="009F2B59" w:rsidRDefault="00157CA0" w:rsidP="00391406">
            <w:pPr>
              <w:pStyle w:val="ListParagraph"/>
              <w:numPr>
                <w:ilvl w:val="0"/>
                <w:numId w:val="20"/>
              </w:numPr>
              <w:cnfStyle w:val="000000000000" w:firstRow="0" w:lastRow="0" w:firstColumn="0" w:lastColumn="0" w:oddVBand="0" w:evenVBand="0" w:oddHBand="0" w:evenHBand="0" w:firstRowFirstColumn="0" w:firstRowLastColumn="0" w:lastRowFirstColumn="0" w:lastRowLastColumn="0"/>
              <w:rPr>
                <w:b/>
              </w:rPr>
            </w:pPr>
            <w:r>
              <w:t>C</w:t>
            </w:r>
            <w:r w:rsidR="00883C28">
              <w:t xml:space="preserve">onclusions may be difficult to reach on </w:t>
            </w:r>
            <w:r w:rsidR="009F2B59">
              <w:t xml:space="preserve">some </w:t>
            </w:r>
            <w:r w:rsidR="00883C28">
              <w:t>of the</w:t>
            </w:r>
            <w:r w:rsidR="009F2B59">
              <w:t xml:space="preserve"> considerations</w:t>
            </w:r>
            <w:r w:rsidR="009F37AB">
              <w:t xml:space="preserve"> </w:t>
            </w:r>
            <w:r w:rsidR="009F2B59">
              <w:t>assess</w:t>
            </w:r>
            <w:r w:rsidR="00C32E02">
              <w:t>ed</w:t>
            </w:r>
            <w:r w:rsidR="009F2B59">
              <w:t xml:space="preserve"> early in the PSA process before consultation has occurred.</w:t>
            </w:r>
          </w:p>
          <w:p w14:paraId="4264CA42" w14:textId="658A056B" w:rsidR="00063802" w:rsidRDefault="00063802" w:rsidP="009F2B59">
            <w:pPr>
              <w:cnfStyle w:val="000000000000" w:firstRow="0" w:lastRow="0" w:firstColumn="0" w:lastColumn="0" w:oddVBand="0" w:evenVBand="0" w:oddHBand="0" w:evenHBand="0" w:firstRowFirstColumn="0" w:firstRowLastColumn="0" w:lastRowFirstColumn="0" w:lastRowLastColumn="0"/>
              <w:rPr>
                <w:b/>
              </w:rPr>
            </w:pPr>
            <w:r w:rsidRPr="002908B1">
              <w:rPr>
                <w:b/>
              </w:rPr>
              <w:t>Clarity and information sought</w:t>
            </w:r>
          </w:p>
          <w:p w14:paraId="3EBDA42E" w14:textId="66FCDB1E" w:rsidR="009F2B59" w:rsidRPr="009F2B59" w:rsidRDefault="00883C28">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O</w:t>
            </w:r>
            <w:r w:rsidR="009F2B59" w:rsidRPr="009F2B59">
              <w:t>n how the general considerations should be applied in practice.</w:t>
            </w:r>
          </w:p>
          <w:p w14:paraId="02058B2E" w14:textId="2972D04B" w:rsidR="009F2B59" w:rsidRPr="009F2B59" w:rsidRDefault="00883C28">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R</w:t>
            </w:r>
            <w:r w:rsidR="009F2B59" w:rsidRPr="009F2B59">
              <w:t xml:space="preserve">egarding the relative weighting of </w:t>
            </w:r>
            <w:r w:rsidR="00D838B8">
              <w:t xml:space="preserve">the general </w:t>
            </w:r>
            <w:r w:rsidR="009F2B59" w:rsidRPr="009F2B59">
              <w:t>considerations.</w:t>
            </w:r>
          </w:p>
          <w:p w14:paraId="3E4AEC23" w14:textId="5911A6C1" w:rsidR="009F2B59" w:rsidRPr="009F2B59" w:rsidRDefault="00883C28">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R</w:t>
            </w:r>
            <w:r w:rsidR="009F2B59" w:rsidRPr="009F2B59">
              <w:t xml:space="preserve">egarding how strategic planning </w:t>
            </w:r>
            <w:r w:rsidR="00D838B8">
              <w:t>‘</w:t>
            </w:r>
            <w:r w:rsidR="009F2B59" w:rsidRPr="009F2B59">
              <w:t>significance</w:t>
            </w:r>
            <w:r w:rsidR="00D838B8">
              <w:t>’</w:t>
            </w:r>
            <w:r w:rsidR="009F2B59" w:rsidRPr="009F2B59">
              <w:t xml:space="preserve"> should be assessed.</w:t>
            </w:r>
          </w:p>
          <w:p w14:paraId="6B5A3404" w14:textId="50C28CB3" w:rsidR="009F2B59" w:rsidRPr="009F2B59" w:rsidRDefault="00883C28">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O</w:t>
            </w:r>
            <w:r w:rsidR="009F2B59" w:rsidRPr="009F2B59">
              <w:t>n the interaction between prescribed PSA classes and the general considerations.</w:t>
            </w:r>
          </w:p>
          <w:p w14:paraId="463C0D78" w14:textId="4CFB080C" w:rsidR="002908B1" w:rsidRDefault="00883C28" w:rsidP="00600A09">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O</w:t>
            </w:r>
            <w:r w:rsidR="002D31B4">
              <w:t>n w</w:t>
            </w:r>
            <w:r w:rsidR="009F2B59" w:rsidRPr="009F2B59">
              <w:t xml:space="preserve">orked examples demonstrating categorisation outcomes for common </w:t>
            </w:r>
            <w:r w:rsidR="00B803EF">
              <w:t xml:space="preserve">PSA </w:t>
            </w:r>
            <w:r w:rsidR="009F2B59" w:rsidRPr="009F2B59">
              <w:t>types, including</w:t>
            </w:r>
            <w:r w:rsidR="00B803EF">
              <w:t>:</w:t>
            </w:r>
            <w:r w:rsidR="009F2B59" w:rsidRPr="009F2B59">
              <w:t xml:space="preserve"> rezonings, PSP implementation, overlay amendments and strategic planning amendments</w:t>
            </w:r>
            <w:r w:rsidR="009F2B59">
              <w:t>.</w:t>
            </w:r>
            <w:r w:rsidR="00B803EF">
              <w:t xml:space="preserve"> O</w:t>
            </w:r>
            <w:r w:rsidR="00063802">
              <w:t xml:space="preserve">n the assessment of PSAs under section 96A of the </w:t>
            </w:r>
            <w:r w:rsidR="002908B1">
              <w:t>PE Ac</w:t>
            </w:r>
            <w:r w:rsidR="00C739BB">
              <w:t>t</w:t>
            </w:r>
            <w:r w:rsidR="00063802">
              <w:t xml:space="preserve"> where categorisation is determined through the general considerations.</w:t>
            </w:r>
            <w:r w:rsidR="002908B1">
              <w:t xml:space="preserve"> </w:t>
            </w:r>
          </w:p>
          <w:p w14:paraId="0325A69A" w14:textId="66DB4954" w:rsidR="00062910" w:rsidRPr="00111CC9" w:rsidRDefault="00B803EF" w:rsidP="00B803EF">
            <w:pPr>
              <w:cnfStyle w:val="000000000000" w:firstRow="0" w:lastRow="0" w:firstColumn="0" w:lastColumn="0" w:oddVBand="0" w:evenVBand="0" w:oddHBand="0" w:evenHBand="0" w:firstRowFirstColumn="0" w:firstRowLastColumn="0" w:lastRowFirstColumn="0" w:lastRowLastColumn="0"/>
            </w:pPr>
            <w:r>
              <w:t xml:space="preserve">Specific clarification sought </w:t>
            </w:r>
            <w:r w:rsidR="00B16270">
              <w:t>regarding</w:t>
            </w:r>
            <w:r w:rsidR="00062910">
              <w:t xml:space="preserve"> wording of the general considerations are summarised below:</w:t>
            </w:r>
          </w:p>
          <w:p w14:paraId="639B8F3A" w14:textId="099D4533" w:rsidR="00062910" w:rsidRDefault="00062910">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What is meant by a ‘major issue of policy’, relative to a routine issue of policy</w:t>
            </w:r>
            <w:r w:rsidR="00B803EF">
              <w:t>.</w:t>
            </w:r>
          </w:p>
          <w:p w14:paraId="61D296EF" w14:textId="5660B91E" w:rsidR="00062910" w:rsidRDefault="00062910">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What is meant by ‘material inconsistency’</w:t>
            </w:r>
            <w:r w:rsidR="00B803EF">
              <w:t>.</w:t>
            </w:r>
          </w:p>
          <w:p w14:paraId="66F53A1F" w14:textId="6DF0C32D" w:rsidR="00062910" w:rsidRDefault="00062910">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What is meant by ‘significant burden’</w:t>
            </w:r>
            <w:r w:rsidR="00B803EF">
              <w:t>.</w:t>
            </w:r>
          </w:p>
          <w:p w14:paraId="68C3954B" w14:textId="0419B9E1" w:rsidR="00062910" w:rsidRDefault="00062910">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What is meant by ‘substantially altering’</w:t>
            </w:r>
            <w:r w:rsidR="00B803EF">
              <w:t>.</w:t>
            </w:r>
          </w:p>
          <w:p w14:paraId="32435CE0" w14:textId="42B4F261" w:rsidR="00062910" w:rsidRDefault="00062910">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What is meant by ‘significant impact’</w:t>
            </w:r>
            <w:r w:rsidR="00B803EF">
              <w:t>.</w:t>
            </w:r>
          </w:p>
          <w:p w14:paraId="5D4ED62A" w14:textId="37CC47F4" w:rsidR="00062910" w:rsidRDefault="00062910">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What is meant by ‘use and development profile’</w:t>
            </w:r>
            <w:r w:rsidR="00B803EF">
              <w:t>.</w:t>
            </w:r>
          </w:p>
          <w:p w14:paraId="347AEC77" w14:textId="1E16A485" w:rsidR="00062910" w:rsidRDefault="00062910">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What is meant by ‘collectively impose’</w:t>
            </w:r>
            <w:r w:rsidR="00B803EF">
              <w:t>.</w:t>
            </w:r>
          </w:p>
          <w:p w14:paraId="6ACE5796" w14:textId="7687E769" w:rsidR="00062910" w:rsidRDefault="00062910">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What is meant by ‘owners and </w:t>
            </w:r>
            <w:proofErr w:type="gramStart"/>
            <w:r>
              <w:t>occupiers’</w:t>
            </w:r>
            <w:proofErr w:type="gramEnd"/>
            <w:r w:rsidR="00B803EF">
              <w:t>.</w:t>
            </w:r>
          </w:p>
          <w:p w14:paraId="090304D7" w14:textId="19015F84" w:rsidR="00062910" w:rsidRDefault="00062910">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How to quantify land that is not subject to the PSA</w:t>
            </w:r>
            <w:r w:rsidR="00B803EF">
              <w:t>.</w:t>
            </w:r>
          </w:p>
          <w:p w14:paraId="53DD5C95" w14:textId="2E1BC788" w:rsidR="00062910" w:rsidRDefault="00062910">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How an </w:t>
            </w:r>
            <w:r w:rsidR="003D120F">
              <w:t>“</w:t>
            </w:r>
            <w:r>
              <w:t>explicit land use direction</w:t>
            </w:r>
            <w:r w:rsidR="003D120F">
              <w:t>”</w:t>
            </w:r>
            <w:r>
              <w:t xml:space="preserve"> is defined, and when this would apply, </w:t>
            </w:r>
            <w:r w:rsidR="003D120F">
              <w:t>particularly</w:t>
            </w:r>
            <w:r>
              <w:t xml:space="preserve"> where a planning scheme contains conflicting strategic directions</w:t>
            </w:r>
            <w:r w:rsidR="00B803EF">
              <w:t>.</w:t>
            </w:r>
          </w:p>
          <w:p w14:paraId="7EBA3AA3" w14:textId="77777777" w:rsidR="0098138F" w:rsidRPr="002D31B4" w:rsidRDefault="0098138F" w:rsidP="00E37A5D">
            <w:pPr>
              <w:cnfStyle w:val="000000000000" w:firstRow="0" w:lastRow="0" w:firstColumn="0" w:lastColumn="0" w:oddVBand="0" w:evenVBand="0" w:oddHBand="0" w:evenHBand="0" w:firstRowFirstColumn="0" w:firstRowLastColumn="0" w:lastRowFirstColumn="0" w:lastRowLastColumn="0"/>
              <w:rPr>
                <w:rStyle w:val="Strong"/>
              </w:rPr>
            </w:pPr>
            <w:r w:rsidRPr="002D31B4">
              <w:rPr>
                <w:rStyle w:val="Strong"/>
              </w:rPr>
              <w:t xml:space="preserve">Suggestions </w:t>
            </w:r>
          </w:p>
          <w:p w14:paraId="79356301" w14:textId="704756A6" w:rsidR="00C61B9E" w:rsidRPr="00C61B9E" w:rsidRDefault="00C61B9E">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rsidRPr="00C61B9E">
              <w:t>Provide additional examples and case studies.</w:t>
            </w:r>
          </w:p>
          <w:p w14:paraId="51D1B4FA" w14:textId="20660618" w:rsidR="00C61B9E" w:rsidRPr="00C61B9E" w:rsidRDefault="00C61B9E">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rsidRPr="00C61B9E">
              <w:t>Introduce guidance regarding interpretation and weighting of the considerations.</w:t>
            </w:r>
          </w:p>
          <w:p w14:paraId="433BC250" w14:textId="10BD5A1C" w:rsidR="00C61B9E" w:rsidRPr="00C61B9E" w:rsidRDefault="00C61B9E" w:rsidP="00851B66">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rsidRPr="00C61B9E">
              <w:t>Refine drafting to improve clarity and consistency.</w:t>
            </w:r>
          </w:p>
          <w:p w14:paraId="46F6986C" w14:textId="2E087D73" w:rsidR="00C61B9E" w:rsidRPr="00C61B9E" w:rsidRDefault="00C61B9E">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rsidRPr="00C61B9E">
              <w:lastRenderedPageBreak/>
              <w:t>Introduce clearer distinctions between planning, community and procedural considerations.</w:t>
            </w:r>
          </w:p>
          <w:p w14:paraId="7D42323C" w14:textId="2ED429A5" w:rsidR="00C61B9E" w:rsidRPr="00C61B9E" w:rsidRDefault="00E9767B">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Introduce </w:t>
            </w:r>
            <w:r w:rsidR="00C61B9E" w:rsidRPr="00C61B9E">
              <w:t xml:space="preserve">quantitative thresholds or triggers for </w:t>
            </w:r>
            <w:r w:rsidR="003D120F">
              <w:t>certain</w:t>
            </w:r>
            <w:r w:rsidR="00C61B9E" w:rsidRPr="00C61B9E">
              <w:t xml:space="preserve"> </w:t>
            </w:r>
            <w:r w:rsidR="008A4E5B">
              <w:t xml:space="preserve">PSA </w:t>
            </w:r>
            <w:r w:rsidR="00C61B9E" w:rsidRPr="00C61B9E">
              <w:t>types.</w:t>
            </w:r>
          </w:p>
          <w:p w14:paraId="2E62E306" w14:textId="6A7570AA" w:rsidR="003A1ADE" w:rsidRDefault="00937A74" w:rsidP="001D7902">
            <w:pPr>
              <w:cnfStyle w:val="000000000000" w:firstRow="0" w:lastRow="0" w:firstColumn="0" w:lastColumn="0" w:oddVBand="0" w:evenVBand="0" w:oddHBand="0" w:evenHBand="0" w:firstRowFirstColumn="0" w:firstRowLastColumn="0" w:lastRowFirstColumn="0" w:lastRowLastColumn="0"/>
            </w:pPr>
            <w:r w:rsidRPr="00111CC9">
              <w:t>S</w:t>
            </w:r>
            <w:r>
              <w:t xml:space="preserve">ubmitters requested </w:t>
            </w:r>
            <w:r w:rsidR="00DE3F63">
              <w:t xml:space="preserve">the following </w:t>
            </w:r>
            <w:r>
              <w:t xml:space="preserve">additions </w:t>
            </w:r>
            <w:r w:rsidR="0098138F">
              <w:t xml:space="preserve">and changes to </w:t>
            </w:r>
            <w:r>
              <w:t>the general considerations:</w:t>
            </w:r>
          </w:p>
          <w:p w14:paraId="0138982D" w14:textId="77777777" w:rsidR="00D45652" w:rsidRDefault="00D45652">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Public health</w:t>
            </w:r>
          </w:p>
          <w:p w14:paraId="5817240D" w14:textId="77777777" w:rsidR="00D45652" w:rsidRDefault="00D45652">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Visual amenity</w:t>
            </w:r>
          </w:p>
          <w:p w14:paraId="64FB0A42" w14:textId="0ACEF1A6" w:rsidR="00D45652" w:rsidRDefault="00D45652">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Pollution</w:t>
            </w:r>
          </w:p>
          <w:p w14:paraId="6FB9F187" w14:textId="1114214C" w:rsidR="00925FB9" w:rsidRDefault="00925FB9">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Environmental contamination</w:t>
            </w:r>
          </w:p>
          <w:p w14:paraId="7AD8D7B0" w14:textId="70B88BA1" w:rsidR="0010428B" w:rsidRDefault="0010428B">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Disease</w:t>
            </w:r>
            <w:r w:rsidR="00925FB9">
              <w:t xml:space="preserve"> burden costs</w:t>
            </w:r>
          </w:p>
          <w:p w14:paraId="08271F05" w14:textId="7552E63D" w:rsidR="00D12EFA" w:rsidRDefault="004605AD">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Education and community infrastructure</w:t>
            </w:r>
          </w:p>
          <w:p w14:paraId="6E38706B" w14:textId="6C9C2A4A" w:rsidR="0098138F" w:rsidRDefault="0098138F">
            <w:pPr>
              <w:pStyle w:val="ListParagraph"/>
              <w:numPr>
                <w:ilvl w:val="0"/>
                <w:numId w:val="20"/>
              </w:numPr>
              <w:ind w:left="707"/>
              <w:cnfStyle w:val="000000000000" w:firstRow="0" w:lastRow="0" w:firstColumn="0" w:lastColumn="0" w:oddVBand="0" w:evenVBand="0" w:oddHBand="0" w:evenHBand="0" w:firstRowFirstColumn="0" w:firstRowLastColumn="0" w:lastRowFirstColumn="0" w:lastRowLastColumn="0"/>
            </w:pPr>
            <w:r w:rsidRPr="005E346B">
              <w:t>R</w:t>
            </w:r>
            <w:r w:rsidR="003E513E">
              <w:t xml:space="preserve">emove and replace reference to the term </w:t>
            </w:r>
            <w:r w:rsidR="008A4E5B">
              <w:t>’</w:t>
            </w:r>
            <w:r w:rsidR="003E513E">
              <w:t>burden</w:t>
            </w:r>
            <w:r w:rsidR="008A4E5B">
              <w:t>’</w:t>
            </w:r>
            <w:r w:rsidR="003E513E">
              <w:t>.</w:t>
            </w:r>
          </w:p>
          <w:p w14:paraId="572C3938" w14:textId="53A4328B" w:rsidR="0098138F" w:rsidRDefault="0098138F" w:rsidP="008C59BB">
            <w:pPr>
              <w:cnfStyle w:val="000000000000" w:firstRow="0" w:lastRow="0" w:firstColumn="0" w:lastColumn="0" w:oddVBand="0" w:evenVBand="0" w:oddHBand="0" w:evenHBand="0" w:firstRowFirstColumn="0" w:firstRowLastColumn="0" w:lastRowFirstColumn="0" w:lastRowLastColumn="0"/>
              <w:rPr>
                <w:color w:val="auto"/>
              </w:rPr>
            </w:pPr>
            <w:r>
              <w:t>Submitters suggested that determination of a PSA as either medium- or high-impact should be</w:t>
            </w:r>
            <w:r w:rsidRPr="006B07E2">
              <w:rPr>
                <w:color w:val="auto"/>
              </w:rPr>
              <w:t xml:space="preserve"> guided in all cases by consideration of:</w:t>
            </w:r>
          </w:p>
          <w:p w14:paraId="11BF0E74" w14:textId="688EE749" w:rsidR="00B836E6" w:rsidRPr="00B836E6" w:rsidRDefault="00B836E6">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rsidRPr="00B836E6">
              <w:t>Planning policy and strategic frameworks, including</w:t>
            </w:r>
            <w:r w:rsidR="008A4E5B">
              <w:t>:</w:t>
            </w:r>
            <w:r w:rsidRPr="00B836E6">
              <w:t xml:space="preserve"> the objectives of planning in Victoria</w:t>
            </w:r>
            <w:r w:rsidR="008A4E5B">
              <w:t>;</w:t>
            </w:r>
            <w:r w:rsidRPr="00B836E6">
              <w:t xml:space="preserve"> State, regional and local planning policy</w:t>
            </w:r>
            <w:r w:rsidR="008A4E5B">
              <w:t>;</w:t>
            </w:r>
            <w:r w:rsidRPr="00B836E6">
              <w:t xml:space="preserve"> Ministerial Directions, and relevant background and incorporated documents.</w:t>
            </w:r>
          </w:p>
          <w:p w14:paraId="699A259F" w14:textId="77777777" w:rsidR="00B836E6" w:rsidRPr="00B836E6" w:rsidRDefault="00B836E6">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rsidRPr="00B836E6">
              <w:t>Independent review and consultation processes, including planning panel review, consultation outcomes, third-party notice and review rights, and the views of affected parties.</w:t>
            </w:r>
          </w:p>
          <w:p w14:paraId="59A2286A" w14:textId="2C34A088" w:rsidR="00B836E6" w:rsidRPr="00B836E6" w:rsidRDefault="00B836E6">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rsidRPr="00B836E6">
              <w:t xml:space="preserve">Public interest and policy considerations, including public interest outcomes, recommendations from courts, </w:t>
            </w:r>
            <w:r w:rsidR="001D268D">
              <w:t>VCAT</w:t>
            </w:r>
            <w:r w:rsidRPr="00B836E6">
              <w:t>, planning panels and public inquiries, and whether a planning authority elects to follow a high-impact pathway.</w:t>
            </w:r>
          </w:p>
          <w:p w14:paraId="1312ABD7" w14:textId="703828FC" w:rsidR="00EA04A7" w:rsidRDefault="00B836E6">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rsidRPr="00B836E6">
              <w:t xml:space="preserve">Land use, development and infrastructure impacts, </w:t>
            </w:r>
            <w:r w:rsidR="00AC70F2" w:rsidRPr="00B836E6">
              <w:t>including</w:t>
            </w:r>
            <w:r w:rsidRPr="00B836E6">
              <w:t xml:space="preserve"> changes to permit requirements </w:t>
            </w:r>
            <w:r w:rsidR="004653BF">
              <w:t>regarding controls on</w:t>
            </w:r>
            <w:r w:rsidRPr="00B836E6">
              <w:t xml:space="preserve"> land use </w:t>
            </w:r>
            <w:r w:rsidR="00BF2918">
              <w:t>and</w:t>
            </w:r>
            <w:r w:rsidRPr="00B836E6">
              <w:t xml:space="preserve"> development</w:t>
            </w:r>
            <w:r w:rsidR="00BF2918">
              <w:t>;</w:t>
            </w:r>
            <w:r w:rsidR="00BF2918" w:rsidRPr="00B836E6">
              <w:t xml:space="preserve"> </w:t>
            </w:r>
            <w:r w:rsidRPr="00B836E6">
              <w:t>infrastructure impacts, and impacts on surrounding land and affected properties</w:t>
            </w:r>
            <w:r>
              <w:t>.</w:t>
            </w:r>
          </w:p>
        </w:tc>
        <w:tc>
          <w:tcPr>
            <w:tcW w:w="11056" w:type="dxa"/>
          </w:tcPr>
          <w:p w14:paraId="0E782B48" w14:textId="0D1B89F9" w:rsidR="007E0F72" w:rsidRDefault="007E0F72" w:rsidP="007E0F72">
            <w:pPr>
              <w:tabs>
                <w:tab w:val="left" w:pos="979"/>
              </w:tabs>
              <w:cnfStyle w:val="000000000000" w:firstRow="0" w:lastRow="0" w:firstColumn="0" w:lastColumn="0" w:oddVBand="0" w:evenVBand="0" w:oddHBand="0" w:evenHBand="0" w:firstRowFirstColumn="0" w:firstRowLastColumn="0" w:lastRowFirstColumn="0" w:lastRowLastColumn="0"/>
            </w:pPr>
            <w:r>
              <w:lastRenderedPageBreak/>
              <w:t>DTP considers the general considerations an essential component of the impact category framework</w:t>
            </w:r>
            <w:r w:rsidR="002C277E" w:rsidDel="00D739E0">
              <w:t xml:space="preserve"> and </w:t>
            </w:r>
            <w:r w:rsidR="00A62BE8">
              <w:t>acknowledges</w:t>
            </w:r>
            <w:r w:rsidR="002C277E" w:rsidDel="00D739E0">
              <w:t xml:space="preserve"> the </w:t>
            </w:r>
            <w:r w:rsidR="007A7CE2" w:rsidDel="00D739E0">
              <w:t xml:space="preserve">general </w:t>
            </w:r>
            <w:r w:rsidR="002C277E" w:rsidDel="00D739E0">
              <w:t>support from</w:t>
            </w:r>
            <w:r w:rsidR="00365B00" w:rsidDel="00D739E0">
              <w:t xml:space="preserve"> submitters regarding </w:t>
            </w:r>
            <w:r w:rsidR="007A7CE2" w:rsidDel="00D739E0">
              <w:t>these</w:t>
            </w:r>
            <w:r w:rsidR="00A62BE8">
              <w:t>.</w:t>
            </w:r>
          </w:p>
          <w:p w14:paraId="1A84CB4F" w14:textId="5A88E61B" w:rsidR="007E0F72" w:rsidRDefault="007E0F72" w:rsidP="007E0F72">
            <w:pPr>
              <w:tabs>
                <w:tab w:val="left" w:pos="979"/>
              </w:tabs>
              <w:cnfStyle w:val="000000000000" w:firstRow="0" w:lastRow="0" w:firstColumn="0" w:lastColumn="0" w:oddVBand="0" w:evenVBand="0" w:oddHBand="0" w:evenHBand="0" w:firstRowFirstColumn="0" w:firstRowLastColumn="0" w:lastRowFirstColumn="0" w:lastRowLastColumn="0"/>
            </w:pPr>
            <w:r>
              <w:t xml:space="preserve">The general considerations are intended to provide flexibility while ensuring </w:t>
            </w:r>
            <w:r w:rsidR="007A7CE2">
              <w:t xml:space="preserve">PSAs are categorised </w:t>
            </w:r>
            <w:r>
              <w:t xml:space="preserve">proportionate to the </w:t>
            </w:r>
            <w:r w:rsidR="00FE7A11">
              <w:t xml:space="preserve">risk, </w:t>
            </w:r>
            <w:r>
              <w:t>impacts and complexity of a PSA.</w:t>
            </w:r>
          </w:p>
          <w:p w14:paraId="68D8724D" w14:textId="1A2BF31C" w:rsidR="007E0F72" w:rsidRDefault="00FE7A11" w:rsidP="007E0F72">
            <w:pPr>
              <w:tabs>
                <w:tab w:val="left" w:pos="979"/>
              </w:tabs>
              <w:cnfStyle w:val="000000000000" w:firstRow="0" w:lastRow="0" w:firstColumn="0" w:lastColumn="0" w:oddVBand="0" w:evenVBand="0" w:oddHBand="0" w:evenHBand="0" w:firstRowFirstColumn="0" w:firstRowLastColumn="0" w:lastRowFirstColumn="0" w:lastRowLastColumn="0"/>
            </w:pPr>
            <w:r>
              <w:t>DTP notes that the general</w:t>
            </w:r>
            <w:r w:rsidR="007E0F72">
              <w:t xml:space="preserve"> considerations are not intended to operate as a checklist or scoring exercise. Rather, they are intended to support planning judgement and enable consideration of the specific circumstances of each </w:t>
            </w:r>
            <w:r w:rsidR="00D572F1">
              <w:t xml:space="preserve">proposed </w:t>
            </w:r>
            <w:r w:rsidR="007E0F72">
              <w:t>PSA.</w:t>
            </w:r>
          </w:p>
          <w:p w14:paraId="36BA8CE7" w14:textId="4EA9C940" w:rsidR="007E0F72" w:rsidRDefault="007E0F72" w:rsidP="007E0F72">
            <w:pPr>
              <w:tabs>
                <w:tab w:val="left" w:pos="979"/>
              </w:tabs>
              <w:cnfStyle w:val="000000000000" w:firstRow="0" w:lastRow="0" w:firstColumn="0" w:lastColumn="0" w:oddVBand="0" w:evenVBand="0" w:oddHBand="0" w:evenHBand="0" w:firstRowFirstColumn="0" w:firstRowLastColumn="0" w:lastRowFirstColumn="0" w:lastRowLastColumn="0"/>
            </w:pPr>
            <w:r>
              <w:t xml:space="preserve">As a result of submissions, DTP has refined </w:t>
            </w:r>
            <w:r w:rsidR="00020D5B">
              <w:t>the</w:t>
            </w:r>
            <w:r>
              <w:t xml:space="preserve"> </w:t>
            </w:r>
            <w:r w:rsidR="00353E3E">
              <w:t xml:space="preserve">wording of the </w:t>
            </w:r>
            <w:r>
              <w:t>general considerations to improve clarity, readability and consistency.</w:t>
            </w:r>
          </w:p>
          <w:p w14:paraId="6D0F126A" w14:textId="33ACB348" w:rsidR="00D55E26" w:rsidRPr="00A65362" w:rsidRDefault="00A65362" w:rsidP="00D55E26">
            <w:pPr>
              <w:cnfStyle w:val="000000000000" w:firstRow="0" w:lastRow="0" w:firstColumn="0" w:lastColumn="0" w:oddVBand="0" w:evenVBand="0" w:oddHBand="0" w:evenHBand="0" w:firstRowFirstColumn="0" w:firstRowLastColumn="0" w:lastRowFirstColumn="0" w:lastRowLastColumn="0"/>
            </w:pPr>
            <w:r w:rsidRPr="00A65362">
              <w:rPr>
                <w:bCs/>
              </w:rPr>
              <w:t>As a result of submissions and following further review, DTP has made the following changes:</w:t>
            </w:r>
          </w:p>
          <w:p w14:paraId="7EB6CE6B" w14:textId="45445807" w:rsidR="00D572F1" w:rsidRDefault="00B52330" w:rsidP="00166B93">
            <w:pPr>
              <w:pStyle w:val="ListParagraph"/>
              <w:numPr>
                <w:ilvl w:val="0"/>
                <w:numId w:val="20"/>
              </w:numPr>
              <w:tabs>
                <w:tab w:val="left" w:pos="979"/>
              </w:tabs>
              <w:cnfStyle w:val="000000000000" w:firstRow="0" w:lastRow="0" w:firstColumn="0" w:lastColumn="0" w:oddVBand="0" w:evenVBand="0" w:oddHBand="0" w:evenHBand="0" w:firstRowFirstColumn="0" w:firstRowLastColumn="0" w:lastRowFirstColumn="0" w:lastRowLastColumn="0"/>
            </w:pPr>
            <w:r>
              <w:t>T</w:t>
            </w:r>
            <w:r w:rsidR="00B67BEA">
              <w:t xml:space="preserve">he general consideration relating to </w:t>
            </w:r>
            <w:r w:rsidR="003E7F4D">
              <w:t xml:space="preserve">inconsistency with existing policy, </w:t>
            </w:r>
            <w:r>
              <w:t xml:space="preserve">has an added </w:t>
            </w:r>
            <w:r w:rsidR="003E7F4D">
              <w:t>reference to changes to explicit land use directions. This reflects the deletion of the medium-impact class relating to such PSAs</w:t>
            </w:r>
            <w:r w:rsidR="00845D99">
              <w:t>.</w:t>
            </w:r>
          </w:p>
          <w:p w14:paraId="4FC81A40" w14:textId="236D3D8F" w:rsidR="003E7F4D" w:rsidRDefault="00845D99" w:rsidP="00166B93">
            <w:pPr>
              <w:pStyle w:val="ListParagraph"/>
              <w:numPr>
                <w:ilvl w:val="0"/>
                <w:numId w:val="20"/>
              </w:numPr>
              <w:tabs>
                <w:tab w:val="left" w:pos="979"/>
              </w:tabs>
              <w:cnfStyle w:val="000000000000" w:firstRow="0" w:lastRow="0" w:firstColumn="0" w:lastColumn="0" w:oddVBand="0" w:evenVBand="0" w:oddHBand="0" w:evenHBand="0" w:firstRowFirstColumn="0" w:firstRowLastColumn="0" w:lastRowFirstColumn="0" w:lastRowLastColumn="0"/>
            </w:pPr>
            <w:r>
              <w:lastRenderedPageBreak/>
              <w:t>Q</w:t>
            </w:r>
            <w:r w:rsidR="00EA4982">
              <w:t xml:space="preserve">ualifications </w:t>
            </w:r>
            <w:r>
              <w:t xml:space="preserve">have been added </w:t>
            </w:r>
            <w:r w:rsidR="00EA4982">
              <w:t>to the general consideration relating to the imposition of regulatory burden</w:t>
            </w:r>
            <w:r>
              <w:t>. These qualifications relate</w:t>
            </w:r>
            <w:r w:rsidR="00EA4982">
              <w:t xml:space="preserve"> to changes to permit </w:t>
            </w:r>
            <w:r w:rsidR="006D0D0F">
              <w:t xml:space="preserve">triggers </w:t>
            </w:r>
            <w:r w:rsidR="00EA4982">
              <w:t>and restrictions imposed on use and development of land</w:t>
            </w:r>
            <w:r>
              <w:t>.</w:t>
            </w:r>
          </w:p>
          <w:p w14:paraId="172A8891" w14:textId="661634FB" w:rsidR="00845D99" w:rsidRDefault="00DC6726" w:rsidP="00D572F1">
            <w:pPr>
              <w:pStyle w:val="ListParagraph"/>
              <w:numPr>
                <w:ilvl w:val="0"/>
                <w:numId w:val="20"/>
              </w:numPr>
              <w:tabs>
                <w:tab w:val="left" w:pos="979"/>
              </w:tabs>
              <w:cnfStyle w:val="000000000000" w:firstRow="0" w:lastRow="0" w:firstColumn="0" w:lastColumn="0" w:oddVBand="0" w:evenVBand="0" w:oddHBand="0" w:evenHBand="0" w:firstRowFirstColumn="0" w:firstRowLastColumn="0" w:lastRowFirstColumn="0" w:lastRowLastColumn="0"/>
            </w:pPr>
            <w:r>
              <w:t>Qualifications have been added to the general consideration relating to a major issue of policy. These relate to the possibility for a PSA to have significant environmental, social or economic impacts</w:t>
            </w:r>
            <w:r w:rsidR="00C454C7">
              <w:t xml:space="preserve"> or to raise a significant conflict between competing policy objectives.</w:t>
            </w:r>
          </w:p>
          <w:p w14:paraId="0DEEA2DC" w14:textId="0E1D2B23" w:rsidR="005C0003" w:rsidRDefault="00C454C7" w:rsidP="00600A09">
            <w:pPr>
              <w:pStyle w:val="ListParagraph"/>
              <w:numPr>
                <w:ilvl w:val="0"/>
                <w:numId w:val="20"/>
              </w:numPr>
              <w:tabs>
                <w:tab w:val="left" w:pos="979"/>
              </w:tabs>
              <w:cnfStyle w:val="000000000000" w:firstRow="0" w:lastRow="0" w:firstColumn="0" w:lastColumn="0" w:oddVBand="0" w:evenVBand="0" w:oddHBand="0" w:evenHBand="0" w:firstRowFirstColumn="0" w:firstRowLastColumn="0" w:lastRowFirstColumn="0" w:lastRowLastColumn="0"/>
            </w:pPr>
            <w:r>
              <w:t xml:space="preserve">A new general consideration has been added that </w:t>
            </w:r>
            <w:r w:rsidR="00937CF7">
              <w:t xml:space="preserve">relates to the notice, decision and review requirements for planning permits. </w:t>
            </w:r>
          </w:p>
          <w:p w14:paraId="7A1A8605" w14:textId="77777777" w:rsidR="007B32E9" w:rsidRPr="00492132" w:rsidRDefault="007B32E9" w:rsidP="004104AB">
            <w:pPr>
              <w:tabs>
                <w:tab w:val="left" w:pos="979"/>
              </w:tabs>
              <w:cnfStyle w:val="000000000000" w:firstRow="0" w:lastRow="0" w:firstColumn="0" w:lastColumn="0" w:oddVBand="0" w:evenVBand="0" w:oddHBand="0" w:evenHBand="0" w:firstRowFirstColumn="0" w:firstRowLastColumn="0" w:lastRowFirstColumn="0" w:lastRowLastColumn="0"/>
            </w:pPr>
            <w:r w:rsidRPr="00492132">
              <w:t>DTP has not adopted the remaining suggested changes, as they may reduce flexibility, result in unintended categorisation outcomes, and limit the ability to appropriately consider the diversity of PSA types and planning contexts.</w:t>
            </w:r>
          </w:p>
          <w:p w14:paraId="19FCC7EC" w14:textId="12BB63E2" w:rsidR="00272A6E" w:rsidRDefault="007E0F72" w:rsidP="00AB27EB">
            <w:pPr>
              <w:tabs>
                <w:tab w:val="left" w:pos="979"/>
              </w:tabs>
              <w:cnfStyle w:val="000000000000" w:firstRow="0" w:lastRow="0" w:firstColumn="0" w:lastColumn="0" w:oddVBand="0" w:evenVBand="0" w:oddHBand="0" w:evenHBand="0" w:firstRowFirstColumn="0" w:firstRowLastColumn="0" w:lastRowFirstColumn="0" w:lastRowLastColumn="0"/>
            </w:pPr>
            <w:r>
              <w:t>DTP notes:</w:t>
            </w:r>
          </w:p>
          <w:p w14:paraId="253C7D47" w14:textId="4D50DD59" w:rsidR="007E0F72" w:rsidRDefault="007E0F72">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Not all general considerations will be relevant in every circumstance.</w:t>
            </w:r>
          </w:p>
          <w:p w14:paraId="17C28254" w14:textId="6B2D7752" w:rsidR="006C0BFF" w:rsidRDefault="007E0F72">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Different considerations may carry greater or lesser significance depending on the nature of the PSA.</w:t>
            </w:r>
            <w:r w:rsidR="00EF666C">
              <w:t xml:space="preserve"> </w:t>
            </w:r>
            <w:r w:rsidR="006C0BFF" w:rsidRPr="006C0BFF">
              <w:t>This enables the considerations to be balanced according to the specific circumstances of each PSA, while providing the flexibility in categorisation requested by stakeholders</w:t>
            </w:r>
          </w:p>
          <w:p w14:paraId="335C0E85" w14:textId="1BBB4A2F" w:rsidR="00822494" w:rsidRDefault="00450CA0">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The use of quantitative thresholds </w:t>
            </w:r>
            <w:r w:rsidR="00081E11">
              <w:t xml:space="preserve">in the general considerations could </w:t>
            </w:r>
            <w:r w:rsidR="00AE27D8">
              <w:t xml:space="preserve">result in perverse outcomes in categorising a PSA’s impact category. </w:t>
            </w:r>
            <w:r w:rsidR="00986E38">
              <w:t xml:space="preserve">Matters such as the size of land affected, or number of people or properties affected, do not in themselves determine the impact that a proposed PSA </w:t>
            </w:r>
            <w:r w:rsidR="007F3AD9">
              <w:t>may have</w:t>
            </w:r>
            <w:r w:rsidR="00A019C0">
              <w:t>.</w:t>
            </w:r>
          </w:p>
          <w:p w14:paraId="15AB83C5" w14:textId="4B6C2EA7" w:rsidR="007E0F72" w:rsidRDefault="007E0F72">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The existence of a strategic planning basis for a PSA does not automatically determine its impact category.</w:t>
            </w:r>
          </w:p>
          <w:p w14:paraId="22245AAA" w14:textId="123EA6B3" w:rsidR="007E0F72" w:rsidRDefault="007E0F72">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The level of community interest in a PSA is not determinative of whether </w:t>
            </w:r>
            <w:r w:rsidR="00262D47">
              <w:t>independent</w:t>
            </w:r>
            <w:r>
              <w:t xml:space="preserve"> planning panel review is warranted.</w:t>
            </w:r>
          </w:p>
          <w:p w14:paraId="711FAA1E" w14:textId="45C747E9" w:rsidR="007E0F72" w:rsidRDefault="007E0F72">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The categorisation process requires consideration of all relevant circumstances.</w:t>
            </w:r>
          </w:p>
          <w:p w14:paraId="7E1AF254" w14:textId="3DE80A00" w:rsidR="00F102F0" w:rsidRDefault="007E0F72">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Guidance material will provide additional explanation, worked examples and implementation support.</w:t>
            </w:r>
          </w:p>
        </w:tc>
      </w:tr>
      <w:tr w:rsidR="0071139C" w14:paraId="3369DE04" w14:textId="77777777" w:rsidTr="00EB1E34">
        <w:trPr>
          <w:trHeight w:val="573"/>
        </w:trPr>
        <w:tc>
          <w:tcPr>
            <w:cnfStyle w:val="001000000000" w:firstRow="0" w:lastRow="0" w:firstColumn="1" w:lastColumn="0" w:oddVBand="0" w:evenVBand="0" w:oddHBand="0" w:evenHBand="0" w:firstRowFirstColumn="0" w:firstRowLastColumn="0" w:lastRowFirstColumn="0" w:lastRowLastColumn="0"/>
            <w:tcW w:w="2122" w:type="dxa"/>
          </w:tcPr>
          <w:p w14:paraId="02E2ECAA" w14:textId="6C7F58A3" w:rsidR="0071139C" w:rsidRDefault="00EB534F" w:rsidP="001D7902">
            <w:r>
              <w:lastRenderedPageBreak/>
              <w:t>Impact categories: s</w:t>
            </w:r>
            <w:r w:rsidR="00CA59C0">
              <w:t>upport and guidance</w:t>
            </w:r>
            <w:r>
              <w:t xml:space="preserve"> sought</w:t>
            </w:r>
          </w:p>
        </w:tc>
        <w:tc>
          <w:tcPr>
            <w:tcW w:w="8843" w:type="dxa"/>
          </w:tcPr>
          <w:p w14:paraId="5ACE25E5" w14:textId="5C5E9EDB" w:rsidR="00A10E6E" w:rsidRDefault="00A10E6E" w:rsidP="000B2655">
            <w:pPr>
              <w:cnfStyle w:val="000000000000" w:firstRow="0" w:lastRow="0" w:firstColumn="0" w:lastColumn="0" w:oddVBand="0" w:evenVBand="0" w:oddHBand="0" w:evenHBand="0" w:firstRowFirstColumn="0" w:firstRowLastColumn="0" w:lastRowFirstColumn="0" w:lastRowLastColumn="0"/>
            </w:pPr>
            <w:r w:rsidRPr="00A10E6E">
              <w:t xml:space="preserve">Submissions were received on the draft guidance materials and broader implementation of the impact category </w:t>
            </w:r>
            <w:r w:rsidR="0007414C">
              <w:t>reforms</w:t>
            </w:r>
            <w:r w:rsidRPr="00A10E6E">
              <w:t>.</w:t>
            </w:r>
          </w:p>
          <w:p w14:paraId="6D5334C0" w14:textId="53E9D077" w:rsidR="000B2655" w:rsidRPr="00E37988" w:rsidRDefault="000B2655" w:rsidP="000B2655">
            <w:pPr>
              <w:cnfStyle w:val="000000000000" w:firstRow="0" w:lastRow="0" w:firstColumn="0" w:lastColumn="0" w:oddVBand="0" w:evenVBand="0" w:oddHBand="0" w:evenHBand="0" w:firstRowFirstColumn="0" w:firstRowLastColumn="0" w:lastRowFirstColumn="0" w:lastRowLastColumn="0"/>
              <w:rPr>
                <w:rStyle w:val="Strong"/>
              </w:rPr>
            </w:pPr>
            <w:r w:rsidRPr="00E37988">
              <w:rPr>
                <w:rStyle w:val="Strong"/>
              </w:rPr>
              <w:t>Support for the proposed approach</w:t>
            </w:r>
          </w:p>
          <w:p w14:paraId="783C7BA4" w14:textId="066E88DF" w:rsidR="000B2655" w:rsidRDefault="000B2655">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S</w:t>
            </w:r>
            <w:r w:rsidR="0007414C">
              <w:t>ubmitters s</w:t>
            </w:r>
            <w:r>
              <w:t>upported preparation of guidance material</w:t>
            </w:r>
            <w:r w:rsidR="006F2144">
              <w:t>, to include</w:t>
            </w:r>
            <w:r>
              <w:t xml:space="preserve"> </w:t>
            </w:r>
            <w:r w:rsidR="006F2144">
              <w:t>worked</w:t>
            </w:r>
            <w:r>
              <w:t xml:space="preserve"> examples, templates and explanatory</w:t>
            </w:r>
            <w:r w:rsidR="006F2144">
              <w:t xml:space="preserve">/interpretive </w:t>
            </w:r>
            <w:r>
              <w:t>material.</w:t>
            </w:r>
          </w:p>
          <w:p w14:paraId="5CCF7CEB" w14:textId="6BCE555B" w:rsidR="000B2655" w:rsidRDefault="00F40F8B">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Submitters c</w:t>
            </w:r>
            <w:r w:rsidR="000B2655">
              <w:t xml:space="preserve">onsidered guidance would improve consistency </w:t>
            </w:r>
            <w:r>
              <w:t xml:space="preserve">of assessment and outcome </w:t>
            </w:r>
            <w:r w:rsidR="000B2655">
              <w:t>across planning authorities.</w:t>
            </w:r>
          </w:p>
          <w:p w14:paraId="334866F7" w14:textId="423DDD85" w:rsidR="000B2655" w:rsidRDefault="000B2655">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S</w:t>
            </w:r>
            <w:r w:rsidR="00F40F8B">
              <w:t>ubmitters s</w:t>
            </w:r>
            <w:r>
              <w:t>upported continued engagement with councils and practitioners during implementation.</w:t>
            </w:r>
          </w:p>
          <w:p w14:paraId="3436F195" w14:textId="11530AFA" w:rsidR="000B2655" w:rsidRPr="00E37988" w:rsidRDefault="000B2655" w:rsidP="00220272">
            <w:pPr>
              <w:cnfStyle w:val="000000000000" w:firstRow="0" w:lastRow="0" w:firstColumn="0" w:lastColumn="0" w:oddVBand="0" w:evenVBand="0" w:oddHBand="0" w:evenHBand="0" w:firstRowFirstColumn="0" w:firstRowLastColumn="0" w:lastRowFirstColumn="0" w:lastRowLastColumn="0"/>
              <w:rPr>
                <w:rStyle w:val="Strong"/>
              </w:rPr>
            </w:pPr>
            <w:r w:rsidRPr="00E37988">
              <w:rPr>
                <w:rStyle w:val="Strong"/>
              </w:rPr>
              <w:t>Concern</w:t>
            </w:r>
            <w:r w:rsidR="004643B7">
              <w:rPr>
                <w:rStyle w:val="Strong"/>
              </w:rPr>
              <w:t>s</w:t>
            </w:r>
            <w:r w:rsidRPr="00E37988">
              <w:rPr>
                <w:rStyle w:val="Strong"/>
              </w:rPr>
              <w:t xml:space="preserve"> </w:t>
            </w:r>
            <w:r w:rsidR="0049277C">
              <w:rPr>
                <w:rStyle w:val="Strong"/>
              </w:rPr>
              <w:t>raised</w:t>
            </w:r>
          </w:p>
          <w:p w14:paraId="0D0B1587" w14:textId="428094F5" w:rsidR="000B2655" w:rsidRDefault="00A0426A">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R</w:t>
            </w:r>
            <w:r w:rsidR="000B2655">
              <w:t>egarding consistency of interpretation across planning authorities.</w:t>
            </w:r>
          </w:p>
          <w:p w14:paraId="731DD646" w14:textId="6DBDDC90" w:rsidR="000B2655" w:rsidRDefault="00A0426A">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R</w:t>
            </w:r>
            <w:r w:rsidR="000B2655">
              <w:t>egarding resourcing, capability and training requirements.</w:t>
            </w:r>
          </w:p>
          <w:p w14:paraId="03757E4A" w14:textId="10F1E2B7" w:rsidR="000B2655" w:rsidRDefault="00A0426A">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R</w:t>
            </w:r>
            <w:r w:rsidR="000B2655">
              <w:t>egarding transparency of categorisation decisions.</w:t>
            </w:r>
          </w:p>
          <w:p w14:paraId="7481EE40" w14:textId="7FC93CAA" w:rsidR="000B2655" w:rsidRDefault="00A0426A">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R</w:t>
            </w:r>
            <w:r w:rsidR="000B2655">
              <w:t>egarding the practical application of the framework to complex and multi-component PSAs.</w:t>
            </w:r>
          </w:p>
          <w:p w14:paraId="45A7CA9D" w14:textId="2B791AFF" w:rsidR="000B2655" w:rsidRDefault="00A0426A">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T</w:t>
            </w:r>
            <w:r w:rsidR="002D31B4">
              <w:t>hat</w:t>
            </w:r>
            <w:r w:rsidR="000B2655">
              <w:t xml:space="preserve"> </w:t>
            </w:r>
            <w:r w:rsidR="00BF734C">
              <w:t>without</w:t>
            </w:r>
            <w:r w:rsidR="000B2655">
              <w:t xml:space="preserve"> guidance the intended benefits of the reforms</w:t>
            </w:r>
            <w:r w:rsidR="00BF734C">
              <w:t xml:space="preserve"> may not be achieved</w:t>
            </w:r>
            <w:r w:rsidR="000B2655">
              <w:t>.</w:t>
            </w:r>
          </w:p>
          <w:p w14:paraId="25737251" w14:textId="511B2A40" w:rsidR="000B2655" w:rsidRPr="00E37988" w:rsidRDefault="000B2655" w:rsidP="000B2655">
            <w:pPr>
              <w:cnfStyle w:val="000000000000" w:firstRow="0" w:lastRow="0" w:firstColumn="0" w:lastColumn="0" w:oddVBand="0" w:evenVBand="0" w:oddHBand="0" w:evenHBand="0" w:firstRowFirstColumn="0" w:firstRowLastColumn="0" w:lastRowFirstColumn="0" w:lastRowLastColumn="0"/>
              <w:rPr>
                <w:rStyle w:val="Strong"/>
              </w:rPr>
            </w:pPr>
            <w:r w:rsidRPr="00E37988">
              <w:rPr>
                <w:rStyle w:val="Strong"/>
              </w:rPr>
              <w:t>Clarity and information sought</w:t>
            </w:r>
          </w:p>
          <w:p w14:paraId="54320ACE" w14:textId="0214B1EE" w:rsidR="000B2655" w:rsidRDefault="00BF734C">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O</w:t>
            </w:r>
            <w:r w:rsidR="002D31B4">
              <w:t>n w</w:t>
            </w:r>
            <w:r w:rsidR="000B2655">
              <w:t>orked examples covering common PSA scenarios.</w:t>
            </w:r>
          </w:p>
          <w:p w14:paraId="7A188F9C" w14:textId="17C5ACDC" w:rsidR="000B2655" w:rsidRDefault="0034774F">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lastRenderedPageBreak/>
              <w:t xml:space="preserve">On the lack of worked </w:t>
            </w:r>
            <w:r w:rsidR="002D31B4">
              <w:t>e</w:t>
            </w:r>
            <w:r w:rsidR="000B2655">
              <w:t>xamples involving rezonings, PSPs, overlays and combined amendments.</w:t>
            </w:r>
          </w:p>
          <w:p w14:paraId="0EDC5A67" w14:textId="258DD20E" w:rsidR="000B2655" w:rsidRDefault="0034774F">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O</w:t>
            </w:r>
            <w:r w:rsidR="00770357">
              <w:t xml:space="preserve">n </w:t>
            </w:r>
            <w:r w:rsidR="000B2655">
              <w:t>the operation of prescribed classes and general considerations.</w:t>
            </w:r>
          </w:p>
          <w:p w14:paraId="20D9C783" w14:textId="3B582799" w:rsidR="000B2655" w:rsidRDefault="0034774F">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R</w:t>
            </w:r>
            <w:r w:rsidR="000B2655">
              <w:t>egarding impact category changes during the assessment process.</w:t>
            </w:r>
          </w:p>
          <w:p w14:paraId="5159BB0F" w14:textId="0B9BD108" w:rsidR="000B2655" w:rsidRDefault="0034774F">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R</w:t>
            </w:r>
            <w:r w:rsidR="000B2655">
              <w:t>egarding the role</w:t>
            </w:r>
            <w:r>
              <w:t>s</w:t>
            </w:r>
            <w:r w:rsidR="000B2655">
              <w:t xml:space="preserve"> of planning authorities, proponents and the Minister for Planning.</w:t>
            </w:r>
          </w:p>
          <w:p w14:paraId="5153EA7A" w14:textId="24E7EEF5" w:rsidR="000B2655" w:rsidRDefault="0034774F">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R</w:t>
            </w:r>
            <w:r w:rsidR="000B2655">
              <w:t>egarding monitoring, evaluation and future review of the framework.</w:t>
            </w:r>
          </w:p>
          <w:p w14:paraId="78BCCE71" w14:textId="3C93CE26" w:rsidR="000B2655" w:rsidRPr="00E37988" w:rsidRDefault="000B2655" w:rsidP="000B2655">
            <w:pPr>
              <w:cnfStyle w:val="000000000000" w:firstRow="0" w:lastRow="0" w:firstColumn="0" w:lastColumn="0" w:oddVBand="0" w:evenVBand="0" w:oddHBand="0" w:evenHBand="0" w:firstRowFirstColumn="0" w:firstRowLastColumn="0" w:lastRowFirstColumn="0" w:lastRowLastColumn="0"/>
              <w:rPr>
                <w:rStyle w:val="Strong"/>
              </w:rPr>
            </w:pPr>
            <w:r w:rsidRPr="00E37988">
              <w:rPr>
                <w:rStyle w:val="Strong"/>
              </w:rPr>
              <w:t>Suggestions</w:t>
            </w:r>
          </w:p>
          <w:p w14:paraId="49FA9265" w14:textId="12DE14B2" w:rsidR="000B2655" w:rsidRDefault="000B2655">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Prepare implementation guidance for councils and practitioners.</w:t>
            </w:r>
          </w:p>
          <w:p w14:paraId="1AC1FD88" w14:textId="5C05753E" w:rsidR="000B2655" w:rsidRDefault="000B2655">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Develop templates, checklists and decision-support tools.</w:t>
            </w:r>
          </w:p>
          <w:p w14:paraId="5FD5AFA5" w14:textId="37DD87EA" w:rsidR="000B2655" w:rsidRDefault="000B2655">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Publish examples of categorisation decisions.</w:t>
            </w:r>
          </w:p>
          <w:p w14:paraId="225F617F" w14:textId="3EC29DEF" w:rsidR="000B2655" w:rsidRDefault="000B2655">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Provide training during implementation.</w:t>
            </w:r>
          </w:p>
          <w:p w14:paraId="569DE7BC" w14:textId="402C098C" w:rsidR="000514C8" w:rsidRDefault="000B2655">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Regularly review guidance and update materials where necessary.</w:t>
            </w:r>
          </w:p>
        </w:tc>
        <w:tc>
          <w:tcPr>
            <w:tcW w:w="11056" w:type="dxa"/>
          </w:tcPr>
          <w:p w14:paraId="7679B70C" w14:textId="2B3B2091" w:rsidR="0098138F" w:rsidRDefault="0098138F" w:rsidP="001D7902">
            <w:pPr>
              <w:cnfStyle w:val="000000000000" w:firstRow="0" w:lastRow="0" w:firstColumn="0" w:lastColumn="0" w:oddVBand="0" w:evenVBand="0" w:oddHBand="0" w:evenHBand="0" w:firstRowFirstColumn="0" w:firstRowLastColumn="0" w:lastRowFirstColumn="0" w:lastRowLastColumn="0"/>
            </w:pPr>
            <w:r>
              <w:lastRenderedPageBreak/>
              <w:t xml:space="preserve">Through the </w:t>
            </w:r>
            <w:r w:rsidR="00AC3DB0">
              <w:t>consultation</w:t>
            </w:r>
            <w:r>
              <w:t>, DTP stated its intent</w:t>
            </w:r>
            <w:r w:rsidR="00EB534F">
              <w:t xml:space="preserve"> to produce guidance to support the interpretation and application of the impact category criteria, to include the general considerations</w:t>
            </w:r>
            <w:r w:rsidR="00D230AB">
              <w:t>.</w:t>
            </w:r>
            <w:r>
              <w:t xml:space="preserve"> The feedback received supports the preparation of that guidance, which will assist all stakeholders in the PSA process to implement the reforms. </w:t>
            </w:r>
          </w:p>
          <w:p w14:paraId="7F45CA2B" w14:textId="4679A791" w:rsidR="0071139C" w:rsidRDefault="0098138F" w:rsidP="001D7902">
            <w:pPr>
              <w:cnfStyle w:val="000000000000" w:firstRow="0" w:lastRow="0" w:firstColumn="0" w:lastColumn="0" w:oddVBand="0" w:evenVBand="0" w:oddHBand="0" w:evenHBand="0" w:firstRowFirstColumn="0" w:firstRowLastColumn="0" w:lastRowFirstColumn="0" w:lastRowLastColumn="0"/>
            </w:pPr>
            <w:r>
              <w:t>The comments made during the consultation will inform the preparation of the guidance.</w:t>
            </w:r>
          </w:p>
        </w:tc>
      </w:tr>
      <w:tr w:rsidR="00CA59C0" w14:paraId="080FBCDA" w14:textId="77777777" w:rsidTr="00EB1E34">
        <w:trPr>
          <w:trHeight w:val="555"/>
        </w:trPr>
        <w:tc>
          <w:tcPr>
            <w:cnfStyle w:val="001000000000" w:firstRow="0" w:lastRow="0" w:firstColumn="1" w:lastColumn="0" w:oddVBand="0" w:evenVBand="0" w:oddHBand="0" w:evenHBand="0" w:firstRowFirstColumn="0" w:firstRowLastColumn="0" w:lastRowFirstColumn="0" w:lastRowLastColumn="0"/>
            <w:tcW w:w="2122" w:type="dxa"/>
          </w:tcPr>
          <w:p w14:paraId="55CA20BF" w14:textId="070F3468" w:rsidR="00CA59C0" w:rsidRDefault="00CA59C0" w:rsidP="001D7902">
            <w:r>
              <w:t>Other comments</w:t>
            </w:r>
          </w:p>
        </w:tc>
        <w:tc>
          <w:tcPr>
            <w:tcW w:w="8843" w:type="dxa"/>
          </w:tcPr>
          <w:p w14:paraId="7E93411B" w14:textId="72130065" w:rsidR="001C6619" w:rsidRDefault="001C6619" w:rsidP="001D7902">
            <w:pPr>
              <w:cnfStyle w:val="000000000000" w:firstRow="0" w:lastRow="0" w:firstColumn="0" w:lastColumn="0" w:oddVBand="0" w:evenVBand="0" w:oddHBand="0" w:evenHBand="0" w:firstRowFirstColumn="0" w:firstRowLastColumn="0" w:lastRowFirstColumn="0" w:lastRowLastColumn="0"/>
            </w:pPr>
            <w:r>
              <w:t>Other comments on the draft impact category criteria</w:t>
            </w:r>
            <w:r w:rsidR="001E07E7">
              <w:t>, including comments on the structure, effectiveness, process and usability,</w:t>
            </w:r>
            <w:r>
              <w:t xml:space="preserve"> are set out below:</w:t>
            </w:r>
          </w:p>
          <w:p w14:paraId="3F217691" w14:textId="4B882167" w:rsidR="00231AFB" w:rsidRPr="00E37988" w:rsidRDefault="000353E8" w:rsidP="001D7902">
            <w:pPr>
              <w:cnfStyle w:val="000000000000" w:firstRow="0" w:lastRow="0" w:firstColumn="0" w:lastColumn="0" w:oddVBand="0" w:evenVBand="0" w:oddHBand="0" w:evenHBand="0" w:firstRowFirstColumn="0" w:firstRowLastColumn="0" w:lastRowFirstColumn="0" w:lastRowLastColumn="0"/>
              <w:rPr>
                <w:rStyle w:val="Strong"/>
              </w:rPr>
            </w:pPr>
            <w:r>
              <w:rPr>
                <w:rStyle w:val="Strong"/>
              </w:rPr>
              <w:t>Clarity</w:t>
            </w:r>
            <w:r w:rsidR="00231AFB" w:rsidRPr="00E37988">
              <w:rPr>
                <w:rStyle w:val="Strong"/>
              </w:rPr>
              <w:t xml:space="preserve"> </w:t>
            </w:r>
            <w:r>
              <w:rPr>
                <w:rStyle w:val="Strong"/>
              </w:rPr>
              <w:t>and information</w:t>
            </w:r>
            <w:r w:rsidR="00231AFB" w:rsidRPr="00E37988">
              <w:rPr>
                <w:rStyle w:val="Strong"/>
              </w:rPr>
              <w:t xml:space="preserve"> sought</w:t>
            </w:r>
          </w:p>
          <w:p w14:paraId="2A3B25F2" w14:textId="5C6F1684" w:rsidR="00A03A91" w:rsidRDefault="00F65667">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O</w:t>
            </w:r>
            <w:r w:rsidR="00231AFB">
              <w:t>n</w:t>
            </w:r>
            <w:r w:rsidR="00A03A91">
              <w:t xml:space="preserve"> the treatment of specific PSA classes not addressed by the prescribed impact categories.</w:t>
            </w:r>
          </w:p>
          <w:p w14:paraId="3A2B7FEB" w14:textId="02FAA285" w:rsidR="00A03A91" w:rsidRDefault="003920D9">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O</w:t>
            </w:r>
            <w:r w:rsidR="00231AFB">
              <w:t xml:space="preserve">n </w:t>
            </w:r>
            <w:r w:rsidR="00A03A91">
              <w:t>the use of clause references within prescribed PSA classes.</w:t>
            </w:r>
          </w:p>
          <w:p w14:paraId="31D72D65" w14:textId="4D41BD11" w:rsidR="00A03A91" w:rsidRDefault="00F65667">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O</w:t>
            </w:r>
            <w:r w:rsidR="00231AFB">
              <w:t xml:space="preserve">n </w:t>
            </w:r>
            <w:r w:rsidR="00A03A91">
              <w:t>procedural requirements for PSPs considered through alternative statutory processes.</w:t>
            </w:r>
          </w:p>
          <w:p w14:paraId="26F5390F" w14:textId="664E5AA0" w:rsidR="00A03A91" w:rsidRDefault="00F65667">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O</w:t>
            </w:r>
            <w:r w:rsidR="00231AFB">
              <w:t xml:space="preserve">n </w:t>
            </w:r>
            <w:r w:rsidR="00A03A91">
              <w:t>referral authority and agency consent processes.</w:t>
            </w:r>
          </w:p>
          <w:p w14:paraId="289AC539" w14:textId="304C5D2E" w:rsidR="00A03A91" w:rsidRDefault="00F65667">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O</w:t>
            </w:r>
            <w:r w:rsidR="00231AFB">
              <w:t xml:space="preserve">n </w:t>
            </w:r>
            <w:r w:rsidR="00A03A91">
              <w:t>the role of Planning Panels Victoria and panel processes.</w:t>
            </w:r>
          </w:p>
          <w:p w14:paraId="3D9B1A35" w14:textId="337446C8" w:rsidR="00A03A91" w:rsidRDefault="00F65667">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O</w:t>
            </w:r>
            <w:r w:rsidR="00231AFB">
              <w:t xml:space="preserve">n </w:t>
            </w:r>
            <w:r w:rsidR="00A03A91">
              <w:t>roles, responsibilities and decision-making processes relating to impact</w:t>
            </w:r>
            <w:r w:rsidR="0090749D">
              <w:t>s</w:t>
            </w:r>
            <w:r w:rsidR="00A03A91">
              <w:t xml:space="preserve"> </w:t>
            </w:r>
            <w:r w:rsidR="00231AFB">
              <w:t xml:space="preserve">on </w:t>
            </w:r>
            <w:r w:rsidR="00A03A91">
              <w:t>resourcing and support requirements for planning authorities administering the new framework.</w:t>
            </w:r>
          </w:p>
          <w:p w14:paraId="57C0BAF2" w14:textId="2C4AAD7D" w:rsidR="00231AFB" w:rsidRPr="00E37988" w:rsidRDefault="00231AFB" w:rsidP="00231AFB">
            <w:pPr>
              <w:cnfStyle w:val="000000000000" w:firstRow="0" w:lastRow="0" w:firstColumn="0" w:lastColumn="0" w:oddVBand="0" w:evenVBand="0" w:oddHBand="0" w:evenHBand="0" w:firstRowFirstColumn="0" w:firstRowLastColumn="0" w:lastRowFirstColumn="0" w:lastRowLastColumn="0"/>
              <w:rPr>
                <w:rStyle w:val="Strong"/>
              </w:rPr>
            </w:pPr>
            <w:r w:rsidRPr="00E37988">
              <w:rPr>
                <w:rStyle w:val="Strong"/>
              </w:rPr>
              <w:t>Concern</w:t>
            </w:r>
            <w:r w:rsidR="004643B7">
              <w:rPr>
                <w:rStyle w:val="Strong"/>
              </w:rPr>
              <w:t>s</w:t>
            </w:r>
            <w:r w:rsidR="00391017">
              <w:rPr>
                <w:rStyle w:val="Strong"/>
              </w:rPr>
              <w:t xml:space="preserve"> raised</w:t>
            </w:r>
          </w:p>
          <w:p w14:paraId="02492A84" w14:textId="2717D979" w:rsidR="00A03A91" w:rsidRDefault="00391017">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R</w:t>
            </w:r>
            <w:r w:rsidR="00C12430">
              <w:t xml:space="preserve">egarding </w:t>
            </w:r>
            <w:r w:rsidR="00A03A91">
              <w:t>opportunities for public participation, consultation, submissions and independent review under the new framework.</w:t>
            </w:r>
          </w:p>
          <w:p w14:paraId="46573207" w14:textId="0673C5B9" w:rsidR="006343F7" w:rsidRDefault="00391017">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R</w:t>
            </w:r>
            <w:r w:rsidR="00C12430">
              <w:t xml:space="preserve">egarding </w:t>
            </w:r>
            <w:r w:rsidR="00A03A91">
              <w:t>decision-making responsibilities and reduced access to independent analysis and recommendations where planning panels are not appointed.</w:t>
            </w:r>
          </w:p>
        </w:tc>
        <w:tc>
          <w:tcPr>
            <w:tcW w:w="11056" w:type="dxa"/>
          </w:tcPr>
          <w:p w14:paraId="133306C5" w14:textId="77777777" w:rsidR="0098138F" w:rsidRDefault="0098138F" w:rsidP="001D7902">
            <w:pPr>
              <w:cnfStyle w:val="000000000000" w:firstRow="0" w:lastRow="0" w:firstColumn="0" w:lastColumn="0" w:oddVBand="0" w:evenVBand="0" w:oddHBand="0" w:evenHBand="0" w:firstRowFirstColumn="0" w:firstRowLastColumn="0" w:lastRowFirstColumn="0" w:lastRowLastColumn="0"/>
            </w:pPr>
            <w:r>
              <w:t xml:space="preserve">The following change to the prescribed classes of PSA has been made </w:t>
            </w:r>
            <w:proofErr w:type="gramStart"/>
            <w:r>
              <w:t>as a result of</w:t>
            </w:r>
            <w:proofErr w:type="gramEnd"/>
            <w:r>
              <w:t xml:space="preserve"> the submissions:</w:t>
            </w:r>
          </w:p>
          <w:p w14:paraId="02F9DBA5" w14:textId="33784FAC" w:rsidR="0098138F" w:rsidRDefault="0098138F">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rsidRPr="00F65667">
              <w:t>VPP clause numbers have been deleted from the regulation.</w:t>
            </w:r>
            <w:r>
              <w:t xml:space="preserve"> DTP agrees that clause numbers are subject to change</w:t>
            </w:r>
          </w:p>
          <w:p w14:paraId="79CB5525" w14:textId="2B83E5DB" w:rsidR="0098138F" w:rsidRDefault="0098138F" w:rsidP="001D7902">
            <w:pPr>
              <w:cnfStyle w:val="000000000000" w:firstRow="0" w:lastRow="0" w:firstColumn="0" w:lastColumn="0" w:oddVBand="0" w:evenVBand="0" w:oddHBand="0" w:evenHBand="0" w:firstRowFirstColumn="0" w:firstRowLastColumn="0" w:lastRowFirstColumn="0" w:lastRowLastColumn="0"/>
            </w:pPr>
            <w:r>
              <w:t xml:space="preserve">On review, </w:t>
            </w:r>
            <w:r w:rsidR="003920D9">
              <w:t xml:space="preserve">DTP does not consider </w:t>
            </w:r>
            <w:r>
              <w:t xml:space="preserve">other comments made warrant a change to the impact category criteria. </w:t>
            </w:r>
          </w:p>
          <w:p w14:paraId="7085A507" w14:textId="31F4075D" w:rsidR="0098138F" w:rsidRDefault="0098138F" w:rsidP="001D7902">
            <w:pPr>
              <w:cnfStyle w:val="000000000000" w:firstRow="0" w:lastRow="0" w:firstColumn="0" w:lastColumn="0" w:oddVBand="0" w:evenVBand="0" w:oddHBand="0" w:evenHBand="0" w:firstRowFirstColumn="0" w:firstRowLastColumn="0" w:lastRowFirstColumn="0" w:lastRowLastColumn="0"/>
            </w:pPr>
            <w:r>
              <w:t>The criteria need to capture the reasonably foreseeable changes that can be made to all planning schemes. Section 16N of the PE Act provides that the regulation can only prescribe the criteria for assigning impact categories to PSAs.</w:t>
            </w:r>
          </w:p>
          <w:p w14:paraId="719A7F37" w14:textId="7C82DE04" w:rsidR="0098138F" w:rsidRDefault="0098138F" w:rsidP="001D7902">
            <w:pPr>
              <w:cnfStyle w:val="000000000000" w:firstRow="0" w:lastRow="0" w:firstColumn="0" w:lastColumn="0" w:oddVBand="0" w:evenVBand="0" w:oddHBand="0" w:evenHBand="0" w:firstRowFirstColumn="0" w:firstRowLastColumn="0" w:lastRowFirstColumn="0" w:lastRowLastColumn="0"/>
            </w:pPr>
            <w:r>
              <w:t xml:space="preserve">The reforms to the PSA process </w:t>
            </w:r>
            <w:r w:rsidR="00AC5525">
              <w:t>were</w:t>
            </w:r>
            <w:r>
              <w:t xml:space="preserve"> established by the Reform Act</w:t>
            </w:r>
            <w:r w:rsidR="00AC5525">
              <w:t xml:space="preserve"> and were not the subject of the </w:t>
            </w:r>
            <w:r w:rsidR="00903812">
              <w:t>consultation</w:t>
            </w:r>
            <w:r>
              <w:t xml:space="preserve">. </w:t>
            </w:r>
          </w:p>
          <w:p w14:paraId="43C2D231" w14:textId="37BD961A" w:rsidR="0098138F" w:rsidRDefault="0098138F" w:rsidP="001D7902">
            <w:pPr>
              <w:cnfStyle w:val="000000000000" w:firstRow="0" w:lastRow="0" w:firstColumn="0" w:lastColumn="0" w:oddVBand="0" w:evenVBand="0" w:oddHBand="0" w:evenHBand="0" w:firstRowFirstColumn="0" w:firstRowLastColumn="0" w:lastRowFirstColumn="0" w:lastRowLastColumn="0"/>
            </w:pPr>
            <w:r>
              <w:t xml:space="preserve">The role of planning panels has been reframed to enable a full review of PSAs, expanding on </w:t>
            </w:r>
            <w:r w:rsidR="00A432BD">
              <w:t>the</w:t>
            </w:r>
            <w:r w:rsidR="007F0F35">
              <w:t>ir</w:t>
            </w:r>
            <w:r>
              <w:t xml:space="preserve"> prior role of considering unresolved submissions.</w:t>
            </w:r>
          </w:p>
          <w:p w14:paraId="67281738" w14:textId="016FFFB0" w:rsidR="00CA59C0" w:rsidRDefault="0098138F" w:rsidP="001D7902">
            <w:pPr>
              <w:cnfStyle w:val="000000000000" w:firstRow="0" w:lastRow="0" w:firstColumn="0" w:lastColumn="0" w:oddVBand="0" w:evenVBand="0" w:oddHBand="0" w:evenHBand="0" w:firstRowFirstColumn="0" w:firstRowLastColumn="0" w:lastRowFirstColumn="0" w:lastRowLastColumn="0"/>
            </w:pPr>
            <w:r>
              <w:t>DTP will continue to support councils and other stakeholders on managing and implementing the PSA reforms.</w:t>
            </w:r>
          </w:p>
        </w:tc>
      </w:tr>
      <w:tr w:rsidR="00DA4F36" w14:paraId="4D98681B" w14:textId="77777777" w:rsidTr="00EB1E34">
        <w:trPr>
          <w:trHeight w:val="312"/>
        </w:trPr>
        <w:tc>
          <w:tcPr>
            <w:cnfStyle w:val="001000000000" w:firstRow="0" w:lastRow="0" w:firstColumn="1" w:lastColumn="0" w:oddVBand="0" w:evenVBand="0" w:oddHBand="0" w:evenHBand="0" w:firstRowFirstColumn="0" w:firstRowLastColumn="0" w:lastRowFirstColumn="0" w:lastRowLastColumn="0"/>
            <w:tcW w:w="22021" w:type="dxa"/>
            <w:gridSpan w:val="3"/>
            <w:shd w:val="clear" w:color="auto" w:fill="D9D9D9" w:themeFill="background1" w:themeFillShade="D9"/>
          </w:tcPr>
          <w:p w14:paraId="0DB0AAE2" w14:textId="12526124" w:rsidR="00DA4F36" w:rsidRDefault="00D61F3E" w:rsidP="001D7902">
            <w:r>
              <w:t>Public engagement reforms</w:t>
            </w:r>
          </w:p>
        </w:tc>
      </w:tr>
      <w:tr w:rsidR="00CA59C0" w14:paraId="508C79E0" w14:textId="77777777" w:rsidTr="00EB1E34">
        <w:trPr>
          <w:trHeight w:val="312"/>
        </w:trPr>
        <w:tc>
          <w:tcPr>
            <w:cnfStyle w:val="001000000000" w:firstRow="0" w:lastRow="0" w:firstColumn="1" w:lastColumn="0" w:oddVBand="0" w:evenVBand="0" w:oddHBand="0" w:evenHBand="0" w:firstRowFirstColumn="0" w:firstRowLastColumn="0" w:lastRowFirstColumn="0" w:lastRowLastColumn="0"/>
            <w:tcW w:w="2122" w:type="dxa"/>
          </w:tcPr>
          <w:p w14:paraId="51978052" w14:textId="1CCC02E6" w:rsidR="00CA59C0" w:rsidRDefault="0098138F" w:rsidP="001D7902">
            <w:r>
              <w:t>Draft regulation 5CA: information proposed to be prescribed for inclusion in public engagement plans</w:t>
            </w:r>
          </w:p>
        </w:tc>
        <w:tc>
          <w:tcPr>
            <w:tcW w:w="8843" w:type="dxa"/>
          </w:tcPr>
          <w:p w14:paraId="11EE1024" w14:textId="2BD384A2" w:rsidR="00D72D4F" w:rsidRDefault="00F75BB7" w:rsidP="001D7902">
            <w:pPr>
              <w:cnfStyle w:val="000000000000" w:firstRow="0" w:lastRow="0" w:firstColumn="0" w:lastColumn="0" w:oddVBand="0" w:evenVBand="0" w:oddHBand="0" w:evenHBand="0" w:firstRowFirstColumn="0" w:firstRowLastColumn="0" w:lastRowFirstColumn="0" w:lastRowLastColumn="0"/>
            </w:pPr>
            <w:r>
              <w:t xml:space="preserve">From the survey responses, </w:t>
            </w:r>
            <w:r w:rsidR="009407DB">
              <w:t xml:space="preserve">12 submitters expressed the view that the </w:t>
            </w:r>
            <w:r w:rsidR="00BF4C24">
              <w:t xml:space="preserve">draft </w:t>
            </w:r>
            <w:r w:rsidR="009407DB">
              <w:t>regulation prescribing information that must be included in a PEP was</w:t>
            </w:r>
            <w:r w:rsidR="00BF4C24">
              <w:t xml:space="preserve"> appropriate</w:t>
            </w:r>
            <w:r w:rsidR="001A785B">
              <w:t xml:space="preserve"> and sufficient</w:t>
            </w:r>
            <w:r w:rsidR="003A1ADE">
              <w:t>.</w:t>
            </w:r>
            <w:r w:rsidR="00BF4C24">
              <w:t xml:space="preserve"> 12 </w:t>
            </w:r>
            <w:r w:rsidR="001A785B">
              <w:t xml:space="preserve">submitters also </w:t>
            </w:r>
            <w:r w:rsidR="00BF4C24">
              <w:t>express</w:t>
            </w:r>
            <w:r w:rsidR="003A1ADE">
              <w:t>ed</w:t>
            </w:r>
            <w:r w:rsidR="00BF4C24">
              <w:t xml:space="preserve"> the view that the </w:t>
            </w:r>
            <w:r w:rsidR="002C3F56">
              <w:t xml:space="preserve">final </w:t>
            </w:r>
            <w:r w:rsidR="00BF4C24">
              <w:t xml:space="preserve">regulation should prescribe additional information. </w:t>
            </w:r>
            <w:r w:rsidR="00916376">
              <w:t>F</w:t>
            </w:r>
            <w:r w:rsidR="00BF4C24">
              <w:t xml:space="preserve">our submitters considered </w:t>
            </w:r>
            <w:r w:rsidR="00AF6D90">
              <w:t>the draft regulation</w:t>
            </w:r>
            <w:r w:rsidR="00BF4C24">
              <w:t xml:space="preserve"> should be </w:t>
            </w:r>
            <w:r w:rsidR="00AF6D90">
              <w:t>less prescriptive.</w:t>
            </w:r>
          </w:p>
          <w:p w14:paraId="694AE6C2" w14:textId="175E1DED" w:rsidR="00CA59C0" w:rsidRDefault="0093318B" w:rsidP="001D7902">
            <w:pPr>
              <w:cnfStyle w:val="000000000000" w:firstRow="0" w:lastRow="0" w:firstColumn="0" w:lastColumn="0" w:oddVBand="0" w:evenVBand="0" w:oddHBand="0" w:evenHBand="0" w:firstRowFirstColumn="0" w:firstRowLastColumn="0" w:lastRowFirstColumn="0" w:lastRowLastColumn="0"/>
            </w:pPr>
            <w:r>
              <w:t>Comments and s</w:t>
            </w:r>
            <w:r w:rsidR="00AF6D90">
              <w:t>uggestions for changes to the regulation</w:t>
            </w:r>
            <w:r w:rsidR="0098138F">
              <w:t xml:space="preserve"> are summarised below</w:t>
            </w:r>
            <w:r w:rsidR="00AF6D90">
              <w:t>:</w:t>
            </w:r>
          </w:p>
          <w:p w14:paraId="1912BA53" w14:textId="59937AEC" w:rsidR="0098138F" w:rsidRPr="00DB4E93" w:rsidRDefault="0096116E" w:rsidP="00DB4E93">
            <w:pPr>
              <w:cnfStyle w:val="000000000000" w:firstRow="0" w:lastRow="0" w:firstColumn="0" w:lastColumn="0" w:oddVBand="0" w:evenVBand="0" w:oddHBand="0" w:evenHBand="0" w:firstRowFirstColumn="0" w:firstRowLastColumn="0" w:lastRowFirstColumn="0" w:lastRowLastColumn="0"/>
              <w:rPr>
                <w:b/>
              </w:rPr>
            </w:pPr>
            <w:r w:rsidRPr="006622F0">
              <w:rPr>
                <w:b/>
              </w:rPr>
              <w:t xml:space="preserve">The </w:t>
            </w:r>
            <w:r w:rsidR="0040672B" w:rsidRPr="006622F0">
              <w:rPr>
                <w:b/>
              </w:rPr>
              <w:t xml:space="preserve">following </w:t>
            </w:r>
            <w:r w:rsidR="006622F0" w:rsidRPr="006622F0">
              <w:rPr>
                <w:b/>
              </w:rPr>
              <w:t>w</w:t>
            </w:r>
            <w:r w:rsidR="006622F0">
              <w:rPr>
                <w:b/>
              </w:rPr>
              <w:t xml:space="preserve">ere </w:t>
            </w:r>
            <w:r w:rsidR="006622F0" w:rsidRPr="006622F0">
              <w:rPr>
                <w:b/>
              </w:rPr>
              <w:t xml:space="preserve">suggested to be added to the </w:t>
            </w:r>
            <w:r w:rsidR="006622F0">
              <w:rPr>
                <w:b/>
              </w:rPr>
              <w:t xml:space="preserve">draft </w:t>
            </w:r>
            <w:r w:rsidR="006622F0" w:rsidRPr="006622F0">
              <w:rPr>
                <w:b/>
              </w:rPr>
              <w:t>regulation:</w:t>
            </w:r>
          </w:p>
          <w:p w14:paraId="1465823D" w14:textId="54AB61AC" w:rsidR="0098138F" w:rsidRDefault="006622F0">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H</w:t>
            </w:r>
            <w:r w:rsidR="0098138F">
              <w:t>ow planning authorities should consult with Registered Aboriginal Parties</w:t>
            </w:r>
            <w:r w:rsidR="004E62EF">
              <w:t>.</w:t>
            </w:r>
          </w:p>
          <w:p w14:paraId="17DB59EB" w14:textId="159620C6" w:rsidR="0098138F" w:rsidRPr="00C61320" w:rsidRDefault="006622F0">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T</w:t>
            </w:r>
            <w:r w:rsidR="0098138F" w:rsidRPr="005208E7">
              <w:t>hat, where responses from Traditional Owner Corporations on a proposed PSA are not received within a prescribed timeframe, the amendment can proceed</w:t>
            </w:r>
            <w:r w:rsidR="004E62EF">
              <w:t>.</w:t>
            </w:r>
          </w:p>
          <w:p w14:paraId="250838C5" w14:textId="59A36FD3" w:rsidR="0098138F" w:rsidRPr="00C61320" w:rsidRDefault="006622F0">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A</w:t>
            </w:r>
            <w:r w:rsidR="0098138F" w:rsidRPr="005208E7">
              <w:t xml:space="preserve"> dispute-resolution protocol</w:t>
            </w:r>
            <w:r w:rsidR="004E62EF">
              <w:t>.</w:t>
            </w:r>
          </w:p>
          <w:p w14:paraId="1EBA12C1" w14:textId="14A8DF03" w:rsidR="00252CD8" w:rsidRPr="00C61320" w:rsidRDefault="006622F0">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T</w:t>
            </w:r>
            <w:r w:rsidR="0098138F" w:rsidRPr="005208E7">
              <w:t>hat</w:t>
            </w:r>
            <w:r w:rsidR="00252CD8" w:rsidRPr="005208E7">
              <w:t xml:space="preserve"> changes made by a planning authority to a draft PEP prepared by a proponent </w:t>
            </w:r>
            <w:r w:rsidR="00666725" w:rsidRPr="005208E7">
              <w:t>are communicated to the proponent</w:t>
            </w:r>
            <w:r w:rsidR="004E62EF">
              <w:t>.</w:t>
            </w:r>
          </w:p>
          <w:p w14:paraId="668B6B12" w14:textId="24A05C2E" w:rsidR="0098138F" w:rsidRPr="000727C9" w:rsidRDefault="006622F0">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lastRenderedPageBreak/>
              <w:t>T</w:t>
            </w:r>
            <w:r w:rsidR="0098138F" w:rsidRPr="005208E7">
              <w:t>he requirement to provide only indicative timeframes for consultation processes</w:t>
            </w:r>
            <w:r w:rsidR="004E62EF">
              <w:t>.</w:t>
            </w:r>
          </w:p>
          <w:p w14:paraId="351EF544" w14:textId="5674D47D" w:rsidR="0098138F" w:rsidRPr="00C009CE" w:rsidRDefault="006622F0">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T</w:t>
            </w:r>
            <w:r w:rsidR="0098138F" w:rsidRPr="005208E7">
              <w:t>he notification of relevant education authorities where a proposed PSA designates a school site</w:t>
            </w:r>
            <w:r w:rsidR="004E62EF">
              <w:t>.</w:t>
            </w:r>
            <w:r w:rsidR="0098138F" w:rsidRPr="005208E7">
              <w:t xml:space="preserve"> </w:t>
            </w:r>
          </w:p>
          <w:p w14:paraId="76A88944" w14:textId="1AADEC5A" w:rsidR="0098138F" w:rsidRPr="00C009CE" w:rsidRDefault="006622F0">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A</w:t>
            </w:r>
            <w:r w:rsidR="004E62EF">
              <w:t xml:space="preserve"> </w:t>
            </w:r>
            <w:r w:rsidR="0098138F" w:rsidRPr="005208E7">
              <w:t>minimum standard of public notice</w:t>
            </w:r>
            <w:r w:rsidR="004E62EF">
              <w:t>.</w:t>
            </w:r>
          </w:p>
          <w:p w14:paraId="0E6D526A" w14:textId="3C59C369" w:rsidR="004E62EF" w:rsidRPr="005208E7" w:rsidRDefault="006622F0" w:rsidP="004E62EF">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C</w:t>
            </w:r>
            <w:r w:rsidR="004E62EF" w:rsidRPr="005208E7">
              <w:t>riteria for determining if prior consultation is sufficient to warrant the granting of a request for exemption from exhibition under section 16LA</w:t>
            </w:r>
            <w:r w:rsidR="004E62EF">
              <w:t>.</w:t>
            </w:r>
          </w:p>
          <w:p w14:paraId="12FF727E" w14:textId="0391FAE4" w:rsidR="004E62EF" w:rsidRPr="005208E7" w:rsidRDefault="006622F0" w:rsidP="004E62EF">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W</w:t>
            </w:r>
            <w:r w:rsidR="004E62EF" w:rsidRPr="005208E7">
              <w:t>hat pre-authorisation engagement should occur for proponent-initiated PSAs</w:t>
            </w:r>
            <w:r w:rsidR="004E62EF">
              <w:t>.</w:t>
            </w:r>
          </w:p>
          <w:p w14:paraId="6CD81846" w14:textId="15FEC584" w:rsidR="004E62EF" w:rsidRPr="005208E7" w:rsidRDefault="006622F0" w:rsidP="004E62EF">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S</w:t>
            </w:r>
            <w:r w:rsidR="004E62EF" w:rsidRPr="005208E7">
              <w:t>afeguards / requirements for that undertaken by proponents</w:t>
            </w:r>
            <w:r w:rsidR="004E62EF">
              <w:t>.</w:t>
            </w:r>
          </w:p>
          <w:p w14:paraId="7D284393" w14:textId="1C618CE4" w:rsidR="0098138F" w:rsidRPr="005208E7" w:rsidRDefault="006622F0">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I</w:t>
            </w:r>
            <w:r w:rsidR="00C009CE" w:rsidRPr="005208E7">
              <w:t>n</w:t>
            </w:r>
            <w:r w:rsidR="0098138F" w:rsidRPr="005208E7">
              <w:t xml:space="preserve"> the context of section 16LA exemption requests, include a minimum requirement for the adequate identification of affected parties and how they were informed, sufficient clarity of proposed controls, how reasonable was the opportunity given to comment, and how comments were considered</w:t>
            </w:r>
            <w:r w:rsidR="004E62EF">
              <w:t>.</w:t>
            </w:r>
          </w:p>
          <w:p w14:paraId="1EC2381C" w14:textId="6BF5570B" w:rsidR="004E62EF" w:rsidRPr="00017F58" w:rsidRDefault="006622F0" w:rsidP="004E62EF">
            <w:pPr>
              <w:cnfStyle w:val="000000000000" w:firstRow="0" w:lastRow="0" w:firstColumn="0" w:lastColumn="0" w:oddVBand="0" w:evenVBand="0" w:oddHBand="0" w:evenHBand="0" w:firstRowFirstColumn="0" w:firstRowLastColumn="0" w:lastRowFirstColumn="0" w:lastRowLastColumn="0"/>
              <w:rPr>
                <w:color w:val="auto"/>
              </w:rPr>
            </w:pPr>
            <w:r>
              <w:rPr>
                <w:b/>
                <w:color w:val="auto"/>
              </w:rPr>
              <w:t>The following were suggested to be removed from the draft regulation:</w:t>
            </w:r>
          </w:p>
          <w:p w14:paraId="1BEF496A" w14:textId="686C3589" w:rsidR="004E62EF" w:rsidRPr="005208E7" w:rsidRDefault="006622F0" w:rsidP="004E62EF">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D</w:t>
            </w:r>
            <w:r w:rsidR="004E62EF" w:rsidRPr="005208E7">
              <w:t>raft regulation 5CA(1)(f) where an exemption under section 16LA(1) is not being sought</w:t>
            </w:r>
            <w:r w:rsidR="004E62EF">
              <w:t>.</w:t>
            </w:r>
            <w:r w:rsidR="004E62EF" w:rsidRPr="005208E7">
              <w:t xml:space="preserve"> </w:t>
            </w:r>
          </w:p>
          <w:p w14:paraId="45E026AC" w14:textId="0FF69D10" w:rsidR="004E62EF" w:rsidRPr="005208E7" w:rsidRDefault="006622F0" w:rsidP="004E62EF">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T</w:t>
            </w:r>
            <w:r w:rsidR="004E62EF" w:rsidRPr="005208E7">
              <w:t>he prescription for proponents to prepare a draft PEP</w:t>
            </w:r>
            <w:r w:rsidR="004E62EF">
              <w:t>.</w:t>
            </w:r>
          </w:p>
          <w:p w14:paraId="4338730B" w14:textId="7A74F390" w:rsidR="004E62EF" w:rsidRPr="005208E7" w:rsidRDefault="006622F0" w:rsidP="004E62EF">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T</w:t>
            </w:r>
            <w:r w:rsidR="004E62EF" w:rsidRPr="005208E7">
              <w:t>he requirement to identify who has been notified of a PSA</w:t>
            </w:r>
            <w:r w:rsidR="00270AF4">
              <w:t>.</w:t>
            </w:r>
            <w:r w:rsidR="004E62EF" w:rsidRPr="005208E7">
              <w:t xml:space="preserve"> </w:t>
            </w:r>
          </w:p>
          <w:p w14:paraId="618286DA" w14:textId="1A617EB1" w:rsidR="0098138F" w:rsidRPr="00DB4E93" w:rsidRDefault="00270AF4" w:rsidP="00DB4E93">
            <w:pPr>
              <w:cnfStyle w:val="000000000000" w:firstRow="0" w:lastRow="0" w:firstColumn="0" w:lastColumn="0" w:oddVBand="0" w:evenVBand="0" w:oddHBand="0" w:evenHBand="0" w:firstRowFirstColumn="0" w:firstRowLastColumn="0" w:lastRowFirstColumn="0" w:lastRowLastColumn="0"/>
              <w:rPr>
                <w:b/>
                <w:color w:val="00B0F0"/>
              </w:rPr>
            </w:pPr>
            <w:r>
              <w:rPr>
                <w:b/>
                <w:color w:val="auto"/>
              </w:rPr>
              <w:t>The following suggestions for edit and consideration were made:</w:t>
            </w:r>
          </w:p>
          <w:p w14:paraId="7435FB2F" w14:textId="0ED29D19" w:rsidR="00270AF4" w:rsidRDefault="00AC0949" w:rsidP="00A54A9A">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Whether </w:t>
            </w:r>
            <w:r w:rsidR="00270AF4" w:rsidRPr="005208E7">
              <w:t>notification extents are operational and should not be prescribed</w:t>
            </w:r>
            <w:r w:rsidR="00270AF4">
              <w:t>.</w:t>
            </w:r>
          </w:p>
          <w:p w14:paraId="26CE03B5" w14:textId="032D1973" w:rsidR="0098138F" w:rsidRPr="005208E7" w:rsidRDefault="0098138F">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rsidRPr="005208E7">
              <w:t>Ensure that the regulation accounts for circumstances where a proposed PSA changes impact category during the process</w:t>
            </w:r>
          </w:p>
          <w:p w14:paraId="1A822337" w14:textId="582D8E09" w:rsidR="0098138F" w:rsidRPr="005208E7" w:rsidRDefault="00AC0949">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Provide g</w:t>
            </w:r>
            <w:r w:rsidR="00015DCF" w:rsidRPr="005208E7">
              <w:t>reater</w:t>
            </w:r>
            <w:r w:rsidR="0098138F" w:rsidRPr="005208E7">
              <w:t xml:space="preserve"> clarity regarding the content and purpose of </w:t>
            </w:r>
            <w:r w:rsidR="000867C3" w:rsidRPr="005208E7">
              <w:t>PEPs</w:t>
            </w:r>
            <w:r w:rsidR="0098138F" w:rsidRPr="005208E7">
              <w:t xml:space="preserve"> for low-impact amendments</w:t>
            </w:r>
          </w:p>
          <w:p w14:paraId="1FB3D60F" w14:textId="77777777" w:rsidR="0098138F" w:rsidRPr="005208E7" w:rsidRDefault="0098138F">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rsidRPr="005208E7">
              <w:t>Clarify how to report on consultation undertaken by another agency</w:t>
            </w:r>
          </w:p>
          <w:p w14:paraId="036814FD" w14:textId="77777777" w:rsidR="0098138F" w:rsidRPr="005208E7" w:rsidRDefault="0098138F">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rsidRPr="005208E7">
              <w:t>Consider limiting the requirement to prepare a PEP for low-impact PSAs that trigger consultation requirements under section 18A of the PE Act</w:t>
            </w:r>
          </w:p>
          <w:p w14:paraId="2F0C520B" w14:textId="1D45E5EA" w:rsidR="0098138F" w:rsidRPr="005208E7" w:rsidRDefault="0098138F">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rsidRPr="005208E7">
              <w:t xml:space="preserve">There is uncertainty regarding how to respond to comments and submissions until these have been received </w:t>
            </w:r>
          </w:p>
          <w:p w14:paraId="02C95640" w14:textId="5A507241" w:rsidR="0098138F" w:rsidRPr="005208E7" w:rsidRDefault="0098138F">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Remove or consolidate those matters identified to be prescribed in the draft regulation that are </w:t>
            </w:r>
            <w:proofErr w:type="gramStart"/>
            <w:r>
              <w:t>similar to</w:t>
            </w:r>
            <w:proofErr w:type="gramEnd"/>
            <w:r>
              <w:t xml:space="preserve"> matters required to be </w:t>
            </w:r>
            <w:r w:rsidR="00DB5115">
              <w:t xml:space="preserve">provided </w:t>
            </w:r>
            <w:r>
              <w:t xml:space="preserve">in a PSA explanatory report and </w:t>
            </w:r>
            <w:r w:rsidR="00DB5115">
              <w:t xml:space="preserve">required </w:t>
            </w:r>
            <w:r>
              <w:t>under the LG Act</w:t>
            </w:r>
          </w:p>
          <w:p w14:paraId="31673320" w14:textId="2A296AD2" w:rsidR="0098138F" w:rsidRDefault="0098138F" w:rsidP="00A408B7">
            <w:pPr>
              <w:cnfStyle w:val="000000000000" w:firstRow="0" w:lastRow="0" w:firstColumn="0" w:lastColumn="0" w:oddVBand="0" w:evenVBand="0" w:oddHBand="0" w:evenHBand="0" w:firstRowFirstColumn="0" w:firstRowLastColumn="0" w:lastRowFirstColumn="0" w:lastRowLastColumn="0"/>
            </w:pPr>
            <w:r>
              <w:t xml:space="preserve">Other comments regarding the </w:t>
            </w:r>
            <w:r w:rsidR="00DB5115">
              <w:t xml:space="preserve">draft </w:t>
            </w:r>
            <w:r>
              <w:t>regulation are summarised below:</w:t>
            </w:r>
          </w:p>
          <w:p w14:paraId="1B7D4B9B" w14:textId="77777777" w:rsidR="00BF2274" w:rsidRDefault="00BF2274">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Clarify that </w:t>
            </w:r>
            <w:r w:rsidR="00C80825">
              <w:t xml:space="preserve">Ministerial </w:t>
            </w:r>
            <w:r w:rsidR="003A06B6">
              <w:t xml:space="preserve">approval (or otherwise) of a PEP is required </w:t>
            </w:r>
            <w:r w:rsidR="006F6972">
              <w:t>within ten days</w:t>
            </w:r>
          </w:p>
          <w:p w14:paraId="3C22BCCE" w14:textId="14582E95" w:rsidR="0082211B" w:rsidRPr="001C71DF" w:rsidRDefault="0082211B">
            <w:pPr>
              <w:pStyle w:val="ListParagraph"/>
              <w:numPr>
                <w:ilvl w:val="0"/>
                <w:numId w:val="20"/>
              </w:numPr>
              <w:cnfStyle w:val="000000000000" w:firstRow="0" w:lastRow="0" w:firstColumn="0" w:lastColumn="0" w:oddVBand="0" w:evenVBand="0" w:oddHBand="0" w:evenHBand="0" w:firstRowFirstColumn="0" w:firstRowLastColumn="0" w:lastRowFirstColumn="0" w:lastRowLastColumn="0"/>
              <w:rPr>
                <w:color w:val="00B0F0"/>
              </w:rPr>
            </w:pPr>
            <w:r>
              <w:t>Some administrative, technical, and policy-neutral PSAs could be exempted from consultation requirements entirely – allowing a short-form PEP to be prepared</w:t>
            </w:r>
          </w:p>
        </w:tc>
        <w:tc>
          <w:tcPr>
            <w:tcW w:w="11056" w:type="dxa"/>
          </w:tcPr>
          <w:p w14:paraId="1D055CFF" w14:textId="63733AE4" w:rsidR="007A443B" w:rsidRDefault="007A443B" w:rsidP="007A443B">
            <w:pPr>
              <w:cnfStyle w:val="000000000000" w:firstRow="0" w:lastRow="0" w:firstColumn="0" w:lastColumn="0" w:oddVBand="0" w:evenVBand="0" w:oddHBand="0" w:evenHBand="0" w:firstRowFirstColumn="0" w:firstRowLastColumn="0" w:lastRowFirstColumn="0" w:lastRowLastColumn="0"/>
            </w:pPr>
            <w:r>
              <w:lastRenderedPageBreak/>
              <w:t>As a result of submissions, DTP has amended the regulations to:</w:t>
            </w:r>
          </w:p>
          <w:p w14:paraId="71CD55CF" w14:textId="5E159D0C" w:rsidR="007A443B" w:rsidRDefault="001407B9">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A</w:t>
            </w:r>
            <w:r w:rsidR="007A443B">
              <w:t>mend regulation 5CA(1)(f) by adding the words "if applicable", clarifying that prior engagement information is only required where prior engagement has occurred and that responses to comments are only required where comments have been received</w:t>
            </w:r>
          </w:p>
          <w:p w14:paraId="6D61E8B9" w14:textId="4F25B489" w:rsidR="007A443B" w:rsidRDefault="001407B9">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A</w:t>
            </w:r>
            <w:r w:rsidR="007A443B">
              <w:t>mend regulation 5CA(h)(iv) to clarify mapping requirements and require planning authorities to identif</w:t>
            </w:r>
            <w:r w:rsidR="00C41B30">
              <w:t>y</w:t>
            </w:r>
            <w:r w:rsidR="007A443B">
              <w:t xml:space="preserve"> properties </w:t>
            </w:r>
            <w:r w:rsidR="00212390">
              <w:t xml:space="preserve">that </w:t>
            </w:r>
            <w:r w:rsidR="007A443B">
              <w:t>have been, or will be, notified</w:t>
            </w:r>
            <w:r w:rsidR="00397891">
              <w:t xml:space="preserve"> where that has, or is proposed to, occur</w:t>
            </w:r>
            <w:r w:rsidR="007A443B">
              <w:t>.</w:t>
            </w:r>
          </w:p>
          <w:p w14:paraId="30A8C424" w14:textId="17C0B42A" w:rsidR="00397891" w:rsidRDefault="00397891" w:rsidP="007A443B">
            <w:pPr>
              <w:cnfStyle w:val="000000000000" w:firstRow="0" w:lastRow="0" w:firstColumn="0" w:lastColumn="0" w:oddVBand="0" w:evenVBand="0" w:oddHBand="0" w:evenHBand="0" w:firstRowFirstColumn="0" w:firstRowLastColumn="0" w:lastRowFirstColumn="0" w:lastRowLastColumn="0"/>
            </w:pPr>
            <w:r>
              <w:t>DTP notes as follows:</w:t>
            </w:r>
          </w:p>
          <w:p w14:paraId="668CEF65" w14:textId="77777777" w:rsidR="00397891" w:rsidRDefault="00397891" w:rsidP="00166B93">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DTP considers the appropriate level of engagement will vary depending on the PSA and its planning context. </w:t>
            </w:r>
          </w:p>
          <w:p w14:paraId="60AAB178" w14:textId="6504C111" w:rsidR="00D072DE" w:rsidRDefault="00D072DE" w:rsidP="00166B93">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DTP </w:t>
            </w:r>
            <w:r w:rsidR="00B22D59">
              <w:t xml:space="preserve">notes </w:t>
            </w:r>
            <w:r w:rsidR="00B22D59" w:rsidRPr="00B22D59">
              <w:t xml:space="preserve">the </w:t>
            </w:r>
            <w:r w:rsidR="00B22D59">
              <w:t xml:space="preserve">PE </w:t>
            </w:r>
            <w:r w:rsidR="00B22D59" w:rsidRPr="00B22D59">
              <w:t>Act does not specify a negotiation or mediation process</w:t>
            </w:r>
            <w:r w:rsidR="00242F5E">
              <w:t>,</w:t>
            </w:r>
            <w:r w:rsidR="00B22D59" w:rsidRPr="00B22D59">
              <w:t xml:space="preserve"> and </w:t>
            </w:r>
            <w:r w:rsidR="00242F5E">
              <w:t xml:space="preserve">considers </w:t>
            </w:r>
            <w:r w:rsidR="00B22D59" w:rsidRPr="00B22D59">
              <w:t>it would be inappropriate to prescribe a process or requirement</w:t>
            </w:r>
            <w:r w:rsidR="00863D6F">
              <w:t xml:space="preserve"> in regulation</w:t>
            </w:r>
          </w:p>
          <w:p w14:paraId="0D0B56EB" w14:textId="0AB519C8" w:rsidR="00397891" w:rsidRDefault="00397891" w:rsidP="00166B93">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DTP considers consistent requirements should apply to all PSA proponents. </w:t>
            </w:r>
          </w:p>
          <w:p w14:paraId="765E0CD3" w14:textId="02C2FA5C" w:rsidR="00397891" w:rsidRDefault="00397891" w:rsidP="00EA7118">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DTP considers this should be assessed on a case-by-case basis.</w:t>
            </w:r>
          </w:p>
          <w:p w14:paraId="7D5ED8BE" w14:textId="10646407" w:rsidR="007A443B" w:rsidRDefault="007A443B" w:rsidP="007A443B">
            <w:pPr>
              <w:cnfStyle w:val="000000000000" w:firstRow="0" w:lastRow="0" w:firstColumn="0" w:lastColumn="0" w:oddVBand="0" w:evenVBand="0" w:oddHBand="0" w:evenHBand="0" w:firstRowFirstColumn="0" w:firstRowLastColumn="0" w:lastRowFirstColumn="0" w:lastRowLastColumn="0"/>
            </w:pPr>
            <w:r>
              <w:t>In relation to other matters raised:</w:t>
            </w:r>
          </w:p>
          <w:p w14:paraId="3AADE05E" w14:textId="2D359E43" w:rsidR="007A443B" w:rsidRDefault="007A443B">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lastRenderedPageBreak/>
              <w:t xml:space="preserve">DTP will update </w:t>
            </w:r>
            <w:r w:rsidR="00D072DE">
              <w:t xml:space="preserve">the draft </w:t>
            </w:r>
            <w:r>
              <w:t xml:space="preserve">guidance to support </w:t>
            </w:r>
            <w:r w:rsidR="00D072DE">
              <w:t xml:space="preserve">the preparation and </w:t>
            </w:r>
            <w:r>
              <w:t>assessment of exemption requests under section 16LA of the PE Act.</w:t>
            </w:r>
          </w:p>
          <w:p w14:paraId="3B854CFE" w14:textId="77777777" w:rsidR="007A443B" w:rsidRDefault="007A443B">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DTP will establish guidance to support implementation where a PSA changes impact category after a PEP has been approved.</w:t>
            </w:r>
          </w:p>
          <w:p w14:paraId="03E773C2" w14:textId="77777777" w:rsidR="007A443B" w:rsidRDefault="007A443B">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DTP will consider opportunities to provide guidance on engagement with Traditional Owners.</w:t>
            </w:r>
          </w:p>
          <w:p w14:paraId="615097E4" w14:textId="77777777" w:rsidR="007A443B" w:rsidRDefault="007A443B">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DTP notes that recipients of notice are not required to respond to a proposed PSA under the PE Act.</w:t>
            </w:r>
          </w:p>
          <w:p w14:paraId="6BDFEB6E" w14:textId="7B0C24ED" w:rsidR="007A443B" w:rsidRDefault="007A443B">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DTP notes that minimum notice requirements are established by section 19 of the PE Act</w:t>
            </w:r>
            <w:r w:rsidR="00F33AF3">
              <w:t>, and further prescription is not warranted given</w:t>
            </w:r>
            <w:r w:rsidR="001F2B3C">
              <w:t xml:space="preserve"> consultation needs will differ in each circumstance</w:t>
            </w:r>
            <w:r>
              <w:t>.</w:t>
            </w:r>
            <w:r w:rsidR="00F33AF3">
              <w:t xml:space="preserve"> </w:t>
            </w:r>
          </w:p>
          <w:p w14:paraId="0857C07E" w14:textId="77777777" w:rsidR="007A443B" w:rsidRDefault="007A443B">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DTP notes that the PE Act does not provide a mechanism to review an approved PEP where a PSA changes impact category after approval.</w:t>
            </w:r>
          </w:p>
          <w:p w14:paraId="165EDE8D" w14:textId="724CB387" w:rsidR="0082211B" w:rsidRPr="00454FC9" w:rsidRDefault="007A443B" w:rsidP="007A443B">
            <w:pPr>
              <w:cnfStyle w:val="000000000000" w:firstRow="0" w:lastRow="0" w:firstColumn="0" w:lastColumn="0" w:oddVBand="0" w:evenVBand="0" w:oddHBand="0" w:evenHBand="0" w:firstRowFirstColumn="0" w:firstRowLastColumn="0" w:lastRowFirstColumn="0" w:lastRowLastColumn="0"/>
            </w:pPr>
            <w:r>
              <w:t>PEP requirements will continue to apply to all PSA</w:t>
            </w:r>
            <w:r w:rsidR="00C44E60">
              <w:t>s</w:t>
            </w:r>
            <w:r w:rsidR="00EC71CF">
              <w:t>, including those initiated by a private</w:t>
            </w:r>
            <w:r>
              <w:t xml:space="preserve"> proponent. Proponents will be expected to work with planning authorities throughout the process, and planning authorities will</w:t>
            </w:r>
            <w:r w:rsidR="00E42F97">
              <w:t xml:space="preserve">, where appropriate, be able </w:t>
            </w:r>
            <w:r w:rsidR="00295A1A">
              <w:t xml:space="preserve">to amend </w:t>
            </w:r>
            <w:r>
              <w:t>a</w:t>
            </w:r>
            <w:r w:rsidR="00295A1A">
              <w:t xml:space="preserve"> </w:t>
            </w:r>
            <w:r w:rsidR="00E42F97">
              <w:t xml:space="preserve">draft </w:t>
            </w:r>
            <w:r w:rsidR="00295A1A">
              <w:t>PEP</w:t>
            </w:r>
            <w:r w:rsidR="008E184C">
              <w:t xml:space="preserve"> </w:t>
            </w:r>
            <w:r w:rsidR="00E42F97">
              <w:t>prepared by a proponent</w:t>
            </w:r>
            <w:r>
              <w:t>.</w:t>
            </w:r>
          </w:p>
        </w:tc>
      </w:tr>
      <w:tr w:rsidR="008B5C0B" w14:paraId="2E6FCA1C" w14:textId="77777777" w:rsidTr="00EB1E34">
        <w:trPr>
          <w:trHeight w:val="1563"/>
        </w:trPr>
        <w:tc>
          <w:tcPr>
            <w:cnfStyle w:val="001000000000" w:firstRow="0" w:lastRow="0" w:firstColumn="1" w:lastColumn="0" w:oddVBand="0" w:evenVBand="0" w:oddHBand="0" w:evenHBand="0" w:firstRowFirstColumn="0" w:firstRowLastColumn="0" w:lastRowFirstColumn="0" w:lastRowLastColumn="0"/>
            <w:tcW w:w="2122" w:type="dxa"/>
          </w:tcPr>
          <w:p w14:paraId="07DCC47D" w14:textId="2466B3AE" w:rsidR="008B5C0B" w:rsidRDefault="009545CB" w:rsidP="001D7902">
            <w:r>
              <w:lastRenderedPageBreak/>
              <w:t>Process for seeking an e</w:t>
            </w:r>
            <w:r w:rsidR="0057767B">
              <w:t xml:space="preserve">xemption from notification and exhibition of a </w:t>
            </w:r>
            <w:r w:rsidR="007E3C42">
              <w:t>PSA</w:t>
            </w:r>
          </w:p>
        </w:tc>
        <w:tc>
          <w:tcPr>
            <w:tcW w:w="8843" w:type="dxa"/>
          </w:tcPr>
          <w:p w14:paraId="25A8844E" w14:textId="2248D586" w:rsidR="005F387A" w:rsidRDefault="005F387A" w:rsidP="005F387A">
            <w:pPr>
              <w:cnfStyle w:val="000000000000" w:firstRow="0" w:lastRow="0" w:firstColumn="0" w:lastColumn="0" w:oddVBand="0" w:evenVBand="0" w:oddHBand="0" w:evenHBand="0" w:firstRowFirstColumn="0" w:firstRowLastColumn="0" w:lastRowFirstColumn="0" w:lastRowLastColumn="0"/>
            </w:pPr>
            <w:r>
              <w:t xml:space="preserve">Submitters supported the </w:t>
            </w:r>
            <w:r w:rsidR="00FC1FC7">
              <w:t xml:space="preserve">process for seeking a </w:t>
            </w:r>
            <w:r w:rsidR="002143C7">
              <w:t xml:space="preserve">notice and exhibition </w:t>
            </w:r>
            <w:r>
              <w:t>exemption under section 16LA of the PE Act.</w:t>
            </w:r>
            <w:r w:rsidR="000C0860">
              <w:t xml:space="preserve"> </w:t>
            </w:r>
          </w:p>
          <w:p w14:paraId="4CE85A6F" w14:textId="24ACECB8" w:rsidR="005F387A" w:rsidRPr="00E37988" w:rsidRDefault="005F387A" w:rsidP="005F387A">
            <w:pPr>
              <w:cnfStyle w:val="000000000000" w:firstRow="0" w:lastRow="0" w:firstColumn="0" w:lastColumn="0" w:oddVBand="0" w:evenVBand="0" w:oddHBand="0" w:evenHBand="0" w:firstRowFirstColumn="0" w:firstRowLastColumn="0" w:lastRowFirstColumn="0" w:lastRowLastColumn="0"/>
              <w:rPr>
                <w:rStyle w:val="Strong"/>
              </w:rPr>
            </w:pPr>
            <w:r w:rsidRPr="00E37988">
              <w:rPr>
                <w:rStyle w:val="Strong"/>
              </w:rPr>
              <w:t xml:space="preserve">Support for the </w:t>
            </w:r>
            <w:r w:rsidR="009545CB">
              <w:rPr>
                <w:rStyle w:val="Strong"/>
              </w:rPr>
              <w:t>process</w:t>
            </w:r>
          </w:p>
          <w:p w14:paraId="20411FDB" w14:textId="4EB86457" w:rsidR="0027198F" w:rsidRDefault="0027198F" w:rsidP="00A54A9A">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Submitters generally supported the process for seeking an exemption.</w:t>
            </w:r>
          </w:p>
          <w:p w14:paraId="08E233B6" w14:textId="1063EB53" w:rsidR="005F387A" w:rsidRDefault="005F387A">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Support</w:t>
            </w:r>
            <w:r w:rsidR="004017F8">
              <w:t xml:space="preserve"> was given for</w:t>
            </w:r>
            <w:r>
              <w:t xml:space="preserve"> the process where </w:t>
            </w:r>
            <w:r w:rsidR="004017F8">
              <w:t xml:space="preserve">it was demonstrated that sufficient </w:t>
            </w:r>
            <w:r>
              <w:t>prior engagement has been undertaken.</w:t>
            </w:r>
          </w:p>
          <w:p w14:paraId="68E6895B" w14:textId="5B2B902F" w:rsidR="005F387A" w:rsidRDefault="005F387A">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Supported use of the exemption pathway for technical PSAs that have already been subject to extensive consultation.</w:t>
            </w:r>
          </w:p>
          <w:p w14:paraId="6F3069C2" w14:textId="3EBF7F8E" w:rsidR="005F387A" w:rsidRPr="00E37988" w:rsidRDefault="005F387A" w:rsidP="005F387A">
            <w:pPr>
              <w:cnfStyle w:val="000000000000" w:firstRow="0" w:lastRow="0" w:firstColumn="0" w:lastColumn="0" w:oddVBand="0" w:evenVBand="0" w:oddHBand="0" w:evenHBand="0" w:firstRowFirstColumn="0" w:firstRowLastColumn="0" w:lastRowFirstColumn="0" w:lastRowLastColumn="0"/>
              <w:rPr>
                <w:rStyle w:val="Strong"/>
              </w:rPr>
            </w:pPr>
            <w:r w:rsidRPr="00E37988">
              <w:rPr>
                <w:rStyle w:val="Strong"/>
              </w:rPr>
              <w:t>Concern</w:t>
            </w:r>
            <w:r w:rsidR="004643B7">
              <w:rPr>
                <w:rStyle w:val="Strong"/>
              </w:rPr>
              <w:t>s</w:t>
            </w:r>
            <w:r w:rsidR="006B6AAE">
              <w:rPr>
                <w:rStyle w:val="Strong"/>
              </w:rPr>
              <w:t xml:space="preserve"> </w:t>
            </w:r>
            <w:r w:rsidR="0049277C">
              <w:rPr>
                <w:rStyle w:val="Strong"/>
              </w:rPr>
              <w:t>raised</w:t>
            </w:r>
            <w:r w:rsidRPr="00E37988">
              <w:rPr>
                <w:rStyle w:val="Strong"/>
              </w:rPr>
              <w:t xml:space="preserve"> </w:t>
            </w:r>
          </w:p>
          <w:p w14:paraId="2F56216D" w14:textId="6C5683FE" w:rsidR="005F387A" w:rsidRDefault="006B6AAE">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lastRenderedPageBreak/>
              <w:t>T</w:t>
            </w:r>
            <w:r w:rsidR="005F387A">
              <w:t>hat referral authorities, including CMAs, may not have adequate opportunity to provide input where new technical information emerges after earlier consultation.</w:t>
            </w:r>
          </w:p>
          <w:p w14:paraId="164D2672" w14:textId="017D166E" w:rsidR="005F387A" w:rsidRDefault="006B6AAE">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T</w:t>
            </w:r>
            <w:r w:rsidR="005F387A">
              <w:t xml:space="preserve">hat </w:t>
            </w:r>
            <w:r>
              <w:t xml:space="preserve">an </w:t>
            </w:r>
            <w:r w:rsidR="005F387A">
              <w:t>exemption</w:t>
            </w:r>
            <w:r>
              <w:t xml:space="preserve"> request</w:t>
            </w:r>
            <w:r w:rsidR="005F387A">
              <w:t xml:space="preserve"> could be </w:t>
            </w:r>
            <w:r w:rsidR="00A96099">
              <w:t xml:space="preserve">approved </w:t>
            </w:r>
            <w:r w:rsidR="005F387A">
              <w:t>where a PSA has materially changed following consultation.</w:t>
            </w:r>
          </w:p>
          <w:p w14:paraId="28C8A0B5" w14:textId="77777777" w:rsidR="005F387A" w:rsidRPr="00E37988" w:rsidRDefault="005F387A" w:rsidP="005F387A">
            <w:pPr>
              <w:cnfStyle w:val="000000000000" w:firstRow="0" w:lastRow="0" w:firstColumn="0" w:lastColumn="0" w:oddVBand="0" w:evenVBand="0" w:oddHBand="0" w:evenHBand="0" w:firstRowFirstColumn="0" w:firstRowLastColumn="0" w:lastRowFirstColumn="0" w:lastRowLastColumn="0"/>
              <w:rPr>
                <w:rStyle w:val="Strong"/>
              </w:rPr>
            </w:pPr>
            <w:r w:rsidRPr="00E37988">
              <w:rPr>
                <w:rStyle w:val="Strong"/>
              </w:rPr>
              <w:t>Suggestions</w:t>
            </w:r>
          </w:p>
          <w:p w14:paraId="33CA098F" w14:textId="77777777" w:rsidR="005F387A" w:rsidRDefault="005F387A">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Limit exemptions to circumstances where prior engagement was undertaken on substantially complete PSA documentation and clearly identified the potential use of an exemption from notice and exhibition.</w:t>
            </w:r>
          </w:p>
          <w:p w14:paraId="68DD8990" w14:textId="77777777" w:rsidR="005F387A" w:rsidRDefault="005F387A">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Require prior engagement to be comparable in scope, reach and accessibility to the statutory process being replaced.</w:t>
            </w:r>
          </w:p>
          <w:p w14:paraId="15F3589E" w14:textId="77777777" w:rsidR="005F387A" w:rsidRDefault="005F387A">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Require further consultation where a PSA is materially changed after engagement.</w:t>
            </w:r>
          </w:p>
          <w:p w14:paraId="339B702E" w14:textId="5A8DF4D6" w:rsidR="005F387A" w:rsidRDefault="005F387A">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Publish exemption requests, supporting evidence and the Minister for Planning's reasons for decision</w:t>
            </w:r>
            <w:r w:rsidR="00F371CB">
              <w:t>s</w:t>
            </w:r>
            <w:r>
              <w:t>.</w:t>
            </w:r>
          </w:p>
          <w:p w14:paraId="6D2B52D3" w14:textId="5E0DB320" w:rsidR="005F387A" w:rsidRDefault="005F387A">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 xml:space="preserve">Require PEPs for place-based PSAs to identify affected stakeholders, </w:t>
            </w:r>
            <w:r w:rsidR="00F371CB">
              <w:t>to</w:t>
            </w:r>
            <w:r>
              <w:t xml:space="preserve"> outline notification approaches, </w:t>
            </w:r>
            <w:r w:rsidR="00F371CB">
              <w:t xml:space="preserve">to </w:t>
            </w:r>
            <w:r>
              <w:t xml:space="preserve">provide accessible supporting information, and </w:t>
            </w:r>
            <w:r w:rsidR="00F371CB">
              <w:t xml:space="preserve">to </w:t>
            </w:r>
            <w:r>
              <w:t>specify engagement methods, timing and consideration of feedback.</w:t>
            </w:r>
          </w:p>
          <w:p w14:paraId="3B6A9A0C" w14:textId="51CBAB87" w:rsidR="004A1E11" w:rsidRDefault="005F387A">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 xml:space="preserve">Publish an online register of PEPs to support consistency and transparency </w:t>
            </w:r>
            <w:r w:rsidR="00770B6A">
              <w:t xml:space="preserve">and help better understand expectations </w:t>
            </w:r>
            <w:r>
              <w:t xml:space="preserve">in </w:t>
            </w:r>
            <w:r w:rsidR="00770B6A">
              <w:t>the</w:t>
            </w:r>
            <w:r>
              <w:t xml:space="preserve"> implementation of the public engagement reforms.</w:t>
            </w:r>
            <w:r w:rsidR="0064241A">
              <w:t xml:space="preserve"> </w:t>
            </w:r>
          </w:p>
        </w:tc>
        <w:tc>
          <w:tcPr>
            <w:tcW w:w="11056" w:type="dxa"/>
          </w:tcPr>
          <w:p w14:paraId="2DF0DEB8" w14:textId="2282DF5C" w:rsidR="0098138F" w:rsidRDefault="0098138F" w:rsidP="001D7902">
            <w:pPr>
              <w:cnfStyle w:val="000000000000" w:firstRow="0" w:lastRow="0" w:firstColumn="0" w:lastColumn="0" w:oddVBand="0" w:evenVBand="0" w:oddHBand="0" w:evenHBand="0" w:firstRowFirstColumn="0" w:firstRowLastColumn="0" w:lastRowFirstColumn="0" w:lastRowLastColumn="0"/>
            </w:pPr>
            <w:r>
              <w:lastRenderedPageBreak/>
              <w:t>The comments made relate to the process for the Minister for Planning’s assessment of a request by a planning authority to be exempted from the normal notice and exhibition processes for PSAs.</w:t>
            </w:r>
          </w:p>
          <w:p w14:paraId="7F0EA0E9" w14:textId="609C1AE4" w:rsidR="0092600C" w:rsidRDefault="0092600C" w:rsidP="001D7902">
            <w:pPr>
              <w:cnfStyle w:val="000000000000" w:firstRow="0" w:lastRow="0" w:firstColumn="0" w:lastColumn="0" w:oddVBand="0" w:evenVBand="0" w:oddHBand="0" w:evenHBand="0" w:firstRowFirstColumn="0" w:firstRowLastColumn="0" w:lastRowFirstColumn="0" w:lastRowLastColumn="0"/>
            </w:pPr>
            <w:r>
              <w:t xml:space="preserve">DTP notes that the ability for planning authorities to seek such an exemption </w:t>
            </w:r>
            <w:r w:rsidR="00C33D47">
              <w:t xml:space="preserve">has </w:t>
            </w:r>
            <w:r w:rsidR="006C5EA5">
              <w:t>been established</w:t>
            </w:r>
            <w:r>
              <w:t xml:space="preserve"> </w:t>
            </w:r>
            <w:r w:rsidR="006A4AE3">
              <w:t xml:space="preserve">by </w:t>
            </w:r>
            <w:r>
              <w:t>the Reform Act, with the consultation seeking comments on the process for seeking that exemption.</w:t>
            </w:r>
          </w:p>
          <w:p w14:paraId="66C45212" w14:textId="0D39290F" w:rsidR="0098138F" w:rsidRDefault="0098138F" w:rsidP="001D7902">
            <w:pPr>
              <w:cnfStyle w:val="000000000000" w:firstRow="0" w:lastRow="0" w:firstColumn="0" w:lastColumn="0" w:oddVBand="0" w:evenVBand="0" w:oddHBand="0" w:evenHBand="0" w:firstRowFirstColumn="0" w:firstRowLastColumn="0" w:lastRowFirstColumn="0" w:lastRowLastColumn="0"/>
            </w:pPr>
            <w:r>
              <w:t xml:space="preserve">DTP considers these comments are most appropriately addressed through the revision of the draft guidance on the preparation of PEPs. None of the submissions raise matters that </w:t>
            </w:r>
            <w:r w:rsidR="002C2F38">
              <w:t>are appropriate to</w:t>
            </w:r>
            <w:r>
              <w:t xml:space="preserve"> be managed through regulation. </w:t>
            </w:r>
            <w:r w:rsidR="007501BA">
              <w:br/>
            </w:r>
            <w:r w:rsidR="007501BA" w:rsidRPr="00863D6F">
              <w:t xml:space="preserve">DTP notes that PEPs are not required to be </w:t>
            </w:r>
            <w:r w:rsidR="00514513" w:rsidRPr="00863D6F">
              <w:t>published under the PE Act</w:t>
            </w:r>
            <w:r w:rsidR="0010251A">
              <w:t xml:space="preserve">. DTP will </w:t>
            </w:r>
            <w:proofErr w:type="gramStart"/>
            <w:r w:rsidR="0010251A">
              <w:t>give consideration to</w:t>
            </w:r>
            <w:proofErr w:type="gramEnd"/>
            <w:r w:rsidR="0010251A">
              <w:t xml:space="preserve"> </w:t>
            </w:r>
            <w:r w:rsidR="007C2F8B">
              <w:t>how information contained within PEPs could be made available as part of the notice and exhibition process.</w:t>
            </w:r>
          </w:p>
          <w:p w14:paraId="58B83901" w14:textId="7AE29B58" w:rsidR="008B5C0B" w:rsidRDefault="0098138F" w:rsidP="001D7902">
            <w:pPr>
              <w:cnfStyle w:val="000000000000" w:firstRow="0" w:lastRow="0" w:firstColumn="0" w:lastColumn="0" w:oddVBand="0" w:evenVBand="0" w:oddHBand="0" w:evenHBand="0" w:firstRowFirstColumn="0" w:firstRowLastColumn="0" w:lastRowFirstColumn="0" w:lastRowLastColumn="0"/>
            </w:pPr>
            <w:r>
              <w:lastRenderedPageBreak/>
              <w:t xml:space="preserve">It is noted that </w:t>
            </w:r>
            <w:r w:rsidR="00514513">
              <w:t xml:space="preserve">some suggestions for change or addition made in </w:t>
            </w:r>
            <w:r>
              <w:t>submission reflect the wording of the draft PEP guidance and details set out in the draft PEP template appended to the guidance.</w:t>
            </w:r>
          </w:p>
        </w:tc>
      </w:tr>
      <w:tr w:rsidR="00863D6F" w14:paraId="49D468A7" w14:textId="77777777" w:rsidTr="00416505">
        <w:trPr>
          <w:trHeight w:val="573"/>
        </w:trPr>
        <w:tc>
          <w:tcPr>
            <w:cnfStyle w:val="001000000000" w:firstRow="0" w:lastRow="0" w:firstColumn="1" w:lastColumn="0" w:oddVBand="0" w:evenVBand="0" w:oddHBand="0" w:evenHBand="0" w:firstRowFirstColumn="0" w:firstRowLastColumn="0" w:lastRowFirstColumn="0" w:lastRowLastColumn="0"/>
            <w:tcW w:w="2122" w:type="dxa"/>
          </w:tcPr>
          <w:p w14:paraId="3DA543B1" w14:textId="493EDDA7" w:rsidR="00863D6F" w:rsidDel="001C4C51" w:rsidRDefault="00863D6F" w:rsidP="00863D6F">
            <w:r>
              <w:lastRenderedPageBreak/>
              <w:t>Draft guidance on preparing a public engagement plan (PEP)</w:t>
            </w:r>
          </w:p>
        </w:tc>
        <w:tc>
          <w:tcPr>
            <w:tcW w:w="8843" w:type="dxa"/>
          </w:tcPr>
          <w:p w14:paraId="67593E5E" w14:textId="77777777" w:rsidR="00863D6F" w:rsidRDefault="00863D6F" w:rsidP="00863D6F">
            <w:pPr>
              <w:cnfStyle w:val="000000000000" w:firstRow="0" w:lastRow="0" w:firstColumn="0" w:lastColumn="0" w:oddVBand="0" w:evenVBand="0" w:oddHBand="0" w:evenHBand="0" w:firstRowFirstColumn="0" w:firstRowLastColumn="0" w:lastRowFirstColumn="0" w:lastRowLastColumn="0"/>
            </w:pPr>
            <w:r>
              <w:t>Survey responses indicated that 18 submitters agreed the draft guidance for preparing a PEP is easy to understand and interpret, eight disagreed, and three neither agreed nor disagreed.</w:t>
            </w:r>
          </w:p>
          <w:p w14:paraId="65BA936F" w14:textId="77777777" w:rsidR="00863D6F" w:rsidRDefault="00863D6F" w:rsidP="00863D6F">
            <w:pPr>
              <w:cnfStyle w:val="000000000000" w:firstRow="0" w:lastRow="0" w:firstColumn="0" w:lastColumn="0" w:oddVBand="0" w:evenVBand="0" w:oddHBand="0" w:evenHBand="0" w:firstRowFirstColumn="0" w:firstRowLastColumn="0" w:lastRowFirstColumn="0" w:lastRowLastColumn="0"/>
            </w:pPr>
            <w:r>
              <w:t>Feedback on the draft PEP guidance is summarised below.</w:t>
            </w:r>
          </w:p>
          <w:p w14:paraId="41B6E9C2" w14:textId="77777777" w:rsidR="00863D6F" w:rsidRPr="00E37988" w:rsidRDefault="00863D6F" w:rsidP="00863D6F">
            <w:pPr>
              <w:cnfStyle w:val="000000000000" w:firstRow="0" w:lastRow="0" w:firstColumn="0" w:lastColumn="0" w:oddVBand="0" w:evenVBand="0" w:oddHBand="0" w:evenHBand="0" w:firstRowFirstColumn="0" w:firstRowLastColumn="0" w:lastRowFirstColumn="0" w:lastRowLastColumn="0"/>
              <w:rPr>
                <w:rStyle w:val="Strong"/>
              </w:rPr>
            </w:pPr>
            <w:r w:rsidRPr="00E37988">
              <w:rPr>
                <w:rStyle w:val="Strong"/>
              </w:rPr>
              <w:t>Support for the proposed changes</w:t>
            </w:r>
          </w:p>
          <w:p w14:paraId="2132888D" w14:textId="77777777" w:rsidR="00863D6F" w:rsidRDefault="00863D6F" w:rsidP="00863D6F">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Submitters supported the draft PEP guidance and template.</w:t>
            </w:r>
          </w:p>
          <w:p w14:paraId="2AAD513B" w14:textId="77777777" w:rsidR="00863D6F" w:rsidRDefault="00863D6F" w:rsidP="00863D6F">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Submitters supported granting notification exemptions where legislative and regulatory requirements have been met.</w:t>
            </w:r>
          </w:p>
          <w:p w14:paraId="56120D43" w14:textId="352EA2F5" w:rsidR="00863D6F" w:rsidRPr="00E37988" w:rsidRDefault="00863D6F" w:rsidP="00863D6F">
            <w:pPr>
              <w:cnfStyle w:val="000000000000" w:firstRow="0" w:lastRow="0" w:firstColumn="0" w:lastColumn="0" w:oddVBand="0" w:evenVBand="0" w:oddHBand="0" w:evenHBand="0" w:firstRowFirstColumn="0" w:firstRowLastColumn="0" w:lastRowFirstColumn="0" w:lastRowLastColumn="0"/>
              <w:rPr>
                <w:rStyle w:val="Strong"/>
              </w:rPr>
            </w:pPr>
            <w:r w:rsidRPr="00E37988">
              <w:rPr>
                <w:rStyle w:val="Strong"/>
              </w:rPr>
              <w:t>Concern</w:t>
            </w:r>
            <w:r w:rsidR="00141BDC">
              <w:rPr>
                <w:rStyle w:val="Strong"/>
              </w:rPr>
              <w:t>s</w:t>
            </w:r>
            <w:r>
              <w:rPr>
                <w:rStyle w:val="Strong"/>
              </w:rPr>
              <w:t xml:space="preserve"> </w:t>
            </w:r>
            <w:r w:rsidR="0049277C">
              <w:rPr>
                <w:rStyle w:val="Strong"/>
              </w:rPr>
              <w:t>raised</w:t>
            </w:r>
            <w:r w:rsidRPr="00E37988">
              <w:rPr>
                <w:rStyle w:val="Strong"/>
              </w:rPr>
              <w:t xml:space="preserve"> </w:t>
            </w:r>
          </w:p>
          <w:p w14:paraId="0D93B276" w14:textId="6FC61828" w:rsidR="00863D6F" w:rsidRDefault="00863D6F" w:rsidP="00863D6F">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That PEP requirements should be proportionate to the scale, complexity and consultation needs of a PSA and this is not fully reflected in the guidance.</w:t>
            </w:r>
          </w:p>
          <w:p w14:paraId="76321AA7" w14:textId="4D95B485" w:rsidR="00863D6F" w:rsidRDefault="00863D6F" w:rsidP="00863D6F">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About councils' ability to deliver transparent and meaningful engagement where key decisions remain with DTP or the Minister for Planning.</w:t>
            </w:r>
          </w:p>
          <w:p w14:paraId="7B3564F0" w14:textId="77777777" w:rsidR="00863D6F" w:rsidRPr="00E37988" w:rsidRDefault="00863D6F" w:rsidP="00863D6F">
            <w:pPr>
              <w:cnfStyle w:val="000000000000" w:firstRow="0" w:lastRow="0" w:firstColumn="0" w:lastColumn="0" w:oddVBand="0" w:evenVBand="0" w:oddHBand="0" w:evenHBand="0" w:firstRowFirstColumn="0" w:firstRowLastColumn="0" w:lastRowFirstColumn="0" w:lastRowLastColumn="0"/>
              <w:rPr>
                <w:rStyle w:val="Strong"/>
              </w:rPr>
            </w:pPr>
            <w:r w:rsidRPr="00E37988">
              <w:rPr>
                <w:rStyle w:val="Strong"/>
              </w:rPr>
              <w:t xml:space="preserve">Guidance </w:t>
            </w:r>
            <w:r>
              <w:rPr>
                <w:rStyle w:val="Strong"/>
              </w:rPr>
              <w:t xml:space="preserve">was </w:t>
            </w:r>
            <w:r w:rsidRPr="00E37988">
              <w:rPr>
                <w:rStyle w:val="Strong"/>
              </w:rPr>
              <w:t>sought on</w:t>
            </w:r>
            <w:r>
              <w:rPr>
                <w:rStyle w:val="Strong"/>
              </w:rPr>
              <w:t>:</w:t>
            </w:r>
          </w:p>
          <w:p w14:paraId="4A6E3729" w14:textId="713E8A74" w:rsidR="00863D6F" w:rsidRDefault="00863D6F" w:rsidP="00863D6F">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Preparing, implementing, changing and managing PEPs throughout the PSA process.</w:t>
            </w:r>
          </w:p>
          <w:p w14:paraId="0146EFFF" w14:textId="5D0D9AF5" w:rsidR="00863D6F" w:rsidRDefault="00863D6F" w:rsidP="00863D6F">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Preparing PEPs for low-impact PSAs, including stakeholder identification and targeted consultation.</w:t>
            </w:r>
          </w:p>
          <w:p w14:paraId="1971C3C9" w14:textId="4E3129F3" w:rsidR="00863D6F" w:rsidRDefault="00863D6F" w:rsidP="00863D6F">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Assessing and demonstrating sufficient prior consultation has been undertaken with respect to section 16LA exemption requests.</w:t>
            </w:r>
          </w:p>
          <w:p w14:paraId="3C70A7B3" w14:textId="4653AFB0" w:rsidR="00863D6F" w:rsidRDefault="00863D6F" w:rsidP="00863D6F">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Monitoring, evaluation and reporting requirements.</w:t>
            </w:r>
          </w:p>
          <w:p w14:paraId="134CB354" w14:textId="77777777" w:rsidR="00863D6F" w:rsidRDefault="00863D6F" w:rsidP="00863D6F">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How to undertake meaningful and culturally appropriate engagement with Traditional Owners.</w:t>
            </w:r>
          </w:p>
          <w:p w14:paraId="00884C80" w14:textId="41D51EB4" w:rsidR="00863D6F" w:rsidRDefault="00863D6F" w:rsidP="00863D6F">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Identifying affected stakeholders and ensuring a diverse range of views is sought.</w:t>
            </w:r>
          </w:p>
          <w:p w14:paraId="07EB79B5" w14:textId="665D77C7" w:rsidR="00863D6F" w:rsidRDefault="00863D6F" w:rsidP="00863D6F">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p>
          <w:p w14:paraId="6FA8D8DD" w14:textId="43C51D9D" w:rsidR="00863D6F" w:rsidRPr="00E37988" w:rsidRDefault="000353E8" w:rsidP="00863D6F">
            <w:pPr>
              <w:cnfStyle w:val="000000000000" w:firstRow="0" w:lastRow="0" w:firstColumn="0" w:lastColumn="0" w:oddVBand="0" w:evenVBand="0" w:oddHBand="0" w:evenHBand="0" w:firstRowFirstColumn="0" w:firstRowLastColumn="0" w:lastRowFirstColumn="0" w:lastRowLastColumn="0"/>
              <w:rPr>
                <w:rStyle w:val="Strong"/>
              </w:rPr>
            </w:pPr>
            <w:r>
              <w:rPr>
                <w:rStyle w:val="Strong"/>
              </w:rPr>
              <w:t>Clarity and information sought</w:t>
            </w:r>
            <w:r w:rsidR="00863D6F" w:rsidRPr="00E37988">
              <w:rPr>
                <w:rStyle w:val="Strong"/>
              </w:rPr>
              <w:t xml:space="preserve"> </w:t>
            </w:r>
          </w:p>
          <w:p w14:paraId="3B947FE6" w14:textId="27B2CC9E" w:rsidR="00863D6F" w:rsidRDefault="00863D6F" w:rsidP="00863D6F">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Whether a PEP is required where prior consultation has already occurred, including for section 16LA exemption requests, and what constitutes sufficient prior consultation.</w:t>
            </w:r>
          </w:p>
          <w:p w14:paraId="4AFB621C" w14:textId="1BAA7075" w:rsidR="00863D6F" w:rsidRDefault="00863D6F" w:rsidP="00863D6F">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Whether a PEP is a live document and the process for its modification.</w:t>
            </w:r>
          </w:p>
          <w:p w14:paraId="28EFB7EC" w14:textId="2045D8BA" w:rsidR="00863D6F" w:rsidRDefault="00863D6F" w:rsidP="00863D6F">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The role and intended audience for a PEP.</w:t>
            </w:r>
          </w:p>
          <w:p w14:paraId="0F6F93DB" w14:textId="0B916C84" w:rsidR="00863D6F" w:rsidRDefault="00863D6F" w:rsidP="00863D6F">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The differences between comments and submissions.</w:t>
            </w:r>
          </w:p>
          <w:p w14:paraId="4687F819" w14:textId="36B2432B" w:rsidR="00863D6F" w:rsidRDefault="00863D6F" w:rsidP="00863D6F">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How concerns raised during prior consultation should be addressed and how disagreements regarding a PEP are to be resolved.</w:t>
            </w:r>
          </w:p>
          <w:p w14:paraId="6945B21E" w14:textId="0A6FA655" w:rsidR="00863D6F" w:rsidRDefault="00863D6F" w:rsidP="00863D6F">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Engagement requirements for PSAs affecting multiple municipalities.</w:t>
            </w:r>
          </w:p>
          <w:p w14:paraId="31CF1D57" w14:textId="49C9FB44" w:rsidR="00863D6F" w:rsidRDefault="00863D6F" w:rsidP="00863D6F">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How referral authority concerns will be considered where a PSA does not proceed to panel review.</w:t>
            </w:r>
          </w:p>
          <w:p w14:paraId="71A5506B" w14:textId="33A0E19D" w:rsidR="00863D6F" w:rsidRDefault="00863D6F" w:rsidP="00863D6F">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Referral, review and escalation processes, including Standing Advisory Committees.</w:t>
            </w:r>
          </w:p>
          <w:p w14:paraId="6E0B1374" w14:textId="54159391" w:rsidR="00863D6F" w:rsidRDefault="00863D6F" w:rsidP="00863D6F">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p>
          <w:p w14:paraId="39F62946" w14:textId="7AEA8B08" w:rsidR="00863D6F" w:rsidRDefault="00863D6F" w:rsidP="00863D6F">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The role of Gender Impact Assessments in preparing a PEP.</w:t>
            </w:r>
          </w:p>
          <w:p w14:paraId="3F4BF1A3" w14:textId="77777777" w:rsidR="00863D6F" w:rsidRPr="00E37988" w:rsidRDefault="00863D6F" w:rsidP="00863D6F">
            <w:pPr>
              <w:cnfStyle w:val="000000000000" w:firstRow="0" w:lastRow="0" w:firstColumn="0" w:lastColumn="0" w:oddVBand="0" w:evenVBand="0" w:oddHBand="0" w:evenHBand="0" w:firstRowFirstColumn="0" w:firstRowLastColumn="0" w:lastRowFirstColumn="0" w:lastRowLastColumn="0"/>
              <w:rPr>
                <w:rStyle w:val="Strong"/>
              </w:rPr>
            </w:pPr>
            <w:r w:rsidRPr="00E37988">
              <w:rPr>
                <w:rStyle w:val="Strong"/>
              </w:rPr>
              <w:t>Suggestions</w:t>
            </w:r>
            <w:r>
              <w:rPr>
                <w:rStyle w:val="Strong"/>
              </w:rPr>
              <w:t xml:space="preserve"> for inclusion and change to the draft PEP guidance were made:</w:t>
            </w:r>
          </w:p>
          <w:p w14:paraId="5F81BD6D" w14:textId="77777777" w:rsidR="00863D6F" w:rsidRDefault="00863D6F" w:rsidP="00863D6F">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Include additional templates that are practical, proportionate, and align with existing PSA documentation</w:t>
            </w:r>
          </w:p>
          <w:p w14:paraId="0F4CD5D1" w14:textId="77777777" w:rsidR="00863D6F" w:rsidRDefault="00863D6F" w:rsidP="00863D6F">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Include guidance for making section 16LA exemption requests in general and specifically with respect to different impact categories.</w:t>
            </w:r>
          </w:p>
          <w:p w14:paraId="11B376E4" w14:textId="77777777" w:rsidR="00863D6F" w:rsidRDefault="00863D6F" w:rsidP="00863D6F">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Simplify the PEP process and guidance.</w:t>
            </w:r>
          </w:p>
          <w:p w14:paraId="2CE4B2A4" w14:textId="77777777" w:rsidR="00863D6F" w:rsidRDefault="00863D6F" w:rsidP="00863D6F">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Provide additional information in the guidance.</w:t>
            </w:r>
          </w:p>
          <w:p w14:paraId="5CA5FEB0" w14:textId="3B0953D9" w:rsidR="00863D6F" w:rsidRDefault="00863D6F" w:rsidP="00863D6F">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Align the guidance with the purpose and operation of the PEP framework.</w:t>
            </w:r>
          </w:p>
          <w:p w14:paraId="6728A038" w14:textId="2C270FFB" w:rsidR="00863D6F" w:rsidRDefault="00863D6F" w:rsidP="00863D6F">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Reasons for decisions on section 16LA exemption requests should be published.</w:t>
            </w:r>
          </w:p>
          <w:p w14:paraId="1C976EF8" w14:textId="77777777" w:rsidR="00863D6F" w:rsidRDefault="00863D6F" w:rsidP="00863D6F">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Include process diagrams, checklists, templates and other supporting materials.</w:t>
            </w:r>
          </w:p>
          <w:p w14:paraId="7888E5C6" w14:textId="77777777" w:rsidR="00863D6F" w:rsidRDefault="00863D6F" w:rsidP="00863D6F">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Minimise duplication between PEPs, engagement reports and existing council processes.</w:t>
            </w:r>
          </w:p>
          <w:p w14:paraId="36E3DA49" w14:textId="77777777" w:rsidR="00863D6F" w:rsidRDefault="00863D6F" w:rsidP="00863D6F">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Focus PEP requirements on engagement objectives, stakeholder identification and flexible engagement approaches.</w:t>
            </w:r>
          </w:p>
          <w:p w14:paraId="5E39F803" w14:textId="77777777" w:rsidR="00863D6F" w:rsidRDefault="00863D6F" w:rsidP="00863D6F">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Remove references to the Victorian Government Public Engagement Framework.</w:t>
            </w:r>
          </w:p>
          <w:p w14:paraId="70EC6E98" w14:textId="77777777" w:rsidR="00863D6F" w:rsidRDefault="00863D6F" w:rsidP="00863D6F">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Include mandatory consultees identified in the PE Act.</w:t>
            </w:r>
          </w:p>
          <w:p w14:paraId="395B9F73" w14:textId="77777777" w:rsidR="00863D6F" w:rsidRDefault="00863D6F" w:rsidP="00863D6F">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Allow stakeholder identification and engagement approaches to evolve during the PSA process.</w:t>
            </w:r>
          </w:p>
          <w:p w14:paraId="0B00DDB7" w14:textId="77777777" w:rsidR="00863D6F" w:rsidRDefault="00863D6F" w:rsidP="00863D6F">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 xml:space="preserve">Publish the guidance as a PPN. </w:t>
            </w:r>
          </w:p>
          <w:p w14:paraId="3B466E47" w14:textId="7418130C" w:rsidR="00863D6F" w:rsidRDefault="00863D6F" w:rsidP="00863D6F">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Include information sessions as an engagement method.</w:t>
            </w:r>
          </w:p>
          <w:p w14:paraId="08EC347A" w14:textId="2D3B9E72" w:rsidR="00863D6F" w:rsidRDefault="00863D6F" w:rsidP="00141BDC">
            <w:pPr>
              <w:pStyle w:val="ListParagraph"/>
              <w:ind w:left="720"/>
              <w:cnfStyle w:val="000000000000" w:firstRow="0" w:lastRow="0" w:firstColumn="0" w:lastColumn="0" w:oddVBand="0" w:evenVBand="0" w:oddHBand="0" w:evenHBand="0" w:firstRowFirstColumn="0" w:firstRowLastColumn="0" w:lastRowFirstColumn="0" w:lastRowLastColumn="0"/>
            </w:pPr>
          </w:p>
          <w:p w14:paraId="0822B56C" w14:textId="68A5EEC8" w:rsidR="00863D6F" w:rsidDel="001C4C51" w:rsidRDefault="00863D6F" w:rsidP="00863D6F">
            <w:pPr>
              <w:cnfStyle w:val="000000000000" w:firstRow="0" w:lastRow="0" w:firstColumn="0" w:lastColumn="0" w:oddVBand="0" w:evenVBand="0" w:oddHBand="0" w:evenHBand="0" w:firstRowFirstColumn="0" w:firstRowLastColumn="0" w:lastRowFirstColumn="0" w:lastRowLastColumn="0"/>
            </w:pPr>
            <w:r>
              <w:t>It was suggested that further refinement of the guidance should occur through engagement with local government planners, and there should be an ongoing review of the guidance following implementation of the reforms.</w:t>
            </w:r>
          </w:p>
        </w:tc>
        <w:tc>
          <w:tcPr>
            <w:tcW w:w="11056" w:type="dxa"/>
          </w:tcPr>
          <w:p w14:paraId="40C64CEB" w14:textId="77777777" w:rsidR="00863D6F" w:rsidRDefault="00863D6F" w:rsidP="00863D6F">
            <w:pPr>
              <w:cnfStyle w:val="000000000000" w:firstRow="0" w:lastRow="0" w:firstColumn="0" w:lastColumn="0" w:oddVBand="0" w:evenVBand="0" w:oddHBand="0" w:evenHBand="0" w:firstRowFirstColumn="0" w:firstRowLastColumn="0" w:lastRowFirstColumn="0" w:lastRowLastColumn="0"/>
            </w:pPr>
            <w:r>
              <w:lastRenderedPageBreak/>
              <w:t>DTP has committed to providing further detail and clarification on the preparation of PEPs in guidance. A draft version of the guidance formed part of the consultation, and the submissions will be used to inform updates to the guidance.</w:t>
            </w:r>
          </w:p>
          <w:p w14:paraId="12819A2E" w14:textId="77777777" w:rsidR="00863D6F" w:rsidRDefault="00863D6F" w:rsidP="00863D6F">
            <w:pPr>
              <w:cnfStyle w:val="000000000000" w:firstRow="0" w:lastRow="0" w:firstColumn="0" w:lastColumn="0" w:oddVBand="0" w:evenVBand="0" w:oddHBand="0" w:evenHBand="0" w:firstRowFirstColumn="0" w:firstRowLastColumn="0" w:lastRowFirstColumn="0" w:lastRowLastColumn="0"/>
            </w:pPr>
            <w:r>
              <w:t>DTP notes that while a PEP must be prepared for all PSAs, there is no requirement for a PEP to be made public under section 18 of the PE Act.</w:t>
            </w:r>
          </w:p>
          <w:p w14:paraId="1104A324" w14:textId="77777777" w:rsidR="00863D6F" w:rsidRDefault="00863D6F" w:rsidP="00863D6F">
            <w:pPr>
              <w:cnfStyle w:val="000000000000" w:firstRow="0" w:lastRow="0" w:firstColumn="0" w:lastColumn="0" w:oddVBand="0" w:evenVBand="0" w:oddHBand="0" w:evenHBand="0" w:firstRowFirstColumn="0" w:firstRowLastColumn="0" w:lastRowFirstColumn="0" w:lastRowLastColumn="0"/>
            </w:pPr>
            <w:r>
              <w:t>Some submitters provided detailed suggestions on the draft PEP guidance, to include matters relating to its structure, formatting and appearance. These comments will also be used to inform changes to the guidance.</w:t>
            </w:r>
          </w:p>
          <w:p w14:paraId="79F35A0A" w14:textId="77777777" w:rsidR="00863D6F" w:rsidRDefault="00863D6F" w:rsidP="00863D6F">
            <w:pPr>
              <w:cnfStyle w:val="000000000000" w:firstRow="0" w:lastRow="0" w:firstColumn="0" w:lastColumn="0" w:oddVBand="0" w:evenVBand="0" w:oddHBand="0" w:evenHBand="0" w:firstRowFirstColumn="0" w:firstRowLastColumn="0" w:lastRowFirstColumn="0" w:lastRowLastColumn="0"/>
            </w:pPr>
            <w:r>
              <w:t>Consideration will be given to clarifying and providing additional advice regarding the following in the revised PEP guidance:</w:t>
            </w:r>
          </w:p>
          <w:p w14:paraId="07D23A28" w14:textId="77777777" w:rsidR="00863D6F" w:rsidRDefault="00863D6F" w:rsidP="00863D6F">
            <w:pPr>
              <w:pStyle w:val="ListParagraph"/>
              <w:numPr>
                <w:ilvl w:val="0"/>
                <w:numId w:val="21"/>
              </w:numPr>
              <w:cnfStyle w:val="000000000000" w:firstRow="0" w:lastRow="0" w:firstColumn="0" w:lastColumn="0" w:oddVBand="0" w:evenVBand="0" w:oddHBand="0" w:evenHBand="0" w:firstRowFirstColumn="0" w:firstRowLastColumn="0" w:lastRowFirstColumn="0" w:lastRowLastColumn="0"/>
            </w:pPr>
            <w:r>
              <w:t>A PEP can rely on information provided in a PSA explanatory report or otherwise under the LG Act</w:t>
            </w:r>
          </w:p>
          <w:p w14:paraId="270DC236" w14:textId="77777777" w:rsidR="00863D6F" w:rsidRDefault="00863D6F" w:rsidP="00863D6F">
            <w:pPr>
              <w:pStyle w:val="ListParagraph"/>
              <w:numPr>
                <w:ilvl w:val="0"/>
                <w:numId w:val="21"/>
              </w:numPr>
              <w:cnfStyle w:val="000000000000" w:firstRow="0" w:lastRow="0" w:firstColumn="0" w:lastColumn="0" w:oddVBand="0" w:evenVBand="0" w:oddHBand="0" w:evenHBand="0" w:firstRowFirstColumn="0" w:firstRowLastColumn="0" w:lastRowFirstColumn="0" w:lastRowLastColumn="0"/>
            </w:pPr>
            <w:r>
              <w:t>The requirement to prepare a PEP should align with councils’ own engagement practices and policies, and should therefore not be unnecessarily duplicative or unnecessarily change best practice</w:t>
            </w:r>
          </w:p>
          <w:p w14:paraId="55E05580" w14:textId="77777777" w:rsidR="00863D6F" w:rsidRDefault="00863D6F" w:rsidP="00863D6F">
            <w:pPr>
              <w:pStyle w:val="ListParagraph"/>
              <w:numPr>
                <w:ilvl w:val="0"/>
                <w:numId w:val="21"/>
              </w:numPr>
              <w:cnfStyle w:val="000000000000" w:firstRow="0" w:lastRow="0" w:firstColumn="0" w:lastColumn="0" w:oddVBand="0" w:evenVBand="0" w:oddHBand="0" w:evenHBand="0" w:firstRowFirstColumn="0" w:firstRowLastColumn="0" w:lastRowFirstColumn="0" w:lastRowLastColumn="0"/>
            </w:pPr>
            <w:r>
              <w:t>Where a proponent that is not a municipal council has drafted a PEP:</w:t>
            </w:r>
          </w:p>
          <w:p w14:paraId="1A3CFF12" w14:textId="77777777" w:rsidR="00863D6F" w:rsidRDefault="00863D6F" w:rsidP="00863D6F">
            <w:pPr>
              <w:pStyle w:val="ListParagraph"/>
              <w:numPr>
                <w:ilvl w:val="0"/>
                <w:numId w:val="21"/>
              </w:numPr>
              <w:ind w:left="1214"/>
              <w:cnfStyle w:val="000000000000" w:firstRow="0" w:lastRow="0" w:firstColumn="0" w:lastColumn="0" w:oddVBand="0" w:evenVBand="0" w:oddHBand="0" w:evenHBand="0" w:firstRowFirstColumn="0" w:firstRowLastColumn="0" w:lastRowFirstColumn="0" w:lastRowLastColumn="0"/>
            </w:pPr>
            <w:r>
              <w:t>the role of the proponent in preparing the PEP and undertaking engagement activities</w:t>
            </w:r>
          </w:p>
          <w:p w14:paraId="31121AC6" w14:textId="77777777" w:rsidR="00863D6F" w:rsidRDefault="00863D6F" w:rsidP="00863D6F">
            <w:pPr>
              <w:pStyle w:val="ListParagraph"/>
              <w:numPr>
                <w:ilvl w:val="0"/>
                <w:numId w:val="21"/>
              </w:numPr>
              <w:ind w:left="1214"/>
              <w:cnfStyle w:val="000000000000" w:firstRow="0" w:lastRow="0" w:firstColumn="0" w:lastColumn="0" w:oddVBand="0" w:evenVBand="0" w:oddHBand="0" w:evenHBand="0" w:firstRowFirstColumn="0" w:firstRowLastColumn="0" w:lastRowFirstColumn="0" w:lastRowLastColumn="0"/>
            </w:pPr>
            <w:r>
              <w:t>how changes made to the draft PEP by the municipal council should be communicated to the proponent</w:t>
            </w:r>
          </w:p>
          <w:p w14:paraId="1E99F17A" w14:textId="6BD2CB57" w:rsidR="00863D6F" w:rsidRDefault="00457B85" w:rsidP="00863D6F">
            <w:pPr>
              <w:pStyle w:val="ListParagraph"/>
              <w:numPr>
                <w:ilvl w:val="0"/>
                <w:numId w:val="21"/>
              </w:numPr>
              <w:cnfStyle w:val="000000000000" w:firstRow="0" w:lastRow="0" w:firstColumn="0" w:lastColumn="0" w:oddVBand="0" w:evenVBand="0" w:oddHBand="0" w:evenHBand="0" w:firstRowFirstColumn="0" w:firstRowLastColumn="0" w:lastRowFirstColumn="0" w:lastRowLastColumn="0"/>
            </w:pPr>
            <w:r w:rsidRPr="00457B85">
              <w:t>Engagement activities undertaken by another agency should be reported accurately in a PEP</w:t>
            </w:r>
            <w:r>
              <w:t xml:space="preserve">. </w:t>
            </w:r>
            <w:r w:rsidR="00863D6F">
              <w:t>It is noted that providing false or misleading statements or information with respect to a PSA is an offence under section 126A of the PE Act</w:t>
            </w:r>
          </w:p>
          <w:p w14:paraId="12D19D1B" w14:textId="77777777" w:rsidR="00863D6F" w:rsidRDefault="00863D6F" w:rsidP="00863D6F">
            <w:pPr>
              <w:pStyle w:val="ListParagraph"/>
              <w:numPr>
                <w:ilvl w:val="0"/>
                <w:numId w:val="21"/>
              </w:numPr>
              <w:cnfStyle w:val="000000000000" w:firstRow="0" w:lastRow="0" w:firstColumn="0" w:lastColumn="0" w:oddVBand="0" w:evenVBand="0" w:oddHBand="0" w:evenHBand="0" w:firstRowFirstColumn="0" w:firstRowLastColumn="0" w:lastRowFirstColumn="0" w:lastRowLastColumn="0"/>
            </w:pPr>
            <w:r>
              <w:t>The role and scale of a PEP with respect to low-impact PSAs</w:t>
            </w:r>
          </w:p>
          <w:p w14:paraId="0E84C8BD" w14:textId="77777777" w:rsidR="00863D6F" w:rsidRDefault="00863D6F" w:rsidP="00863D6F">
            <w:pPr>
              <w:pStyle w:val="ListParagraph"/>
              <w:numPr>
                <w:ilvl w:val="0"/>
                <w:numId w:val="21"/>
              </w:numPr>
              <w:cnfStyle w:val="000000000000" w:firstRow="0" w:lastRow="0" w:firstColumn="0" w:lastColumn="0" w:oddVBand="0" w:evenVBand="0" w:oddHBand="0" w:evenHBand="0" w:firstRowFirstColumn="0" w:firstRowLastColumn="0" w:lastRowFirstColumn="0" w:lastRowLastColumn="0"/>
            </w:pPr>
            <w:r>
              <w:t>The extent to which a PEP should be a ‘live’, or continually evolving, document</w:t>
            </w:r>
          </w:p>
          <w:p w14:paraId="1715A96B" w14:textId="77777777" w:rsidR="00863D6F" w:rsidRDefault="00863D6F" w:rsidP="00863D6F">
            <w:pPr>
              <w:pStyle w:val="ListParagraph"/>
              <w:numPr>
                <w:ilvl w:val="0"/>
                <w:numId w:val="21"/>
              </w:numPr>
              <w:cnfStyle w:val="000000000000" w:firstRow="0" w:lastRow="0" w:firstColumn="0" w:lastColumn="0" w:oddVBand="0" w:evenVBand="0" w:oddHBand="0" w:evenHBand="0" w:firstRowFirstColumn="0" w:firstRowLastColumn="0" w:lastRowFirstColumn="0" w:lastRowLastColumn="0"/>
            </w:pPr>
            <w:r>
              <w:t xml:space="preserve">Clarifying that a PEP must be approved within a statutory </w:t>
            </w:r>
            <w:proofErr w:type="gramStart"/>
            <w:r>
              <w:t>time period</w:t>
            </w:r>
            <w:proofErr w:type="gramEnd"/>
          </w:p>
          <w:p w14:paraId="35112E89" w14:textId="77777777" w:rsidR="00863D6F" w:rsidRDefault="00863D6F" w:rsidP="00863D6F">
            <w:pPr>
              <w:pStyle w:val="ListParagraph"/>
              <w:numPr>
                <w:ilvl w:val="0"/>
                <w:numId w:val="21"/>
              </w:numPr>
              <w:cnfStyle w:val="000000000000" w:firstRow="0" w:lastRow="0" w:firstColumn="0" w:lastColumn="0" w:oddVBand="0" w:evenVBand="0" w:oddHBand="0" w:evenHBand="0" w:firstRowFirstColumn="0" w:firstRowLastColumn="0" w:lastRowFirstColumn="0" w:lastRowLastColumn="0"/>
            </w:pPr>
            <w:r>
              <w:t>Clarifying that each request for an exemption from notification and exhibition made under section 16LA of the PE Act will be treated on its own merits</w:t>
            </w:r>
          </w:p>
          <w:p w14:paraId="6F330E3D" w14:textId="77777777" w:rsidR="00863D6F" w:rsidRDefault="00863D6F" w:rsidP="00863D6F">
            <w:pPr>
              <w:pStyle w:val="ListParagraph"/>
              <w:numPr>
                <w:ilvl w:val="0"/>
                <w:numId w:val="21"/>
              </w:numPr>
              <w:cnfStyle w:val="000000000000" w:firstRow="0" w:lastRow="0" w:firstColumn="0" w:lastColumn="0" w:oddVBand="0" w:evenVBand="0" w:oddHBand="0" w:evenHBand="0" w:firstRowFirstColumn="0" w:firstRowLastColumn="0" w:lastRowFirstColumn="0" w:lastRowLastColumn="0"/>
            </w:pPr>
            <w:r>
              <w:t>Clarifying how the engagement approach may need to change if a PSA changes impact category during the process</w:t>
            </w:r>
          </w:p>
          <w:p w14:paraId="14B63D83" w14:textId="77777777" w:rsidR="00863D6F" w:rsidRDefault="00863D6F" w:rsidP="00863D6F">
            <w:pPr>
              <w:pStyle w:val="ListParagraph"/>
              <w:numPr>
                <w:ilvl w:val="0"/>
                <w:numId w:val="21"/>
              </w:numPr>
              <w:cnfStyle w:val="000000000000" w:firstRow="0" w:lastRow="0" w:firstColumn="0" w:lastColumn="0" w:oddVBand="0" w:evenVBand="0" w:oddHBand="0" w:evenHBand="0" w:firstRowFirstColumn="0" w:firstRowLastColumn="0" w:lastRowFirstColumn="0" w:lastRowLastColumn="0"/>
            </w:pPr>
            <w:r>
              <w:lastRenderedPageBreak/>
              <w:t>Providing templates and worked examples of PEPs for each impact category, demonstrating the scale and extent of PEPs appropriate to each impact category</w:t>
            </w:r>
          </w:p>
          <w:p w14:paraId="2E628E1A" w14:textId="77777777" w:rsidR="00863D6F" w:rsidRDefault="00863D6F" w:rsidP="00863D6F">
            <w:pPr>
              <w:pStyle w:val="ListParagraph"/>
              <w:numPr>
                <w:ilvl w:val="0"/>
                <w:numId w:val="21"/>
              </w:numPr>
              <w:cnfStyle w:val="000000000000" w:firstRow="0" w:lastRow="0" w:firstColumn="0" w:lastColumn="0" w:oddVBand="0" w:evenVBand="0" w:oddHBand="0" w:evenHBand="0" w:firstRowFirstColumn="0" w:firstRowLastColumn="0" w:lastRowFirstColumn="0" w:lastRowLastColumn="0"/>
            </w:pPr>
            <w:r>
              <w:t>Clarifying the meaning of terms</w:t>
            </w:r>
          </w:p>
          <w:p w14:paraId="15F2482D" w14:textId="77777777" w:rsidR="00863D6F" w:rsidRDefault="00863D6F" w:rsidP="00863D6F">
            <w:pPr>
              <w:pStyle w:val="ListParagraph"/>
              <w:numPr>
                <w:ilvl w:val="0"/>
                <w:numId w:val="21"/>
              </w:numPr>
              <w:cnfStyle w:val="000000000000" w:firstRow="0" w:lastRow="0" w:firstColumn="0" w:lastColumn="0" w:oddVBand="0" w:evenVBand="0" w:oddHBand="0" w:evenHBand="0" w:firstRowFirstColumn="0" w:firstRowLastColumn="0" w:lastRowFirstColumn="0" w:lastRowLastColumn="0"/>
            </w:pPr>
            <w:r>
              <w:t>The PEP template will be revised and updated, and consideration given to the submissions requesting the template reflect that of the explanatory report</w:t>
            </w:r>
          </w:p>
          <w:p w14:paraId="369694BA" w14:textId="0AC799D4" w:rsidR="00863D6F" w:rsidDel="001C4C51" w:rsidRDefault="00863D6F" w:rsidP="00863D6F">
            <w:pPr>
              <w:cnfStyle w:val="000000000000" w:firstRow="0" w:lastRow="0" w:firstColumn="0" w:lastColumn="0" w:oddVBand="0" w:evenVBand="0" w:oddHBand="0" w:evenHBand="0" w:firstRowFirstColumn="0" w:firstRowLastColumn="0" w:lastRowFirstColumn="0" w:lastRowLastColumn="0"/>
            </w:pPr>
            <w:r>
              <w:t>Other matters may be considered for inclusion in the PEP guidance, in line with submissions received with respect to the process for requesting an exemption from providing notice and exhibition of a proposed PSA. These submissions and DTP’s response are summarised below.</w:t>
            </w:r>
          </w:p>
        </w:tc>
      </w:tr>
      <w:tr w:rsidR="00DA4F36" w14:paraId="4D8EA5F0" w14:textId="77777777" w:rsidTr="006229FC">
        <w:trPr>
          <w:trHeight w:val="816"/>
        </w:trPr>
        <w:tc>
          <w:tcPr>
            <w:cnfStyle w:val="001000000000" w:firstRow="0" w:lastRow="0" w:firstColumn="1" w:lastColumn="0" w:oddVBand="0" w:evenVBand="0" w:oddHBand="0" w:evenHBand="0" w:firstRowFirstColumn="0" w:firstRowLastColumn="0" w:lastRowFirstColumn="0" w:lastRowLastColumn="0"/>
            <w:tcW w:w="22021" w:type="dxa"/>
            <w:gridSpan w:val="3"/>
            <w:shd w:val="clear" w:color="auto" w:fill="D9D9D9" w:themeFill="background1" w:themeFillShade="D9"/>
            <w:vAlign w:val="center"/>
          </w:tcPr>
          <w:p w14:paraId="442EAC23" w14:textId="282FB21B" w:rsidR="00DA4F36" w:rsidRDefault="00DA4F36" w:rsidP="00DA4F36">
            <w:r>
              <w:lastRenderedPageBreak/>
              <w:t>Other regulations</w:t>
            </w:r>
          </w:p>
        </w:tc>
      </w:tr>
      <w:tr w:rsidR="008B5C0B" w14:paraId="5E5484B5" w14:textId="77777777" w:rsidTr="006229FC">
        <w:trPr>
          <w:trHeight w:val="816"/>
        </w:trPr>
        <w:tc>
          <w:tcPr>
            <w:cnfStyle w:val="001000000000" w:firstRow="0" w:lastRow="0" w:firstColumn="1" w:lastColumn="0" w:oddVBand="0" w:evenVBand="0" w:oddHBand="0" w:evenHBand="0" w:firstRowFirstColumn="0" w:firstRowLastColumn="0" w:lastRowFirstColumn="0" w:lastRowLastColumn="0"/>
            <w:tcW w:w="2122" w:type="dxa"/>
          </w:tcPr>
          <w:p w14:paraId="76C3FA8A" w14:textId="12A517FE" w:rsidR="008B5C0B" w:rsidRDefault="008E4C88" w:rsidP="001D7902">
            <w:r>
              <w:t>General comments</w:t>
            </w:r>
          </w:p>
        </w:tc>
        <w:tc>
          <w:tcPr>
            <w:tcW w:w="8843" w:type="dxa"/>
          </w:tcPr>
          <w:p w14:paraId="416E49FB" w14:textId="0017CA34" w:rsidR="00365BB7" w:rsidRDefault="00815BE6">
            <w:pPr>
              <w:pStyle w:val="ListParagraph"/>
              <w:numPr>
                <w:ilvl w:val="0"/>
                <w:numId w:val="21"/>
              </w:numPr>
              <w:cnfStyle w:val="000000000000" w:firstRow="0" w:lastRow="0" w:firstColumn="0" w:lastColumn="0" w:oddVBand="0" w:evenVBand="0" w:oddHBand="0" w:evenHBand="0" w:firstRowFirstColumn="0" w:firstRowLastColumn="0" w:lastRowFirstColumn="0" w:lastRowLastColumn="0"/>
            </w:pPr>
            <w:r>
              <w:t xml:space="preserve">The regulations should use </w:t>
            </w:r>
            <w:r w:rsidR="00CC0904">
              <w:t>consistent wording throughout</w:t>
            </w:r>
            <w:r w:rsidR="00D93409">
              <w:t>.</w:t>
            </w:r>
          </w:p>
          <w:p w14:paraId="0978E091" w14:textId="38B35220" w:rsidR="00CC0904" w:rsidRDefault="00CC0904">
            <w:pPr>
              <w:pStyle w:val="ListParagraph"/>
              <w:numPr>
                <w:ilvl w:val="0"/>
                <w:numId w:val="21"/>
              </w:numPr>
              <w:cnfStyle w:val="000000000000" w:firstRow="0" w:lastRow="0" w:firstColumn="0" w:lastColumn="0" w:oddVBand="0" w:evenVBand="0" w:oddHBand="0" w:evenHBand="0" w:firstRowFirstColumn="0" w:firstRowLastColumn="0" w:lastRowFirstColumn="0" w:lastRowLastColumn="0"/>
            </w:pPr>
            <w:r>
              <w:t>Concern about the drafting and effect of the regulations</w:t>
            </w:r>
            <w:r w:rsidR="00D93409">
              <w:t>.</w:t>
            </w:r>
          </w:p>
          <w:p w14:paraId="576F6B6E" w14:textId="03C2583C" w:rsidR="00D9083E" w:rsidRDefault="00D9083E">
            <w:pPr>
              <w:pStyle w:val="ListParagraph"/>
              <w:numPr>
                <w:ilvl w:val="0"/>
                <w:numId w:val="21"/>
              </w:numPr>
              <w:cnfStyle w:val="000000000000" w:firstRow="0" w:lastRow="0" w:firstColumn="0" w:lastColumn="0" w:oddVBand="0" w:evenVBand="0" w:oddHBand="0" w:evenHBand="0" w:firstRowFirstColumn="0" w:firstRowLastColumn="0" w:lastRowFirstColumn="0" w:lastRowLastColumn="0"/>
            </w:pPr>
            <w:r>
              <w:t xml:space="preserve">The regulations should be made available for review </w:t>
            </w:r>
            <w:r w:rsidR="005770F2">
              <w:t>before being finalise</w:t>
            </w:r>
            <w:r w:rsidR="009B3CAF">
              <w:t>d to ensure they are workable and consistent with the intent of the Reform Act</w:t>
            </w:r>
            <w:r w:rsidR="00D93409">
              <w:t>.</w:t>
            </w:r>
          </w:p>
        </w:tc>
        <w:tc>
          <w:tcPr>
            <w:tcW w:w="11056" w:type="dxa"/>
          </w:tcPr>
          <w:p w14:paraId="03699547" w14:textId="42391AE1" w:rsidR="0098138F" w:rsidRDefault="0098138F" w:rsidP="001D7902">
            <w:pPr>
              <w:cnfStyle w:val="000000000000" w:firstRow="0" w:lastRow="0" w:firstColumn="0" w:lastColumn="0" w:oddVBand="0" w:evenVBand="0" w:oddHBand="0" w:evenHBand="0" w:firstRowFirstColumn="0" w:firstRowLastColumn="0" w:lastRowFirstColumn="0" w:lastRowLastColumn="0"/>
            </w:pPr>
            <w:r>
              <w:t>Wording used in the regulations has been edited for consistency</w:t>
            </w:r>
            <w:r w:rsidR="00D93409">
              <w:t xml:space="preserve">, clarity and </w:t>
            </w:r>
            <w:r w:rsidR="00F61CF5">
              <w:t>effective implementation</w:t>
            </w:r>
            <w:r>
              <w:t>.</w:t>
            </w:r>
          </w:p>
          <w:p w14:paraId="6995FCA1" w14:textId="7483BBE9" w:rsidR="008B5C0B" w:rsidRDefault="0098138F" w:rsidP="001D7902">
            <w:pPr>
              <w:cnfStyle w:val="000000000000" w:firstRow="0" w:lastRow="0" w:firstColumn="0" w:lastColumn="0" w:oddVBand="0" w:evenVBand="0" w:oddHBand="0" w:evenHBand="0" w:firstRowFirstColumn="0" w:firstRowLastColumn="0" w:lastRowFirstColumn="0" w:lastRowLastColumn="0"/>
            </w:pPr>
            <w:r>
              <w:lastRenderedPageBreak/>
              <w:t>The reforms to the PSA process are due to come into effect in early 2027. The PE Regulations must be updated to give effect to those reforms. The timeframe within which the changes to the PE Regulations need to be made does not enable further public consultation on the regulations to occur</w:t>
            </w:r>
            <w:r w:rsidR="00CA03AF">
              <w:t>.</w:t>
            </w:r>
          </w:p>
          <w:p w14:paraId="0D8C66E8" w14:textId="073F2553" w:rsidR="008B5C0B" w:rsidRDefault="00207D71" w:rsidP="001D7902">
            <w:pPr>
              <w:cnfStyle w:val="000000000000" w:firstRow="0" w:lastRow="0" w:firstColumn="0" w:lastColumn="0" w:oddVBand="0" w:evenVBand="0" w:oddHBand="0" w:evenHBand="0" w:firstRowFirstColumn="0" w:firstRowLastColumn="0" w:lastRowFirstColumn="0" w:lastRowLastColumn="0"/>
            </w:pPr>
            <w:r>
              <w:t>DTP notes that</w:t>
            </w:r>
            <w:r w:rsidR="004D4323">
              <w:t xml:space="preserve">, </w:t>
            </w:r>
            <w:r w:rsidR="00FA12D7">
              <w:t>following</w:t>
            </w:r>
            <w:r w:rsidR="004D4323">
              <w:t xml:space="preserve"> the </w:t>
            </w:r>
            <w:r w:rsidR="003F1BAB">
              <w:t>completion of</w:t>
            </w:r>
            <w:r w:rsidR="004D4323">
              <w:t xml:space="preserve"> the drafting process,</w:t>
            </w:r>
            <w:r>
              <w:t xml:space="preserve"> t</w:t>
            </w:r>
            <w:r w:rsidR="00004235">
              <w:t xml:space="preserve">he </w:t>
            </w:r>
            <w:r w:rsidR="004D4323">
              <w:t xml:space="preserve">final numbers of the regulations are different </w:t>
            </w:r>
            <w:r w:rsidR="006559A7">
              <w:t xml:space="preserve">from those </w:t>
            </w:r>
            <w:r w:rsidR="00230049">
              <w:t>that were the subject of consultation</w:t>
            </w:r>
            <w:r>
              <w:t>.</w:t>
            </w:r>
          </w:p>
        </w:tc>
      </w:tr>
      <w:tr w:rsidR="00A51243" w14:paraId="0B546FA8" w14:textId="77777777" w:rsidTr="006229FC">
        <w:trPr>
          <w:trHeight w:val="816"/>
        </w:trPr>
        <w:tc>
          <w:tcPr>
            <w:cnfStyle w:val="001000000000" w:firstRow="0" w:lastRow="0" w:firstColumn="1" w:lastColumn="0" w:oddVBand="0" w:evenVBand="0" w:oddHBand="0" w:evenHBand="0" w:firstRowFirstColumn="0" w:firstRowLastColumn="0" w:lastRowFirstColumn="0" w:lastRowLastColumn="0"/>
            <w:tcW w:w="2122" w:type="dxa"/>
          </w:tcPr>
          <w:p w14:paraId="4E925DA2" w14:textId="390EB652" w:rsidR="00A51243" w:rsidRDefault="00A51243" w:rsidP="001D7902">
            <w:r>
              <w:lastRenderedPageBreak/>
              <w:t>Regulation 5A</w:t>
            </w:r>
            <w:r w:rsidR="002454AB">
              <w:t xml:space="preserve"> - </w:t>
            </w:r>
            <w:r w:rsidR="002454AB">
              <w:rPr>
                <w:rStyle w:val="normaltextrun"/>
                <w:rFonts w:ascii="VIC" w:hAnsi="VIC"/>
                <w:b w:val="0"/>
                <w:bCs w:val="0"/>
                <w:color w:val="000000"/>
                <w:shd w:val="clear" w:color="auto" w:fill="FFFFFF"/>
              </w:rPr>
              <w:t>Request under section 16A for municipal council to prepare amendment</w:t>
            </w:r>
          </w:p>
        </w:tc>
        <w:tc>
          <w:tcPr>
            <w:tcW w:w="8843" w:type="dxa"/>
          </w:tcPr>
          <w:p w14:paraId="642A7A28" w14:textId="77777777" w:rsidR="00D84145" w:rsidRDefault="0098138F" w:rsidP="001D7902">
            <w:pPr>
              <w:cnfStyle w:val="000000000000" w:firstRow="0" w:lastRow="0" w:firstColumn="0" w:lastColumn="0" w:oddVBand="0" w:evenVBand="0" w:oddHBand="0" w:evenHBand="0" w:firstRowFirstColumn="0" w:firstRowLastColumn="0" w:lastRowFirstColumn="0" w:lastRowLastColumn="0"/>
            </w:pPr>
            <w:r>
              <w:t xml:space="preserve">Submissions generally supported the proposed changes. </w:t>
            </w:r>
          </w:p>
          <w:p w14:paraId="0778F199" w14:textId="611B9FE8" w:rsidR="0098138F" w:rsidRDefault="0098138F" w:rsidP="001D7902">
            <w:pPr>
              <w:cnfStyle w:val="000000000000" w:firstRow="0" w:lastRow="0" w:firstColumn="0" w:lastColumn="0" w:oddVBand="0" w:evenVBand="0" w:oddHBand="0" w:evenHBand="0" w:firstRowFirstColumn="0" w:firstRowLastColumn="0" w:lastRowFirstColumn="0" w:lastRowLastColumn="0"/>
            </w:pPr>
            <w:r>
              <w:t xml:space="preserve">Changes proposed </w:t>
            </w:r>
            <w:r w:rsidR="00A81B05">
              <w:t>and suggestions</w:t>
            </w:r>
            <w:r w:rsidR="008C2697">
              <w:t xml:space="preserve"> </w:t>
            </w:r>
            <w:r>
              <w:t>were:</w:t>
            </w:r>
          </w:p>
          <w:p w14:paraId="63930E67" w14:textId="1D439985" w:rsidR="0098138F" w:rsidRDefault="00C1780B">
            <w:pPr>
              <w:pStyle w:val="ListParagraph"/>
              <w:numPr>
                <w:ilvl w:val="0"/>
                <w:numId w:val="21"/>
              </w:numPr>
              <w:cnfStyle w:val="000000000000" w:firstRow="0" w:lastRow="0" w:firstColumn="0" w:lastColumn="0" w:oddVBand="0" w:evenVBand="0" w:oddHBand="0" w:evenHBand="0" w:firstRowFirstColumn="0" w:firstRowLastColumn="0" w:lastRowFirstColumn="0" w:lastRowLastColumn="0"/>
            </w:pPr>
            <w:r>
              <w:t>R</w:t>
            </w:r>
            <w:r w:rsidR="008C2697">
              <w:t>equiring</w:t>
            </w:r>
            <w:r w:rsidR="0098138F">
              <w:t xml:space="preserve"> the proponent to justify their proposed PSA’s impact category</w:t>
            </w:r>
            <w:r>
              <w:t>.</w:t>
            </w:r>
          </w:p>
          <w:p w14:paraId="29A58A70" w14:textId="4F1731A3" w:rsidR="0098138F" w:rsidRDefault="00EA70E8">
            <w:pPr>
              <w:pStyle w:val="ListParagraph"/>
              <w:numPr>
                <w:ilvl w:val="0"/>
                <w:numId w:val="21"/>
              </w:numPr>
              <w:cnfStyle w:val="000000000000" w:firstRow="0" w:lastRow="0" w:firstColumn="0" w:lastColumn="0" w:oddVBand="0" w:evenVBand="0" w:oddHBand="0" w:evenHBand="0" w:firstRowFirstColumn="0" w:firstRowLastColumn="0" w:lastRowFirstColumn="0" w:lastRowLastColumn="0"/>
            </w:pPr>
            <w:r>
              <w:t>Prescribe that a proponent must provide a draft PEP for their PSA.</w:t>
            </w:r>
          </w:p>
          <w:p w14:paraId="4AED8B0B" w14:textId="2E501EC8" w:rsidR="0098138F" w:rsidRDefault="00C1780B">
            <w:pPr>
              <w:pStyle w:val="ListParagraph"/>
              <w:numPr>
                <w:ilvl w:val="0"/>
                <w:numId w:val="21"/>
              </w:numPr>
              <w:cnfStyle w:val="000000000000" w:firstRow="0" w:lastRow="0" w:firstColumn="0" w:lastColumn="0" w:oddVBand="0" w:evenVBand="0" w:oddHBand="0" w:evenHBand="0" w:firstRowFirstColumn="0" w:firstRowLastColumn="0" w:lastRowFirstColumn="0" w:lastRowLastColumn="0"/>
            </w:pPr>
            <w:r>
              <w:t>C</w:t>
            </w:r>
            <w:r w:rsidR="00FF2823">
              <w:t>onversely</w:t>
            </w:r>
            <w:r w:rsidR="0098138F">
              <w:t>, removing the requirement that proponents provide a draft PEP</w:t>
            </w:r>
          </w:p>
          <w:p w14:paraId="601EF9CC" w14:textId="26F53203" w:rsidR="00A51243" w:rsidRDefault="00653BFA">
            <w:pPr>
              <w:pStyle w:val="ListParagraph"/>
              <w:numPr>
                <w:ilvl w:val="0"/>
                <w:numId w:val="21"/>
              </w:numPr>
              <w:cnfStyle w:val="000000000000" w:firstRow="0" w:lastRow="0" w:firstColumn="0" w:lastColumn="0" w:oddVBand="0" w:evenVBand="0" w:oddHBand="0" w:evenHBand="0" w:firstRowFirstColumn="0" w:firstRowLastColumn="0" w:lastRowFirstColumn="0" w:lastRowLastColumn="0"/>
            </w:pPr>
            <w:r>
              <w:t>M</w:t>
            </w:r>
            <w:r w:rsidR="00FF2823">
              <w:t>inor</w:t>
            </w:r>
            <w:r w:rsidR="0098138F">
              <w:t xml:space="preserve"> technical changes to the regulation</w:t>
            </w:r>
            <w:r w:rsidR="00C1780B">
              <w:t>.</w:t>
            </w:r>
            <w:r w:rsidR="0098138F">
              <w:t xml:space="preserve"> </w:t>
            </w:r>
          </w:p>
        </w:tc>
        <w:tc>
          <w:tcPr>
            <w:tcW w:w="11056" w:type="dxa"/>
          </w:tcPr>
          <w:p w14:paraId="386002AA" w14:textId="290D48B4" w:rsidR="0098138F" w:rsidRDefault="0098138F" w:rsidP="001D7902">
            <w:pPr>
              <w:cnfStyle w:val="000000000000" w:firstRow="0" w:lastRow="0" w:firstColumn="0" w:lastColumn="0" w:oddVBand="0" w:evenVBand="0" w:oddHBand="0" w:evenHBand="0" w:firstRowFirstColumn="0" w:firstRowLastColumn="0" w:lastRowFirstColumn="0" w:lastRowLastColumn="0"/>
            </w:pPr>
            <w:r w:rsidRPr="00A87F72">
              <w:t xml:space="preserve">A new paragraph </w:t>
            </w:r>
            <w:r w:rsidR="006161D9">
              <w:t xml:space="preserve">has </w:t>
            </w:r>
            <w:r w:rsidR="006C5EA5">
              <w:t xml:space="preserve">been </w:t>
            </w:r>
            <w:r w:rsidR="006C5EA5" w:rsidRPr="00A87F72">
              <w:t>added</w:t>
            </w:r>
            <w:r w:rsidR="0091114B">
              <w:t xml:space="preserve"> to the regulation </w:t>
            </w:r>
            <w:r w:rsidRPr="00A87F72">
              <w:t xml:space="preserve">requiring a statement from the proponent explaining the proposed impact category for </w:t>
            </w:r>
            <w:r w:rsidR="00884574" w:rsidRPr="00A87F72">
              <w:t>the</w:t>
            </w:r>
            <w:r w:rsidR="00B343D4">
              <w:t>ir</w:t>
            </w:r>
            <w:r w:rsidRPr="00A87F72">
              <w:t xml:space="preserve"> PSA.</w:t>
            </w:r>
            <w:r>
              <w:t xml:space="preserve"> This reflects submissions that sought increased transparency in the process.</w:t>
            </w:r>
          </w:p>
          <w:p w14:paraId="5F5C5FDD" w14:textId="0F29CBBF" w:rsidR="0098138F" w:rsidRDefault="0098138F" w:rsidP="001D7902">
            <w:pPr>
              <w:cnfStyle w:val="000000000000" w:firstRow="0" w:lastRow="0" w:firstColumn="0" w:lastColumn="0" w:oddVBand="0" w:evenVBand="0" w:oddHBand="0" w:evenHBand="0" w:firstRowFirstColumn="0" w:firstRowLastColumn="0" w:lastRowFirstColumn="0" w:lastRowLastColumn="0"/>
            </w:pPr>
            <w:r>
              <w:t>DTP determined to retain the requirement for proponents to prepare a draft PEP on the basis that his provides clarity, certainty, and streamlines the process for all stakeholders, noting proponents may have undertaken prior engagement on the matters that form the substance of their PSA. DTP notes that the draft PEP can be revised by the planning authority before it is submitted alongside an authorisation request.</w:t>
            </w:r>
          </w:p>
          <w:p w14:paraId="0DD3A458" w14:textId="6585F6DD" w:rsidR="00A51243" w:rsidRDefault="0098138F" w:rsidP="001D7902">
            <w:pPr>
              <w:cnfStyle w:val="000000000000" w:firstRow="0" w:lastRow="0" w:firstColumn="0" w:lastColumn="0" w:oddVBand="0" w:evenVBand="0" w:oddHBand="0" w:evenHBand="0" w:firstRowFirstColumn="0" w:firstRowLastColumn="0" w:lastRowFirstColumn="0" w:lastRowLastColumn="0"/>
            </w:pPr>
            <w:r>
              <w:t>The minor technical changes were not made as these were outside the scope of the consultation.</w:t>
            </w:r>
          </w:p>
        </w:tc>
      </w:tr>
      <w:tr w:rsidR="008B5C0B" w14:paraId="178F074C" w14:textId="77777777" w:rsidTr="006229FC">
        <w:trPr>
          <w:trHeight w:val="642"/>
        </w:trPr>
        <w:tc>
          <w:tcPr>
            <w:cnfStyle w:val="001000000000" w:firstRow="0" w:lastRow="0" w:firstColumn="1" w:lastColumn="0" w:oddVBand="0" w:evenVBand="0" w:oddHBand="0" w:evenHBand="0" w:firstRowFirstColumn="0" w:firstRowLastColumn="0" w:lastRowFirstColumn="0" w:lastRowLastColumn="0"/>
            <w:tcW w:w="2122" w:type="dxa"/>
          </w:tcPr>
          <w:p w14:paraId="20247E43" w14:textId="04DFBA79" w:rsidR="00657E33" w:rsidRDefault="00277392" w:rsidP="001D7902">
            <w:r>
              <w:t>Regulation 5AA</w:t>
            </w:r>
            <w:r w:rsidR="00ED1A29">
              <w:t xml:space="preserve"> - </w:t>
            </w:r>
            <w:r w:rsidR="00ED1A29">
              <w:rPr>
                <w:rStyle w:val="normaltextrun"/>
                <w:rFonts w:ascii="VIC" w:hAnsi="VIC"/>
                <w:b w:val="0"/>
                <w:bCs w:val="0"/>
                <w:color w:val="000000"/>
                <w:bdr w:val="none" w:sz="0" w:space="0" w:color="auto" w:frame="1"/>
              </w:rPr>
              <w:t>Register of proponent requests to prepare a planning scheme amendment</w:t>
            </w:r>
          </w:p>
        </w:tc>
        <w:tc>
          <w:tcPr>
            <w:tcW w:w="8843" w:type="dxa"/>
          </w:tcPr>
          <w:p w14:paraId="4EBF1874" w14:textId="77777777" w:rsidR="0098138F" w:rsidRDefault="0098138F" w:rsidP="00277392">
            <w:pPr>
              <w:cnfStyle w:val="000000000000" w:firstRow="0" w:lastRow="0" w:firstColumn="0" w:lastColumn="0" w:oddVBand="0" w:evenVBand="0" w:oddHBand="0" w:evenHBand="0" w:firstRowFirstColumn="0" w:firstRowLastColumn="0" w:lastRowFirstColumn="0" w:lastRowLastColumn="0"/>
            </w:pPr>
            <w:r>
              <w:t xml:space="preserve">Submissions generally supported the regulation. </w:t>
            </w:r>
          </w:p>
          <w:p w14:paraId="24F854F5" w14:textId="14D8D273" w:rsidR="0098138F" w:rsidRDefault="0098138F" w:rsidP="00277392">
            <w:pPr>
              <w:cnfStyle w:val="000000000000" w:firstRow="0" w:lastRow="0" w:firstColumn="0" w:lastColumn="0" w:oddVBand="0" w:evenVBand="0" w:oddHBand="0" w:evenHBand="0" w:firstRowFirstColumn="0" w:firstRowLastColumn="0" w:lastRowFirstColumn="0" w:lastRowLastColumn="0"/>
            </w:pPr>
            <w:r>
              <w:t xml:space="preserve">Concerns were raised regarding the need for ICT system support and whether this could be incorporated into the </w:t>
            </w:r>
            <w:r w:rsidR="00813C16">
              <w:t>Amendment Tracking System (</w:t>
            </w:r>
            <w:r>
              <w:t>ATS</w:t>
            </w:r>
            <w:r w:rsidR="00813C16">
              <w:t>)</w:t>
            </w:r>
            <w:r>
              <w:t>.</w:t>
            </w:r>
          </w:p>
          <w:p w14:paraId="330C840B" w14:textId="09B5557A" w:rsidR="008B5C0B" w:rsidRDefault="0098138F" w:rsidP="001D7902">
            <w:pPr>
              <w:cnfStyle w:val="000000000000" w:firstRow="0" w:lastRow="0" w:firstColumn="0" w:lastColumn="0" w:oddVBand="0" w:evenVBand="0" w:oddHBand="0" w:evenHBand="0" w:firstRowFirstColumn="0" w:firstRowLastColumn="0" w:lastRowFirstColumn="0" w:lastRowLastColumn="0"/>
            </w:pPr>
            <w:r>
              <w:t>Specific changes requested were greater detail to be required, including links to documentation</w:t>
            </w:r>
          </w:p>
        </w:tc>
        <w:tc>
          <w:tcPr>
            <w:tcW w:w="11056" w:type="dxa"/>
          </w:tcPr>
          <w:p w14:paraId="1E39AD04" w14:textId="77777777" w:rsidR="0098138F" w:rsidRDefault="0098138F" w:rsidP="00277392">
            <w:pPr>
              <w:cnfStyle w:val="000000000000" w:firstRow="0" w:lastRow="0" w:firstColumn="0" w:lastColumn="0" w:oddVBand="0" w:evenVBand="0" w:oddHBand="0" w:evenHBand="0" w:firstRowFirstColumn="0" w:firstRowLastColumn="0" w:lastRowFirstColumn="0" w:lastRowLastColumn="0"/>
            </w:pPr>
            <w:r>
              <w:t>Submissions made did not require a change to be made to the draft version of the regulation.</w:t>
            </w:r>
          </w:p>
          <w:p w14:paraId="60BB96A4" w14:textId="36844E7E" w:rsidR="008B5C0B" w:rsidRDefault="0098138F" w:rsidP="001D7902">
            <w:pPr>
              <w:cnfStyle w:val="000000000000" w:firstRow="0" w:lastRow="0" w:firstColumn="0" w:lastColumn="0" w:oddVBand="0" w:evenVBand="0" w:oddHBand="0" w:evenHBand="0" w:firstRowFirstColumn="0" w:firstRowLastColumn="0" w:lastRowFirstColumn="0" w:lastRowLastColumn="0"/>
            </w:pPr>
            <w:r>
              <w:t>DTP notes there is no requirement to maintain a register digitally, only that it be made available in line with the public availability requirements of the PE Act. Further documents in addition to those required to be submitted with a PSA authorisation request are not subject to the public availability requirements and cannot, therefore, be required to be provided by regulation.</w:t>
            </w:r>
          </w:p>
        </w:tc>
      </w:tr>
      <w:tr w:rsidR="008B5C0B" w14:paraId="031B4345" w14:textId="77777777" w:rsidTr="006229FC">
        <w:trPr>
          <w:trHeight w:val="816"/>
        </w:trPr>
        <w:tc>
          <w:tcPr>
            <w:cnfStyle w:val="001000000000" w:firstRow="0" w:lastRow="0" w:firstColumn="1" w:lastColumn="0" w:oddVBand="0" w:evenVBand="0" w:oddHBand="0" w:evenHBand="0" w:firstRowFirstColumn="0" w:firstRowLastColumn="0" w:lastRowFirstColumn="0" w:lastRowLastColumn="0"/>
            <w:tcW w:w="2122" w:type="dxa"/>
          </w:tcPr>
          <w:p w14:paraId="71AA5607" w14:textId="1A0DD20A" w:rsidR="008B5C0B" w:rsidRDefault="00277392" w:rsidP="001D7902">
            <w:r>
              <w:t>Regulation 5B</w:t>
            </w:r>
            <w:r w:rsidR="00892FE5">
              <w:t xml:space="preserve"> - </w:t>
            </w:r>
            <w:r w:rsidR="00892FE5">
              <w:rPr>
                <w:rStyle w:val="normaltextrun"/>
                <w:rFonts w:ascii="VIC" w:hAnsi="VIC"/>
                <w:b w:val="0"/>
                <w:bCs w:val="0"/>
                <w:color w:val="000000"/>
                <w:bdr w:val="none" w:sz="0" w:space="0" w:color="auto" w:frame="1"/>
              </w:rPr>
              <w:t>Notice of decision under section 16C on request to prepare an amendment</w:t>
            </w:r>
          </w:p>
        </w:tc>
        <w:tc>
          <w:tcPr>
            <w:tcW w:w="8843" w:type="dxa"/>
          </w:tcPr>
          <w:p w14:paraId="2EB34E6B" w14:textId="7DF4C21A" w:rsidR="008B5C0B" w:rsidRDefault="0098138F" w:rsidP="001D7902">
            <w:pPr>
              <w:cnfStyle w:val="000000000000" w:firstRow="0" w:lastRow="0" w:firstColumn="0" w:lastColumn="0" w:oddVBand="0" w:evenVBand="0" w:oddHBand="0" w:evenHBand="0" w:firstRowFirstColumn="0" w:firstRowLastColumn="0" w:lastRowFirstColumn="0" w:lastRowLastColumn="0"/>
            </w:pPr>
            <w:r>
              <w:t>Clarification was sought in submission with respect to whether the proposed impact category for a PSA was that proposed by the proponent or by the planning authority.</w:t>
            </w:r>
          </w:p>
        </w:tc>
        <w:tc>
          <w:tcPr>
            <w:tcW w:w="11056" w:type="dxa"/>
          </w:tcPr>
          <w:p w14:paraId="48B8B489" w14:textId="77777777" w:rsidR="0098138F" w:rsidRDefault="0098138F" w:rsidP="00277392">
            <w:pPr>
              <w:cnfStyle w:val="000000000000" w:firstRow="0" w:lastRow="0" w:firstColumn="0" w:lastColumn="0" w:oddVBand="0" w:evenVBand="0" w:oddHBand="0" w:evenHBand="0" w:firstRowFirstColumn="0" w:firstRowLastColumn="0" w:lastRowFirstColumn="0" w:lastRowLastColumn="0"/>
            </w:pPr>
            <w:r>
              <w:t>Submissions made did not require a change to be made to the draft version of the regulation.</w:t>
            </w:r>
          </w:p>
          <w:p w14:paraId="79C4847A" w14:textId="49F19ED5" w:rsidR="008B5C0B" w:rsidRDefault="0098138F" w:rsidP="001D7902">
            <w:pPr>
              <w:cnfStyle w:val="000000000000" w:firstRow="0" w:lastRow="0" w:firstColumn="0" w:lastColumn="0" w:oddVBand="0" w:evenVBand="0" w:oddHBand="0" w:evenHBand="0" w:firstRowFirstColumn="0" w:firstRowLastColumn="0" w:lastRowFirstColumn="0" w:lastRowLastColumn="0"/>
            </w:pPr>
            <w:r>
              <w:t>DTP notes that</w:t>
            </w:r>
            <w:r w:rsidR="007D41FE">
              <w:t>,</w:t>
            </w:r>
            <w:r>
              <w:t xml:space="preserve"> for the purpose of regulation 5B, only the planning authority may propose an impact category for a PSA when seeking authorisation for that PSA.</w:t>
            </w:r>
          </w:p>
        </w:tc>
      </w:tr>
      <w:tr w:rsidR="00B04AE1" w14:paraId="5940D27E" w14:textId="77777777" w:rsidTr="006229FC">
        <w:trPr>
          <w:trHeight w:val="885"/>
        </w:trPr>
        <w:tc>
          <w:tcPr>
            <w:cnfStyle w:val="001000000000" w:firstRow="0" w:lastRow="0" w:firstColumn="1" w:lastColumn="0" w:oddVBand="0" w:evenVBand="0" w:oddHBand="0" w:evenHBand="0" w:firstRowFirstColumn="0" w:firstRowLastColumn="0" w:lastRowFirstColumn="0" w:lastRowLastColumn="0"/>
            <w:tcW w:w="2122" w:type="dxa"/>
          </w:tcPr>
          <w:p w14:paraId="3ECFF8F6" w14:textId="38C14C02" w:rsidR="0061564F" w:rsidRDefault="00277392" w:rsidP="001D7902">
            <w:r>
              <w:t>Regulation 5C</w:t>
            </w:r>
            <w:r w:rsidR="00892FE5">
              <w:t xml:space="preserve"> - </w:t>
            </w:r>
            <w:r w:rsidR="00892FE5">
              <w:rPr>
                <w:rStyle w:val="normaltextrun"/>
                <w:rFonts w:ascii="VIC" w:hAnsi="VIC"/>
                <w:b w:val="0"/>
                <w:bCs w:val="0"/>
                <w:color w:val="000000"/>
                <w:bdr w:val="none" w:sz="0" w:space="0" w:color="auto" w:frame="1"/>
              </w:rPr>
              <w:t>Application for authorisation under section 16F</w:t>
            </w:r>
          </w:p>
        </w:tc>
        <w:tc>
          <w:tcPr>
            <w:tcW w:w="8843" w:type="dxa"/>
          </w:tcPr>
          <w:p w14:paraId="2AD56757" w14:textId="7CBF278C" w:rsidR="0098138F" w:rsidRDefault="0098138F" w:rsidP="00277392">
            <w:pPr>
              <w:cnfStyle w:val="000000000000" w:firstRow="0" w:lastRow="0" w:firstColumn="0" w:lastColumn="0" w:oddVBand="0" w:evenVBand="0" w:oddHBand="0" w:evenHBand="0" w:firstRowFirstColumn="0" w:firstRowLastColumn="0" w:lastRowFirstColumn="0" w:lastRowLastColumn="0"/>
            </w:pPr>
            <w:r>
              <w:t xml:space="preserve">Clarification was sought in submissions as to </w:t>
            </w:r>
            <w:r w:rsidR="009D416B">
              <w:t>whether</w:t>
            </w:r>
            <w:r>
              <w:t xml:space="preserve"> ‘in writing’ includes ATS.</w:t>
            </w:r>
          </w:p>
          <w:p w14:paraId="4B8ED62D" w14:textId="69B7E8CD" w:rsidR="00B04AE1" w:rsidRDefault="0098138F" w:rsidP="001D7902">
            <w:pPr>
              <w:cnfStyle w:val="000000000000" w:firstRow="0" w:lastRow="0" w:firstColumn="0" w:lastColumn="0" w:oddVBand="0" w:evenVBand="0" w:oddHBand="0" w:evenHBand="0" w:firstRowFirstColumn="0" w:firstRowLastColumn="0" w:lastRowFirstColumn="0" w:lastRowLastColumn="0"/>
            </w:pPr>
            <w:r>
              <w:t>Drafting errors were also noted.</w:t>
            </w:r>
          </w:p>
        </w:tc>
        <w:tc>
          <w:tcPr>
            <w:tcW w:w="11056" w:type="dxa"/>
          </w:tcPr>
          <w:p w14:paraId="1363F656" w14:textId="77777777" w:rsidR="0098138F" w:rsidRDefault="0098138F" w:rsidP="00277392">
            <w:pPr>
              <w:cnfStyle w:val="000000000000" w:firstRow="0" w:lastRow="0" w:firstColumn="0" w:lastColumn="0" w:oddVBand="0" w:evenVBand="0" w:oddHBand="0" w:evenHBand="0" w:firstRowFirstColumn="0" w:firstRowLastColumn="0" w:lastRowFirstColumn="0" w:lastRowLastColumn="0"/>
            </w:pPr>
            <w:r>
              <w:t>DTP confirms that ‘in writing’ does include ATS.</w:t>
            </w:r>
          </w:p>
          <w:p w14:paraId="490ED652" w14:textId="0D3B3811" w:rsidR="00B04AE1" w:rsidRDefault="0098138F" w:rsidP="001D7902">
            <w:pPr>
              <w:cnfStyle w:val="000000000000" w:firstRow="0" w:lastRow="0" w:firstColumn="0" w:lastColumn="0" w:oddVBand="0" w:evenVBand="0" w:oddHBand="0" w:evenHBand="0" w:firstRowFirstColumn="0" w:firstRowLastColumn="0" w:lastRowFirstColumn="0" w:lastRowLastColumn="0"/>
            </w:pPr>
            <w:r>
              <w:t>The drafting errors have been corrected.</w:t>
            </w:r>
          </w:p>
        </w:tc>
      </w:tr>
      <w:tr w:rsidR="00B04AE1" w14:paraId="05C75486" w14:textId="77777777" w:rsidTr="006229FC">
        <w:trPr>
          <w:trHeight w:val="573"/>
        </w:trPr>
        <w:tc>
          <w:tcPr>
            <w:cnfStyle w:val="001000000000" w:firstRow="0" w:lastRow="0" w:firstColumn="1" w:lastColumn="0" w:oddVBand="0" w:evenVBand="0" w:oddHBand="0" w:evenHBand="0" w:firstRowFirstColumn="0" w:firstRowLastColumn="0" w:lastRowFirstColumn="0" w:lastRowLastColumn="0"/>
            <w:tcW w:w="2122" w:type="dxa"/>
          </w:tcPr>
          <w:p w14:paraId="64EC8AB8" w14:textId="5FB9FE1F" w:rsidR="00B04AE1" w:rsidRDefault="00657E33" w:rsidP="001D7902">
            <w:r>
              <w:t>Regulation</w:t>
            </w:r>
            <w:r w:rsidR="0061564F">
              <w:t xml:space="preserve"> 5CB</w:t>
            </w:r>
            <w:r w:rsidR="000B4CBC">
              <w:t xml:space="preserve"> - </w:t>
            </w:r>
            <w:r w:rsidR="000B4CBC">
              <w:rPr>
                <w:rStyle w:val="normaltextrun"/>
                <w:rFonts w:ascii="VIC" w:hAnsi="VIC"/>
                <w:b w:val="0"/>
                <w:bCs w:val="0"/>
                <w:color w:val="000000"/>
                <w:shd w:val="clear" w:color="auto" w:fill="FFFFFF"/>
              </w:rPr>
              <w:t>Amount of time from date of decision to refuse extension of time to new lapse date under section 16GD(6)</w:t>
            </w:r>
          </w:p>
        </w:tc>
        <w:tc>
          <w:tcPr>
            <w:tcW w:w="8843" w:type="dxa"/>
          </w:tcPr>
          <w:p w14:paraId="61929174" w14:textId="67DE2A51" w:rsidR="00B04AE1" w:rsidRDefault="0098138F" w:rsidP="001D7902">
            <w:pPr>
              <w:cnfStyle w:val="000000000000" w:firstRow="0" w:lastRow="0" w:firstColumn="0" w:lastColumn="0" w:oddVBand="0" w:evenVBand="0" w:oddHBand="0" w:evenHBand="0" w:firstRowFirstColumn="0" w:firstRowLastColumn="0" w:lastRowFirstColumn="0" w:lastRowLastColumn="0"/>
            </w:pPr>
            <w:r>
              <w:t>Submissions raised concern and confusion regarding this regulation, and requests were made to extend the prescribed timeframe to 20 or to 30 business days.</w:t>
            </w:r>
          </w:p>
        </w:tc>
        <w:tc>
          <w:tcPr>
            <w:tcW w:w="11056" w:type="dxa"/>
          </w:tcPr>
          <w:p w14:paraId="3C02D301" w14:textId="00ADEE70" w:rsidR="0098138F" w:rsidRDefault="00997893" w:rsidP="001D7902">
            <w:pPr>
              <w:cnfStyle w:val="000000000000" w:firstRow="0" w:lastRow="0" w:firstColumn="0" w:lastColumn="0" w:oddVBand="0" w:evenVBand="0" w:oddHBand="0" w:evenHBand="0" w:firstRowFirstColumn="0" w:firstRowLastColumn="0" w:lastRowFirstColumn="0" w:lastRowLastColumn="0"/>
            </w:pPr>
            <w:r>
              <w:t>D</w:t>
            </w:r>
            <w:r w:rsidR="00E1787E" w:rsidRPr="00A87F72">
              <w:t>T</w:t>
            </w:r>
            <w:r>
              <w:t>P notes that t</w:t>
            </w:r>
            <w:r w:rsidR="00E1787E" w:rsidRPr="00A87F72">
              <w:t>he</w:t>
            </w:r>
            <w:r w:rsidR="0098138F">
              <w:t xml:space="preserve"> intent of this regulation is to prescribe </w:t>
            </w:r>
            <w:proofErr w:type="gramStart"/>
            <w:r w:rsidR="0098138F">
              <w:t>a time period</w:t>
            </w:r>
            <w:proofErr w:type="gramEnd"/>
            <w:r w:rsidR="0098138F">
              <w:t xml:space="preserve"> within which a municipal council must provide information requested by the Minister </w:t>
            </w:r>
            <w:r w:rsidR="003374DE">
              <w:t xml:space="preserve">for </w:t>
            </w:r>
            <w:r w:rsidR="00DF3880">
              <w:t>Planning</w:t>
            </w:r>
            <w:r w:rsidR="0098138F">
              <w:t xml:space="preserve"> where the Minister </w:t>
            </w:r>
            <w:r w:rsidR="003374DE">
              <w:t>for Planning</w:t>
            </w:r>
            <w:r w:rsidR="008F3BD9">
              <w:t xml:space="preserve"> </w:t>
            </w:r>
            <w:r w:rsidR="0098138F">
              <w:t xml:space="preserve">has refused a request by the council for an extension of time to provide that information. </w:t>
            </w:r>
          </w:p>
          <w:p w14:paraId="2AD5A5D1" w14:textId="647F2D0E" w:rsidR="0098138F" w:rsidRDefault="0098138F" w:rsidP="001D7902">
            <w:pPr>
              <w:cnfStyle w:val="000000000000" w:firstRow="0" w:lastRow="0" w:firstColumn="0" w:lastColumn="0" w:oddVBand="0" w:evenVBand="0" w:oddHBand="0" w:evenHBand="0" w:firstRowFirstColumn="0" w:firstRowLastColumn="0" w:lastRowFirstColumn="0" w:lastRowLastColumn="0"/>
            </w:pPr>
            <w:r>
              <w:t xml:space="preserve">The draft regulation prescribed </w:t>
            </w:r>
            <w:proofErr w:type="gramStart"/>
            <w:r>
              <w:t>a time period</w:t>
            </w:r>
            <w:proofErr w:type="gramEnd"/>
            <w:r>
              <w:t xml:space="preserve"> in those circumstances where the request has been refused within 10 days of the original date by when the Minister </w:t>
            </w:r>
            <w:r w:rsidR="003374DE">
              <w:t>for Planning</w:t>
            </w:r>
            <w:r w:rsidR="00841EF4">
              <w:t xml:space="preserve"> </w:t>
            </w:r>
            <w:r>
              <w:t>sought the information.</w:t>
            </w:r>
          </w:p>
          <w:p w14:paraId="74FC153A" w14:textId="1C45BC9A" w:rsidR="00B04AE1" w:rsidRDefault="0098138F" w:rsidP="001D7902">
            <w:pPr>
              <w:cnfStyle w:val="000000000000" w:firstRow="0" w:lastRow="0" w:firstColumn="0" w:lastColumn="0" w:oddVBand="0" w:evenVBand="0" w:oddHBand="0" w:evenHBand="0" w:firstRowFirstColumn="0" w:firstRowLastColumn="0" w:lastRowFirstColumn="0" w:lastRowLastColumn="0"/>
            </w:pPr>
            <w:r>
              <w:t xml:space="preserve">To provide clarity and certainty, DTP agrees that </w:t>
            </w:r>
            <w:r w:rsidRPr="00A87F72">
              <w:t>an extension of the prescribed period to 20 business days is appropriate</w:t>
            </w:r>
            <w:r>
              <w:t>.</w:t>
            </w:r>
          </w:p>
        </w:tc>
      </w:tr>
      <w:tr w:rsidR="00B04AE1" w14:paraId="4F557619" w14:textId="77777777" w:rsidTr="006229FC">
        <w:trPr>
          <w:trHeight w:val="816"/>
        </w:trPr>
        <w:tc>
          <w:tcPr>
            <w:cnfStyle w:val="001000000000" w:firstRow="0" w:lastRow="0" w:firstColumn="1" w:lastColumn="0" w:oddVBand="0" w:evenVBand="0" w:oddHBand="0" w:evenHBand="0" w:firstRowFirstColumn="0" w:firstRowLastColumn="0" w:lastRowFirstColumn="0" w:lastRowLastColumn="0"/>
            <w:tcW w:w="2122" w:type="dxa"/>
          </w:tcPr>
          <w:p w14:paraId="350B7C26" w14:textId="220AA148" w:rsidR="00B04AE1" w:rsidRDefault="00922336" w:rsidP="001D7902">
            <w:r>
              <w:t>Regulation 5D</w:t>
            </w:r>
            <w:r w:rsidR="000B4CBC">
              <w:t xml:space="preserve"> - </w:t>
            </w:r>
            <w:r w:rsidR="000B4CBC">
              <w:rPr>
                <w:rStyle w:val="normaltextrun"/>
                <w:rFonts w:ascii="VIC" w:hAnsi="VIC"/>
                <w:b w:val="0"/>
                <w:bCs w:val="0"/>
                <w:color w:val="000000"/>
                <w:shd w:val="clear" w:color="auto" w:fill="FFFFFF"/>
              </w:rPr>
              <w:t>Application for authorisation under section 16I</w:t>
            </w:r>
          </w:p>
        </w:tc>
        <w:tc>
          <w:tcPr>
            <w:tcW w:w="8843" w:type="dxa"/>
          </w:tcPr>
          <w:p w14:paraId="4ABD3119" w14:textId="737551C6" w:rsidR="0098138F" w:rsidRDefault="0098138F" w:rsidP="00922336">
            <w:pPr>
              <w:cnfStyle w:val="000000000000" w:firstRow="0" w:lastRow="0" w:firstColumn="0" w:lastColumn="0" w:oddVBand="0" w:evenVBand="0" w:oddHBand="0" w:evenHBand="0" w:firstRowFirstColumn="0" w:firstRowLastColumn="0" w:lastRowFirstColumn="0" w:lastRowLastColumn="0"/>
            </w:pPr>
            <w:r>
              <w:t xml:space="preserve">Clarification was sought in submissions as to </w:t>
            </w:r>
            <w:r w:rsidR="00763FE6">
              <w:t>whether</w:t>
            </w:r>
            <w:r>
              <w:t xml:space="preserve"> ‘in writing’ includes ATS.</w:t>
            </w:r>
          </w:p>
          <w:p w14:paraId="14A67E9F" w14:textId="571159A2" w:rsidR="00B04AE1" w:rsidRDefault="0098138F" w:rsidP="001D7902">
            <w:pPr>
              <w:cnfStyle w:val="000000000000" w:firstRow="0" w:lastRow="0" w:firstColumn="0" w:lastColumn="0" w:oddVBand="0" w:evenVBand="0" w:oddHBand="0" w:evenHBand="0" w:firstRowFirstColumn="0" w:firstRowLastColumn="0" w:lastRowFirstColumn="0" w:lastRowLastColumn="0"/>
            </w:pPr>
            <w:r>
              <w:t>Drafting errors were also noted.</w:t>
            </w:r>
          </w:p>
        </w:tc>
        <w:tc>
          <w:tcPr>
            <w:tcW w:w="11056" w:type="dxa"/>
          </w:tcPr>
          <w:p w14:paraId="1B9A366F" w14:textId="77777777" w:rsidR="0098138F" w:rsidRDefault="0098138F" w:rsidP="00922336">
            <w:pPr>
              <w:cnfStyle w:val="000000000000" w:firstRow="0" w:lastRow="0" w:firstColumn="0" w:lastColumn="0" w:oddVBand="0" w:evenVBand="0" w:oddHBand="0" w:evenHBand="0" w:firstRowFirstColumn="0" w:firstRowLastColumn="0" w:lastRowFirstColumn="0" w:lastRowLastColumn="0"/>
            </w:pPr>
            <w:r>
              <w:t>DTP confirms that ‘in writing’ does include ATS.</w:t>
            </w:r>
          </w:p>
          <w:p w14:paraId="07D346F2" w14:textId="3164665A" w:rsidR="00B04AE1" w:rsidRDefault="0098138F" w:rsidP="001D7902">
            <w:pPr>
              <w:cnfStyle w:val="000000000000" w:firstRow="0" w:lastRow="0" w:firstColumn="0" w:lastColumn="0" w:oddVBand="0" w:evenVBand="0" w:oddHBand="0" w:evenHBand="0" w:firstRowFirstColumn="0" w:firstRowLastColumn="0" w:lastRowFirstColumn="0" w:lastRowLastColumn="0"/>
            </w:pPr>
            <w:r>
              <w:t>DTP notes that applications for authorisation under section 16I of the PE Act cannot be proponent-initiated; reference</w:t>
            </w:r>
            <w:r w:rsidR="006C0D23">
              <w:t>s</w:t>
            </w:r>
            <w:r>
              <w:t xml:space="preserve"> to section 96A have therefore been deleted from this regulation.</w:t>
            </w:r>
          </w:p>
        </w:tc>
      </w:tr>
      <w:tr w:rsidR="00B04AE1" w14:paraId="13C3AADA" w14:textId="77777777" w:rsidTr="006229FC">
        <w:trPr>
          <w:trHeight w:val="573"/>
        </w:trPr>
        <w:tc>
          <w:tcPr>
            <w:cnfStyle w:val="001000000000" w:firstRow="0" w:lastRow="0" w:firstColumn="1" w:lastColumn="0" w:oddVBand="0" w:evenVBand="0" w:oddHBand="0" w:evenHBand="0" w:firstRowFirstColumn="0" w:firstRowLastColumn="0" w:lastRowFirstColumn="0" w:lastRowLastColumn="0"/>
            <w:tcW w:w="2122" w:type="dxa"/>
          </w:tcPr>
          <w:p w14:paraId="47E9F4E4" w14:textId="16FE4AAE" w:rsidR="00B04AE1" w:rsidRDefault="00657E33" w:rsidP="001D7902">
            <w:r>
              <w:t>Regulation</w:t>
            </w:r>
            <w:r w:rsidR="00832A42">
              <w:t xml:space="preserve"> 5E</w:t>
            </w:r>
            <w:r w:rsidR="00CD7CFC">
              <w:t xml:space="preserve"> - </w:t>
            </w:r>
            <w:r w:rsidR="00CD7CFC">
              <w:rPr>
                <w:rStyle w:val="normaltextrun"/>
                <w:rFonts w:ascii="VIC" w:hAnsi="VIC"/>
                <w:b w:val="0"/>
                <w:bCs w:val="0"/>
                <w:color w:val="000000"/>
                <w:shd w:val="clear" w:color="auto" w:fill="FFFFFF"/>
              </w:rPr>
              <w:t>Impact category criteria under section 16N(2)</w:t>
            </w:r>
          </w:p>
        </w:tc>
        <w:tc>
          <w:tcPr>
            <w:tcW w:w="8843" w:type="dxa"/>
          </w:tcPr>
          <w:p w14:paraId="634BD3C1" w14:textId="77777777" w:rsidR="0098138F" w:rsidRDefault="0098138F" w:rsidP="001D7902">
            <w:pPr>
              <w:cnfStyle w:val="000000000000" w:firstRow="0" w:lastRow="0" w:firstColumn="0" w:lastColumn="0" w:oddVBand="0" w:evenVBand="0" w:oddHBand="0" w:evenHBand="0" w:firstRowFirstColumn="0" w:firstRowLastColumn="0" w:lastRowFirstColumn="0" w:lastRowLastColumn="0"/>
            </w:pPr>
            <w:r>
              <w:t xml:space="preserve">Submissions raised concern about the difficulty of commenting on the regulation to prescribe impact categories in the absence of a draft of that regulation. </w:t>
            </w:r>
          </w:p>
          <w:p w14:paraId="7564AD29" w14:textId="0271DFDB" w:rsidR="00B04AE1" w:rsidRDefault="0098138F" w:rsidP="001D7902">
            <w:pPr>
              <w:cnfStyle w:val="000000000000" w:firstRow="0" w:lastRow="0" w:firstColumn="0" w:lastColumn="0" w:oddVBand="0" w:evenVBand="0" w:oddHBand="0" w:evenHBand="0" w:firstRowFirstColumn="0" w:firstRowLastColumn="0" w:lastRowFirstColumn="0" w:lastRowLastColumn="0"/>
            </w:pPr>
            <w:r>
              <w:t xml:space="preserve">As </w:t>
            </w:r>
            <w:r w:rsidR="00B10B82">
              <w:t xml:space="preserve">detailed </w:t>
            </w:r>
            <w:r>
              <w:t>in the above sections of this Table, extensive comments on the principle and detail of the regulation were received.</w:t>
            </w:r>
          </w:p>
        </w:tc>
        <w:tc>
          <w:tcPr>
            <w:tcW w:w="11056" w:type="dxa"/>
          </w:tcPr>
          <w:p w14:paraId="59790BB9" w14:textId="53D03B2D" w:rsidR="00B04AE1" w:rsidRDefault="0098138F" w:rsidP="00B80618">
            <w:pPr>
              <w:cnfStyle w:val="000000000000" w:firstRow="0" w:lastRow="0" w:firstColumn="0" w:lastColumn="0" w:oddVBand="0" w:evenVBand="0" w:oddHBand="0" w:evenHBand="0" w:firstRowFirstColumn="0" w:firstRowLastColumn="0" w:lastRowFirstColumn="0" w:lastRowLastColumn="0"/>
            </w:pPr>
            <w:r>
              <w:t>The regulation and associated new Schedule 2 to the PE Regulations have been drafted, reflecting the submissions and comments as outlined in this Table above.</w:t>
            </w:r>
          </w:p>
        </w:tc>
      </w:tr>
      <w:tr w:rsidR="00B04AE1" w14:paraId="7AB75F21" w14:textId="77777777" w:rsidTr="006229FC">
        <w:trPr>
          <w:trHeight w:val="555"/>
        </w:trPr>
        <w:tc>
          <w:tcPr>
            <w:cnfStyle w:val="001000000000" w:firstRow="0" w:lastRow="0" w:firstColumn="1" w:lastColumn="0" w:oddVBand="0" w:evenVBand="0" w:oddHBand="0" w:evenHBand="0" w:firstRowFirstColumn="0" w:firstRowLastColumn="0" w:lastRowFirstColumn="0" w:lastRowLastColumn="0"/>
            <w:tcW w:w="2122" w:type="dxa"/>
          </w:tcPr>
          <w:p w14:paraId="63841617" w14:textId="2EEA223D" w:rsidR="00B04AE1" w:rsidRDefault="00657E33" w:rsidP="001D7902">
            <w:r>
              <w:lastRenderedPageBreak/>
              <w:t>Regulation</w:t>
            </w:r>
            <w:r w:rsidR="00832A42">
              <w:t xml:space="preserve"> 5F</w:t>
            </w:r>
            <w:r w:rsidR="00CD7CFC">
              <w:t xml:space="preserve"> - </w:t>
            </w:r>
            <w:r w:rsidR="00CD7CFC">
              <w:rPr>
                <w:rStyle w:val="normaltextrun"/>
                <w:rFonts w:ascii="VIC" w:hAnsi="VIC"/>
                <w:b w:val="0"/>
                <w:bCs w:val="0"/>
                <w:color w:val="000000"/>
                <w:shd w:val="clear" w:color="auto" w:fill="FFFFFF"/>
              </w:rPr>
              <w:t>Circumstances where the Minister may</w:t>
            </w:r>
            <w:r w:rsidR="00CD7CFC">
              <w:rPr>
                <w:rStyle w:val="normaltextrun"/>
                <w:rFonts w:ascii="Cambria" w:hAnsi="Cambria" w:cs="Cambria"/>
                <w:b w:val="0"/>
                <w:bCs w:val="0"/>
                <w:color w:val="000000"/>
                <w:shd w:val="clear" w:color="auto" w:fill="FFFFFF"/>
              </w:rPr>
              <w:t> </w:t>
            </w:r>
            <w:r w:rsidR="00CD7CFC">
              <w:rPr>
                <w:rStyle w:val="normaltextrun"/>
                <w:rFonts w:ascii="VIC" w:hAnsi="VIC"/>
                <w:b w:val="0"/>
                <w:bCs w:val="0"/>
                <w:color w:val="000000"/>
                <w:shd w:val="clear" w:color="auto" w:fill="FFFFFF"/>
              </w:rPr>
              <w:t>determine</w:t>
            </w:r>
            <w:r w:rsidR="00CD7CFC">
              <w:rPr>
                <w:rStyle w:val="normaltextrun"/>
                <w:rFonts w:ascii="Cambria" w:hAnsi="Cambria" w:cs="Cambria"/>
                <w:b w:val="0"/>
                <w:bCs w:val="0"/>
                <w:color w:val="000000"/>
                <w:shd w:val="clear" w:color="auto" w:fill="FFFFFF"/>
              </w:rPr>
              <w:t> </w:t>
            </w:r>
            <w:r w:rsidR="00CD7CFC">
              <w:rPr>
                <w:rStyle w:val="normaltextrun"/>
                <w:rFonts w:ascii="VIC" w:hAnsi="VIC"/>
                <w:b w:val="0"/>
                <w:bCs w:val="0"/>
                <w:color w:val="000000"/>
                <w:shd w:val="clear" w:color="auto" w:fill="FFFFFF"/>
              </w:rPr>
              <w:t>to change the impact category of an amendment before the amendment is adopted under section 16N(3)</w:t>
            </w:r>
          </w:p>
        </w:tc>
        <w:tc>
          <w:tcPr>
            <w:tcW w:w="8843" w:type="dxa"/>
          </w:tcPr>
          <w:p w14:paraId="1289DEB4" w14:textId="4BC65BC6" w:rsidR="0098138F" w:rsidRDefault="0098138F" w:rsidP="001D7902">
            <w:pPr>
              <w:cnfStyle w:val="000000000000" w:firstRow="0" w:lastRow="0" w:firstColumn="0" w:lastColumn="0" w:oddVBand="0" w:evenVBand="0" w:oddHBand="0" w:evenHBand="0" w:firstRowFirstColumn="0" w:firstRowLastColumn="0" w:lastRowFirstColumn="0" w:lastRowLastColumn="0"/>
            </w:pPr>
            <w:r>
              <w:t>The following suggested changes were raised in submissions:</w:t>
            </w:r>
          </w:p>
          <w:p w14:paraId="03C15348" w14:textId="308B97D2" w:rsidR="0098138F" w:rsidRDefault="00E309CE">
            <w:pPr>
              <w:pStyle w:val="ListParagraph"/>
              <w:numPr>
                <w:ilvl w:val="0"/>
                <w:numId w:val="21"/>
              </w:numPr>
              <w:cnfStyle w:val="000000000000" w:firstRow="0" w:lastRow="0" w:firstColumn="0" w:lastColumn="0" w:oddVBand="0" w:evenVBand="0" w:oddHBand="0" w:evenHBand="0" w:firstRowFirstColumn="0" w:firstRowLastColumn="0" w:lastRowFirstColumn="0" w:lastRowLastColumn="0"/>
            </w:pPr>
            <w:r>
              <w:t>A</w:t>
            </w:r>
            <w:r w:rsidR="00B5198F">
              <w:t xml:space="preserve">n </w:t>
            </w:r>
            <w:r w:rsidR="0098138F">
              <w:t>additional circumstance for where the impact category changes but the PSA itself has not changed</w:t>
            </w:r>
          </w:p>
          <w:p w14:paraId="5D506205" w14:textId="2683C978" w:rsidR="00B04AE1" w:rsidRDefault="00E309CE">
            <w:pPr>
              <w:pStyle w:val="ListParagraph"/>
              <w:numPr>
                <w:ilvl w:val="0"/>
                <w:numId w:val="21"/>
              </w:numPr>
              <w:cnfStyle w:val="000000000000" w:firstRow="0" w:lastRow="0" w:firstColumn="0" w:lastColumn="0" w:oddVBand="0" w:evenVBand="0" w:oddHBand="0" w:evenHBand="0" w:firstRowFirstColumn="0" w:firstRowLastColumn="0" w:lastRowFirstColumn="0" w:lastRowLastColumn="0"/>
            </w:pPr>
            <w:r>
              <w:t xml:space="preserve">Embed </w:t>
            </w:r>
            <w:r w:rsidR="0098138F">
              <w:t>a process to support proponents where there is a change in impact category</w:t>
            </w:r>
          </w:p>
        </w:tc>
        <w:tc>
          <w:tcPr>
            <w:tcW w:w="11056" w:type="dxa"/>
          </w:tcPr>
          <w:p w14:paraId="44F3F260" w14:textId="77777777" w:rsidR="0098138F" w:rsidRPr="00D803EF" w:rsidRDefault="0098138F" w:rsidP="001D7902">
            <w:pPr>
              <w:cnfStyle w:val="000000000000" w:firstRow="0" w:lastRow="0" w:firstColumn="0" w:lastColumn="0" w:oddVBand="0" w:evenVBand="0" w:oddHBand="0" w:evenHBand="0" w:firstRowFirstColumn="0" w:firstRowLastColumn="0" w:lastRowFirstColumn="0" w:lastRowLastColumn="0"/>
            </w:pPr>
            <w:r w:rsidRPr="00D803EF">
              <w:t>DTP accepts the suggested additional circumstance and has added this to the regulation accordingly.</w:t>
            </w:r>
          </w:p>
          <w:p w14:paraId="78DE007A" w14:textId="051CB5E3" w:rsidR="0098138F" w:rsidRPr="00D803EF" w:rsidRDefault="0098138F" w:rsidP="001D7902">
            <w:pPr>
              <w:cnfStyle w:val="000000000000" w:firstRow="0" w:lastRow="0" w:firstColumn="0" w:lastColumn="0" w:oddVBand="0" w:evenVBand="0" w:oddHBand="0" w:evenHBand="0" w:firstRowFirstColumn="0" w:firstRowLastColumn="0" w:lastRowFirstColumn="0" w:lastRowLastColumn="0"/>
            </w:pPr>
            <w:r w:rsidRPr="00D803EF">
              <w:t xml:space="preserve">On further review, a change is required to the draft regulation: a new subparagraph has been added to enable the Minister </w:t>
            </w:r>
            <w:r w:rsidR="003374DE">
              <w:t>for Planning</w:t>
            </w:r>
            <w:r w:rsidR="009F3963" w:rsidRPr="00D803EF">
              <w:t xml:space="preserve"> </w:t>
            </w:r>
            <w:r w:rsidRPr="00D803EF">
              <w:t>to change the impact category of a PSA where there is a change to the prescribed impact categories</w:t>
            </w:r>
            <w:r w:rsidR="00A60376">
              <w:t>.</w:t>
            </w:r>
            <w:r w:rsidRPr="00D803EF">
              <w:t xml:space="preserve"> </w:t>
            </w:r>
          </w:p>
          <w:p w14:paraId="316B415D" w14:textId="50FA1053" w:rsidR="00B04AE1" w:rsidRDefault="0098138F" w:rsidP="001D7902">
            <w:pPr>
              <w:cnfStyle w:val="000000000000" w:firstRow="0" w:lastRow="0" w:firstColumn="0" w:lastColumn="0" w:oddVBand="0" w:evenVBand="0" w:oddHBand="0" w:evenHBand="0" w:firstRowFirstColumn="0" w:firstRowLastColumn="0" w:lastRowFirstColumn="0" w:lastRowLastColumn="0"/>
            </w:pPr>
            <w:r w:rsidRPr="00D803EF">
              <w:t>DTP commits to considering establishing procedures to manage the process where a PSA’s impact category is changed.</w:t>
            </w:r>
          </w:p>
        </w:tc>
      </w:tr>
      <w:tr w:rsidR="00657E33" w14:paraId="7D1B1017" w14:textId="77777777" w:rsidTr="006229FC">
        <w:trPr>
          <w:trHeight w:val="573"/>
        </w:trPr>
        <w:tc>
          <w:tcPr>
            <w:cnfStyle w:val="001000000000" w:firstRow="0" w:lastRow="0" w:firstColumn="1" w:lastColumn="0" w:oddVBand="0" w:evenVBand="0" w:oddHBand="0" w:evenHBand="0" w:firstRowFirstColumn="0" w:firstRowLastColumn="0" w:lastRowFirstColumn="0" w:lastRowLastColumn="0"/>
            <w:tcW w:w="2122" w:type="dxa"/>
          </w:tcPr>
          <w:p w14:paraId="2395A846" w14:textId="7878EFF2" w:rsidR="00657E33" w:rsidRDefault="00657E33" w:rsidP="001D7902">
            <w:r>
              <w:t>Regulation</w:t>
            </w:r>
            <w:r w:rsidR="00832A42">
              <w:t xml:space="preserve"> 5G</w:t>
            </w:r>
            <w:r w:rsidR="00CD7CFC">
              <w:t xml:space="preserve"> - </w:t>
            </w:r>
            <w:r w:rsidR="00CD7CFC">
              <w:rPr>
                <w:rStyle w:val="normaltextrun"/>
                <w:rFonts w:ascii="VIC" w:hAnsi="VIC"/>
                <w:b w:val="0"/>
                <w:bCs w:val="0"/>
                <w:color w:val="000000"/>
                <w:bdr w:val="none" w:sz="0" w:space="0" w:color="auto" w:frame="1"/>
              </w:rPr>
              <w:t>Consultation on a low-impact amendment under section 18A</w:t>
            </w:r>
          </w:p>
        </w:tc>
        <w:tc>
          <w:tcPr>
            <w:tcW w:w="8843" w:type="dxa"/>
          </w:tcPr>
          <w:p w14:paraId="3F654D96" w14:textId="4361BC6E" w:rsidR="00657E33" w:rsidRDefault="0098138F" w:rsidP="001D7902">
            <w:pPr>
              <w:cnfStyle w:val="000000000000" w:firstRow="0" w:lastRow="0" w:firstColumn="0" w:lastColumn="0" w:oddVBand="0" w:evenVBand="0" w:oddHBand="0" w:evenHBand="0" w:firstRowFirstColumn="0" w:firstRowLastColumn="0" w:lastRowFirstColumn="0" w:lastRowLastColumn="0"/>
            </w:pPr>
            <w:r>
              <w:t>Submissions suggested that the regulation be revised to limit who can comment on a low-impact PSA to solely those persons who are consulted on it.</w:t>
            </w:r>
          </w:p>
        </w:tc>
        <w:tc>
          <w:tcPr>
            <w:tcW w:w="11056" w:type="dxa"/>
          </w:tcPr>
          <w:p w14:paraId="3853ACDB" w14:textId="248FA256" w:rsidR="00657E33" w:rsidRDefault="0098138F" w:rsidP="001D7902">
            <w:pPr>
              <w:cnfStyle w:val="000000000000" w:firstRow="0" w:lastRow="0" w:firstColumn="0" w:lastColumn="0" w:oddVBand="0" w:evenVBand="0" w:oddHBand="0" w:evenHBand="0" w:firstRowFirstColumn="0" w:firstRowLastColumn="0" w:lastRowFirstColumn="0" w:lastRowLastColumn="0"/>
            </w:pPr>
            <w:r w:rsidRPr="00D803EF">
              <w:t>The submissions made did not require a change to the draft regulation. DTP notes that the PE Act does not expressly state who can and cannot comment on a low-impact PSA.</w:t>
            </w:r>
          </w:p>
        </w:tc>
      </w:tr>
      <w:tr w:rsidR="00657E33" w14:paraId="7641A235" w14:textId="77777777" w:rsidTr="006229FC">
        <w:trPr>
          <w:trHeight w:val="816"/>
        </w:trPr>
        <w:tc>
          <w:tcPr>
            <w:cnfStyle w:val="001000000000" w:firstRow="0" w:lastRow="0" w:firstColumn="1" w:lastColumn="0" w:oddVBand="0" w:evenVBand="0" w:oddHBand="0" w:evenHBand="0" w:firstRowFirstColumn="0" w:firstRowLastColumn="0" w:lastRowFirstColumn="0" w:lastRowLastColumn="0"/>
            <w:tcW w:w="2122" w:type="dxa"/>
          </w:tcPr>
          <w:p w14:paraId="49F65361" w14:textId="77E163EC" w:rsidR="00657E33" w:rsidRDefault="00657E33" w:rsidP="001D7902">
            <w:r>
              <w:t>Regulation</w:t>
            </w:r>
            <w:r w:rsidR="00E123D7">
              <w:t xml:space="preserve"> 7</w:t>
            </w:r>
            <w:r w:rsidR="00F75B3C">
              <w:t xml:space="preserve"> - </w:t>
            </w:r>
            <w:r w:rsidR="00F75B3C">
              <w:rPr>
                <w:rStyle w:val="normaltextrun"/>
                <w:rFonts w:ascii="VIC" w:hAnsi="VIC"/>
                <w:b w:val="0"/>
                <w:bCs w:val="0"/>
                <w:color w:val="000000"/>
                <w:shd w:val="clear" w:color="auto" w:fill="FFFFFF"/>
              </w:rPr>
              <w:t>Notices under section 19</w:t>
            </w:r>
          </w:p>
        </w:tc>
        <w:tc>
          <w:tcPr>
            <w:tcW w:w="8843" w:type="dxa"/>
          </w:tcPr>
          <w:p w14:paraId="09E97FD1" w14:textId="1E7F0EEE" w:rsidR="00657E33" w:rsidRDefault="0098138F" w:rsidP="001D7902">
            <w:pPr>
              <w:cnfStyle w:val="000000000000" w:firstRow="0" w:lastRow="0" w:firstColumn="0" w:lastColumn="0" w:oddVBand="0" w:evenVBand="0" w:oddHBand="0" w:evenHBand="0" w:firstRowFirstColumn="0" w:firstRowLastColumn="0" w:lastRowFirstColumn="0" w:lastRowLastColumn="0"/>
            </w:pPr>
            <w:r>
              <w:t xml:space="preserve">A change requested in submission was to insert additional words in sub-regulation (ka): </w:t>
            </w:r>
            <w:r w:rsidRPr="006D7E2B">
              <w:rPr>
                <w:i/>
              </w:rPr>
              <w:t>“if the amendment is a high-impact amendment, state that the amendment, if it is not later abandoned or subject to a change of impact category or treatment, will be referred to a panel for independent review.”</w:t>
            </w:r>
          </w:p>
        </w:tc>
        <w:tc>
          <w:tcPr>
            <w:tcW w:w="11056" w:type="dxa"/>
          </w:tcPr>
          <w:p w14:paraId="743F4DD1" w14:textId="77777777" w:rsidR="0098138F" w:rsidRDefault="0098138F" w:rsidP="001D7902">
            <w:pPr>
              <w:cnfStyle w:val="000000000000" w:firstRow="0" w:lastRow="0" w:firstColumn="0" w:lastColumn="0" w:oddVBand="0" w:evenVBand="0" w:oddHBand="0" w:evenHBand="0" w:firstRowFirstColumn="0" w:firstRowLastColumn="0" w:lastRowFirstColumn="0" w:lastRowLastColumn="0"/>
            </w:pPr>
            <w:r>
              <w:t xml:space="preserve">Submissions made did not require a change to be made to the draft version of the regulation. </w:t>
            </w:r>
          </w:p>
          <w:p w14:paraId="6E600F8E" w14:textId="1B0DF1DA" w:rsidR="00657E33" w:rsidRDefault="0098138F" w:rsidP="001D7902">
            <w:pPr>
              <w:cnfStyle w:val="000000000000" w:firstRow="0" w:lastRow="0" w:firstColumn="0" w:lastColumn="0" w:oddVBand="0" w:evenVBand="0" w:oddHBand="0" w:evenHBand="0" w:firstRowFirstColumn="0" w:firstRowLastColumn="0" w:lastRowFirstColumn="0" w:lastRowLastColumn="0"/>
            </w:pPr>
            <w:r>
              <w:t>The suggested changes provided a necessary clarification to the changes that were proposed to be made to regulation 7. However, on further consideration, it was ultimately determined to remove the proposed additional paragraph (ka) such that the changes suggested in submissions were not required</w:t>
            </w:r>
          </w:p>
        </w:tc>
      </w:tr>
      <w:tr w:rsidR="00B04AE1" w14:paraId="2F18C912" w14:textId="77777777" w:rsidTr="006229FC">
        <w:trPr>
          <w:trHeight w:val="573"/>
        </w:trPr>
        <w:tc>
          <w:tcPr>
            <w:cnfStyle w:val="001000000000" w:firstRow="0" w:lastRow="0" w:firstColumn="1" w:lastColumn="0" w:oddVBand="0" w:evenVBand="0" w:oddHBand="0" w:evenHBand="0" w:firstRowFirstColumn="0" w:firstRowLastColumn="0" w:lastRowFirstColumn="0" w:lastRowLastColumn="0"/>
            <w:tcW w:w="2122" w:type="dxa"/>
          </w:tcPr>
          <w:p w14:paraId="32C79876" w14:textId="53C57BBF" w:rsidR="00B04AE1" w:rsidRDefault="00657E33" w:rsidP="001D7902">
            <w:r>
              <w:t>Regulation</w:t>
            </w:r>
            <w:r w:rsidR="00E123D7">
              <w:t xml:space="preserve"> 8A</w:t>
            </w:r>
            <w:r w:rsidR="00221497">
              <w:t xml:space="preserve"> - </w:t>
            </w:r>
            <w:r w:rsidR="00221497">
              <w:rPr>
                <w:rStyle w:val="normaltextrun"/>
                <w:rFonts w:ascii="VIC" w:hAnsi="VIC"/>
                <w:b w:val="0"/>
                <w:bCs w:val="0"/>
                <w:color w:val="000000"/>
                <w:shd w:val="clear" w:color="auto" w:fill="FFFFFF"/>
              </w:rPr>
              <w:t>Exceptional circumstances for consent to abandon a proponent-initiated amendment under section 27A(4)</w:t>
            </w:r>
          </w:p>
        </w:tc>
        <w:tc>
          <w:tcPr>
            <w:tcW w:w="8843" w:type="dxa"/>
          </w:tcPr>
          <w:p w14:paraId="2C1B3C7D" w14:textId="63EF48D9" w:rsidR="0098138F" w:rsidRDefault="0098138F" w:rsidP="00696DDA">
            <w:pPr>
              <w:cnfStyle w:val="000000000000" w:firstRow="0" w:lastRow="0" w:firstColumn="0" w:lastColumn="0" w:oddVBand="0" w:evenVBand="0" w:oddHBand="0" w:evenHBand="0" w:firstRowFirstColumn="0" w:firstRowLastColumn="0" w:lastRowFirstColumn="0" w:lastRowLastColumn="0"/>
            </w:pPr>
            <w:r>
              <w:t>Key changes suggested in submissions are summarised below:</w:t>
            </w:r>
          </w:p>
          <w:p w14:paraId="498A153B" w14:textId="165D0B20" w:rsidR="002208A8" w:rsidRDefault="0098138F">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The clarity provided by the regulation is w</w:t>
            </w:r>
            <w:r w:rsidRPr="0039635B">
              <w:t xml:space="preserve">elcome </w:t>
            </w:r>
          </w:p>
          <w:p w14:paraId="061A98C7" w14:textId="32C5828E" w:rsidR="002208A8" w:rsidRDefault="002208A8">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T</w:t>
            </w:r>
            <w:r w:rsidRPr="00CF72D1">
              <w:t xml:space="preserve">he non-response period should be </w:t>
            </w:r>
            <w:r w:rsidR="0098138F">
              <w:t xml:space="preserve">different (submissions ranged from 60 days to </w:t>
            </w:r>
            <w:r w:rsidRPr="00CF72D1">
              <w:t>three years</w:t>
            </w:r>
            <w:r w:rsidR="0098138F">
              <w:t xml:space="preserve">), and </w:t>
            </w:r>
            <w:r w:rsidRPr="00CF72D1">
              <w:t xml:space="preserve">proponents should be provided with written reasons and a chance to respond. </w:t>
            </w:r>
          </w:p>
          <w:p w14:paraId="2FE8576E" w14:textId="77777777" w:rsidR="0098138F" w:rsidRPr="00FD2312" w:rsidRDefault="002208A8">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rsidRPr="00CF72D1">
              <w:t>The false or misleading information ground should be limited to material information otherwise known to the proponent, or should have reasonably known, which was wrong, with a chance to correct it before abandonment</w:t>
            </w:r>
          </w:p>
          <w:p w14:paraId="106EC5B3" w14:textId="77777777" w:rsidR="0098138F" w:rsidRDefault="0098138F">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It is not clear if all the circumstances prescribed need to apply for a council to abandon a proponent-initiated PSA</w:t>
            </w:r>
          </w:p>
          <w:p w14:paraId="2E30A3DC" w14:textId="5603DA7C" w:rsidR="00B04AE1" w:rsidRDefault="0098138F">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Additional suggestions regarding changes in circumstance that may enable abandonment to occur</w:t>
            </w:r>
          </w:p>
        </w:tc>
        <w:tc>
          <w:tcPr>
            <w:tcW w:w="11056" w:type="dxa"/>
          </w:tcPr>
          <w:p w14:paraId="54B2B3FB" w14:textId="5E017D08" w:rsidR="0098138F" w:rsidRDefault="0098138F" w:rsidP="001D7902">
            <w:pPr>
              <w:cnfStyle w:val="000000000000" w:firstRow="0" w:lastRow="0" w:firstColumn="0" w:lastColumn="0" w:oddVBand="0" w:evenVBand="0" w:oddHBand="0" w:evenHBand="0" w:firstRowFirstColumn="0" w:firstRowLastColumn="0" w:lastRowFirstColumn="0" w:lastRowLastColumn="0"/>
            </w:pPr>
            <w:r>
              <w:t>Some changes requested are well-founded and updates have been made to the regulation as follows:</w:t>
            </w:r>
          </w:p>
          <w:p w14:paraId="439176A5" w14:textId="7B04033C" w:rsidR="0098138F" w:rsidRDefault="0098138F">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rsidRPr="00CA648C">
              <w:t xml:space="preserve">The prescribed minimum non-response period has been reduced to one year. </w:t>
            </w:r>
            <w:r>
              <w:t xml:space="preserve">This is considered a sufficient </w:t>
            </w:r>
            <w:proofErr w:type="gramStart"/>
            <w:r>
              <w:t>time period</w:t>
            </w:r>
            <w:proofErr w:type="gramEnd"/>
            <w:r>
              <w:t xml:space="preserve"> within which a proponent should have been able to respond to a request by the planning authority</w:t>
            </w:r>
          </w:p>
          <w:p w14:paraId="00B96021" w14:textId="5C3775E5" w:rsidR="0098138F" w:rsidRDefault="0098138F">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rsidRPr="00CA648C">
              <w:t>The word “or” will replace the word “and” at the end of each prescribed circumstance</w:t>
            </w:r>
            <w:r>
              <w:t xml:space="preserve"> </w:t>
            </w:r>
            <w:r w:rsidDel="004D1695">
              <w:t xml:space="preserve">to make clear </w:t>
            </w:r>
            <w:r w:rsidR="004D1695" w:rsidRPr="004D1695">
              <w:t>that these are discrete circumstances and that any one of them can be relied on by the planning authority to abandon the PSA</w:t>
            </w:r>
          </w:p>
          <w:p w14:paraId="30A55061" w14:textId="5D881070" w:rsidR="0098138F" w:rsidRPr="00A81F51" w:rsidRDefault="0098138F">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rsidRPr="00A81F51">
              <w:t xml:space="preserve">With respect to </w:t>
            </w:r>
            <w:r w:rsidR="00143585">
              <w:t xml:space="preserve">decisions made regarding </w:t>
            </w:r>
            <w:r w:rsidR="00304F12">
              <w:t xml:space="preserve">abandonment </w:t>
            </w:r>
            <w:r w:rsidR="009F7073">
              <w:t xml:space="preserve">where information provided is found to be </w:t>
            </w:r>
            <w:r w:rsidRPr="00A81F51">
              <w:t xml:space="preserve">false </w:t>
            </w:r>
            <w:r w:rsidR="009F7073">
              <w:t xml:space="preserve">or </w:t>
            </w:r>
            <w:r w:rsidRPr="00A81F51">
              <w:t xml:space="preserve">misleading, </w:t>
            </w:r>
            <w:r w:rsidR="009F7073">
              <w:t xml:space="preserve">the regulation has been changed to </w:t>
            </w:r>
            <w:r w:rsidR="008A46C1">
              <w:t xml:space="preserve">prescribe that </w:t>
            </w:r>
            <w:r w:rsidRPr="00A81F51">
              <w:t>a determination will be made under s126A</w:t>
            </w:r>
            <w:r>
              <w:t xml:space="preserve"> </w:t>
            </w:r>
            <w:r w:rsidR="009004F8">
              <w:t>of the PE Act</w:t>
            </w:r>
          </w:p>
          <w:p w14:paraId="2A7880AF" w14:textId="2B7FF9F8" w:rsidR="0032286D" w:rsidRPr="00C749FF" w:rsidRDefault="0032286D" w:rsidP="00F64917">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rsidRPr="00F64917">
              <w:t xml:space="preserve">A new prescribed exceptional circumstance has been added that allows a proponent-initiated </w:t>
            </w:r>
            <w:r w:rsidR="00730616">
              <w:t>PSA</w:t>
            </w:r>
            <w:r w:rsidRPr="00C749FF">
              <w:t xml:space="preserve"> to be abandoned where:</w:t>
            </w:r>
          </w:p>
          <w:p w14:paraId="6BED9343" w14:textId="6A21527F" w:rsidR="0032286D" w:rsidRPr="00C749FF" w:rsidRDefault="0032286D" w:rsidP="00F64917">
            <w:pPr>
              <w:pStyle w:val="ListParagraph"/>
              <w:numPr>
                <w:ilvl w:val="1"/>
                <w:numId w:val="20"/>
              </w:numPr>
              <w:cnfStyle w:val="000000000000" w:firstRow="0" w:lastRow="0" w:firstColumn="0" w:lastColumn="0" w:oddVBand="0" w:evenVBand="0" w:oddHBand="0" w:evenHBand="0" w:firstRowFirstColumn="0" w:firstRowLastColumn="0" w:lastRowFirstColumn="0" w:lastRowLastColumn="0"/>
            </w:pPr>
            <w:r w:rsidRPr="00C749FF">
              <w:t>the VPP or a planning scheme has changed</w:t>
            </w:r>
            <w:r>
              <w:t>,</w:t>
            </w:r>
            <w:r w:rsidRPr="004F67FF">
              <w:t xml:space="preserve"> </w:t>
            </w:r>
            <w:r w:rsidRPr="00705025">
              <w:t>and</w:t>
            </w:r>
          </w:p>
          <w:p w14:paraId="14375B71" w14:textId="77777777" w:rsidR="0032286D" w:rsidRPr="00C749FF" w:rsidRDefault="0032286D" w:rsidP="00F64917">
            <w:pPr>
              <w:pStyle w:val="ListParagraph"/>
              <w:numPr>
                <w:ilvl w:val="1"/>
                <w:numId w:val="20"/>
              </w:numPr>
              <w:cnfStyle w:val="000000000000" w:firstRow="0" w:lastRow="0" w:firstColumn="0" w:lastColumn="0" w:oddVBand="0" w:evenVBand="0" w:oddHBand="0" w:evenHBand="0" w:firstRowFirstColumn="0" w:firstRowLastColumn="0" w:lastRowFirstColumn="0" w:lastRowLastColumn="0"/>
            </w:pPr>
            <w:proofErr w:type="gramStart"/>
            <w:r w:rsidRPr="00C749FF">
              <w:t>as a result of</w:t>
            </w:r>
            <w:proofErr w:type="gramEnd"/>
            <w:r w:rsidRPr="00C749FF">
              <w:t xml:space="preserve"> that change, the planning authority would have refused the proponent’s request to prepare the PSA.</w:t>
            </w:r>
          </w:p>
          <w:p w14:paraId="0AA8438F" w14:textId="77777777" w:rsidR="0098138F" w:rsidRDefault="0098138F" w:rsidP="009343A0">
            <w:pPr>
              <w:cnfStyle w:val="000000000000" w:firstRow="0" w:lastRow="0" w:firstColumn="0" w:lastColumn="0" w:oddVBand="0" w:evenVBand="0" w:oddHBand="0" w:evenHBand="0" w:firstRowFirstColumn="0" w:firstRowLastColumn="0" w:lastRowFirstColumn="0" w:lastRowLastColumn="0"/>
            </w:pPr>
            <w:r>
              <w:t>DTP notes that, in addition to the prescribed circumstances, the PE Act itself allows abandonment in the following circumstances:</w:t>
            </w:r>
          </w:p>
          <w:p w14:paraId="266C3373" w14:textId="77777777" w:rsidR="0098138F" w:rsidRDefault="0098138F">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The proponent has consented, or</w:t>
            </w:r>
          </w:p>
          <w:p w14:paraId="1DEA4DC8" w14:textId="344A3931" w:rsidR="0098138F" w:rsidRDefault="0098138F">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The planning authority has completed all procedural steps relevant to the PSA:</w:t>
            </w:r>
          </w:p>
          <w:p w14:paraId="5B71F9D9" w14:textId="77777777" w:rsidR="0098138F" w:rsidRDefault="0098138F">
            <w:pPr>
              <w:pStyle w:val="ListParagraph"/>
              <w:numPr>
                <w:ilvl w:val="0"/>
                <w:numId w:val="20"/>
              </w:numPr>
              <w:ind w:left="1204"/>
              <w:cnfStyle w:val="000000000000" w:firstRow="0" w:lastRow="0" w:firstColumn="0" w:lastColumn="0" w:oddVBand="0" w:evenVBand="0" w:oddHBand="0" w:evenHBand="0" w:firstRowFirstColumn="0" w:firstRowLastColumn="0" w:lastRowFirstColumn="0" w:lastRowLastColumn="0"/>
            </w:pPr>
            <w:r>
              <w:t>For a low- or medium-impact PSA this means publication of the engagement report</w:t>
            </w:r>
          </w:p>
          <w:p w14:paraId="74D86E43" w14:textId="77777777" w:rsidR="0098138F" w:rsidRDefault="0098138F">
            <w:pPr>
              <w:pStyle w:val="ListParagraph"/>
              <w:numPr>
                <w:ilvl w:val="0"/>
                <w:numId w:val="20"/>
              </w:numPr>
              <w:ind w:left="1204"/>
              <w:cnfStyle w:val="000000000000" w:firstRow="0" w:lastRow="0" w:firstColumn="0" w:lastColumn="0" w:oddVBand="0" w:evenVBand="0" w:oddHBand="0" w:evenHBand="0" w:firstRowFirstColumn="0" w:firstRowLastColumn="0" w:lastRowFirstColumn="0" w:lastRowLastColumn="0"/>
            </w:pPr>
            <w:r>
              <w:t>For a high-impact PSA this means the release and review of the planning panel report, or</w:t>
            </w:r>
          </w:p>
          <w:p w14:paraId="10873C16" w14:textId="6AA60833" w:rsidR="00B04AE1" w:rsidRDefault="0098138F">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Non-payment of planning panel fees</w:t>
            </w:r>
          </w:p>
        </w:tc>
      </w:tr>
      <w:tr w:rsidR="00B04AE1" w14:paraId="689CB152" w14:textId="77777777" w:rsidTr="0032286D">
        <w:trPr>
          <w:trHeight w:val="829"/>
        </w:trPr>
        <w:tc>
          <w:tcPr>
            <w:cnfStyle w:val="001000000000" w:firstRow="0" w:lastRow="0" w:firstColumn="1" w:lastColumn="0" w:oddVBand="0" w:evenVBand="0" w:oddHBand="0" w:evenHBand="0" w:firstRowFirstColumn="0" w:firstRowLastColumn="0" w:lastRowFirstColumn="0" w:lastRowLastColumn="0"/>
            <w:tcW w:w="2122" w:type="dxa"/>
          </w:tcPr>
          <w:p w14:paraId="1957B2AC" w14:textId="3DFC7F45" w:rsidR="00B04AE1" w:rsidRDefault="000A54B7" w:rsidP="001D7902">
            <w:r>
              <w:t>Regulation 9</w:t>
            </w:r>
            <w:r w:rsidR="00F27261">
              <w:t xml:space="preserve"> - </w:t>
            </w:r>
            <w:r w:rsidR="00F27261">
              <w:rPr>
                <w:rStyle w:val="normaltextrun"/>
                <w:rFonts w:ascii="VIC" w:hAnsi="VIC"/>
                <w:b w:val="0"/>
                <w:bCs w:val="0"/>
                <w:color w:val="000000"/>
                <w:shd w:val="clear" w:color="auto" w:fill="FFFFFF"/>
              </w:rPr>
              <w:t>Information to be</w:t>
            </w:r>
            <w:r w:rsidR="00F27261">
              <w:rPr>
                <w:rStyle w:val="normaltextrun"/>
                <w:rFonts w:ascii="Cambria" w:hAnsi="Cambria" w:cs="Cambria"/>
                <w:b w:val="0"/>
                <w:bCs w:val="0"/>
                <w:color w:val="000000"/>
                <w:shd w:val="clear" w:color="auto" w:fill="FFFFFF"/>
              </w:rPr>
              <w:t> </w:t>
            </w:r>
            <w:r w:rsidR="00F27261">
              <w:rPr>
                <w:rStyle w:val="normaltextrun"/>
                <w:rFonts w:ascii="VIC" w:hAnsi="VIC"/>
                <w:b w:val="0"/>
                <w:bCs w:val="0"/>
                <w:color w:val="000000"/>
                <w:shd w:val="clear" w:color="auto" w:fill="FFFFFF"/>
              </w:rPr>
              <w:t>submitted</w:t>
            </w:r>
            <w:r w:rsidR="00F27261">
              <w:rPr>
                <w:rStyle w:val="normaltextrun"/>
                <w:rFonts w:ascii="Cambria" w:hAnsi="Cambria" w:cs="Cambria"/>
                <w:b w:val="0"/>
                <w:bCs w:val="0"/>
                <w:color w:val="000000"/>
                <w:shd w:val="clear" w:color="auto" w:fill="FFFFFF"/>
              </w:rPr>
              <w:t> </w:t>
            </w:r>
            <w:r w:rsidR="00F27261">
              <w:rPr>
                <w:rStyle w:val="normaltextrun"/>
                <w:rFonts w:ascii="VIC" w:hAnsi="VIC"/>
                <w:b w:val="0"/>
                <w:bCs w:val="0"/>
                <w:color w:val="000000"/>
                <w:shd w:val="clear" w:color="auto" w:fill="FFFFFF"/>
              </w:rPr>
              <w:t>to the Minister under section 31(1)</w:t>
            </w:r>
          </w:p>
        </w:tc>
        <w:tc>
          <w:tcPr>
            <w:tcW w:w="8843" w:type="dxa"/>
          </w:tcPr>
          <w:p w14:paraId="546E423B" w14:textId="457D94B6" w:rsidR="00B77F26" w:rsidRDefault="00BE3BCF" w:rsidP="001D7902">
            <w:pPr>
              <w:cnfStyle w:val="000000000000" w:firstRow="0" w:lastRow="0" w:firstColumn="0" w:lastColumn="0" w:oddVBand="0" w:evenVBand="0" w:oddHBand="0" w:evenHBand="0" w:firstRowFirstColumn="0" w:firstRowLastColumn="0" w:lastRowFirstColumn="0" w:lastRowLastColumn="0"/>
            </w:pPr>
            <w:r>
              <w:t>S</w:t>
            </w:r>
            <w:r w:rsidR="00B77F26" w:rsidRPr="00B77F26">
              <w:t>ubmission</w:t>
            </w:r>
            <w:r>
              <w:t>s</w:t>
            </w:r>
            <w:r w:rsidR="00B77F26" w:rsidRPr="00B77F26">
              <w:t xml:space="preserve"> suggested specifying how a planning authority has considered comments and submissions</w:t>
            </w:r>
            <w:r w:rsidR="00B77F26">
              <w:t>.</w:t>
            </w:r>
          </w:p>
        </w:tc>
        <w:tc>
          <w:tcPr>
            <w:tcW w:w="11056" w:type="dxa"/>
          </w:tcPr>
          <w:p w14:paraId="6E2E0AB0" w14:textId="77777777" w:rsidR="0098138F" w:rsidRDefault="0098138F" w:rsidP="000A54B7">
            <w:pPr>
              <w:cnfStyle w:val="000000000000" w:firstRow="0" w:lastRow="0" w:firstColumn="0" w:lastColumn="0" w:oddVBand="0" w:evenVBand="0" w:oddHBand="0" w:evenHBand="0" w:firstRowFirstColumn="0" w:firstRowLastColumn="0" w:lastRowFirstColumn="0" w:lastRowLastColumn="0"/>
            </w:pPr>
            <w:r>
              <w:t>Submissions made did not require a change to be made to the draft version of the regulation.</w:t>
            </w:r>
          </w:p>
          <w:p w14:paraId="1A8482DA" w14:textId="4D636949" w:rsidR="00B04AE1" w:rsidRDefault="0098138F" w:rsidP="001D7902">
            <w:pPr>
              <w:cnfStyle w:val="000000000000" w:firstRow="0" w:lastRow="0" w:firstColumn="0" w:lastColumn="0" w:oddVBand="0" w:evenVBand="0" w:oddHBand="0" w:evenHBand="0" w:firstRowFirstColumn="0" w:firstRowLastColumn="0" w:lastRowFirstColumn="0" w:lastRowLastColumn="0"/>
            </w:pPr>
            <w:r>
              <w:t>DTP notes that section 31 of the PE Act specifies that a planning authority must submit an engagement report, which specifies how the planning authority has considered submissions made on the PSA</w:t>
            </w:r>
          </w:p>
        </w:tc>
      </w:tr>
      <w:tr w:rsidR="00657E33" w14:paraId="55494DC7" w14:textId="77777777" w:rsidTr="006229FC">
        <w:trPr>
          <w:trHeight w:val="816"/>
        </w:trPr>
        <w:tc>
          <w:tcPr>
            <w:cnfStyle w:val="001000000000" w:firstRow="0" w:lastRow="0" w:firstColumn="1" w:lastColumn="0" w:oddVBand="0" w:evenVBand="0" w:oddHBand="0" w:evenHBand="0" w:firstRowFirstColumn="0" w:firstRowLastColumn="0" w:lastRowFirstColumn="0" w:lastRowLastColumn="0"/>
            <w:tcW w:w="2122" w:type="dxa"/>
          </w:tcPr>
          <w:p w14:paraId="00C2CED7" w14:textId="3735A274" w:rsidR="00A51243" w:rsidRDefault="000A54B7" w:rsidP="001D7902">
            <w:pPr>
              <w:rPr>
                <w:b w:val="0"/>
                <w:bCs w:val="0"/>
              </w:rPr>
            </w:pPr>
            <w:r>
              <w:lastRenderedPageBreak/>
              <w:t>Regulation 12</w:t>
            </w:r>
            <w:r w:rsidR="00F27261">
              <w:t xml:space="preserve"> - </w:t>
            </w:r>
            <w:r w:rsidR="00F27261">
              <w:rPr>
                <w:rStyle w:val="normaltextrun"/>
                <w:rFonts w:ascii="VIC" w:hAnsi="VIC"/>
                <w:b w:val="0"/>
                <w:bCs w:val="0"/>
                <w:color w:val="000000"/>
                <w:bdr w:val="none" w:sz="0" w:space="0" w:color="auto" w:frame="1"/>
              </w:rPr>
              <w:t>Documents to be lodged with an approved amendment</w:t>
            </w:r>
          </w:p>
          <w:p w14:paraId="010AEAB8" w14:textId="54970D78" w:rsidR="00657E33" w:rsidRDefault="00657E33" w:rsidP="001D7902"/>
        </w:tc>
        <w:tc>
          <w:tcPr>
            <w:tcW w:w="8843" w:type="dxa"/>
          </w:tcPr>
          <w:p w14:paraId="1ADB33F2" w14:textId="1E45B51C" w:rsidR="00657E33" w:rsidRDefault="0098138F" w:rsidP="001D7902">
            <w:pPr>
              <w:cnfStyle w:val="000000000000" w:firstRow="0" w:lastRow="0" w:firstColumn="0" w:lastColumn="0" w:oddVBand="0" w:evenVBand="0" w:oddHBand="0" w:evenHBand="0" w:firstRowFirstColumn="0" w:firstRowLastColumn="0" w:lastRowFirstColumn="0" w:lastRowLastColumn="0"/>
            </w:pPr>
            <w:r>
              <w:t>No substantive comments were received; the regulation was supported</w:t>
            </w:r>
            <w:r w:rsidR="00F25AE8">
              <w:t>.</w:t>
            </w:r>
          </w:p>
        </w:tc>
        <w:tc>
          <w:tcPr>
            <w:tcW w:w="11056" w:type="dxa"/>
          </w:tcPr>
          <w:p w14:paraId="38349BC9" w14:textId="450F9259" w:rsidR="00657E33" w:rsidRDefault="00657E33" w:rsidP="001D7902">
            <w:pPr>
              <w:cnfStyle w:val="000000000000" w:firstRow="0" w:lastRow="0" w:firstColumn="0" w:lastColumn="0" w:oddVBand="0" w:evenVBand="0" w:oddHBand="0" w:evenHBand="0" w:firstRowFirstColumn="0" w:firstRowLastColumn="0" w:lastRowFirstColumn="0" w:lastRowLastColumn="0"/>
            </w:pPr>
          </w:p>
        </w:tc>
      </w:tr>
      <w:tr w:rsidR="00657E33" w14:paraId="2367082B" w14:textId="77777777" w:rsidTr="006229FC">
        <w:trPr>
          <w:trHeight w:val="573"/>
        </w:trPr>
        <w:tc>
          <w:tcPr>
            <w:cnfStyle w:val="001000000000" w:firstRow="0" w:lastRow="0" w:firstColumn="1" w:lastColumn="0" w:oddVBand="0" w:evenVBand="0" w:oddHBand="0" w:evenHBand="0" w:firstRowFirstColumn="0" w:firstRowLastColumn="0" w:lastRowFirstColumn="0" w:lastRowLastColumn="0"/>
            <w:tcW w:w="2122" w:type="dxa"/>
          </w:tcPr>
          <w:p w14:paraId="7EF3B350" w14:textId="048926F3" w:rsidR="00657E33" w:rsidRDefault="00657E33" w:rsidP="001D7902">
            <w:r>
              <w:t>Regulation</w:t>
            </w:r>
            <w:r w:rsidR="0062591A">
              <w:t xml:space="preserve"> 41</w:t>
            </w:r>
            <w:r w:rsidR="00981FDB">
              <w:t xml:space="preserve"> - </w:t>
            </w:r>
            <w:r w:rsidR="00981FDB">
              <w:rPr>
                <w:rStyle w:val="normaltextrun"/>
                <w:rFonts w:ascii="VIC" w:hAnsi="VIC"/>
                <w:b w:val="0"/>
                <w:bCs w:val="0"/>
                <w:color w:val="000000"/>
                <w:bdr w:val="none" w:sz="0" w:space="0" w:color="auto" w:frame="1"/>
              </w:rPr>
              <w:t>Notices under section 96C</w:t>
            </w:r>
          </w:p>
        </w:tc>
        <w:tc>
          <w:tcPr>
            <w:tcW w:w="8843" w:type="dxa"/>
          </w:tcPr>
          <w:p w14:paraId="6632FD5F" w14:textId="69D7D3F8" w:rsidR="00657E33" w:rsidRDefault="0098138F" w:rsidP="001D7902">
            <w:pPr>
              <w:cnfStyle w:val="000000000000" w:firstRow="0" w:lastRow="0" w:firstColumn="0" w:lastColumn="0" w:oddVBand="0" w:evenVBand="0" w:oddHBand="0" w:evenHBand="0" w:firstRowFirstColumn="0" w:firstRowLastColumn="0" w:lastRowFirstColumn="0" w:lastRowLastColumn="0"/>
            </w:pPr>
            <w:r>
              <w:t xml:space="preserve">A change requested in submission was to insert additional words in sub-regulation (ka): </w:t>
            </w:r>
            <w:r w:rsidRPr="006D7E2B">
              <w:rPr>
                <w:i/>
              </w:rPr>
              <w:t>“if the amendment is a high-impact amendment, state that the amendment, if it is not later abandoned or subject to a change of impact category or treatment, will be referred to a panel for independent review.”</w:t>
            </w:r>
          </w:p>
        </w:tc>
        <w:tc>
          <w:tcPr>
            <w:tcW w:w="11056" w:type="dxa"/>
          </w:tcPr>
          <w:p w14:paraId="1F79EC32" w14:textId="402C1742" w:rsidR="00657E33" w:rsidRPr="008D7D47" w:rsidRDefault="0086022C" w:rsidP="008D7D47">
            <w:pPr>
              <w:spacing w:line="300" w:lineRule="atLeast"/>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rPr>
            </w:pPr>
            <w:r>
              <w:rPr>
                <w:rFonts w:ascii="Segoe UI" w:hAnsi="Segoe UI" w:cs="Segoe UI"/>
                <w:sz w:val="21"/>
                <w:szCs w:val="21"/>
              </w:rPr>
              <w:t>The suggested changes helped clarify the proposed amendments to regulation 41. However, following further consideration, proposed paragraph (ka) was removed, meaning the suggested changes were no longer required.</w:t>
            </w:r>
          </w:p>
        </w:tc>
      </w:tr>
      <w:tr w:rsidR="00852A3A" w14:paraId="7C7B10C7" w14:textId="77777777" w:rsidTr="006229FC">
        <w:trPr>
          <w:trHeight w:val="573"/>
        </w:trPr>
        <w:tc>
          <w:tcPr>
            <w:cnfStyle w:val="001000000000" w:firstRow="0" w:lastRow="0" w:firstColumn="1" w:lastColumn="0" w:oddVBand="0" w:evenVBand="0" w:oddHBand="0" w:evenHBand="0" w:firstRowFirstColumn="0" w:firstRowLastColumn="0" w:lastRowFirstColumn="0" w:lastRowLastColumn="0"/>
            <w:tcW w:w="2122" w:type="dxa"/>
          </w:tcPr>
          <w:p w14:paraId="1319028B" w14:textId="29FB2A72" w:rsidR="00852A3A" w:rsidRPr="00141BDC" w:rsidRDefault="00852A3A" w:rsidP="00852A3A">
            <w:pPr>
              <w:rPr>
                <w:b w:val="0"/>
              </w:rPr>
            </w:pPr>
            <w:r>
              <w:t>Regulation 50B</w:t>
            </w:r>
            <w:r w:rsidR="001B6931">
              <w:t xml:space="preserve"> - </w:t>
            </w:r>
            <w:r w:rsidR="001B6931">
              <w:rPr>
                <w:rStyle w:val="normaltextrun"/>
                <w:rFonts w:ascii="VIC" w:hAnsi="VIC"/>
                <w:b w:val="0"/>
                <w:bCs w:val="0"/>
                <w:color w:val="000000"/>
                <w:bdr w:val="none" w:sz="0" w:space="0" w:color="auto" w:frame="1"/>
              </w:rPr>
              <w:t>Timeframe for compensating authority to respond to claim</w:t>
            </w:r>
          </w:p>
        </w:tc>
        <w:tc>
          <w:tcPr>
            <w:tcW w:w="8843" w:type="dxa"/>
          </w:tcPr>
          <w:p w14:paraId="4E34F45B" w14:textId="45C41406" w:rsidR="0097262A" w:rsidRDefault="003D22EF" w:rsidP="000F609A">
            <w:pPr>
              <w:cnfStyle w:val="000000000000" w:firstRow="0" w:lastRow="0" w:firstColumn="0" w:lastColumn="0" w:oddVBand="0" w:evenVBand="0" w:oddHBand="0" w:evenHBand="0" w:firstRowFirstColumn="0" w:firstRowLastColumn="0" w:lastRowFirstColumn="0" w:lastRowLastColumn="0"/>
            </w:pPr>
            <w:r>
              <w:t>F</w:t>
            </w:r>
            <w:r w:rsidR="000F609A">
              <w:t xml:space="preserve">eedback on this regulation was </w:t>
            </w:r>
            <w:r>
              <w:t xml:space="preserve">generally </w:t>
            </w:r>
            <w:r w:rsidR="000F609A">
              <w:t xml:space="preserve">neutral to </w:t>
            </w:r>
            <w:r w:rsidR="006A66E7">
              <w:t>supportive</w:t>
            </w:r>
            <w:r w:rsidR="000F609A">
              <w:t>.</w:t>
            </w:r>
            <w:r>
              <w:t xml:space="preserve"> </w:t>
            </w:r>
            <w:r w:rsidR="0097262A">
              <w:t xml:space="preserve">From the survey, four submitters agreed that the </w:t>
            </w:r>
            <w:r w:rsidR="009778BA" w:rsidRPr="009778BA">
              <w:t xml:space="preserve">updated compensation regulations </w:t>
            </w:r>
            <w:r w:rsidR="009778BA">
              <w:t>were</w:t>
            </w:r>
            <w:r w:rsidR="009778BA" w:rsidRPr="009778BA">
              <w:t xml:space="preserve"> easy to understand and implement</w:t>
            </w:r>
            <w:r w:rsidR="009778BA">
              <w:t>, and four neither agreed nor disagreed.</w:t>
            </w:r>
          </w:p>
          <w:p w14:paraId="15FB0A4A" w14:textId="36581E16" w:rsidR="003362EA" w:rsidRPr="00141BDC" w:rsidRDefault="003362EA" w:rsidP="000F609A">
            <w:pPr>
              <w:cnfStyle w:val="000000000000" w:firstRow="0" w:lastRow="0" w:firstColumn="0" w:lastColumn="0" w:oddVBand="0" w:evenVBand="0" w:oddHBand="0" w:evenHBand="0" w:firstRowFirstColumn="0" w:firstRowLastColumn="0" w:lastRowFirstColumn="0" w:lastRowLastColumn="0"/>
              <w:rPr>
                <w:b/>
              </w:rPr>
            </w:pPr>
            <w:r>
              <w:rPr>
                <w:b/>
              </w:rPr>
              <w:t>Support for the proposed changes</w:t>
            </w:r>
          </w:p>
          <w:p w14:paraId="0892B601" w14:textId="1437A085" w:rsidR="00774B6D" w:rsidRPr="00311E49" w:rsidRDefault="003D22EF" w:rsidP="003D22EF">
            <w:pPr>
              <w:pStyle w:val="ListParagraph"/>
              <w:numPr>
                <w:ilvl w:val="0"/>
                <w:numId w:val="51"/>
              </w:numPr>
              <w:cnfStyle w:val="000000000000" w:firstRow="0" w:lastRow="0" w:firstColumn="0" w:lastColumn="0" w:oddVBand="0" w:evenVBand="0" w:oddHBand="0" w:evenHBand="0" w:firstRowFirstColumn="0" w:firstRowLastColumn="0" w:lastRowFirstColumn="0" w:lastRowLastColumn="0"/>
              <w:rPr>
                <w:i/>
              </w:rPr>
            </w:pPr>
            <w:r>
              <w:t xml:space="preserve">Support for the </w:t>
            </w:r>
            <w:r w:rsidR="00311E49">
              <w:t>clarity of the</w:t>
            </w:r>
            <w:r w:rsidR="00594BFB">
              <w:t xml:space="preserve"> </w:t>
            </w:r>
            <w:r w:rsidR="0039575D">
              <w:t xml:space="preserve">consolidated </w:t>
            </w:r>
            <w:r w:rsidR="00594BFB">
              <w:t xml:space="preserve">compensation claim process introduced by the </w:t>
            </w:r>
            <w:r w:rsidR="00CC6BC0">
              <w:t>Reform</w:t>
            </w:r>
            <w:r w:rsidR="00594BFB">
              <w:t xml:space="preserve"> Act, including the </w:t>
            </w:r>
            <w:r w:rsidR="00774B6D">
              <w:t>prescribed timeframe</w:t>
            </w:r>
            <w:r w:rsidR="00311E49">
              <w:rPr>
                <w:i/>
              </w:rPr>
              <w:t>.</w:t>
            </w:r>
          </w:p>
          <w:p w14:paraId="10FA9572" w14:textId="1E3723B0" w:rsidR="00A31969" w:rsidRDefault="00A31969" w:rsidP="000F609A">
            <w:pPr>
              <w:cnfStyle w:val="000000000000" w:firstRow="0" w:lastRow="0" w:firstColumn="0" w:lastColumn="0" w:oddVBand="0" w:evenVBand="0" w:oddHBand="0" w:evenHBand="0" w:firstRowFirstColumn="0" w:firstRowLastColumn="0" w:lastRowFirstColumn="0" w:lastRowLastColumn="0"/>
              <w:rPr>
                <w:b/>
              </w:rPr>
            </w:pPr>
            <w:r>
              <w:rPr>
                <w:b/>
              </w:rPr>
              <w:t>Concern</w:t>
            </w:r>
            <w:r w:rsidR="00141BDC">
              <w:rPr>
                <w:b/>
              </w:rPr>
              <w:t>s</w:t>
            </w:r>
            <w:r w:rsidR="0049277C">
              <w:rPr>
                <w:b/>
              </w:rPr>
              <w:t xml:space="preserve"> raised</w:t>
            </w:r>
          </w:p>
          <w:p w14:paraId="484D359E" w14:textId="41BDAB2B" w:rsidR="00A31969" w:rsidRPr="003D22EF" w:rsidRDefault="003D22EF" w:rsidP="003D22EF">
            <w:pPr>
              <w:pStyle w:val="ListParagraph"/>
              <w:numPr>
                <w:ilvl w:val="0"/>
                <w:numId w:val="51"/>
              </w:numPr>
              <w:cnfStyle w:val="000000000000" w:firstRow="0" w:lastRow="0" w:firstColumn="0" w:lastColumn="0" w:oddVBand="0" w:evenVBand="0" w:oddHBand="0" w:evenHBand="0" w:firstRowFirstColumn="0" w:firstRowLastColumn="0" w:lastRowFirstColumn="0" w:lastRowLastColumn="0"/>
            </w:pPr>
            <w:r>
              <w:t>Three months may not be sufficient to assess a claim and provide a response, particularly where a longer-term ICP or DCP is also in place.</w:t>
            </w:r>
          </w:p>
          <w:p w14:paraId="26493997" w14:textId="0D007B01" w:rsidR="001A3A8F" w:rsidRDefault="003D22EF" w:rsidP="000F609A">
            <w:pPr>
              <w:cnfStyle w:val="000000000000" w:firstRow="0" w:lastRow="0" w:firstColumn="0" w:lastColumn="0" w:oddVBand="0" w:evenVBand="0" w:oddHBand="0" w:evenHBand="0" w:firstRowFirstColumn="0" w:firstRowLastColumn="0" w:lastRowFirstColumn="0" w:lastRowLastColumn="0"/>
            </w:pPr>
            <w:r w:rsidRPr="00D22E5E">
              <w:rPr>
                <w:b/>
              </w:rPr>
              <w:t>Clarity and information</w:t>
            </w:r>
            <w:r>
              <w:rPr>
                <w:b/>
              </w:rPr>
              <w:t xml:space="preserve"> sought</w:t>
            </w:r>
          </w:p>
          <w:p w14:paraId="222D9087" w14:textId="1441FE79" w:rsidR="00CC6BC0" w:rsidRDefault="003D22EF" w:rsidP="003D22EF">
            <w:pPr>
              <w:pStyle w:val="ListParagraph"/>
              <w:numPr>
                <w:ilvl w:val="0"/>
                <w:numId w:val="51"/>
              </w:numPr>
              <w:cnfStyle w:val="000000000000" w:firstRow="0" w:lastRow="0" w:firstColumn="0" w:lastColumn="0" w:oddVBand="0" w:evenVBand="0" w:oddHBand="0" w:evenHBand="0" w:firstRowFirstColumn="0" w:firstRowLastColumn="0" w:lastRowFirstColumn="0" w:lastRowLastColumn="0"/>
            </w:pPr>
            <w:r>
              <w:t>W</w:t>
            </w:r>
            <w:r w:rsidR="00CC6BC0">
              <w:t xml:space="preserve">hether these updates supersede the </w:t>
            </w:r>
            <w:r w:rsidR="00CC6BC0">
              <w:rPr>
                <w:i/>
              </w:rPr>
              <w:t>Land Acquisition and Compensation Act 1986</w:t>
            </w:r>
            <w:r w:rsidR="000936E1">
              <w:rPr>
                <w:i/>
              </w:rPr>
              <w:t xml:space="preserve"> </w:t>
            </w:r>
            <w:r w:rsidR="000936E1">
              <w:t>(LAC Act)</w:t>
            </w:r>
          </w:p>
          <w:p w14:paraId="71CBA12B" w14:textId="5E74A96E" w:rsidR="00B66CFC" w:rsidRDefault="003D22EF" w:rsidP="003D22EF">
            <w:pPr>
              <w:pStyle w:val="ListParagraph"/>
              <w:numPr>
                <w:ilvl w:val="0"/>
                <w:numId w:val="51"/>
              </w:numPr>
              <w:cnfStyle w:val="000000000000" w:firstRow="0" w:lastRow="0" w:firstColumn="0" w:lastColumn="0" w:oddVBand="0" w:evenVBand="0" w:oddHBand="0" w:evenHBand="0" w:firstRowFirstColumn="0" w:firstRowLastColumn="0" w:lastRowFirstColumn="0" w:lastRowLastColumn="0"/>
            </w:pPr>
            <w:r>
              <w:t>H</w:t>
            </w:r>
            <w:r w:rsidR="00AD0F9A">
              <w:t>ow requests for further information affect the prescribed timeframe.</w:t>
            </w:r>
          </w:p>
          <w:p w14:paraId="38082583" w14:textId="07751FAA" w:rsidR="000F609A" w:rsidRDefault="003D22EF" w:rsidP="000F609A">
            <w:pPr>
              <w:cnfStyle w:val="000000000000" w:firstRow="0" w:lastRow="0" w:firstColumn="0" w:lastColumn="0" w:oddVBand="0" w:evenVBand="0" w:oddHBand="0" w:evenHBand="0" w:firstRowFirstColumn="0" w:firstRowLastColumn="0" w:lastRowFirstColumn="0" w:lastRowLastColumn="0"/>
            </w:pPr>
            <w:r>
              <w:rPr>
                <w:b/>
              </w:rPr>
              <w:t>Suggestions</w:t>
            </w:r>
          </w:p>
          <w:p w14:paraId="41835AD9" w14:textId="03466B8D" w:rsidR="00852A3A" w:rsidRDefault="003D22EF" w:rsidP="003D22EF">
            <w:pPr>
              <w:pStyle w:val="ListParagraph"/>
              <w:numPr>
                <w:ilvl w:val="0"/>
                <w:numId w:val="51"/>
              </w:numPr>
              <w:cnfStyle w:val="000000000000" w:firstRow="0" w:lastRow="0" w:firstColumn="0" w:lastColumn="0" w:oddVBand="0" w:evenVBand="0" w:oddHBand="0" w:evenHBand="0" w:firstRowFirstColumn="0" w:firstRowLastColumn="0" w:lastRowFirstColumn="0" w:lastRowLastColumn="0"/>
            </w:pPr>
            <w:r>
              <w:t>Provide f</w:t>
            </w:r>
            <w:r w:rsidR="00AA22B8">
              <w:t xml:space="preserve">lexibility to negotiate the outcome or a longer timeframe </w:t>
            </w:r>
            <w:r w:rsidR="00564A97">
              <w:t>for assessment</w:t>
            </w:r>
            <w:r w:rsidR="00AA22B8">
              <w:t>.</w:t>
            </w:r>
          </w:p>
        </w:tc>
        <w:tc>
          <w:tcPr>
            <w:tcW w:w="11056" w:type="dxa"/>
          </w:tcPr>
          <w:p w14:paraId="4DDFC0E6" w14:textId="33F0BA79" w:rsidR="00A60E02" w:rsidRPr="00A60E02" w:rsidRDefault="00A60E02" w:rsidP="002824E6">
            <w:pPr>
              <w:cnfStyle w:val="000000000000" w:firstRow="0" w:lastRow="0" w:firstColumn="0" w:lastColumn="0" w:oddVBand="0" w:evenVBand="0" w:oddHBand="0" w:evenHBand="0" w:firstRowFirstColumn="0" w:firstRowLastColumn="0" w:lastRowFirstColumn="0" w:lastRowLastColumn="0"/>
            </w:pPr>
            <w:r>
              <w:t xml:space="preserve">With respect to the </w:t>
            </w:r>
            <w:r w:rsidR="000936E1">
              <w:t>LAC Act</w:t>
            </w:r>
            <w:r>
              <w:rPr>
                <w:i/>
              </w:rPr>
              <w:t>:</w:t>
            </w:r>
          </w:p>
          <w:p w14:paraId="1D22DA9F" w14:textId="5BE9594B" w:rsidR="00925517" w:rsidRDefault="001A3A8F">
            <w:pPr>
              <w:pStyle w:val="ListParagraph"/>
              <w:numPr>
                <w:ilvl w:val="0"/>
                <w:numId w:val="27"/>
              </w:numPr>
              <w:cnfStyle w:val="000000000000" w:firstRow="0" w:lastRow="0" w:firstColumn="0" w:lastColumn="0" w:oddVBand="0" w:evenVBand="0" w:oddHBand="0" w:evenHBand="0" w:firstRowFirstColumn="0" w:firstRowLastColumn="0" w:lastRowFirstColumn="0" w:lastRowLastColumn="0"/>
            </w:pPr>
            <w:r>
              <w:t xml:space="preserve">The </w:t>
            </w:r>
            <w:r w:rsidR="005773BF">
              <w:t xml:space="preserve">Reform Act brings the compensation claim process from the </w:t>
            </w:r>
            <w:r w:rsidR="00925517">
              <w:t>LAC Act</w:t>
            </w:r>
            <w:r w:rsidR="000936E1">
              <w:t xml:space="preserve"> into the PE Act</w:t>
            </w:r>
            <w:r w:rsidR="00F4628C">
              <w:t xml:space="preserve">. </w:t>
            </w:r>
            <w:r w:rsidR="00A4342D">
              <w:t xml:space="preserve">These changes supersede the use </w:t>
            </w:r>
            <w:r w:rsidR="00770C0B">
              <w:t xml:space="preserve">of the claim process set out in </w:t>
            </w:r>
            <w:r w:rsidR="00925517">
              <w:t>the LAC</w:t>
            </w:r>
            <w:r w:rsidR="00770C0B">
              <w:t xml:space="preserve"> Act.</w:t>
            </w:r>
          </w:p>
          <w:p w14:paraId="66B1FAED" w14:textId="50D5B167" w:rsidR="00BF6D7B" w:rsidRDefault="00925517">
            <w:pPr>
              <w:pStyle w:val="ListParagraph"/>
              <w:numPr>
                <w:ilvl w:val="0"/>
                <w:numId w:val="27"/>
              </w:numPr>
              <w:cnfStyle w:val="000000000000" w:firstRow="0" w:lastRow="0" w:firstColumn="0" w:lastColumn="0" w:oddVBand="0" w:evenVBand="0" w:oddHBand="0" w:evenHBand="0" w:firstRowFirstColumn="0" w:firstRowLastColumn="0" w:lastRowFirstColumn="0" w:lastRowLastColumn="0"/>
            </w:pPr>
            <w:r>
              <w:t>Except for where the Reform Act has made minor amendments to the LAC Act, t</w:t>
            </w:r>
            <w:r w:rsidR="002E6668">
              <w:t xml:space="preserve">he changes do not override </w:t>
            </w:r>
            <w:r>
              <w:t>anything in the LAC Act</w:t>
            </w:r>
            <w:r w:rsidR="002E6668">
              <w:t>.</w:t>
            </w:r>
          </w:p>
          <w:p w14:paraId="450F25EF" w14:textId="4785CDCE" w:rsidR="00A60E02" w:rsidRDefault="00A60E02" w:rsidP="00A60E02">
            <w:pPr>
              <w:cnfStyle w:val="000000000000" w:firstRow="0" w:lastRow="0" w:firstColumn="0" w:lastColumn="0" w:oddVBand="0" w:evenVBand="0" w:oddHBand="0" w:evenHBand="0" w:firstRowFirstColumn="0" w:firstRowLastColumn="0" w:lastRowFirstColumn="0" w:lastRowLastColumn="0"/>
            </w:pPr>
            <w:r>
              <w:t xml:space="preserve">With respect to the </w:t>
            </w:r>
            <w:r w:rsidR="00C06D40">
              <w:t>sufficiency of the timeframe:</w:t>
            </w:r>
          </w:p>
          <w:p w14:paraId="4F7835D1" w14:textId="0FB6F5DC" w:rsidR="002824E6" w:rsidRDefault="0098138F">
            <w:pPr>
              <w:pStyle w:val="ListParagraph"/>
              <w:numPr>
                <w:ilvl w:val="0"/>
                <w:numId w:val="27"/>
              </w:numPr>
              <w:cnfStyle w:val="000000000000" w:firstRow="0" w:lastRow="0" w:firstColumn="0" w:lastColumn="0" w:oddVBand="0" w:evenVBand="0" w:oddHBand="0" w:evenHBand="0" w:firstRowFirstColumn="0" w:firstRowLastColumn="0" w:lastRowFirstColumn="0" w:lastRowLastColumn="0"/>
            </w:pPr>
            <w:r>
              <w:t>DTP</w:t>
            </w:r>
            <w:r w:rsidR="009E05A3">
              <w:t xml:space="preserve"> </w:t>
            </w:r>
            <w:r w:rsidR="009C144D">
              <w:t>acknowledges</w:t>
            </w:r>
            <w:r w:rsidR="002824E6">
              <w:t xml:space="preserve"> that the prescribed timeframe for a compensating authority’s response to a claim may require extension in some cases</w:t>
            </w:r>
          </w:p>
          <w:p w14:paraId="713BCACA" w14:textId="29282F74" w:rsidR="00E77D2D" w:rsidRDefault="002824E6">
            <w:pPr>
              <w:pStyle w:val="ListParagraph"/>
              <w:numPr>
                <w:ilvl w:val="0"/>
                <w:numId w:val="27"/>
              </w:numPr>
              <w:cnfStyle w:val="000000000000" w:firstRow="0" w:lastRow="0" w:firstColumn="0" w:lastColumn="0" w:oddVBand="0" w:evenVBand="0" w:oddHBand="0" w:evenHBand="0" w:firstRowFirstColumn="0" w:firstRowLastColumn="0" w:lastRowFirstColumn="0" w:lastRowLastColumn="0"/>
            </w:pPr>
            <w:r>
              <w:t xml:space="preserve">The new section 99B of the PE Act, introduced by the </w:t>
            </w:r>
            <w:r w:rsidR="004356F1">
              <w:t>Reform</w:t>
            </w:r>
            <w:r w:rsidR="00E77D2D">
              <w:t xml:space="preserve"> Act</w:t>
            </w:r>
            <w:r w:rsidR="00E77D2D" w:rsidRPr="00E77D2D">
              <w:t>,</w:t>
            </w:r>
            <w:r w:rsidRPr="00E77D2D">
              <w:t xml:space="preserve"> will</w:t>
            </w:r>
            <w:r>
              <w:t xml:space="preserve"> provide that </w:t>
            </w:r>
            <w:r w:rsidR="00E77D2D">
              <w:t>the</w:t>
            </w:r>
            <w:r>
              <w:t xml:space="preserve"> timeframe can be</w:t>
            </w:r>
            <w:r w:rsidR="00E77D2D">
              <w:t>:</w:t>
            </w:r>
          </w:p>
          <w:p w14:paraId="0FD88447" w14:textId="77777777" w:rsidR="00E77D2D" w:rsidRDefault="00E77D2D">
            <w:pPr>
              <w:pStyle w:val="ListParagraph"/>
              <w:numPr>
                <w:ilvl w:val="1"/>
                <w:numId w:val="24"/>
              </w:numPr>
              <w:cnfStyle w:val="000000000000" w:firstRow="0" w:lastRow="0" w:firstColumn="0" w:lastColumn="0" w:oddVBand="0" w:evenVBand="0" w:oddHBand="0" w:evenHBand="0" w:firstRowFirstColumn="0" w:firstRowLastColumn="0" w:lastRowFirstColumn="0" w:lastRowLastColumn="0"/>
            </w:pPr>
            <w:r>
              <w:t xml:space="preserve">varied </w:t>
            </w:r>
            <w:r w:rsidR="002824E6">
              <w:t>by agreement between the claimant and the compensating authority, or</w:t>
            </w:r>
          </w:p>
          <w:p w14:paraId="2F798D0B" w14:textId="77777777" w:rsidR="00852A3A" w:rsidRDefault="002824E6">
            <w:pPr>
              <w:pStyle w:val="ListParagraph"/>
              <w:numPr>
                <w:ilvl w:val="1"/>
                <w:numId w:val="24"/>
              </w:numPr>
              <w:cnfStyle w:val="000000000000" w:firstRow="0" w:lastRow="0" w:firstColumn="0" w:lastColumn="0" w:oddVBand="0" w:evenVBand="0" w:oddHBand="0" w:evenHBand="0" w:firstRowFirstColumn="0" w:firstRowLastColumn="0" w:lastRowFirstColumn="0" w:lastRowLastColumn="0"/>
            </w:pPr>
            <w:r>
              <w:t>extended by the Minister for Planning, the Supreme Court</w:t>
            </w:r>
            <w:r w:rsidR="00E77D2D">
              <w:t>,</w:t>
            </w:r>
            <w:r>
              <w:t xml:space="preserve"> or VCAT.</w:t>
            </w:r>
          </w:p>
          <w:p w14:paraId="4F3C9460" w14:textId="6ABE1EC1" w:rsidR="00E77D2D" w:rsidRDefault="006A02B7">
            <w:pPr>
              <w:pStyle w:val="ListParagraph"/>
              <w:numPr>
                <w:ilvl w:val="0"/>
                <w:numId w:val="24"/>
              </w:numPr>
              <w:cnfStyle w:val="000000000000" w:firstRow="0" w:lastRow="0" w:firstColumn="0" w:lastColumn="0" w:oddVBand="0" w:evenVBand="0" w:oddHBand="0" w:evenHBand="0" w:firstRowFirstColumn="0" w:firstRowLastColumn="0" w:lastRowFirstColumn="0" w:lastRowLastColumn="0"/>
            </w:pPr>
            <w:r>
              <w:t>In addition, t</w:t>
            </w:r>
            <w:r w:rsidR="00E77D2D">
              <w:t xml:space="preserve">he new section 99C of the PE Act, introduced by the </w:t>
            </w:r>
            <w:r w:rsidR="004356F1">
              <w:t>Reform</w:t>
            </w:r>
            <w:r w:rsidR="00E77D2D">
              <w:t xml:space="preserve"> Act</w:t>
            </w:r>
            <w:r w:rsidR="00E77D2D" w:rsidRPr="00E77D2D">
              <w:t>,</w:t>
            </w:r>
            <w:r w:rsidR="00E77D2D">
              <w:t xml:space="preserve"> will provide that when a compensating authority seeks more information from a claimant, the timeframe is paused until that claimant provides the information.</w:t>
            </w:r>
          </w:p>
          <w:p w14:paraId="6C41FD87" w14:textId="794B97D1" w:rsidR="00B01652" w:rsidRDefault="0098138F">
            <w:pPr>
              <w:pStyle w:val="ListParagraph"/>
              <w:numPr>
                <w:ilvl w:val="0"/>
                <w:numId w:val="24"/>
              </w:numPr>
              <w:cnfStyle w:val="000000000000" w:firstRow="0" w:lastRow="0" w:firstColumn="0" w:lastColumn="0" w:oddVBand="0" w:evenVBand="0" w:oddHBand="0" w:evenHBand="0" w:firstRowFirstColumn="0" w:firstRowLastColumn="0" w:lastRowFirstColumn="0" w:lastRowLastColumn="0"/>
            </w:pPr>
            <w:r>
              <w:t>DTP</w:t>
            </w:r>
            <w:r w:rsidR="006A02B7">
              <w:t xml:space="preserve"> considers that these </w:t>
            </w:r>
            <w:r w:rsidR="00672544">
              <w:t>measures will provide sufficient flexibility</w:t>
            </w:r>
            <w:r w:rsidR="004356F1">
              <w:t xml:space="preserve">. </w:t>
            </w:r>
          </w:p>
          <w:p w14:paraId="0E232A71" w14:textId="1AD607F3" w:rsidR="000E6862" w:rsidRDefault="0098138F">
            <w:pPr>
              <w:pStyle w:val="ListParagraph"/>
              <w:numPr>
                <w:ilvl w:val="0"/>
                <w:numId w:val="24"/>
              </w:numPr>
              <w:cnfStyle w:val="000000000000" w:firstRow="0" w:lastRow="0" w:firstColumn="0" w:lastColumn="0" w:oddVBand="0" w:evenVBand="0" w:oddHBand="0" w:evenHBand="0" w:firstRowFirstColumn="0" w:firstRowLastColumn="0" w:lastRowFirstColumn="0" w:lastRowLastColumn="0"/>
            </w:pPr>
            <w:r>
              <w:t>DTP</w:t>
            </w:r>
            <w:r w:rsidR="000E6862">
              <w:t xml:space="preserve"> does not </w:t>
            </w:r>
            <w:r w:rsidR="00763FE6">
              <w:t xml:space="preserve">currently </w:t>
            </w:r>
            <w:r w:rsidR="000E6862">
              <w:t xml:space="preserve">intend to extend the timeframe beyond three months </w:t>
            </w:r>
            <w:r w:rsidR="009F385A">
              <w:t>in view of</w:t>
            </w:r>
            <w:r w:rsidR="000E6862">
              <w:t>:</w:t>
            </w:r>
          </w:p>
          <w:p w14:paraId="73E6D943" w14:textId="1D547885" w:rsidR="000E6862" w:rsidRDefault="000E6862">
            <w:pPr>
              <w:pStyle w:val="ListParagraph"/>
              <w:numPr>
                <w:ilvl w:val="1"/>
                <w:numId w:val="24"/>
              </w:numPr>
              <w:cnfStyle w:val="000000000000" w:firstRow="0" w:lastRow="0" w:firstColumn="0" w:lastColumn="0" w:oddVBand="0" w:evenVBand="0" w:oddHBand="0" w:evenHBand="0" w:firstRowFirstColumn="0" w:firstRowLastColumn="0" w:lastRowFirstColumn="0" w:lastRowLastColumn="0"/>
            </w:pPr>
            <w:r>
              <w:t>the flexibility provided by the new sections 99B and 99C of the PE Act</w:t>
            </w:r>
          </w:p>
          <w:p w14:paraId="11E03E5A" w14:textId="77777777" w:rsidR="000E6862" w:rsidRDefault="00B01652">
            <w:pPr>
              <w:pStyle w:val="ListParagraph"/>
              <w:numPr>
                <w:ilvl w:val="1"/>
                <w:numId w:val="24"/>
              </w:numPr>
              <w:cnfStyle w:val="000000000000" w:firstRow="0" w:lastRow="0" w:firstColumn="0" w:lastColumn="0" w:oddVBand="0" w:evenVBand="0" w:oddHBand="0" w:evenHBand="0" w:firstRowFirstColumn="0" w:firstRowLastColumn="0" w:lastRowFirstColumn="0" w:lastRowLastColumn="0"/>
            </w:pPr>
            <w:r>
              <w:t>the three-month timeframe reflect</w:t>
            </w:r>
            <w:r w:rsidR="000E6862">
              <w:t>ing</w:t>
            </w:r>
            <w:r>
              <w:t xml:space="preserve"> the status quo</w:t>
            </w:r>
            <w:r w:rsidR="000E6862">
              <w:t>, and</w:t>
            </w:r>
          </w:p>
          <w:p w14:paraId="46B08214" w14:textId="1F04FD36" w:rsidR="00852A3A" w:rsidRDefault="000E6862">
            <w:pPr>
              <w:pStyle w:val="ListParagraph"/>
              <w:numPr>
                <w:ilvl w:val="1"/>
                <w:numId w:val="24"/>
              </w:numPr>
              <w:cnfStyle w:val="000000000000" w:firstRow="0" w:lastRow="0" w:firstColumn="0" w:lastColumn="0" w:oddVBand="0" w:evenVBand="0" w:oddHBand="0" w:evenHBand="0" w:firstRowFirstColumn="0" w:firstRowLastColumn="0" w:lastRowFirstColumn="0" w:lastRowLastColumn="0"/>
            </w:pPr>
            <w:r>
              <w:t xml:space="preserve">feedback on the </w:t>
            </w:r>
            <w:r w:rsidR="00B01652">
              <w:t>three-month timeframe</w:t>
            </w:r>
            <w:r>
              <w:t xml:space="preserve"> being generally neutral to supportive.</w:t>
            </w:r>
          </w:p>
        </w:tc>
      </w:tr>
      <w:tr w:rsidR="00852A3A" w14:paraId="1D2652AF" w14:textId="77777777" w:rsidTr="006229FC">
        <w:trPr>
          <w:trHeight w:val="555"/>
        </w:trPr>
        <w:tc>
          <w:tcPr>
            <w:cnfStyle w:val="001000000000" w:firstRow="0" w:lastRow="0" w:firstColumn="1" w:lastColumn="0" w:oddVBand="0" w:evenVBand="0" w:oddHBand="0" w:evenHBand="0" w:firstRowFirstColumn="0" w:firstRowLastColumn="0" w:lastRowFirstColumn="0" w:lastRowLastColumn="0"/>
            <w:tcW w:w="2122" w:type="dxa"/>
          </w:tcPr>
          <w:p w14:paraId="08EF117B" w14:textId="3F0DCAE8" w:rsidR="00852A3A" w:rsidRPr="00141BDC" w:rsidRDefault="00852A3A" w:rsidP="00852A3A">
            <w:pPr>
              <w:rPr>
                <w:b w:val="0"/>
              </w:rPr>
            </w:pPr>
            <w:r>
              <w:t>Regulation 50C</w:t>
            </w:r>
            <w:r w:rsidR="00346DBE">
              <w:t xml:space="preserve"> - </w:t>
            </w:r>
            <w:r w:rsidR="00346DBE">
              <w:rPr>
                <w:rStyle w:val="normaltextrun"/>
                <w:rFonts w:ascii="VIC" w:hAnsi="VIC"/>
                <w:b w:val="0"/>
                <w:bCs w:val="0"/>
                <w:color w:val="000000"/>
                <w:bdr w:val="none" w:sz="0" w:space="0" w:color="auto" w:frame="1"/>
              </w:rPr>
              <w:t>Exceptions from section 108 requirement and circumstances where exceptions apply</w:t>
            </w:r>
          </w:p>
        </w:tc>
        <w:tc>
          <w:tcPr>
            <w:tcW w:w="8843" w:type="dxa"/>
          </w:tcPr>
          <w:p w14:paraId="77C3DFF4" w14:textId="544FA154" w:rsidR="009778BA" w:rsidRDefault="003D22EF" w:rsidP="009778BA">
            <w:pPr>
              <w:cnfStyle w:val="000000000000" w:firstRow="0" w:lastRow="0" w:firstColumn="0" w:lastColumn="0" w:oddVBand="0" w:evenVBand="0" w:oddHBand="0" w:evenHBand="0" w:firstRowFirstColumn="0" w:firstRowLastColumn="0" w:lastRowFirstColumn="0" w:lastRowLastColumn="0"/>
            </w:pPr>
            <w:r>
              <w:t>F</w:t>
            </w:r>
            <w:r w:rsidR="00DA1CDA">
              <w:t xml:space="preserve">eedback on this regulation was </w:t>
            </w:r>
            <w:r>
              <w:t xml:space="preserve">generally </w:t>
            </w:r>
            <w:r w:rsidR="00DA1CDA">
              <w:t xml:space="preserve">neutral to </w:t>
            </w:r>
            <w:r w:rsidR="006A66E7">
              <w:t>supportive</w:t>
            </w:r>
            <w:r w:rsidR="00DA1CDA">
              <w:t>.</w:t>
            </w:r>
            <w:r>
              <w:t xml:space="preserve"> </w:t>
            </w:r>
            <w:r w:rsidR="009778BA">
              <w:t xml:space="preserve">From the survey, four submitters agreed that the </w:t>
            </w:r>
            <w:r w:rsidR="009778BA" w:rsidRPr="009778BA">
              <w:t xml:space="preserve">updated compensation regulations </w:t>
            </w:r>
            <w:r w:rsidR="009778BA">
              <w:t>were</w:t>
            </w:r>
            <w:r w:rsidR="009778BA" w:rsidRPr="009778BA">
              <w:t xml:space="preserve"> easy to understand and implement</w:t>
            </w:r>
            <w:r w:rsidR="009778BA">
              <w:t>, and four neither agreed nor disagreed.</w:t>
            </w:r>
          </w:p>
          <w:p w14:paraId="1A6D9531" w14:textId="1D8FA173" w:rsidR="003D22EF" w:rsidRDefault="003D22EF" w:rsidP="00852A3A">
            <w:pPr>
              <w:cnfStyle w:val="000000000000" w:firstRow="0" w:lastRow="0" w:firstColumn="0" w:lastColumn="0" w:oddVBand="0" w:evenVBand="0" w:oddHBand="0" w:evenHBand="0" w:firstRowFirstColumn="0" w:firstRowLastColumn="0" w:lastRowFirstColumn="0" w:lastRowLastColumn="0"/>
              <w:rPr>
                <w:b/>
              </w:rPr>
            </w:pPr>
            <w:r>
              <w:rPr>
                <w:b/>
              </w:rPr>
              <w:t>Support for the proposed changes</w:t>
            </w:r>
          </w:p>
          <w:p w14:paraId="1A0DAEE8" w14:textId="62BE88C1" w:rsidR="003D22EF" w:rsidRDefault="003D22EF" w:rsidP="003D22EF">
            <w:pPr>
              <w:pStyle w:val="ListParagraph"/>
              <w:numPr>
                <w:ilvl w:val="0"/>
                <w:numId w:val="52"/>
              </w:numPr>
              <w:cnfStyle w:val="000000000000" w:firstRow="0" w:lastRow="0" w:firstColumn="0" w:lastColumn="0" w:oddVBand="0" w:evenVBand="0" w:oddHBand="0" w:evenHBand="0" w:firstRowFirstColumn="0" w:firstRowLastColumn="0" w:lastRowFirstColumn="0" w:lastRowLastColumn="0"/>
            </w:pPr>
            <w:r>
              <w:t>Support for the fairness provided through the exceptions proposed</w:t>
            </w:r>
          </w:p>
          <w:p w14:paraId="0422A89E" w14:textId="3AA76870" w:rsidR="003D22EF" w:rsidRDefault="003D22EF" w:rsidP="003D22EF">
            <w:pPr>
              <w:pStyle w:val="ListParagraph"/>
              <w:numPr>
                <w:ilvl w:val="0"/>
                <w:numId w:val="52"/>
              </w:numPr>
              <w:cnfStyle w:val="000000000000" w:firstRow="0" w:lastRow="0" w:firstColumn="0" w:lastColumn="0" w:oddVBand="0" w:evenVBand="0" w:oddHBand="0" w:evenHBand="0" w:firstRowFirstColumn="0" w:firstRowLastColumn="0" w:lastRowFirstColumn="0" w:lastRowLastColumn="0"/>
            </w:pPr>
            <w:r>
              <w:t>Support for the regulation seeking to address practical or technical issues that had been previously experienced or were likely to be experienced.</w:t>
            </w:r>
          </w:p>
          <w:p w14:paraId="1D7F9E37" w14:textId="77777777" w:rsidR="003D22EF" w:rsidRDefault="003D22EF" w:rsidP="003D22EF">
            <w:pPr>
              <w:cnfStyle w:val="000000000000" w:firstRow="0" w:lastRow="0" w:firstColumn="0" w:lastColumn="0" w:oddVBand="0" w:evenVBand="0" w:oddHBand="0" w:evenHBand="0" w:firstRowFirstColumn="0" w:firstRowLastColumn="0" w:lastRowFirstColumn="0" w:lastRowLastColumn="0"/>
              <w:rPr>
                <w:b/>
              </w:rPr>
            </w:pPr>
            <w:r>
              <w:rPr>
                <w:b/>
              </w:rPr>
              <w:t>Concerns</w:t>
            </w:r>
          </w:p>
          <w:p w14:paraId="075E8F6D" w14:textId="6AB1D7DB" w:rsidR="00EF0F4A" w:rsidRDefault="00DA1CDA">
            <w:pPr>
              <w:pStyle w:val="ListParagraph"/>
              <w:numPr>
                <w:ilvl w:val="0"/>
                <w:numId w:val="22"/>
              </w:numPr>
              <w:cnfStyle w:val="000000000000" w:firstRow="0" w:lastRow="0" w:firstColumn="0" w:lastColumn="0" w:oddVBand="0" w:evenVBand="0" w:oddHBand="0" w:evenHBand="0" w:firstRowFirstColumn="0" w:firstRowLastColumn="0" w:lastRowFirstColumn="0" w:lastRowLastColumn="0"/>
            </w:pPr>
            <w:r>
              <w:t>The regulation is drafted in a</w:t>
            </w:r>
            <w:r w:rsidR="00EF0F4A">
              <w:t xml:space="preserve"> relatively</w:t>
            </w:r>
            <w:r>
              <w:t xml:space="preserve"> complex manner</w:t>
            </w:r>
            <w:r w:rsidR="000F609A">
              <w:t xml:space="preserve"> </w:t>
            </w:r>
            <w:r w:rsidR="005A75F9">
              <w:t>that</w:t>
            </w:r>
            <w:r w:rsidR="000F609A">
              <w:t xml:space="preserve"> could </w:t>
            </w:r>
            <w:r w:rsidR="005A75F9">
              <w:t>be confusing for potential claimants</w:t>
            </w:r>
            <w:r w:rsidR="00EF0F4A">
              <w:t>.</w:t>
            </w:r>
          </w:p>
          <w:p w14:paraId="590E24EC" w14:textId="70560F84" w:rsidR="003D22EF" w:rsidRDefault="003D22EF" w:rsidP="00852A3A">
            <w:pPr>
              <w:cnfStyle w:val="000000000000" w:firstRow="0" w:lastRow="0" w:firstColumn="0" w:lastColumn="0" w:oddVBand="0" w:evenVBand="0" w:oddHBand="0" w:evenHBand="0" w:firstRowFirstColumn="0" w:firstRowLastColumn="0" w:lastRowFirstColumn="0" w:lastRowLastColumn="0"/>
              <w:rPr>
                <w:b/>
              </w:rPr>
            </w:pPr>
            <w:r>
              <w:rPr>
                <w:b/>
              </w:rPr>
              <w:t>Suggestions</w:t>
            </w:r>
          </w:p>
          <w:p w14:paraId="4D21E42F" w14:textId="2388AFD2" w:rsidR="003D22EF" w:rsidRPr="003D22EF" w:rsidRDefault="003D22EF" w:rsidP="003D22EF">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b/>
              </w:rPr>
            </w:pPr>
            <w:r>
              <w:t>Use plainer language and/or accompanying practical guidance</w:t>
            </w:r>
            <w:r w:rsidR="00AD21B9">
              <w:t xml:space="preserve"> to </w:t>
            </w:r>
            <w:r>
              <w:t>support the interpretation and administration of the regulation.</w:t>
            </w:r>
          </w:p>
          <w:p w14:paraId="567E5C32" w14:textId="3ADFA6FD" w:rsidR="00852A3A" w:rsidRPr="003D22EF" w:rsidRDefault="003D22EF">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b/>
              </w:rPr>
            </w:pPr>
            <w:r>
              <w:t>M</w:t>
            </w:r>
            <w:r w:rsidR="00AD21B9">
              <w:t>onitor whether these exceptions are sufficiently broad or whether other circumstances should be included in the future.</w:t>
            </w:r>
          </w:p>
        </w:tc>
        <w:tc>
          <w:tcPr>
            <w:tcW w:w="11056" w:type="dxa"/>
          </w:tcPr>
          <w:p w14:paraId="16A246FD" w14:textId="3112569C" w:rsidR="007B398F" w:rsidRPr="00382F4E" w:rsidRDefault="007B398F" w:rsidP="00852A3A">
            <w:pPr>
              <w:cnfStyle w:val="000000000000" w:firstRow="0" w:lastRow="0" w:firstColumn="0" w:lastColumn="0" w:oddVBand="0" w:evenVBand="0" w:oddHBand="0" w:evenHBand="0" w:firstRowFirstColumn="0" w:firstRowLastColumn="0" w:lastRowFirstColumn="0" w:lastRowLastColumn="0"/>
            </w:pPr>
            <w:r w:rsidRPr="00382F4E">
              <w:t xml:space="preserve">The </w:t>
            </w:r>
            <w:r w:rsidR="00382F4E" w:rsidRPr="00382F4E">
              <w:t>following</w:t>
            </w:r>
            <w:r w:rsidRPr="00382F4E">
              <w:t xml:space="preserve"> changes have been made:</w:t>
            </w:r>
          </w:p>
          <w:p w14:paraId="544C2E97" w14:textId="69535535" w:rsidR="009118FF" w:rsidRDefault="007B398F">
            <w:pPr>
              <w:pStyle w:val="ListParagraph"/>
              <w:numPr>
                <w:ilvl w:val="0"/>
                <w:numId w:val="29"/>
              </w:numPr>
              <w:cnfStyle w:val="000000000000" w:firstRow="0" w:lastRow="0" w:firstColumn="0" w:lastColumn="0" w:oddVBand="0" w:evenVBand="0" w:oddHBand="0" w:evenHBand="0" w:firstRowFirstColumn="0" w:firstRowLastColumn="0" w:lastRowFirstColumn="0" w:lastRowLastColumn="0"/>
            </w:pPr>
            <w:r>
              <w:t xml:space="preserve">The </w:t>
            </w:r>
            <w:r w:rsidR="00CB1F32">
              <w:t xml:space="preserve">exceptions </w:t>
            </w:r>
            <w:r w:rsidR="009118FF">
              <w:t>will no longer apply in</w:t>
            </w:r>
            <w:r w:rsidR="00CB1F32">
              <w:t xml:space="preserve"> circumstances where the previous owner owned the land </w:t>
            </w:r>
            <w:r w:rsidR="00563949">
              <w:t xml:space="preserve">at </w:t>
            </w:r>
            <w:r w:rsidR="00C21F50">
              <w:t xml:space="preserve">the section 98 and section 99 events, but </w:t>
            </w:r>
            <w:r w:rsidR="009118FF">
              <w:t>the subsequent owner owned the land at the time the claim was submitted.</w:t>
            </w:r>
            <w:r w:rsidR="005741D1">
              <w:t xml:space="preserve"> </w:t>
            </w:r>
            <w:r w:rsidR="009118FF">
              <w:t xml:space="preserve">While this was not raised in submissions, </w:t>
            </w:r>
            <w:r w:rsidR="0098138F">
              <w:t>DTP</w:t>
            </w:r>
            <w:r w:rsidR="009118FF">
              <w:t xml:space="preserve"> has identified that these circumstances </w:t>
            </w:r>
            <w:r w:rsidR="00382F4E">
              <w:t>are inconsistent with existing section 108(1) of the PE Act</w:t>
            </w:r>
            <w:r w:rsidR="009E0CAA">
              <w:t>.</w:t>
            </w:r>
          </w:p>
          <w:p w14:paraId="4DB128F4" w14:textId="0608369F" w:rsidR="009118FF" w:rsidRPr="007B398F" w:rsidRDefault="0098138F">
            <w:pPr>
              <w:pStyle w:val="ListParagraph"/>
              <w:numPr>
                <w:ilvl w:val="0"/>
                <w:numId w:val="29"/>
              </w:numPr>
              <w:cnfStyle w:val="000000000000" w:firstRow="0" w:lastRow="0" w:firstColumn="0" w:lastColumn="0" w:oddVBand="0" w:evenVBand="0" w:oddHBand="0" w:evenHBand="0" w:firstRowFirstColumn="0" w:firstRowLastColumn="0" w:lastRowFirstColumn="0" w:lastRowLastColumn="0"/>
            </w:pPr>
            <w:r>
              <w:t>DTP</w:t>
            </w:r>
            <w:r w:rsidR="009118FF">
              <w:t xml:space="preserve"> considers that this reduces the complexity of the exceptions, as </w:t>
            </w:r>
            <w:r w:rsidR="00382F4E">
              <w:t xml:space="preserve">was </w:t>
            </w:r>
            <w:r w:rsidR="009118FF">
              <w:t>raised in submissions.</w:t>
            </w:r>
          </w:p>
          <w:p w14:paraId="462D619C" w14:textId="4A660A65" w:rsidR="00BE4315" w:rsidRPr="007B398F" w:rsidRDefault="00BE4315" w:rsidP="00543730">
            <w:pPr>
              <w:pStyle w:val="ListParagraph"/>
              <w:numPr>
                <w:ilvl w:val="0"/>
                <w:numId w:val="29"/>
              </w:numPr>
              <w:cnfStyle w:val="000000000000" w:firstRow="0" w:lastRow="0" w:firstColumn="0" w:lastColumn="0" w:oddVBand="0" w:evenVBand="0" w:oddHBand="0" w:evenHBand="0" w:firstRowFirstColumn="0" w:firstRowLastColumn="0" w:lastRowFirstColumn="0" w:lastRowLastColumn="0"/>
            </w:pPr>
            <w:r w:rsidRPr="007032AF">
              <w:t>Other changes have been made to the draft regulation. These are ‘machinery’ changes and are limited to ensuring the proper functioning of the regulations.</w:t>
            </w:r>
          </w:p>
          <w:p w14:paraId="4121288E" w14:textId="53EF3C03" w:rsidR="00C06D40" w:rsidRDefault="00C06D40" w:rsidP="00852A3A">
            <w:pPr>
              <w:cnfStyle w:val="000000000000" w:firstRow="0" w:lastRow="0" w:firstColumn="0" w:lastColumn="0" w:oddVBand="0" w:evenVBand="0" w:oddHBand="0" w:evenHBand="0" w:firstRowFirstColumn="0" w:firstRowLastColumn="0" w:lastRowFirstColumn="0" w:lastRowLastColumn="0"/>
            </w:pPr>
            <w:r>
              <w:t xml:space="preserve">With respect to </w:t>
            </w:r>
            <w:r w:rsidR="000E6862">
              <w:t xml:space="preserve">the </w:t>
            </w:r>
            <w:r>
              <w:t>monitoring of the exemptions:</w:t>
            </w:r>
          </w:p>
          <w:p w14:paraId="4FE4F20A" w14:textId="7798FF24" w:rsidR="00852A3A" w:rsidRPr="003102CD" w:rsidRDefault="0098138F">
            <w:pPr>
              <w:pStyle w:val="ListParagraph"/>
              <w:numPr>
                <w:ilvl w:val="0"/>
                <w:numId w:val="24"/>
              </w:numPr>
              <w:cnfStyle w:val="000000000000" w:firstRow="0" w:lastRow="0" w:firstColumn="0" w:lastColumn="0" w:oddVBand="0" w:evenVBand="0" w:oddHBand="0" w:evenHBand="0" w:firstRowFirstColumn="0" w:firstRowLastColumn="0" w:lastRowFirstColumn="0" w:lastRowLastColumn="0"/>
            </w:pPr>
            <w:r>
              <w:t>DTP</w:t>
            </w:r>
            <w:r w:rsidR="00C06D40">
              <w:t xml:space="preserve"> notes where it becomes clear that a certain exception should be included within this regulation, </w:t>
            </w:r>
            <w:r w:rsidR="009B047C">
              <w:t>the regulation</w:t>
            </w:r>
            <w:r w:rsidR="00C06D40">
              <w:t xml:space="preserve"> may be updated in the future.</w:t>
            </w:r>
          </w:p>
        </w:tc>
      </w:tr>
      <w:tr w:rsidR="00852A3A" w14:paraId="0903D667" w14:textId="77777777" w:rsidTr="006229FC">
        <w:trPr>
          <w:trHeight w:val="573"/>
        </w:trPr>
        <w:tc>
          <w:tcPr>
            <w:cnfStyle w:val="001000000000" w:firstRow="0" w:lastRow="0" w:firstColumn="1" w:lastColumn="0" w:oddVBand="0" w:evenVBand="0" w:oddHBand="0" w:evenHBand="0" w:firstRowFirstColumn="0" w:firstRowLastColumn="0" w:lastRowFirstColumn="0" w:lastRowLastColumn="0"/>
            <w:tcW w:w="2122" w:type="dxa"/>
          </w:tcPr>
          <w:p w14:paraId="7502A1F1" w14:textId="303D3560" w:rsidR="00852A3A" w:rsidRPr="00141BDC" w:rsidRDefault="00E62767" w:rsidP="00852A3A">
            <w:pPr>
              <w:rPr>
                <w:rFonts w:ascii="VIC" w:hAnsi="VIC"/>
                <w:color w:val="000000"/>
                <w:bdr w:val="none" w:sz="0" w:space="0" w:color="auto" w:frame="1"/>
              </w:rPr>
            </w:pPr>
            <w:r>
              <w:lastRenderedPageBreak/>
              <w:t>Form 15A</w:t>
            </w:r>
            <w:r w:rsidR="00B41028">
              <w:t xml:space="preserve"> - </w:t>
            </w:r>
            <w:r w:rsidR="00B41028">
              <w:rPr>
                <w:rStyle w:val="normaltextrun"/>
                <w:rFonts w:ascii="VIC" w:hAnsi="VIC"/>
                <w:b w:val="0"/>
                <w:bCs w:val="0"/>
                <w:color w:val="000000"/>
                <w:bdr w:val="none" w:sz="0" w:space="0" w:color="auto" w:frame="1"/>
              </w:rPr>
              <w:t>Notice of claim for compensation</w:t>
            </w:r>
          </w:p>
        </w:tc>
        <w:tc>
          <w:tcPr>
            <w:tcW w:w="8843" w:type="dxa"/>
          </w:tcPr>
          <w:p w14:paraId="31F5BFA9" w14:textId="1E4A95C3" w:rsidR="003E54A3" w:rsidRDefault="003E54A3" w:rsidP="003E54A3">
            <w:pPr>
              <w:cnfStyle w:val="000000000000" w:firstRow="0" w:lastRow="0" w:firstColumn="0" w:lastColumn="0" w:oddVBand="0" w:evenVBand="0" w:oddHBand="0" w:evenHBand="0" w:firstRowFirstColumn="0" w:firstRowLastColumn="0" w:lastRowFirstColumn="0" w:lastRowLastColumn="0"/>
            </w:pPr>
            <w:r>
              <w:t>Feedback on the updated compensation claim form was generally neutral to supportive. From the survey, three submitters agreed the form was easy to understand and complete, four neither agreed nor disagreed, and one disagreed.</w:t>
            </w:r>
          </w:p>
          <w:p w14:paraId="482B66EA" w14:textId="5F46AEBD" w:rsidR="003E54A3" w:rsidRPr="00284BD0" w:rsidRDefault="003E54A3" w:rsidP="003E54A3">
            <w:pPr>
              <w:cnfStyle w:val="000000000000" w:firstRow="0" w:lastRow="0" w:firstColumn="0" w:lastColumn="0" w:oddVBand="0" w:evenVBand="0" w:oddHBand="0" w:evenHBand="0" w:firstRowFirstColumn="0" w:firstRowLastColumn="0" w:lastRowFirstColumn="0" w:lastRowLastColumn="0"/>
              <w:rPr>
                <w:rStyle w:val="Strong"/>
              </w:rPr>
            </w:pPr>
            <w:r w:rsidRPr="00284BD0">
              <w:rPr>
                <w:rStyle w:val="Strong"/>
              </w:rPr>
              <w:t>Support for the proposed changes</w:t>
            </w:r>
          </w:p>
          <w:p w14:paraId="65455EED" w14:textId="44A8D0AE" w:rsidR="003E54A3" w:rsidRDefault="003E54A3">
            <w:pPr>
              <w:pStyle w:val="ListParagraph"/>
              <w:numPr>
                <w:ilvl w:val="0"/>
                <w:numId w:val="22"/>
              </w:numPr>
              <w:cnfStyle w:val="000000000000" w:firstRow="0" w:lastRow="0" w:firstColumn="0" w:lastColumn="0" w:oddVBand="0" w:evenVBand="0" w:oddHBand="0" w:evenHBand="0" w:firstRowFirstColumn="0" w:firstRowLastColumn="0" w:lastRowFirstColumn="0" w:lastRowLastColumn="0"/>
            </w:pPr>
            <w:r>
              <w:t>Supported the introduction of a standalone compensation claim form.</w:t>
            </w:r>
          </w:p>
          <w:p w14:paraId="090DD617" w14:textId="0A7B909C" w:rsidR="003E54A3" w:rsidRDefault="003E54A3">
            <w:pPr>
              <w:pStyle w:val="ListParagraph"/>
              <w:numPr>
                <w:ilvl w:val="0"/>
                <w:numId w:val="22"/>
              </w:numPr>
              <w:cnfStyle w:val="000000000000" w:firstRow="0" w:lastRow="0" w:firstColumn="0" w:lastColumn="0" w:oddVBand="0" w:evenVBand="0" w:oddHBand="0" w:evenHBand="0" w:firstRowFirstColumn="0" w:firstRowLastColumn="0" w:lastRowFirstColumn="0" w:lastRowLastColumn="0"/>
            </w:pPr>
            <w:r>
              <w:t>Supported requiring additional information to be provided upfront to support more efficient assessment of compensation claims.</w:t>
            </w:r>
          </w:p>
          <w:p w14:paraId="540F80C8" w14:textId="64DD2A48" w:rsidR="003E54A3" w:rsidRPr="00284BD0" w:rsidRDefault="003E54A3" w:rsidP="003E54A3">
            <w:pPr>
              <w:cnfStyle w:val="000000000000" w:firstRow="0" w:lastRow="0" w:firstColumn="0" w:lastColumn="0" w:oddVBand="0" w:evenVBand="0" w:oddHBand="0" w:evenHBand="0" w:firstRowFirstColumn="0" w:firstRowLastColumn="0" w:lastRowFirstColumn="0" w:lastRowLastColumn="0"/>
              <w:rPr>
                <w:rStyle w:val="Strong"/>
              </w:rPr>
            </w:pPr>
            <w:r w:rsidRPr="00284BD0">
              <w:rPr>
                <w:rStyle w:val="Strong"/>
              </w:rPr>
              <w:t xml:space="preserve">Concerns </w:t>
            </w:r>
          </w:p>
          <w:p w14:paraId="466EA4D8" w14:textId="594DD446" w:rsidR="003E54A3" w:rsidRDefault="00A85CDE">
            <w:pPr>
              <w:pStyle w:val="ListParagraph"/>
              <w:numPr>
                <w:ilvl w:val="0"/>
                <w:numId w:val="22"/>
              </w:numPr>
              <w:cnfStyle w:val="000000000000" w:firstRow="0" w:lastRow="0" w:firstColumn="0" w:lastColumn="0" w:oddVBand="0" w:evenVBand="0" w:oddHBand="0" w:evenHBand="0" w:firstRowFirstColumn="0" w:firstRowLastColumn="0" w:lastRowFirstColumn="0" w:lastRowLastColumn="0"/>
            </w:pPr>
            <w:r>
              <w:t>T</w:t>
            </w:r>
            <w:r w:rsidR="003E54A3">
              <w:t>he form may be complex or difficult for some claimants to understand and complete.</w:t>
            </w:r>
          </w:p>
          <w:p w14:paraId="07EE4E34" w14:textId="3B79B7EA" w:rsidR="003E54A3" w:rsidRDefault="00A85CDE">
            <w:pPr>
              <w:pStyle w:val="ListParagraph"/>
              <w:numPr>
                <w:ilvl w:val="0"/>
                <w:numId w:val="22"/>
              </w:numPr>
              <w:cnfStyle w:val="000000000000" w:firstRow="0" w:lastRow="0" w:firstColumn="0" w:lastColumn="0" w:oddVBand="0" w:evenVBand="0" w:oddHBand="0" w:evenHBand="0" w:firstRowFirstColumn="0" w:firstRowLastColumn="0" w:lastRowFirstColumn="0" w:lastRowLastColumn="0"/>
            </w:pPr>
            <w:r>
              <w:t>A</w:t>
            </w:r>
            <w:r w:rsidR="003E54A3">
              <w:t>ccessibility for claimants, particularly those without legal representation, should be balanced against the information requirements of compensating authorities.</w:t>
            </w:r>
          </w:p>
          <w:p w14:paraId="0DD9C8BE" w14:textId="77777777" w:rsidR="00C170CF" w:rsidRPr="00284BD0" w:rsidRDefault="00C170CF" w:rsidP="00C170CF">
            <w:pPr>
              <w:cnfStyle w:val="000000000000" w:firstRow="0" w:lastRow="0" w:firstColumn="0" w:lastColumn="0" w:oddVBand="0" w:evenVBand="0" w:oddHBand="0" w:evenHBand="0" w:firstRowFirstColumn="0" w:firstRowLastColumn="0" w:lastRowFirstColumn="0" w:lastRowLastColumn="0"/>
              <w:rPr>
                <w:rStyle w:val="Strong"/>
              </w:rPr>
            </w:pPr>
            <w:r w:rsidRPr="00284BD0">
              <w:rPr>
                <w:rStyle w:val="Strong"/>
              </w:rPr>
              <w:t>Suggestions</w:t>
            </w:r>
          </w:p>
          <w:p w14:paraId="76F6E1C2" w14:textId="3D5FE464" w:rsidR="00C170CF" w:rsidRDefault="00C170CF" w:rsidP="00C170CF">
            <w:pPr>
              <w:pStyle w:val="ListParagraph"/>
              <w:numPr>
                <w:ilvl w:val="0"/>
                <w:numId w:val="22"/>
              </w:numPr>
              <w:cnfStyle w:val="000000000000" w:firstRow="0" w:lastRow="0" w:firstColumn="0" w:lastColumn="0" w:oddVBand="0" w:evenVBand="0" w:oddHBand="0" w:evenHBand="0" w:firstRowFirstColumn="0" w:firstRowLastColumn="0" w:lastRowFirstColumn="0" w:lastRowLastColumn="0"/>
            </w:pPr>
            <w:r>
              <w:t xml:space="preserve">Prepare accompanying plain language guidance to </w:t>
            </w:r>
            <w:r w:rsidR="00E2028F">
              <w:t xml:space="preserve">help </w:t>
            </w:r>
            <w:r>
              <w:t xml:space="preserve">claimants to </w:t>
            </w:r>
            <w:r w:rsidR="00E2028F">
              <w:t xml:space="preserve">understand </w:t>
            </w:r>
            <w:r>
              <w:t>and complete the form.</w:t>
            </w:r>
          </w:p>
          <w:p w14:paraId="010B7DC3" w14:textId="3D83C61E" w:rsidR="00852A3A" w:rsidRDefault="00C170CF">
            <w:pPr>
              <w:pStyle w:val="ListParagraph"/>
              <w:numPr>
                <w:ilvl w:val="0"/>
                <w:numId w:val="22"/>
              </w:numPr>
              <w:cnfStyle w:val="000000000000" w:firstRow="0" w:lastRow="0" w:firstColumn="0" w:lastColumn="0" w:oddVBand="0" w:evenVBand="0" w:oddHBand="0" w:evenHBand="0" w:firstRowFirstColumn="0" w:firstRowLastColumn="0" w:lastRowFirstColumn="0" w:lastRowLastColumn="0"/>
            </w:pPr>
            <w:r>
              <w:t>Develop a fillable digital version of the form incorporating explanatory information and definitions of key technical terms.</w:t>
            </w:r>
          </w:p>
        </w:tc>
        <w:tc>
          <w:tcPr>
            <w:tcW w:w="11056" w:type="dxa"/>
          </w:tcPr>
          <w:p w14:paraId="35211518" w14:textId="7125859E" w:rsidR="000E6862" w:rsidRDefault="000E6862" w:rsidP="005C205E">
            <w:pPr>
              <w:cnfStyle w:val="000000000000" w:firstRow="0" w:lastRow="0" w:firstColumn="0" w:lastColumn="0" w:oddVBand="0" w:evenVBand="0" w:oddHBand="0" w:evenHBand="0" w:firstRowFirstColumn="0" w:firstRowLastColumn="0" w:lastRowFirstColumn="0" w:lastRowLastColumn="0"/>
            </w:pPr>
            <w:r>
              <w:t xml:space="preserve">With respect to </w:t>
            </w:r>
            <w:r w:rsidR="00382F4E">
              <w:t>a</w:t>
            </w:r>
            <w:r>
              <w:t xml:space="preserve"> fillable digital version of the form:</w:t>
            </w:r>
          </w:p>
          <w:p w14:paraId="298F967D" w14:textId="7A2D3262" w:rsidR="007B398F" w:rsidRDefault="0098138F">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r>
              <w:t>DTP</w:t>
            </w:r>
            <w:r w:rsidR="007B398F">
              <w:t xml:space="preserve"> </w:t>
            </w:r>
            <w:r w:rsidR="00717D44">
              <w:t>will inves</w:t>
            </w:r>
            <w:r w:rsidR="0045439F">
              <w:t>tigate the opportunity to make</w:t>
            </w:r>
            <w:r w:rsidR="007B398F">
              <w:t xml:space="preserve"> </w:t>
            </w:r>
            <w:r w:rsidR="00C06D40">
              <w:t xml:space="preserve">a fillable digital version of the form </w:t>
            </w:r>
            <w:r w:rsidR="007B398F">
              <w:t>available to</w:t>
            </w:r>
            <w:r w:rsidR="00C06D40">
              <w:t xml:space="preserve"> claimants.</w:t>
            </w:r>
            <w:r w:rsidR="006F2906">
              <w:t xml:space="preserve"> </w:t>
            </w:r>
            <w:r>
              <w:t>DTP</w:t>
            </w:r>
            <w:r w:rsidR="002134EE">
              <w:t xml:space="preserve"> notes a fillable digital version of the form may not be appropriate due to the extent of </w:t>
            </w:r>
            <w:r w:rsidR="000F56E4">
              <w:t>variation that is possible in the ‘</w:t>
            </w:r>
            <w:r w:rsidR="000F56E4" w:rsidRPr="000F56E4">
              <w:t>Notice of claim for compensation</w:t>
            </w:r>
            <w:r w:rsidR="000F56E4">
              <w:t>’ part of the form.</w:t>
            </w:r>
          </w:p>
          <w:p w14:paraId="69AA6A38" w14:textId="2FD88896" w:rsidR="00C06D40" w:rsidRDefault="0098138F">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r>
              <w:t>DTP</w:t>
            </w:r>
            <w:r w:rsidR="007B398F">
              <w:t xml:space="preserve"> </w:t>
            </w:r>
            <w:r w:rsidR="00C06D40">
              <w:t xml:space="preserve">will </w:t>
            </w:r>
            <w:r w:rsidR="00763FE6">
              <w:t>consider</w:t>
            </w:r>
            <w:r w:rsidR="00C06D40">
              <w:t xml:space="preserve"> provid</w:t>
            </w:r>
            <w:r w:rsidR="009B047C">
              <w:t>ing</w:t>
            </w:r>
            <w:r w:rsidR="00C06D40">
              <w:t xml:space="preserve"> </w:t>
            </w:r>
            <w:r w:rsidR="00382F4E">
              <w:t xml:space="preserve">practical </w:t>
            </w:r>
            <w:r w:rsidR="00C06D40">
              <w:t>guidance alongside the form.</w:t>
            </w:r>
          </w:p>
          <w:p w14:paraId="3FBE77B9" w14:textId="74906C83" w:rsidR="00852A3A" w:rsidRDefault="00C06D40" w:rsidP="00852A3A">
            <w:pPr>
              <w:cnfStyle w:val="000000000000" w:firstRow="0" w:lastRow="0" w:firstColumn="0" w:lastColumn="0" w:oddVBand="0" w:evenVBand="0" w:oddHBand="0" w:evenHBand="0" w:firstRowFirstColumn="0" w:firstRowLastColumn="0" w:lastRowFirstColumn="0" w:lastRowLastColumn="0"/>
            </w:pPr>
            <w:r>
              <w:t xml:space="preserve">In general, </w:t>
            </w:r>
            <w:r w:rsidR="0098138F">
              <w:t>DTP</w:t>
            </w:r>
            <w:r w:rsidR="005C205E">
              <w:t xml:space="preserve"> will </w:t>
            </w:r>
            <w:r w:rsidR="00763FE6">
              <w:t>consider</w:t>
            </w:r>
            <w:r w:rsidR="005C205E">
              <w:t xml:space="preserve"> opportunities to make eligibility requirements and the claim process more accessible </w:t>
            </w:r>
            <w:r w:rsidR="00DC3E47">
              <w:t>to prospective claimants</w:t>
            </w:r>
            <w:r w:rsidR="00647164">
              <w:t>, including</w:t>
            </w:r>
            <w:r w:rsidR="00DC3E47">
              <w:t xml:space="preserve"> </w:t>
            </w:r>
            <w:r w:rsidR="005C205E">
              <w:t>through accompanying guidance.</w:t>
            </w:r>
          </w:p>
        </w:tc>
      </w:tr>
      <w:tr w:rsidR="00852A3A" w14:paraId="1C8F4A67" w14:textId="77777777" w:rsidTr="006229FC">
        <w:trPr>
          <w:trHeight w:val="816"/>
        </w:trPr>
        <w:tc>
          <w:tcPr>
            <w:cnfStyle w:val="001000000000" w:firstRow="0" w:lastRow="0" w:firstColumn="1" w:lastColumn="0" w:oddVBand="0" w:evenVBand="0" w:oddHBand="0" w:evenHBand="0" w:firstRowFirstColumn="0" w:firstRowLastColumn="0" w:lastRowFirstColumn="0" w:lastRowLastColumn="0"/>
            <w:tcW w:w="2122" w:type="dxa"/>
          </w:tcPr>
          <w:p w14:paraId="07F9EC62" w14:textId="63CCAD59" w:rsidR="00852A3A" w:rsidRPr="00141BDC" w:rsidRDefault="00E62767" w:rsidP="00852A3A">
            <w:pPr>
              <w:rPr>
                <w:b w:val="0"/>
              </w:rPr>
            </w:pPr>
            <w:r>
              <w:t xml:space="preserve">Form 16 </w:t>
            </w:r>
            <w:r w:rsidR="00374F18">
              <w:t xml:space="preserve">- </w:t>
            </w:r>
            <w:r w:rsidR="00374F18">
              <w:rPr>
                <w:rStyle w:val="normaltextrun"/>
                <w:rFonts w:ascii="VIC" w:hAnsi="VIC"/>
                <w:b w:val="0"/>
                <w:bCs w:val="0"/>
                <w:color w:val="000000"/>
                <w:bdr w:val="none" w:sz="0" w:space="0" w:color="auto" w:frame="1"/>
              </w:rPr>
              <w:t>Statement of compensation paid</w:t>
            </w:r>
          </w:p>
        </w:tc>
        <w:tc>
          <w:tcPr>
            <w:tcW w:w="8843" w:type="dxa"/>
          </w:tcPr>
          <w:p w14:paraId="709BE19E" w14:textId="55185776" w:rsidR="008F7990" w:rsidRDefault="003D22EF" w:rsidP="008F7990">
            <w:pPr>
              <w:cnfStyle w:val="000000000000" w:firstRow="0" w:lastRow="0" w:firstColumn="0" w:lastColumn="0" w:oddVBand="0" w:evenVBand="0" w:oddHBand="0" w:evenHBand="0" w:firstRowFirstColumn="0" w:firstRowLastColumn="0" w:lastRowFirstColumn="0" w:lastRowLastColumn="0"/>
            </w:pPr>
            <w:r>
              <w:t>F</w:t>
            </w:r>
            <w:r w:rsidR="009C144D">
              <w:t xml:space="preserve">eedback on </w:t>
            </w:r>
            <w:r w:rsidR="00CE10AF">
              <w:t xml:space="preserve">the </w:t>
            </w:r>
            <w:r w:rsidR="009C144D">
              <w:t xml:space="preserve">form </w:t>
            </w:r>
            <w:r w:rsidR="00CE10AF">
              <w:t>of statement of compensation paid</w:t>
            </w:r>
            <w:r w:rsidR="009C144D">
              <w:t xml:space="preserve"> was </w:t>
            </w:r>
            <w:r>
              <w:t>generally</w:t>
            </w:r>
            <w:r w:rsidR="009C144D">
              <w:t xml:space="preserve"> neutral to supportive.</w:t>
            </w:r>
            <w:r w:rsidR="008F7990">
              <w:t xml:space="preserve"> From the survey, three submitters agreed that the </w:t>
            </w:r>
            <w:r w:rsidR="008F7990" w:rsidRPr="009778BA">
              <w:t xml:space="preserve">updated compensation </w:t>
            </w:r>
            <w:r w:rsidR="008F7990">
              <w:t>forms</w:t>
            </w:r>
            <w:r w:rsidR="008F7990" w:rsidRPr="009778BA">
              <w:t xml:space="preserve"> </w:t>
            </w:r>
            <w:r w:rsidR="008F7990">
              <w:t>were</w:t>
            </w:r>
            <w:r w:rsidR="008F7990" w:rsidRPr="009778BA">
              <w:t xml:space="preserve"> easy to understand and </w:t>
            </w:r>
            <w:r w:rsidR="008F7990">
              <w:t>complete, four neither agreed nor disagreed, and one disagreed.</w:t>
            </w:r>
          </w:p>
          <w:p w14:paraId="55A479B7" w14:textId="77777777" w:rsidR="003D22EF" w:rsidRPr="00284BD0" w:rsidRDefault="003D22EF" w:rsidP="003D22EF">
            <w:pPr>
              <w:cnfStyle w:val="000000000000" w:firstRow="0" w:lastRow="0" w:firstColumn="0" w:lastColumn="0" w:oddVBand="0" w:evenVBand="0" w:oddHBand="0" w:evenHBand="0" w:firstRowFirstColumn="0" w:firstRowLastColumn="0" w:lastRowFirstColumn="0" w:lastRowLastColumn="0"/>
              <w:rPr>
                <w:rStyle w:val="Strong"/>
              </w:rPr>
            </w:pPr>
            <w:r w:rsidRPr="00284BD0">
              <w:rPr>
                <w:rStyle w:val="Strong"/>
              </w:rPr>
              <w:t>Support for the proposed changes</w:t>
            </w:r>
          </w:p>
          <w:p w14:paraId="008E533B" w14:textId="11B55951" w:rsidR="003D22EF" w:rsidRDefault="003D22EF" w:rsidP="003D22EF">
            <w:pPr>
              <w:pStyle w:val="ListParagraph"/>
              <w:numPr>
                <w:ilvl w:val="0"/>
                <w:numId w:val="53"/>
              </w:numPr>
              <w:cnfStyle w:val="000000000000" w:firstRow="0" w:lastRow="0" w:firstColumn="0" w:lastColumn="0" w:oddVBand="0" w:evenVBand="0" w:oddHBand="0" w:evenHBand="0" w:firstRowFirstColumn="0" w:firstRowLastColumn="0" w:lastRowFirstColumn="0" w:lastRowLastColumn="0"/>
            </w:pPr>
            <w:r>
              <w:t>Support for the inclusion of information on the form that would assist in calculating compensation on the eventual acquisition of the land.</w:t>
            </w:r>
          </w:p>
          <w:p w14:paraId="52C62255" w14:textId="77C0295C" w:rsidR="003D22EF" w:rsidRDefault="0049277C" w:rsidP="003D22EF">
            <w:pPr>
              <w:cnfStyle w:val="000000000000" w:firstRow="0" w:lastRow="0" w:firstColumn="0" w:lastColumn="0" w:oddVBand="0" w:evenVBand="0" w:oddHBand="0" w:evenHBand="0" w:firstRowFirstColumn="0" w:firstRowLastColumn="0" w:lastRowFirstColumn="0" w:lastRowLastColumn="0"/>
              <w:rPr>
                <w:b/>
              </w:rPr>
            </w:pPr>
            <w:r>
              <w:rPr>
                <w:b/>
              </w:rPr>
              <w:t xml:space="preserve"> Concerns raised</w:t>
            </w:r>
          </w:p>
          <w:p w14:paraId="21DF5794" w14:textId="77777777" w:rsidR="003D22EF" w:rsidRDefault="003D22EF" w:rsidP="003D22EF">
            <w:pPr>
              <w:pStyle w:val="ListParagraph"/>
              <w:numPr>
                <w:ilvl w:val="0"/>
                <w:numId w:val="53"/>
              </w:numPr>
              <w:cnfStyle w:val="000000000000" w:firstRow="0" w:lastRow="0" w:firstColumn="0" w:lastColumn="0" w:oddVBand="0" w:evenVBand="0" w:oddHBand="0" w:evenHBand="0" w:firstRowFirstColumn="0" w:firstRowLastColumn="0" w:lastRowFirstColumn="0" w:lastRowLastColumn="0"/>
            </w:pPr>
            <w:r w:rsidRPr="005A75F9">
              <w:t xml:space="preserve">The form is drafted in a </w:t>
            </w:r>
            <w:r>
              <w:t xml:space="preserve">relatively </w:t>
            </w:r>
            <w:r w:rsidRPr="005A75F9">
              <w:t>complex manner that could be confusing for potential claimants</w:t>
            </w:r>
            <w:r>
              <w:t>.</w:t>
            </w:r>
          </w:p>
          <w:p w14:paraId="0AB8526D" w14:textId="517ABC3B" w:rsidR="003D22EF" w:rsidRPr="004C4F4D" w:rsidRDefault="004E6861" w:rsidP="003D22EF">
            <w:pPr>
              <w:pStyle w:val="ListParagraph"/>
              <w:numPr>
                <w:ilvl w:val="0"/>
                <w:numId w:val="53"/>
              </w:numPr>
              <w:cnfStyle w:val="000000000000" w:firstRow="0" w:lastRow="0" w:firstColumn="0" w:lastColumn="0" w:oddVBand="0" w:evenVBand="0" w:oddHBand="0" w:evenHBand="0" w:firstRowFirstColumn="0" w:firstRowLastColumn="0" w:lastRowFirstColumn="0" w:lastRowLastColumn="0"/>
              <w:rPr>
                <w:b/>
              </w:rPr>
            </w:pPr>
            <w:r>
              <w:t>There may be circumstances in which noting the market value of the relevant land on title would create negative unintended consequences, and this should be balanced against benefits for transparency and clarity.</w:t>
            </w:r>
          </w:p>
          <w:p w14:paraId="48D63568" w14:textId="77777777" w:rsidR="004E6861" w:rsidRPr="00284BD0" w:rsidRDefault="004E6861" w:rsidP="004E6861">
            <w:pPr>
              <w:cnfStyle w:val="000000000000" w:firstRow="0" w:lastRow="0" w:firstColumn="0" w:lastColumn="0" w:oddVBand="0" w:evenVBand="0" w:oddHBand="0" w:evenHBand="0" w:firstRowFirstColumn="0" w:firstRowLastColumn="0" w:lastRowFirstColumn="0" w:lastRowLastColumn="0"/>
              <w:rPr>
                <w:rStyle w:val="Strong"/>
              </w:rPr>
            </w:pPr>
            <w:r w:rsidRPr="00284BD0">
              <w:rPr>
                <w:rStyle w:val="Strong"/>
              </w:rPr>
              <w:t>Suggestions</w:t>
            </w:r>
          </w:p>
          <w:p w14:paraId="7621E6D4" w14:textId="1BD6FB34" w:rsidR="00BE4315" w:rsidRDefault="00BE4315" w:rsidP="00BE4315">
            <w:pPr>
              <w:pStyle w:val="ListParagraph"/>
              <w:numPr>
                <w:ilvl w:val="0"/>
                <w:numId w:val="22"/>
              </w:numPr>
              <w:cnfStyle w:val="000000000000" w:firstRow="0" w:lastRow="0" w:firstColumn="0" w:lastColumn="0" w:oddVBand="0" w:evenVBand="0" w:oddHBand="0" w:evenHBand="0" w:firstRowFirstColumn="0" w:firstRowLastColumn="0" w:lastRowFirstColumn="0" w:lastRowLastColumn="0"/>
            </w:pPr>
            <w:r>
              <w:t xml:space="preserve">Prepare accompanying </w:t>
            </w:r>
            <w:r w:rsidR="00CE10AF">
              <w:t xml:space="preserve">plain language </w:t>
            </w:r>
            <w:r>
              <w:t xml:space="preserve">guidance to support </w:t>
            </w:r>
            <w:r w:rsidR="00C170CF">
              <w:t>interpretation and completion of the form</w:t>
            </w:r>
            <w:r>
              <w:t>.</w:t>
            </w:r>
          </w:p>
          <w:p w14:paraId="19EE1484" w14:textId="73E08498" w:rsidR="00852A3A" w:rsidRDefault="00BE4315" w:rsidP="003D22EF">
            <w:pPr>
              <w:pStyle w:val="ListParagraph"/>
              <w:numPr>
                <w:ilvl w:val="0"/>
                <w:numId w:val="53"/>
              </w:numPr>
              <w:cnfStyle w:val="000000000000" w:firstRow="0" w:lastRow="0" w:firstColumn="0" w:lastColumn="0" w:oddVBand="0" w:evenVBand="0" w:oddHBand="0" w:evenHBand="0" w:firstRowFirstColumn="0" w:firstRowLastColumn="0" w:lastRowFirstColumn="0" w:lastRowLastColumn="0"/>
            </w:pPr>
            <w:r>
              <w:t xml:space="preserve">Develop a fillable digital version of the form incorporating explanatory information and definitions of key </w:t>
            </w:r>
            <w:r w:rsidR="008F200F">
              <w:t>technical</w:t>
            </w:r>
            <w:r>
              <w:t xml:space="preserve"> terms.</w:t>
            </w:r>
          </w:p>
        </w:tc>
        <w:tc>
          <w:tcPr>
            <w:tcW w:w="11056" w:type="dxa"/>
          </w:tcPr>
          <w:p w14:paraId="08D7638B" w14:textId="77777777" w:rsidR="00073F7A" w:rsidRDefault="00073F7A" w:rsidP="00073F7A">
            <w:pPr>
              <w:cnfStyle w:val="000000000000" w:firstRow="0" w:lastRow="0" w:firstColumn="0" w:lastColumn="0" w:oddVBand="0" w:evenVBand="0" w:oddHBand="0" w:evenHBand="0" w:firstRowFirstColumn="0" w:firstRowLastColumn="0" w:lastRowFirstColumn="0" w:lastRowLastColumn="0"/>
            </w:pPr>
            <w:r>
              <w:t>With respect to a fillable digital version of the form:</w:t>
            </w:r>
          </w:p>
          <w:p w14:paraId="4A127BAD" w14:textId="1D341A79" w:rsidR="00073F7A" w:rsidRDefault="0098138F">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r>
              <w:t>DTP</w:t>
            </w:r>
            <w:r w:rsidR="00073F7A">
              <w:t xml:space="preserve"> intends for a fillable digital version of the form to be made available to </w:t>
            </w:r>
            <w:r w:rsidR="000F56E4">
              <w:t>compensating authorities</w:t>
            </w:r>
            <w:r w:rsidR="00073F7A">
              <w:t>.</w:t>
            </w:r>
            <w:r w:rsidR="000F56E4">
              <w:t xml:space="preserve"> Note that </w:t>
            </w:r>
            <w:r w:rsidR="00073F7A">
              <w:t>claimants</w:t>
            </w:r>
            <w:r w:rsidR="000F56E4">
              <w:t xml:space="preserve"> will not use this form as it is </w:t>
            </w:r>
            <w:r w:rsidR="009F385A">
              <w:t>the responsibility of a</w:t>
            </w:r>
            <w:r w:rsidR="000C1FFD">
              <w:t xml:space="preserve"> compensating authorit</w:t>
            </w:r>
            <w:r w:rsidR="009F385A">
              <w:t>y</w:t>
            </w:r>
            <w:r w:rsidR="000C1FFD">
              <w:t xml:space="preserve"> </w:t>
            </w:r>
            <w:r w:rsidR="009F385A">
              <w:t>to lodge this statement</w:t>
            </w:r>
            <w:r w:rsidR="000C1FFD">
              <w:t xml:space="preserve"> in accordance with section 110 of </w:t>
            </w:r>
            <w:r w:rsidR="009F385A">
              <w:t>t</w:t>
            </w:r>
            <w:r w:rsidR="000C1FFD">
              <w:t>he PE Act</w:t>
            </w:r>
            <w:r w:rsidR="00073F7A">
              <w:t>.</w:t>
            </w:r>
          </w:p>
          <w:p w14:paraId="0D896E71" w14:textId="4BF36B55" w:rsidR="009B047C" w:rsidRDefault="0098138F">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r>
              <w:t>DTP</w:t>
            </w:r>
            <w:r w:rsidR="009B047C">
              <w:t xml:space="preserve"> will </w:t>
            </w:r>
            <w:r w:rsidR="00763FE6">
              <w:t>consider</w:t>
            </w:r>
            <w:r w:rsidR="009B047C">
              <w:t xml:space="preserve"> </w:t>
            </w:r>
            <w:r w:rsidR="004C4393">
              <w:t xml:space="preserve">the need to </w:t>
            </w:r>
            <w:r w:rsidR="009B047C">
              <w:t>provid</w:t>
            </w:r>
            <w:r w:rsidR="004C4393">
              <w:t>e</w:t>
            </w:r>
            <w:r w:rsidR="009B047C">
              <w:t xml:space="preserve"> practical guidance alongside the form.</w:t>
            </w:r>
          </w:p>
          <w:p w14:paraId="4882483A" w14:textId="3AE8C659" w:rsidR="009F385A" w:rsidRDefault="009F385A" w:rsidP="009F385A">
            <w:pPr>
              <w:cnfStyle w:val="000000000000" w:firstRow="0" w:lastRow="0" w:firstColumn="0" w:lastColumn="0" w:oddVBand="0" w:evenVBand="0" w:oddHBand="0" w:evenHBand="0" w:firstRowFirstColumn="0" w:firstRowLastColumn="0" w:lastRowFirstColumn="0" w:lastRowLastColumn="0"/>
            </w:pPr>
            <w:r>
              <w:t xml:space="preserve">With respect to </w:t>
            </w:r>
            <w:r w:rsidR="00965B50">
              <w:t xml:space="preserve">unintended consequences of </w:t>
            </w:r>
            <w:r w:rsidR="009C7931">
              <w:t>providing</w:t>
            </w:r>
            <w:r w:rsidR="00965B50">
              <w:t xml:space="preserve"> the market value</w:t>
            </w:r>
            <w:r>
              <w:t>:</w:t>
            </w:r>
          </w:p>
          <w:p w14:paraId="79D7877A" w14:textId="65075D14" w:rsidR="009F385A" w:rsidRDefault="0098138F">
            <w:pPr>
              <w:pStyle w:val="ListParagraph"/>
              <w:numPr>
                <w:ilvl w:val="0"/>
                <w:numId w:val="30"/>
              </w:numPr>
              <w:cnfStyle w:val="000000000000" w:firstRow="0" w:lastRow="0" w:firstColumn="0" w:lastColumn="0" w:oddVBand="0" w:evenVBand="0" w:oddHBand="0" w:evenHBand="0" w:firstRowFirstColumn="0" w:firstRowLastColumn="0" w:lastRowFirstColumn="0" w:lastRowLastColumn="0"/>
            </w:pPr>
            <w:r>
              <w:t>DTP</w:t>
            </w:r>
            <w:r w:rsidR="009F385A">
              <w:t xml:space="preserve"> </w:t>
            </w:r>
            <w:r w:rsidR="00965B50">
              <w:t xml:space="preserve">notes that </w:t>
            </w:r>
            <w:r w:rsidR="00AE4529">
              <w:t>under the proposed section 110(2)(ab)</w:t>
            </w:r>
            <w:r w:rsidR="000623F5">
              <w:t xml:space="preserve"> of the PE Act,</w:t>
            </w:r>
            <w:r w:rsidR="00965B50">
              <w:t xml:space="preserve"> </w:t>
            </w:r>
            <w:r w:rsidR="006F79E3">
              <w:t xml:space="preserve">the market value of the land </w:t>
            </w:r>
            <w:r w:rsidR="00CB5072">
              <w:t>must only be specified where it is</w:t>
            </w:r>
            <w:r w:rsidR="009013A6">
              <w:t xml:space="preserve"> agreed by the claimant and the compensating authority</w:t>
            </w:r>
            <w:r w:rsidR="00CB5072">
              <w:t>,</w:t>
            </w:r>
            <w:r w:rsidR="009013A6">
              <w:t xml:space="preserve"> or </w:t>
            </w:r>
            <w:r w:rsidR="00CB5072">
              <w:t xml:space="preserve">it is </w:t>
            </w:r>
            <w:r w:rsidR="009013A6">
              <w:t xml:space="preserve">determined by </w:t>
            </w:r>
            <w:r w:rsidR="009C7931">
              <w:t>VCAT</w:t>
            </w:r>
            <w:r w:rsidR="009013A6">
              <w:t xml:space="preserve"> or</w:t>
            </w:r>
            <w:r w:rsidR="009C7931">
              <w:t xml:space="preserve"> </w:t>
            </w:r>
            <w:r w:rsidR="009013A6">
              <w:t>the Supreme Court</w:t>
            </w:r>
            <w:r w:rsidR="00CB5072">
              <w:t>.</w:t>
            </w:r>
          </w:p>
          <w:p w14:paraId="55E064FE" w14:textId="73D5054D" w:rsidR="00852A3A" w:rsidRDefault="0098138F">
            <w:pPr>
              <w:pStyle w:val="ListParagraph"/>
              <w:numPr>
                <w:ilvl w:val="0"/>
                <w:numId w:val="30"/>
              </w:numPr>
              <w:cnfStyle w:val="000000000000" w:firstRow="0" w:lastRow="0" w:firstColumn="0" w:lastColumn="0" w:oddVBand="0" w:evenVBand="0" w:oddHBand="0" w:evenHBand="0" w:firstRowFirstColumn="0" w:firstRowLastColumn="0" w:lastRowFirstColumn="0" w:lastRowLastColumn="0"/>
            </w:pPr>
            <w:r>
              <w:t>DTP</w:t>
            </w:r>
            <w:r w:rsidR="00DC39B7">
              <w:t xml:space="preserve"> considers the benefits for clarity</w:t>
            </w:r>
            <w:r w:rsidR="008B4B29">
              <w:t xml:space="preserve"> and efficiency </w:t>
            </w:r>
            <w:r w:rsidR="000623F5">
              <w:t xml:space="preserve">of the process </w:t>
            </w:r>
            <w:r w:rsidR="008B4B29">
              <w:t xml:space="preserve">upon the eventual acquisition of the land outweigh the potential for </w:t>
            </w:r>
            <w:r w:rsidR="00D05877">
              <w:t xml:space="preserve">negative </w:t>
            </w:r>
            <w:r w:rsidR="00795848">
              <w:t>unintended consequences.</w:t>
            </w:r>
          </w:p>
        </w:tc>
      </w:tr>
    </w:tbl>
    <w:p w14:paraId="2D46E106" w14:textId="5E813B3A" w:rsidR="004C5F3B" w:rsidRDefault="004C5F3B" w:rsidP="001D7902">
      <w:pPr>
        <w:sectPr w:rsidR="004C5F3B" w:rsidSect="008E65EB">
          <w:pgSz w:w="23811" w:h="16838" w:orient="landscape" w:code="8"/>
          <w:pgMar w:top="1418" w:right="720" w:bottom="1276" w:left="720" w:header="709" w:footer="709" w:gutter="0"/>
          <w:cols w:space="708"/>
          <w:titlePg/>
          <w:docGrid w:linePitch="360"/>
        </w:sectPr>
      </w:pPr>
    </w:p>
    <w:p w14:paraId="31261393" w14:textId="329C5EA9" w:rsidR="00D715D9" w:rsidRPr="00D715D9" w:rsidRDefault="00F11B1F" w:rsidP="0083286C">
      <w:pPr>
        <w:pStyle w:val="Heading1-Numbered"/>
        <w:numPr>
          <w:ilvl w:val="0"/>
          <w:numId w:val="0"/>
        </w:numPr>
      </w:pPr>
      <w:r>
        <w:lastRenderedPageBreak/>
        <w:t>Appendix A</w:t>
      </w:r>
      <w:r w:rsidR="00D715D9" w:rsidRPr="00050BE2">
        <w:t xml:space="preserve"> – Summary of issues raised </w:t>
      </w:r>
      <w:r w:rsidR="00B37CD1">
        <w:t xml:space="preserve">by submitters </w:t>
      </w:r>
      <w:r w:rsidR="0059088B">
        <w:t xml:space="preserve">that </w:t>
      </w:r>
      <w:r w:rsidR="002C7FF0">
        <w:t>we</w:t>
      </w:r>
      <w:r w:rsidR="0059088B">
        <w:t>re</w:t>
      </w:r>
      <w:r w:rsidR="00D715D9" w:rsidRPr="00050BE2">
        <w:t xml:space="preserve"> out of scope </w:t>
      </w:r>
      <w:r w:rsidR="002C7FF0">
        <w:t>of the consultation</w:t>
      </w:r>
    </w:p>
    <w:p w14:paraId="485334AD" w14:textId="77777777" w:rsidR="009613EE" w:rsidRDefault="009613EE" w:rsidP="009613EE"/>
    <w:p w14:paraId="21EA5CBF" w14:textId="1E9D3273" w:rsidR="009613EE" w:rsidRDefault="009613EE" w:rsidP="0083286C">
      <w:r>
        <w:t xml:space="preserve">Other comments unrelated to the matters subject to the consultation were received. For completeness, these are </w:t>
      </w:r>
      <w:r w:rsidR="00F11B1F">
        <w:t xml:space="preserve">summarised </w:t>
      </w:r>
      <w:r w:rsidR="00E20E49">
        <w:t>by theme</w:t>
      </w:r>
      <w:r w:rsidR="00F11B1F">
        <w:t xml:space="preserve"> below.</w:t>
      </w:r>
    </w:p>
    <w:p w14:paraId="6FC7F5C7" w14:textId="77777777" w:rsidR="00E20E49" w:rsidRPr="00E20E49" w:rsidRDefault="00E20E49" w:rsidP="0083286C">
      <w:pPr>
        <w:rPr>
          <w:b/>
        </w:rPr>
      </w:pPr>
      <w:r w:rsidRPr="00E20E49">
        <w:rPr>
          <w:b/>
        </w:rPr>
        <w:t>Impact category criteria and planning scheme amendment processes</w:t>
      </w:r>
    </w:p>
    <w:p w14:paraId="168AC0C5" w14:textId="2AB89546" w:rsidR="005D2786" w:rsidRDefault="00E20E49" w:rsidP="0083286C">
      <w:pPr>
        <w:pStyle w:val="ListParagraph"/>
        <w:numPr>
          <w:ilvl w:val="0"/>
          <w:numId w:val="59"/>
        </w:numPr>
        <w:ind w:left="426"/>
      </w:pPr>
      <w:r>
        <w:t>Concern was raised regarding</w:t>
      </w:r>
      <w:r w:rsidR="005D2786">
        <w:t>:</w:t>
      </w:r>
    </w:p>
    <w:p w14:paraId="63009562" w14:textId="77777777" w:rsidR="005D2786" w:rsidRDefault="00E20E49" w:rsidP="0083286C">
      <w:pPr>
        <w:pStyle w:val="ListParagraph"/>
        <w:numPr>
          <w:ilvl w:val="1"/>
          <w:numId w:val="59"/>
        </w:numPr>
        <w:ind w:left="851"/>
      </w:pPr>
      <w:r>
        <w:t>Implementation capacity</w:t>
      </w:r>
    </w:p>
    <w:p w14:paraId="6783F38C" w14:textId="77777777" w:rsidR="005D2786" w:rsidRDefault="00E20E49" w:rsidP="0083286C">
      <w:pPr>
        <w:pStyle w:val="ListParagraph"/>
        <w:numPr>
          <w:ilvl w:val="1"/>
          <w:numId w:val="59"/>
        </w:numPr>
        <w:ind w:left="851"/>
      </w:pPr>
      <w:r>
        <w:t>Reduced local input and review opportunities</w:t>
      </w:r>
    </w:p>
    <w:p w14:paraId="4800076C" w14:textId="77777777" w:rsidR="005D2786" w:rsidRDefault="00E20E49" w:rsidP="0083286C">
      <w:pPr>
        <w:pStyle w:val="ListParagraph"/>
        <w:numPr>
          <w:ilvl w:val="1"/>
          <w:numId w:val="59"/>
        </w:numPr>
        <w:ind w:left="851"/>
      </w:pPr>
      <w:r>
        <w:t>Increased council decision-making responsibilities</w:t>
      </w:r>
    </w:p>
    <w:p w14:paraId="2857C7EB" w14:textId="688B6DCC" w:rsidR="00E20E49" w:rsidRDefault="00E20E49" w:rsidP="0083286C">
      <w:pPr>
        <w:pStyle w:val="ListParagraph"/>
        <w:numPr>
          <w:ilvl w:val="0"/>
          <w:numId w:val="59"/>
        </w:numPr>
        <w:ind w:left="426"/>
      </w:pPr>
      <w:r>
        <w:t>Potential legal and procedural risks</w:t>
      </w:r>
    </w:p>
    <w:p w14:paraId="4C2B79AB" w14:textId="77777777" w:rsidR="00D715D9" w:rsidRDefault="00E20E49" w:rsidP="0083286C">
      <w:pPr>
        <w:pStyle w:val="ListParagraph"/>
        <w:numPr>
          <w:ilvl w:val="0"/>
          <w:numId w:val="59"/>
        </w:numPr>
        <w:ind w:left="426"/>
      </w:pPr>
      <w:r>
        <w:t>Request for additional consultation and stakeholder involvement</w:t>
      </w:r>
    </w:p>
    <w:p w14:paraId="07A7C30D" w14:textId="77777777" w:rsidR="00E20E49" w:rsidRDefault="00E20E49" w:rsidP="0083286C"/>
    <w:p w14:paraId="7A3C44F6" w14:textId="77777777" w:rsidR="00E20E49" w:rsidRPr="00E20E49" w:rsidRDefault="00E20E49" w:rsidP="0083286C">
      <w:pPr>
        <w:rPr>
          <w:b/>
        </w:rPr>
      </w:pPr>
      <w:r w:rsidRPr="00E20E49">
        <w:rPr>
          <w:b/>
        </w:rPr>
        <w:t>Public engagement reforms</w:t>
      </w:r>
    </w:p>
    <w:p w14:paraId="3F0D9461" w14:textId="77777777" w:rsidR="00E20E49" w:rsidRDefault="00E20E49" w:rsidP="0083286C">
      <w:pPr>
        <w:pStyle w:val="ListParagraph"/>
        <w:numPr>
          <w:ilvl w:val="0"/>
          <w:numId w:val="59"/>
        </w:numPr>
        <w:ind w:left="426"/>
      </w:pPr>
      <w:r>
        <w:t>S</w:t>
      </w:r>
      <w:r w:rsidRPr="005069ED">
        <w:t xml:space="preserve">upport for </w:t>
      </w:r>
      <w:r>
        <w:t xml:space="preserve">need for </w:t>
      </w:r>
      <w:r w:rsidRPr="005069ED">
        <w:t xml:space="preserve">Public Engagement Plans and </w:t>
      </w:r>
      <w:r>
        <w:t xml:space="preserve">for </w:t>
      </w:r>
      <w:r w:rsidRPr="005069ED">
        <w:t>exhibition exemptions</w:t>
      </w:r>
    </w:p>
    <w:p w14:paraId="07021194" w14:textId="77777777" w:rsidR="00E20E49" w:rsidRDefault="00E20E49" w:rsidP="0083286C">
      <w:pPr>
        <w:pStyle w:val="ListParagraph"/>
        <w:numPr>
          <w:ilvl w:val="0"/>
          <w:numId w:val="59"/>
        </w:numPr>
        <w:ind w:left="426"/>
      </w:pPr>
      <w:r>
        <w:t>C</w:t>
      </w:r>
      <w:r w:rsidRPr="005069ED">
        <w:t>oncern</w:t>
      </w:r>
      <w:r>
        <w:t xml:space="preserve"> was raised</w:t>
      </w:r>
      <w:r w:rsidRPr="005069ED">
        <w:t xml:space="preserve"> </w:t>
      </w:r>
      <w:r>
        <w:t>regarding:</w:t>
      </w:r>
    </w:p>
    <w:p w14:paraId="08E6DB05" w14:textId="77777777" w:rsidR="005D2786" w:rsidRDefault="00E20E49" w:rsidP="0083286C">
      <w:pPr>
        <w:pStyle w:val="ListParagraph"/>
        <w:numPr>
          <w:ilvl w:val="1"/>
          <w:numId w:val="59"/>
        </w:numPr>
        <w:ind w:left="851"/>
      </w:pPr>
      <w:r>
        <w:t>I</w:t>
      </w:r>
      <w:r w:rsidRPr="005069ED">
        <w:t>ncreased administrative burden</w:t>
      </w:r>
    </w:p>
    <w:p w14:paraId="585A48F5" w14:textId="4F97AD79" w:rsidR="00E20E49" w:rsidRDefault="00E20E49" w:rsidP="0083286C">
      <w:pPr>
        <w:pStyle w:val="ListParagraph"/>
        <w:numPr>
          <w:ilvl w:val="1"/>
          <w:numId w:val="59"/>
        </w:numPr>
        <w:ind w:left="851"/>
      </w:pPr>
      <w:r>
        <w:t>R</w:t>
      </w:r>
      <w:r w:rsidRPr="005069ED">
        <w:t>educed public participation and transparency</w:t>
      </w:r>
    </w:p>
    <w:p w14:paraId="5D1F3983" w14:textId="77777777" w:rsidR="00E20E49" w:rsidRDefault="00E20E49" w:rsidP="0083286C">
      <w:pPr>
        <w:pStyle w:val="ListParagraph"/>
        <w:numPr>
          <w:ilvl w:val="1"/>
          <w:numId w:val="59"/>
        </w:numPr>
        <w:ind w:left="851"/>
      </w:pPr>
      <w:r>
        <w:t>ATS readiness</w:t>
      </w:r>
    </w:p>
    <w:p w14:paraId="1EEB93E0" w14:textId="77777777" w:rsidR="00E20E49" w:rsidRDefault="00E20E49" w:rsidP="0083286C"/>
    <w:p w14:paraId="732E5B7B" w14:textId="6F22D06B" w:rsidR="00E20E49" w:rsidRPr="00E20E49" w:rsidRDefault="00E20E49" w:rsidP="0083286C">
      <w:pPr>
        <w:rPr>
          <w:b/>
        </w:rPr>
      </w:pPr>
      <w:r w:rsidRPr="00E20E49">
        <w:rPr>
          <w:b/>
        </w:rPr>
        <w:t>Other matters</w:t>
      </w:r>
      <w:r w:rsidR="005D2786">
        <w:rPr>
          <w:b/>
        </w:rPr>
        <w:t xml:space="preserve"> raised</w:t>
      </w:r>
    </w:p>
    <w:p w14:paraId="04FB1D87" w14:textId="77777777" w:rsidR="00E20E49" w:rsidRDefault="00E20E49" w:rsidP="0083286C">
      <w:pPr>
        <w:pStyle w:val="ListParagraph"/>
        <w:numPr>
          <w:ilvl w:val="0"/>
          <w:numId w:val="59"/>
        </w:numPr>
        <w:ind w:left="426"/>
      </w:pPr>
      <w:r>
        <w:t>Concern was raised regarding:</w:t>
      </w:r>
    </w:p>
    <w:p w14:paraId="30A8851F" w14:textId="77777777" w:rsidR="00E20E49" w:rsidRDefault="00E20E49" w:rsidP="0083286C">
      <w:pPr>
        <w:pStyle w:val="ListParagraph"/>
        <w:numPr>
          <w:ilvl w:val="1"/>
          <w:numId w:val="59"/>
        </w:numPr>
        <w:ind w:left="851"/>
      </w:pPr>
      <w:r>
        <w:t>The changed scope of assessment by panel plannings</w:t>
      </w:r>
    </w:p>
    <w:p w14:paraId="4C07B384" w14:textId="77777777" w:rsidR="00E20E49" w:rsidRDefault="00E20E49" w:rsidP="0083286C">
      <w:pPr>
        <w:pStyle w:val="ListParagraph"/>
        <w:numPr>
          <w:ilvl w:val="1"/>
          <w:numId w:val="59"/>
        </w:numPr>
        <w:ind w:left="851"/>
      </w:pPr>
      <w:r>
        <w:t>The time taken to authorise PSAs</w:t>
      </w:r>
    </w:p>
    <w:p w14:paraId="5E7EA874" w14:textId="77777777" w:rsidR="00E20E49" w:rsidRDefault="00E20E49" w:rsidP="0083286C">
      <w:pPr>
        <w:pStyle w:val="ListParagraph"/>
        <w:numPr>
          <w:ilvl w:val="1"/>
          <w:numId w:val="59"/>
        </w:numPr>
        <w:ind w:left="851"/>
      </w:pPr>
      <w:r>
        <w:t>The growing complexity of the planning system</w:t>
      </w:r>
    </w:p>
    <w:p w14:paraId="771270B7" w14:textId="77777777" w:rsidR="005D2786" w:rsidRDefault="00E20E49" w:rsidP="0083286C">
      <w:pPr>
        <w:pStyle w:val="ListParagraph"/>
        <w:numPr>
          <w:ilvl w:val="1"/>
          <w:numId w:val="59"/>
        </w:numPr>
        <w:ind w:left="851"/>
      </w:pPr>
      <w:r>
        <w:t>The changes introduced by the Reform Act</w:t>
      </w:r>
    </w:p>
    <w:p w14:paraId="001E86B1" w14:textId="1825A407" w:rsidR="00E20E49" w:rsidRDefault="00E20E49" w:rsidP="0083286C">
      <w:pPr>
        <w:pStyle w:val="ListParagraph"/>
        <w:numPr>
          <w:ilvl w:val="1"/>
          <w:numId w:val="59"/>
        </w:numPr>
        <w:ind w:left="851"/>
      </w:pPr>
      <w:r>
        <w:t>DTP’s other planning reform activities in recent years</w:t>
      </w:r>
    </w:p>
    <w:p w14:paraId="2E21EB99" w14:textId="77777777" w:rsidR="00E20E49" w:rsidRDefault="00E20E49" w:rsidP="0083286C">
      <w:pPr>
        <w:pStyle w:val="ListParagraph"/>
        <w:numPr>
          <w:ilvl w:val="1"/>
          <w:numId w:val="59"/>
        </w:numPr>
        <w:ind w:left="851"/>
      </w:pPr>
      <w:r>
        <w:t>The lead-in time for transitional provisions and the role they should play</w:t>
      </w:r>
    </w:p>
    <w:p w14:paraId="6658285E" w14:textId="77777777" w:rsidR="00E20E49" w:rsidRDefault="00E20E49" w:rsidP="0083286C">
      <w:pPr>
        <w:pStyle w:val="ListParagraph"/>
        <w:numPr>
          <w:ilvl w:val="0"/>
          <w:numId w:val="59"/>
        </w:numPr>
        <w:ind w:left="426"/>
      </w:pPr>
      <w:r>
        <w:t>Requests for additional funding for officer resources and ICT systems</w:t>
      </w:r>
    </w:p>
    <w:p w14:paraId="5F1199EE" w14:textId="77777777" w:rsidR="00E20E49" w:rsidRDefault="00E20E49" w:rsidP="0083286C">
      <w:pPr>
        <w:pStyle w:val="ListParagraph"/>
        <w:numPr>
          <w:ilvl w:val="0"/>
          <w:numId w:val="59"/>
        </w:numPr>
        <w:ind w:left="426"/>
      </w:pPr>
      <w:r>
        <w:t>Other opportunities for planning reforms</w:t>
      </w:r>
    </w:p>
    <w:p w14:paraId="414B1BFF" w14:textId="77777777" w:rsidR="00E20E49" w:rsidRDefault="00E20E49" w:rsidP="0083286C">
      <w:pPr>
        <w:pStyle w:val="ListParagraph"/>
        <w:numPr>
          <w:ilvl w:val="0"/>
          <w:numId w:val="59"/>
        </w:numPr>
        <w:ind w:left="426"/>
      </w:pPr>
      <w:r>
        <w:t>Other opportunities for planning compensation reforms</w:t>
      </w:r>
    </w:p>
    <w:p w14:paraId="61645A1A" w14:textId="77777777" w:rsidR="00E20E49" w:rsidRDefault="00E20E49" w:rsidP="00E20E49">
      <w:pPr>
        <w:spacing w:before="240" w:after="160" w:line="278" w:lineRule="auto"/>
      </w:pPr>
    </w:p>
    <w:p w14:paraId="2A9BC7A2" w14:textId="77777777" w:rsidR="00E20E49" w:rsidRDefault="00E20E49" w:rsidP="00E20E49">
      <w:pPr>
        <w:spacing w:before="240" w:after="160" w:line="278" w:lineRule="auto"/>
      </w:pPr>
    </w:p>
    <w:p w14:paraId="45C60202" w14:textId="1AADB4F3" w:rsidR="00D715D9" w:rsidRPr="00D715D9" w:rsidRDefault="00D715D9" w:rsidP="0002186B">
      <w:pPr>
        <w:spacing w:before="240" w:after="160" w:line="278" w:lineRule="auto"/>
        <w:rPr>
          <w:rFonts w:ascii="Aptos" w:eastAsia="Aptos" w:hAnsi="Aptos" w:cs="Arial"/>
          <w:color w:val="auto"/>
          <w:kern w:val="2"/>
          <w:sz w:val="24"/>
          <w:szCs w:val="24"/>
          <w14:ligatures w14:val="standardContextual"/>
        </w:rPr>
        <w:sectPr w:rsidR="00D715D9" w:rsidRPr="00D715D9" w:rsidSect="0083286C">
          <w:footerReference w:type="first" r:id="rId16"/>
          <w:pgSz w:w="11906" w:h="16838" w:code="9"/>
          <w:pgMar w:top="720" w:right="1560" w:bottom="720" w:left="1568" w:header="709" w:footer="752" w:gutter="0"/>
          <w:cols w:space="708"/>
          <w:titlePg/>
          <w:docGrid w:linePitch="360"/>
        </w:sectPr>
      </w:pPr>
    </w:p>
    <w:p w14:paraId="5847F385" w14:textId="47DF62C7" w:rsidR="00D715D9" w:rsidRPr="00D715D9" w:rsidRDefault="00F11B1F" w:rsidP="00313D91">
      <w:pPr>
        <w:pStyle w:val="Heading1"/>
      </w:pPr>
      <w:r>
        <w:lastRenderedPageBreak/>
        <w:t xml:space="preserve">Appendix </w:t>
      </w:r>
      <w:r w:rsidR="003F73D7">
        <w:t>B</w:t>
      </w:r>
      <w:r w:rsidR="003F73D7" w:rsidRPr="00D715D9">
        <w:t xml:space="preserve"> </w:t>
      </w:r>
      <w:r w:rsidR="00D715D9" w:rsidRPr="00D715D9">
        <w:t>– Questions asked in the survey</w:t>
      </w:r>
    </w:p>
    <w:p w14:paraId="6AA2C3A8" w14:textId="3638BC28" w:rsidR="006D0BB2" w:rsidRDefault="00D8328E" w:rsidP="00D715D9">
      <w:pPr>
        <w:spacing w:before="240" w:after="160" w:line="278" w:lineRule="auto"/>
        <w:rPr>
          <w:rFonts w:eastAsia="Aptos" w:cs="Arial"/>
          <w:color w:val="auto"/>
          <w:kern w:val="2"/>
          <w14:ligatures w14:val="standardContextual"/>
        </w:rPr>
      </w:pPr>
      <w:r>
        <w:rPr>
          <w:rFonts w:eastAsia="Aptos" w:cs="Arial"/>
          <w:color w:val="auto"/>
          <w:kern w:val="2"/>
          <w14:ligatures w14:val="standardContextual"/>
        </w:rPr>
        <w:t>DTP</w:t>
      </w:r>
      <w:r w:rsidR="00D715D9" w:rsidRPr="00D715D9">
        <w:rPr>
          <w:rFonts w:eastAsia="Aptos" w:cs="Arial"/>
          <w:color w:val="auto"/>
          <w:kern w:val="2"/>
          <w14:ligatures w14:val="standardContextual"/>
        </w:rPr>
        <w:t xml:space="preserve"> </w:t>
      </w:r>
      <w:r w:rsidR="007B2C13">
        <w:rPr>
          <w:rFonts w:eastAsia="Aptos" w:cs="Arial"/>
          <w:color w:val="auto"/>
          <w:kern w:val="2"/>
          <w14:ligatures w14:val="standardContextual"/>
        </w:rPr>
        <w:t>published</w:t>
      </w:r>
      <w:r w:rsidR="00D715D9" w:rsidRPr="00D715D9">
        <w:rPr>
          <w:rFonts w:eastAsia="Aptos" w:cs="Arial"/>
          <w:color w:val="auto"/>
          <w:kern w:val="2"/>
          <w14:ligatures w14:val="standardContextual"/>
        </w:rPr>
        <w:t xml:space="preserve"> a survey on the Engage Victoria website, which was designed to gather targeted feedback on the practical operation of the proposed</w:t>
      </w:r>
      <w:r w:rsidR="006D0BB2">
        <w:rPr>
          <w:rFonts w:eastAsia="Aptos" w:cs="Arial"/>
          <w:color w:val="auto"/>
          <w:kern w:val="2"/>
          <w14:ligatures w14:val="standardContextual"/>
        </w:rPr>
        <w:t xml:space="preserve"> changes to the</w:t>
      </w:r>
      <w:r w:rsidR="00D715D9" w:rsidRPr="00D715D9">
        <w:rPr>
          <w:rFonts w:eastAsia="Aptos" w:cs="Arial"/>
          <w:color w:val="auto"/>
          <w:kern w:val="2"/>
          <w14:ligatures w14:val="standardContextual"/>
        </w:rPr>
        <w:t xml:space="preserve"> </w:t>
      </w:r>
      <w:r w:rsidR="001360ED">
        <w:rPr>
          <w:rFonts w:eastAsia="Aptos" w:cs="Arial"/>
          <w:color w:val="auto"/>
          <w:kern w:val="2"/>
          <w14:ligatures w14:val="standardContextual"/>
        </w:rPr>
        <w:t>R</w:t>
      </w:r>
      <w:r w:rsidR="00D715D9" w:rsidRPr="00D715D9">
        <w:rPr>
          <w:rFonts w:eastAsia="Aptos" w:cs="Arial"/>
          <w:color w:val="auto"/>
          <w:kern w:val="2"/>
          <w14:ligatures w14:val="standardContextual"/>
        </w:rPr>
        <w:t>egulations.</w:t>
      </w:r>
      <w:r w:rsidR="007B2C13">
        <w:rPr>
          <w:rFonts w:eastAsia="Aptos" w:cs="Arial"/>
          <w:color w:val="auto"/>
          <w:kern w:val="2"/>
          <w14:ligatures w14:val="standardContextual"/>
        </w:rPr>
        <w:t xml:space="preserve"> The survey also asked </w:t>
      </w:r>
      <w:r w:rsidR="008E10F3">
        <w:rPr>
          <w:rFonts w:eastAsia="Aptos" w:cs="Arial"/>
          <w:color w:val="auto"/>
          <w:kern w:val="2"/>
          <w14:ligatures w14:val="standardContextual"/>
        </w:rPr>
        <w:t xml:space="preserve">submitters to </w:t>
      </w:r>
      <w:r w:rsidR="0028337C">
        <w:rPr>
          <w:rFonts w:eastAsia="Aptos" w:cs="Arial"/>
          <w:color w:val="auto"/>
          <w:kern w:val="2"/>
          <w14:ligatures w14:val="standardContextual"/>
        </w:rPr>
        <w:t>provide feedback on the draft guidance on the preparation of Public Engagement Plans.</w:t>
      </w:r>
    </w:p>
    <w:p w14:paraId="5B562BA0" w14:textId="2226517E" w:rsidR="00D715D9" w:rsidRPr="00D715D9" w:rsidRDefault="00D715D9" w:rsidP="00D715D9">
      <w:pPr>
        <w:spacing w:before="240" w:after="160" w:line="278" w:lineRule="auto"/>
        <w:rPr>
          <w:rFonts w:eastAsia="Aptos" w:cs="Arial"/>
          <w:color w:val="auto"/>
          <w:kern w:val="2"/>
          <w14:ligatures w14:val="standardContextual"/>
        </w:rPr>
      </w:pPr>
      <w:r w:rsidRPr="00D715D9">
        <w:rPr>
          <w:rFonts w:eastAsia="Aptos" w:cs="Arial"/>
          <w:color w:val="auto"/>
          <w:kern w:val="2"/>
          <w14:ligatures w14:val="standardContextual"/>
        </w:rPr>
        <w:t xml:space="preserve">Its purpose was to identify how well stakeholders understood the requirements, testing whether obligations and processes were clear and workable, and to capture any implementation issues, regulatory gaps, or potential unintended consequences. </w:t>
      </w:r>
    </w:p>
    <w:p w14:paraId="703A4DC6" w14:textId="77777777" w:rsidR="00C6761C" w:rsidRPr="005208E7" w:rsidRDefault="00D715D9" w:rsidP="005208E7">
      <w:pPr>
        <w:spacing w:before="0" w:after="160" w:line="278" w:lineRule="auto"/>
        <w:rPr>
          <w:rFonts w:eastAsia="Aptos" w:cs="Arial"/>
          <w:color w:val="auto"/>
          <w:kern w:val="2"/>
          <w14:ligatures w14:val="standardContextual"/>
        </w:rPr>
      </w:pPr>
      <w:r w:rsidRPr="005208E7">
        <w:rPr>
          <w:rFonts w:eastAsia="Aptos" w:cs="Arial"/>
          <w:color w:val="auto"/>
          <w:kern w:val="2"/>
          <w14:ligatures w14:val="standardContextual"/>
        </w:rPr>
        <w:t>Insights from the survey were intended to</w:t>
      </w:r>
      <w:r w:rsidR="00C6761C" w:rsidRPr="005208E7">
        <w:rPr>
          <w:rFonts w:eastAsia="Aptos" w:cs="Arial"/>
          <w:color w:val="auto"/>
          <w:kern w:val="2"/>
          <w14:ligatures w14:val="standardContextual"/>
        </w:rPr>
        <w:t>:</w:t>
      </w:r>
    </w:p>
    <w:p w14:paraId="55A72385" w14:textId="77777777" w:rsidR="00C6761C" w:rsidRPr="00C6761C" w:rsidRDefault="00D715D9">
      <w:pPr>
        <w:pStyle w:val="ListParagraph"/>
        <w:numPr>
          <w:ilvl w:val="0"/>
          <w:numId w:val="18"/>
        </w:numPr>
        <w:spacing w:before="0" w:after="160" w:line="278" w:lineRule="auto"/>
        <w:rPr>
          <w:rFonts w:eastAsia="Aptos" w:cs="Arial"/>
          <w:color w:val="auto"/>
          <w:kern w:val="2"/>
          <w14:ligatures w14:val="standardContextual"/>
        </w:rPr>
      </w:pPr>
      <w:r w:rsidRPr="00C6761C">
        <w:rPr>
          <w:rFonts w:eastAsia="Aptos" w:cs="Arial"/>
          <w:color w:val="auto"/>
          <w:kern w:val="2"/>
          <w14:ligatures w14:val="standardContextual"/>
        </w:rPr>
        <w:t xml:space="preserve">help refine </w:t>
      </w:r>
      <w:r w:rsidR="0028337C" w:rsidRPr="00C6761C">
        <w:rPr>
          <w:rFonts w:eastAsia="Aptos" w:cs="Arial"/>
          <w:color w:val="auto"/>
          <w:kern w:val="2"/>
          <w14:ligatures w14:val="standardContextual"/>
        </w:rPr>
        <w:t>the regulations</w:t>
      </w:r>
      <w:r w:rsidR="003E7ACC" w:rsidRPr="00C6761C">
        <w:rPr>
          <w:rFonts w:eastAsia="Aptos" w:cs="Arial"/>
          <w:color w:val="auto"/>
          <w:kern w:val="2"/>
          <w14:ligatures w14:val="standardContextual"/>
        </w:rPr>
        <w:t xml:space="preserve"> </w:t>
      </w:r>
      <w:r w:rsidR="001C3ABF" w:rsidRPr="00C6761C">
        <w:rPr>
          <w:rFonts w:eastAsia="Aptos" w:cs="Arial"/>
          <w:color w:val="auto"/>
          <w:kern w:val="2"/>
          <w14:ligatures w14:val="standardContextual"/>
        </w:rPr>
        <w:t xml:space="preserve">to ensure they are practical and responsive to stakeholder needs, </w:t>
      </w:r>
    </w:p>
    <w:p w14:paraId="2DDABF02" w14:textId="77777777" w:rsidR="00C6761C" w:rsidRPr="00C6761C" w:rsidRDefault="001C3ABF">
      <w:pPr>
        <w:pStyle w:val="ListParagraph"/>
        <w:numPr>
          <w:ilvl w:val="0"/>
          <w:numId w:val="18"/>
        </w:numPr>
        <w:spacing w:before="0" w:after="160" w:line="278" w:lineRule="auto"/>
        <w:rPr>
          <w:rFonts w:eastAsia="Aptos" w:cs="Arial"/>
          <w:color w:val="auto"/>
          <w:kern w:val="2"/>
          <w14:ligatures w14:val="standardContextual"/>
        </w:rPr>
      </w:pPr>
      <w:r w:rsidRPr="00C6761C">
        <w:rPr>
          <w:rFonts w:eastAsia="Aptos" w:cs="Arial"/>
          <w:color w:val="auto"/>
          <w:kern w:val="2"/>
          <w14:ligatures w14:val="standardContextual"/>
        </w:rPr>
        <w:t xml:space="preserve">improve and inform the scope of the </w:t>
      </w:r>
      <w:r w:rsidR="00D715D9" w:rsidRPr="00C6761C">
        <w:rPr>
          <w:rFonts w:eastAsia="Aptos" w:cs="Arial"/>
          <w:color w:val="auto"/>
          <w:kern w:val="2"/>
          <w14:ligatures w14:val="standardContextual"/>
        </w:rPr>
        <w:t xml:space="preserve">guidance materials, </w:t>
      </w:r>
      <w:r w:rsidRPr="00C6761C">
        <w:rPr>
          <w:rFonts w:eastAsia="Aptos" w:cs="Arial"/>
          <w:color w:val="auto"/>
          <w:kern w:val="2"/>
          <w14:ligatures w14:val="standardContextual"/>
        </w:rPr>
        <w:t xml:space="preserve">and </w:t>
      </w:r>
    </w:p>
    <w:p w14:paraId="13D49210" w14:textId="3BDE8465" w:rsidR="00D715D9" w:rsidRPr="00C6761C" w:rsidRDefault="00D715D9">
      <w:pPr>
        <w:pStyle w:val="ListParagraph"/>
        <w:numPr>
          <w:ilvl w:val="0"/>
          <w:numId w:val="18"/>
        </w:numPr>
        <w:spacing w:before="0" w:after="160" w:line="278" w:lineRule="auto"/>
        <w:rPr>
          <w:rFonts w:eastAsia="Aptos" w:cs="Arial"/>
          <w:color w:val="auto"/>
          <w:kern w:val="2"/>
          <w14:ligatures w14:val="standardContextual"/>
        </w:rPr>
      </w:pPr>
      <w:r w:rsidRPr="00C6761C">
        <w:rPr>
          <w:rFonts w:eastAsia="Aptos" w:cs="Arial"/>
          <w:color w:val="auto"/>
          <w:kern w:val="2"/>
          <w14:ligatures w14:val="standardContextual"/>
        </w:rPr>
        <w:t>inform communication and transition planning.</w:t>
      </w:r>
    </w:p>
    <w:p w14:paraId="2F7782F7" w14:textId="77BE2D80" w:rsidR="0029473F" w:rsidRPr="0029473F" w:rsidRDefault="00F11B1F" w:rsidP="0029473F">
      <w:pPr>
        <w:spacing w:before="0" w:after="160" w:line="278" w:lineRule="auto"/>
        <w:contextualSpacing/>
        <w:rPr>
          <w:rFonts w:eastAsia="Aptos" w:cs="Arial"/>
          <w:color w:val="auto"/>
          <w:kern w:val="2"/>
          <w14:ligatures w14:val="standardContextual"/>
        </w:rPr>
      </w:pPr>
      <w:r>
        <w:rPr>
          <w:rFonts w:eastAsia="Aptos" w:cs="Arial"/>
          <w:color w:val="auto"/>
          <w:kern w:val="2"/>
          <w14:ligatures w14:val="standardContextual"/>
        </w:rPr>
        <w:t>The questions asked are set out below, with prompts and supporting text in italics:</w:t>
      </w:r>
    </w:p>
    <w:p w14:paraId="00E7D285" w14:textId="77777777" w:rsidR="00F11B1F" w:rsidRDefault="00F11B1F" w:rsidP="0029473F">
      <w:pPr>
        <w:spacing w:before="0" w:after="160" w:line="278" w:lineRule="auto"/>
        <w:contextualSpacing/>
        <w:rPr>
          <w:rFonts w:eastAsia="Aptos" w:cs="Arial"/>
          <w:color w:val="auto"/>
          <w:kern w:val="2"/>
          <w14:ligatures w14:val="standardContextual"/>
        </w:rPr>
      </w:pPr>
    </w:p>
    <w:p w14:paraId="0C0C369F" w14:textId="77777777" w:rsidR="00F11B1F" w:rsidRPr="00F11B1F" w:rsidRDefault="00F11B1F" w:rsidP="00F11B1F">
      <w:pPr>
        <w:spacing w:before="0" w:after="160" w:line="278" w:lineRule="auto"/>
        <w:contextualSpacing/>
        <w:rPr>
          <w:rFonts w:eastAsia="Aptos" w:cs="Arial"/>
          <w:i/>
          <w:color w:val="auto"/>
          <w:kern w:val="2"/>
          <w14:ligatures w14:val="standardContextual"/>
        </w:rPr>
      </w:pPr>
      <w:r w:rsidRPr="00F11B1F">
        <w:rPr>
          <w:rFonts w:eastAsia="Aptos" w:cs="Arial"/>
          <w:i/>
          <w:color w:val="auto"/>
          <w:kern w:val="2"/>
          <w14:ligatures w14:val="standardContextual"/>
        </w:rPr>
        <w:t>These questions are about the PSA impact category criteria</w:t>
      </w:r>
    </w:p>
    <w:p w14:paraId="4B9818F3" w14:textId="77777777" w:rsidR="00F11B1F" w:rsidRPr="00F11B1F" w:rsidRDefault="00F11B1F" w:rsidP="00F11B1F">
      <w:pPr>
        <w:pStyle w:val="ListParagraph"/>
        <w:numPr>
          <w:ilvl w:val="0"/>
          <w:numId w:val="57"/>
        </w:numPr>
        <w:spacing w:before="0" w:after="160" w:line="278" w:lineRule="auto"/>
        <w:rPr>
          <w:rFonts w:eastAsia="Aptos" w:cs="Arial"/>
          <w:b/>
          <w:color w:val="auto"/>
          <w:kern w:val="2"/>
          <w14:ligatures w14:val="standardContextual"/>
        </w:rPr>
      </w:pPr>
      <w:r w:rsidRPr="00F11B1F">
        <w:rPr>
          <w:rFonts w:eastAsia="Aptos" w:cs="Arial"/>
          <w:b/>
          <w:color w:val="auto"/>
          <w:kern w:val="2"/>
          <w14:ligatures w14:val="standardContextual"/>
        </w:rPr>
        <w:t xml:space="preserve">To what extent do you agree that the criteria are effective at assigning the appropriate impact category? </w:t>
      </w:r>
    </w:p>
    <w:p w14:paraId="2501FC0B" w14:textId="77777777" w:rsidR="00F11B1F" w:rsidRPr="00F11B1F" w:rsidRDefault="00F11B1F" w:rsidP="00F11B1F">
      <w:pPr>
        <w:pStyle w:val="ListParagraph"/>
        <w:numPr>
          <w:ilvl w:val="0"/>
          <w:numId w:val="57"/>
        </w:numPr>
        <w:spacing w:before="0" w:after="160" w:line="278" w:lineRule="auto"/>
        <w:rPr>
          <w:rFonts w:eastAsia="Aptos" w:cs="Arial"/>
          <w:b/>
          <w:color w:val="auto"/>
          <w:kern w:val="2"/>
          <w14:ligatures w14:val="standardContextual"/>
        </w:rPr>
      </w:pPr>
      <w:r w:rsidRPr="00F11B1F">
        <w:rPr>
          <w:rFonts w:eastAsia="Aptos" w:cs="Arial"/>
          <w:b/>
          <w:color w:val="auto"/>
          <w:kern w:val="2"/>
          <w14:ligatures w14:val="standardContextual"/>
        </w:rPr>
        <w:t>Please provide any feedback on the effectiveness of the criteria to assign the appropriate impact category.</w:t>
      </w:r>
    </w:p>
    <w:p w14:paraId="582EFCB3" w14:textId="77777777" w:rsidR="00F11B1F" w:rsidRPr="00F11B1F" w:rsidRDefault="00F11B1F" w:rsidP="00F11B1F">
      <w:pPr>
        <w:pStyle w:val="ListParagraph"/>
        <w:numPr>
          <w:ilvl w:val="0"/>
          <w:numId w:val="57"/>
        </w:numPr>
        <w:spacing w:before="0" w:after="160" w:line="278" w:lineRule="auto"/>
        <w:rPr>
          <w:rFonts w:eastAsia="Aptos" w:cs="Arial"/>
          <w:b/>
          <w:color w:val="auto"/>
          <w:kern w:val="2"/>
          <w14:ligatures w14:val="standardContextual"/>
        </w:rPr>
      </w:pPr>
      <w:r w:rsidRPr="00F11B1F">
        <w:rPr>
          <w:rFonts w:eastAsia="Aptos" w:cs="Arial"/>
          <w:b/>
          <w:color w:val="auto"/>
          <w:kern w:val="2"/>
          <w14:ligatures w14:val="standardContextual"/>
        </w:rPr>
        <w:t>To what extent do you agree that the criteria are usable and easy to understand?</w:t>
      </w:r>
    </w:p>
    <w:p w14:paraId="1DA13C8A" w14:textId="77777777" w:rsidR="00F11B1F" w:rsidRPr="00F11B1F" w:rsidRDefault="00F11B1F" w:rsidP="00F11B1F">
      <w:pPr>
        <w:pStyle w:val="ListParagraph"/>
        <w:numPr>
          <w:ilvl w:val="0"/>
          <w:numId w:val="57"/>
        </w:numPr>
        <w:spacing w:before="0" w:after="160" w:line="278" w:lineRule="auto"/>
        <w:rPr>
          <w:rFonts w:eastAsia="Aptos" w:cs="Arial"/>
          <w:b/>
          <w:color w:val="auto"/>
          <w:kern w:val="2"/>
          <w14:ligatures w14:val="standardContextual"/>
        </w:rPr>
      </w:pPr>
      <w:r w:rsidRPr="00F11B1F">
        <w:rPr>
          <w:rFonts w:eastAsia="Aptos" w:cs="Arial"/>
          <w:b/>
          <w:color w:val="auto"/>
          <w:kern w:val="2"/>
          <w14:ligatures w14:val="standardContextual"/>
        </w:rPr>
        <w:t>Please provide any feedback on the usability of the criteria.</w:t>
      </w:r>
    </w:p>
    <w:p w14:paraId="4D9C47FC" w14:textId="77777777" w:rsidR="00F11B1F" w:rsidRPr="00F11B1F" w:rsidRDefault="00F11B1F" w:rsidP="00F11B1F">
      <w:pPr>
        <w:pStyle w:val="ListParagraph"/>
        <w:numPr>
          <w:ilvl w:val="0"/>
          <w:numId w:val="57"/>
        </w:numPr>
        <w:spacing w:before="0" w:after="160" w:line="278" w:lineRule="auto"/>
        <w:rPr>
          <w:rFonts w:eastAsia="Aptos" w:cs="Arial"/>
          <w:b/>
          <w:color w:val="auto"/>
          <w:kern w:val="2"/>
          <w14:ligatures w14:val="standardContextual"/>
        </w:rPr>
      </w:pPr>
      <w:r w:rsidRPr="00F11B1F">
        <w:rPr>
          <w:rFonts w:eastAsia="Aptos" w:cs="Arial"/>
          <w:b/>
          <w:color w:val="auto"/>
          <w:kern w:val="2"/>
          <w14:ligatures w14:val="standardContextual"/>
        </w:rPr>
        <w:t>What guidance or support would be useful to help you understand and apply the criteria?</w:t>
      </w:r>
    </w:p>
    <w:p w14:paraId="7F825DD1" w14:textId="77777777" w:rsidR="00F11B1F" w:rsidRPr="00F11B1F" w:rsidRDefault="00F11B1F" w:rsidP="00F11B1F">
      <w:pPr>
        <w:pStyle w:val="ListParagraph"/>
        <w:numPr>
          <w:ilvl w:val="0"/>
          <w:numId w:val="57"/>
        </w:numPr>
        <w:spacing w:before="0" w:after="160" w:line="278" w:lineRule="auto"/>
        <w:rPr>
          <w:rFonts w:eastAsia="Aptos" w:cs="Arial"/>
          <w:b/>
          <w:color w:val="auto"/>
          <w:kern w:val="2"/>
          <w14:ligatures w14:val="standardContextual"/>
        </w:rPr>
      </w:pPr>
      <w:r w:rsidRPr="00F11B1F">
        <w:rPr>
          <w:rFonts w:eastAsia="Aptos" w:cs="Arial"/>
          <w:b/>
          <w:color w:val="auto"/>
          <w:kern w:val="2"/>
          <w14:ligatures w14:val="standardContextual"/>
        </w:rPr>
        <w:t>Do you foresee the proposed criteria will pose specific challenges for you or your organisation?</w:t>
      </w:r>
    </w:p>
    <w:p w14:paraId="475621DF" w14:textId="77777777" w:rsidR="00F11B1F" w:rsidRPr="00F11B1F" w:rsidRDefault="00F11B1F" w:rsidP="00F11B1F">
      <w:pPr>
        <w:pStyle w:val="ListParagraph"/>
        <w:numPr>
          <w:ilvl w:val="0"/>
          <w:numId w:val="57"/>
        </w:numPr>
        <w:spacing w:before="0" w:after="160" w:line="278" w:lineRule="auto"/>
        <w:rPr>
          <w:rFonts w:eastAsia="Aptos" w:cs="Arial"/>
          <w:b/>
          <w:color w:val="auto"/>
          <w:kern w:val="2"/>
          <w14:ligatures w14:val="standardContextual"/>
        </w:rPr>
      </w:pPr>
      <w:r w:rsidRPr="00F11B1F">
        <w:rPr>
          <w:rFonts w:eastAsia="Aptos" w:cs="Arial"/>
          <w:b/>
          <w:color w:val="auto"/>
          <w:kern w:val="2"/>
          <w14:ligatures w14:val="standardContextual"/>
        </w:rPr>
        <w:t>If yes, what challenges would they pose?</w:t>
      </w:r>
    </w:p>
    <w:p w14:paraId="4E5E4718" w14:textId="77777777" w:rsidR="00F11B1F" w:rsidRPr="00F11B1F" w:rsidRDefault="00F11B1F" w:rsidP="00F11B1F">
      <w:pPr>
        <w:pStyle w:val="ListParagraph"/>
        <w:numPr>
          <w:ilvl w:val="0"/>
          <w:numId w:val="57"/>
        </w:numPr>
        <w:spacing w:before="0" w:after="160" w:line="278" w:lineRule="auto"/>
        <w:rPr>
          <w:rFonts w:eastAsia="Aptos" w:cs="Arial"/>
          <w:b/>
          <w:color w:val="auto"/>
          <w:kern w:val="2"/>
          <w14:ligatures w14:val="standardContextual"/>
        </w:rPr>
      </w:pPr>
      <w:r w:rsidRPr="00F11B1F">
        <w:rPr>
          <w:rFonts w:eastAsia="Aptos" w:cs="Arial"/>
          <w:b/>
          <w:color w:val="auto"/>
          <w:kern w:val="2"/>
          <w14:ligatures w14:val="standardContextual"/>
        </w:rPr>
        <w:t>Is there anything that should be added, removed or changed about the criteria?</w:t>
      </w:r>
    </w:p>
    <w:p w14:paraId="11DA50D1" w14:textId="77777777" w:rsidR="00F11B1F" w:rsidRPr="00F11B1F" w:rsidRDefault="00F11B1F" w:rsidP="00F11B1F">
      <w:pPr>
        <w:pStyle w:val="ListParagraph"/>
        <w:numPr>
          <w:ilvl w:val="0"/>
          <w:numId w:val="57"/>
        </w:numPr>
        <w:spacing w:before="0" w:after="160" w:line="278" w:lineRule="auto"/>
        <w:rPr>
          <w:rFonts w:eastAsia="Aptos" w:cs="Arial"/>
          <w:b/>
          <w:color w:val="auto"/>
          <w:kern w:val="2"/>
          <w14:ligatures w14:val="standardContextual"/>
        </w:rPr>
      </w:pPr>
      <w:r w:rsidRPr="00F11B1F">
        <w:rPr>
          <w:rFonts w:eastAsia="Aptos" w:cs="Arial"/>
          <w:b/>
          <w:color w:val="auto"/>
          <w:kern w:val="2"/>
          <w14:ligatures w14:val="standardContextual"/>
        </w:rPr>
        <w:t>If yes, what should be added, removed or changed?</w:t>
      </w:r>
    </w:p>
    <w:p w14:paraId="7F5B2761" w14:textId="77777777" w:rsidR="00F11B1F" w:rsidRPr="00F11B1F" w:rsidRDefault="00F11B1F" w:rsidP="00F11B1F">
      <w:pPr>
        <w:pStyle w:val="ListParagraph"/>
        <w:numPr>
          <w:ilvl w:val="0"/>
          <w:numId w:val="57"/>
        </w:numPr>
        <w:spacing w:before="0" w:after="160" w:line="278" w:lineRule="auto"/>
        <w:rPr>
          <w:rFonts w:eastAsia="Aptos" w:cs="Arial"/>
          <w:b/>
          <w:color w:val="auto"/>
          <w:kern w:val="2"/>
          <w14:ligatures w14:val="standardContextual"/>
        </w:rPr>
      </w:pPr>
      <w:r w:rsidRPr="00F11B1F">
        <w:rPr>
          <w:rFonts w:eastAsia="Aptos" w:cs="Arial"/>
          <w:b/>
          <w:color w:val="auto"/>
          <w:kern w:val="2"/>
          <w14:ligatures w14:val="standardContextual"/>
        </w:rPr>
        <w:t>Please provide any other feedback you have on the PSA impact category criteria.</w:t>
      </w:r>
    </w:p>
    <w:p w14:paraId="4D785DE1" w14:textId="77777777" w:rsidR="00F11B1F" w:rsidRPr="00F11B1F" w:rsidRDefault="00F11B1F" w:rsidP="00F11B1F">
      <w:pPr>
        <w:spacing w:before="0" w:after="160" w:line="278" w:lineRule="auto"/>
        <w:contextualSpacing/>
        <w:rPr>
          <w:rFonts w:eastAsia="Aptos" w:cs="Arial"/>
          <w:b/>
          <w:color w:val="auto"/>
          <w:kern w:val="2"/>
          <w14:ligatures w14:val="standardContextual"/>
        </w:rPr>
      </w:pPr>
    </w:p>
    <w:p w14:paraId="6702C30D" w14:textId="64CDFD39" w:rsidR="00F11B1F" w:rsidRPr="00F11B1F" w:rsidRDefault="00F11B1F" w:rsidP="00F11B1F">
      <w:pPr>
        <w:pStyle w:val="ListParagraph"/>
        <w:numPr>
          <w:ilvl w:val="0"/>
          <w:numId w:val="57"/>
        </w:numPr>
        <w:spacing w:before="0" w:after="160" w:line="278" w:lineRule="auto"/>
        <w:rPr>
          <w:rFonts w:eastAsia="Aptos" w:cs="Arial"/>
          <w:b/>
          <w:i/>
          <w:color w:val="auto"/>
          <w:kern w:val="2"/>
          <w14:ligatures w14:val="standardContextual"/>
        </w:rPr>
      </w:pPr>
      <w:r w:rsidRPr="00F11B1F">
        <w:rPr>
          <w:rFonts w:eastAsia="Aptos" w:cs="Arial"/>
          <w:b/>
          <w:i/>
          <w:color w:val="auto"/>
          <w:kern w:val="2"/>
          <w14:ligatures w14:val="standardContextual"/>
        </w:rPr>
        <w:lastRenderedPageBreak/>
        <w:t>These questions are about the PSA public consultation requirements.</w:t>
      </w:r>
    </w:p>
    <w:p w14:paraId="7001ABA7" w14:textId="77777777" w:rsidR="00F11B1F" w:rsidRPr="00F11B1F" w:rsidRDefault="00F11B1F" w:rsidP="00F11B1F">
      <w:pPr>
        <w:pStyle w:val="ListParagraph"/>
        <w:numPr>
          <w:ilvl w:val="0"/>
          <w:numId w:val="57"/>
        </w:numPr>
        <w:spacing w:before="0" w:after="160" w:line="278" w:lineRule="auto"/>
        <w:rPr>
          <w:rFonts w:eastAsia="Aptos" w:cs="Arial"/>
          <w:b/>
          <w:color w:val="auto"/>
          <w:kern w:val="2"/>
          <w14:ligatures w14:val="standardContextual"/>
        </w:rPr>
      </w:pPr>
      <w:r w:rsidRPr="00F11B1F">
        <w:rPr>
          <w:rFonts w:eastAsia="Aptos" w:cs="Arial"/>
          <w:b/>
          <w:color w:val="auto"/>
          <w:kern w:val="2"/>
          <w14:ligatures w14:val="standardContextual"/>
        </w:rPr>
        <w:t>To what extent do you agree that the draft public engagement guidance is easy to understand and implement?</w:t>
      </w:r>
    </w:p>
    <w:p w14:paraId="0B230F05" w14:textId="77777777" w:rsidR="00F11B1F" w:rsidRPr="00F11B1F" w:rsidRDefault="00F11B1F" w:rsidP="00F11B1F">
      <w:pPr>
        <w:pStyle w:val="ListParagraph"/>
        <w:numPr>
          <w:ilvl w:val="0"/>
          <w:numId w:val="57"/>
        </w:numPr>
        <w:spacing w:before="0" w:after="160" w:line="278" w:lineRule="auto"/>
        <w:rPr>
          <w:rFonts w:eastAsia="Aptos" w:cs="Arial"/>
          <w:b/>
          <w:color w:val="auto"/>
          <w:kern w:val="2"/>
          <w14:ligatures w14:val="standardContextual"/>
        </w:rPr>
      </w:pPr>
      <w:r w:rsidRPr="00F11B1F">
        <w:rPr>
          <w:rFonts w:eastAsia="Aptos" w:cs="Arial"/>
          <w:b/>
          <w:color w:val="auto"/>
          <w:kern w:val="2"/>
          <w14:ligatures w14:val="standardContextual"/>
        </w:rPr>
        <w:t>To what extent do you agree that the process to request an exemption from public engagement (under section 16LA) is easy to understand and implement?</w:t>
      </w:r>
    </w:p>
    <w:p w14:paraId="5B03F547" w14:textId="77777777" w:rsidR="00F11B1F" w:rsidRPr="00F11B1F" w:rsidRDefault="00F11B1F" w:rsidP="00F11B1F">
      <w:pPr>
        <w:pStyle w:val="ListParagraph"/>
        <w:numPr>
          <w:ilvl w:val="0"/>
          <w:numId w:val="57"/>
        </w:numPr>
        <w:spacing w:before="0" w:after="160" w:line="278" w:lineRule="auto"/>
        <w:rPr>
          <w:rFonts w:eastAsia="Aptos" w:cs="Arial"/>
          <w:b/>
          <w:color w:val="auto"/>
          <w:kern w:val="2"/>
          <w14:ligatures w14:val="standardContextual"/>
        </w:rPr>
      </w:pPr>
      <w:r w:rsidRPr="00F11B1F">
        <w:rPr>
          <w:rFonts w:eastAsia="Aptos" w:cs="Arial"/>
          <w:b/>
          <w:color w:val="auto"/>
          <w:kern w:val="2"/>
          <w14:ligatures w14:val="standardContextual"/>
        </w:rPr>
        <w:t>How prescriptive should the regulations on public engagement plans be?</w:t>
      </w:r>
    </w:p>
    <w:p w14:paraId="41E5830E" w14:textId="77777777" w:rsidR="00F11B1F" w:rsidRPr="00F11B1F" w:rsidRDefault="00F11B1F" w:rsidP="00F11B1F">
      <w:pPr>
        <w:pStyle w:val="ListParagraph"/>
        <w:numPr>
          <w:ilvl w:val="0"/>
          <w:numId w:val="57"/>
        </w:numPr>
        <w:spacing w:before="0" w:after="160" w:line="278" w:lineRule="auto"/>
        <w:rPr>
          <w:rFonts w:eastAsia="Aptos" w:cs="Arial"/>
          <w:b/>
          <w:color w:val="auto"/>
          <w:kern w:val="2"/>
          <w14:ligatures w14:val="standardContextual"/>
        </w:rPr>
      </w:pPr>
      <w:r w:rsidRPr="00F11B1F">
        <w:rPr>
          <w:rFonts w:eastAsia="Aptos" w:cs="Arial"/>
          <w:b/>
          <w:color w:val="auto"/>
          <w:kern w:val="2"/>
          <w14:ligatures w14:val="standardContextual"/>
        </w:rPr>
        <w:t xml:space="preserve">What further guidance would be useful to help you understand and implement the new public engagement reforms? </w:t>
      </w:r>
    </w:p>
    <w:p w14:paraId="1CE176E5" w14:textId="77777777" w:rsidR="00F11B1F" w:rsidRPr="00F11B1F" w:rsidRDefault="00F11B1F" w:rsidP="00F11B1F">
      <w:pPr>
        <w:pStyle w:val="ListParagraph"/>
        <w:numPr>
          <w:ilvl w:val="0"/>
          <w:numId w:val="57"/>
        </w:numPr>
        <w:spacing w:before="0" w:after="160" w:line="278" w:lineRule="auto"/>
        <w:rPr>
          <w:rFonts w:eastAsia="Aptos" w:cs="Arial"/>
          <w:b/>
          <w:color w:val="auto"/>
          <w:kern w:val="2"/>
          <w14:ligatures w14:val="standardContextual"/>
        </w:rPr>
      </w:pPr>
      <w:r w:rsidRPr="00F11B1F">
        <w:rPr>
          <w:rFonts w:eastAsia="Aptos" w:cs="Arial"/>
          <w:b/>
          <w:color w:val="auto"/>
          <w:kern w:val="2"/>
          <w14:ligatures w14:val="standardContextual"/>
        </w:rPr>
        <w:t>Please provide any other feedback you have on the draft public engagement regulations and guidance.</w:t>
      </w:r>
    </w:p>
    <w:p w14:paraId="1EB46AE1" w14:textId="77777777" w:rsidR="00F11B1F" w:rsidRDefault="00F11B1F" w:rsidP="00F11B1F">
      <w:pPr>
        <w:spacing w:before="0" w:after="160" w:line="278" w:lineRule="auto"/>
        <w:contextualSpacing/>
        <w:rPr>
          <w:rFonts w:eastAsia="Aptos" w:cs="Arial"/>
          <w:color w:val="auto"/>
          <w:kern w:val="2"/>
          <w14:ligatures w14:val="standardContextual"/>
        </w:rPr>
      </w:pPr>
    </w:p>
    <w:p w14:paraId="109AFB9F" w14:textId="656CEC5C" w:rsidR="00F11B1F" w:rsidRPr="00F11B1F" w:rsidRDefault="00F11B1F" w:rsidP="00F11B1F">
      <w:pPr>
        <w:spacing w:before="0" w:after="160" w:line="278" w:lineRule="auto"/>
        <w:contextualSpacing/>
        <w:rPr>
          <w:rFonts w:eastAsia="Aptos" w:cs="Arial"/>
          <w:i/>
          <w:color w:val="auto"/>
          <w:kern w:val="2"/>
          <w14:ligatures w14:val="standardContextual"/>
        </w:rPr>
      </w:pPr>
      <w:r w:rsidRPr="00F11B1F">
        <w:rPr>
          <w:rFonts w:eastAsia="Aptos" w:cs="Arial"/>
          <w:i/>
          <w:color w:val="auto"/>
          <w:kern w:val="2"/>
          <w14:ligatures w14:val="standardContextual"/>
        </w:rPr>
        <w:t>To help answer these questions, first read the Explanation of proposed amendments to Planning and Environment Regulations</w:t>
      </w:r>
    </w:p>
    <w:p w14:paraId="24B3C0BB" w14:textId="77777777" w:rsidR="00F11B1F" w:rsidRPr="00F11B1F" w:rsidRDefault="00F11B1F" w:rsidP="00F11B1F">
      <w:pPr>
        <w:pStyle w:val="ListParagraph"/>
        <w:numPr>
          <w:ilvl w:val="0"/>
          <w:numId w:val="56"/>
        </w:numPr>
        <w:spacing w:before="0" w:after="160" w:line="278" w:lineRule="auto"/>
        <w:rPr>
          <w:rFonts w:eastAsia="Aptos" w:cs="Arial"/>
          <w:b/>
          <w:color w:val="auto"/>
          <w:kern w:val="2"/>
          <w14:ligatures w14:val="standardContextual"/>
        </w:rPr>
      </w:pPr>
      <w:r w:rsidRPr="00F11B1F">
        <w:rPr>
          <w:rFonts w:eastAsia="Aptos" w:cs="Arial"/>
          <w:b/>
          <w:color w:val="auto"/>
          <w:kern w:val="2"/>
          <w14:ligatures w14:val="standardContextual"/>
        </w:rPr>
        <w:t>To what extent do you agree that the updated regulations are easy to understand and implement?</w:t>
      </w:r>
    </w:p>
    <w:p w14:paraId="1EF581BB" w14:textId="77777777" w:rsidR="00F11B1F" w:rsidRPr="00F11B1F" w:rsidRDefault="00F11B1F" w:rsidP="00F11B1F">
      <w:pPr>
        <w:pStyle w:val="ListParagraph"/>
        <w:numPr>
          <w:ilvl w:val="0"/>
          <w:numId w:val="56"/>
        </w:numPr>
        <w:spacing w:before="0" w:after="160" w:line="278" w:lineRule="auto"/>
        <w:rPr>
          <w:rFonts w:eastAsia="Aptos" w:cs="Arial"/>
          <w:b/>
          <w:color w:val="auto"/>
          <w:kern w:val="2"/>
          <w14:ligatures w14:val="standardContextual"/>
        </w:rPr>
      </w:pPr>
      <w:r w:rsidRPr="00F11B1F">
        <w:rPr>
          <w:rFonts w:eastAsia="Aptos" w:cs="Arial"/>
          <w:b/>
          <w:color w:val="auto"/>
          <w:kern w:val="2"/>
          <w14:ligatures w14:val="standardContextual"/>
        </w:rPr>
        <w:t>Please provide any feedback on the proposed Planning and Environment Regulations.</w:t>
      </w:r>
    </w:p>
    <w:p w14:paraId="4B7E9476" w14:textId="77777777" w:rsidR="00F11B1F" w:rsidRPr="00F11B1F" w:rsidRDefault="00F11B1F" w:rsidP="00F11B1F">
      <w:pPr>
        <w:pStyle w:val="ListParagraph"/>
        <w:numPr>
          <w:ilvl w:val="0"/>
          <w:numId w:val="56"/>
        </w:numPr>
        <w:spacing w:before="0" w:after="160" w:line="278" w:lineRule="auto"/>
        <w:rPr>
          <w:rFonts w:eastAsia="Aptos" w:cs="Arial"/>
          <w:b/>
          <w:color w:val="auto"/>
          <w:kern w:val="2"/>
          <w14:ligatures w14:val="standardContextual"/>
        </w:rPr>
      </w:pPr>
      <w:r w:rsidRPr="00F11B1F">
        <w:rPr>
          <w:rFonts w:eastAsia="Aptos" w:cs="Arial"/>
          <w:b/>
          <w:color w:val="auto"/>
          <w:kern w:val="2"/>
          <w14:ligatures w14:val="standardContextual"/>
        </w:rPr>
        <w:t>If referencing a specific regulation or section, please include the regulation or section number.</w:t>
      </w:r>
    </w:p>
    <w:p w14:paraId="5A6F40C5" w14:textId="77777777" w:rsidR="00F11B1F" w:rsidRDefault="00F11B1F" w:rsidP="00F11B1F">
      <w:pPr>
        <w:spacing w:before="0" w:after="160" w:line="278" w:lineRule="auto"/>
        <w:contextualSpacing/>
        <w:rPr>
          <w:rFonts w:eastAsia="Aptos" w:cs="Arial"/>
          <w:color w:val="auto"/>
          <w:kern w:val="2"/>
          <w14:ligatures w14:val="standardContextual"/>
        </w:rPr>
      </w:pPr>
    </w:p>
    <w:p w14:paraId="52124F2E" w14:textId="7F32C9A8" w:rsidR="00F11B1F" w:rsidRPr="00F11B1F" w:rsidRDefault="00F11B1F" w:rsidP="00F11B1F">
      <w:pPr>
        <w:spacing w:before="0" w:after="160" w:line="278" w:lineRule="auto"/>
        <w:contextualSpacing/>
        <w:rPr>
          <w:rFonts w:eastAsia="Aptos" w:cs="Arial"/>
          <w:i/>
          <w:color w:val="auto"/>
          <w:kern w:val="2"/>
          <w14:ligatures w14:val="standardContextual"/>
        </w:rPr>
      </w:pPr>
      <w:r w:rsidRPr="00F11B1F">
        <w:rPr>
          <w:rFonts w:eastAsia="Aptos" w:cs="Arial"/>
          <w:i/>
          <w:color w:val="auto"/>
          <w:kern w:val="2"/>
          <w14:ligatures w14:val="standardContextual"/>
        </w:rPr>
        <w:t xml:space="preserve">To help answer these questions, first read the Explanation of proposed amendments to Planning and Environment Regulations </w:t>
      </w:r>
    </w:p>
    <w:p w14:paraId="23746929" w14:textId="77777777" w:rsidR="00F11B1F" w:rsidRPr="00F11B1F" w:rsidRDefault="00F11B1F" w:rsidP="00F11B1F">
      <w:pPr>
        <w:pStyle w:val="ListParagraph"/>
        <w:numPr>
          <w:ilvl w:val="0"/>
          <w:numId w:val="55"/>
        </w:numPr>
        <w:spacing w:before="0" w:after="160" w:line="278" w:lineRule="auto"/>
        <w:rPr>
          <w:rFonts w:eastAsia="Aptos" w:cs="Arial"/>
          <w:b/>
          <w:color w:val="auto"/>
          <w:kern w:val="2"/>
          <w14:ligatures w14:val="standardContextual"/>
        </w:rPr>
      </w:pPr>
      <w:r w:rsidRPr="00F11B1F">
        <w:rPr>
          <w:rFonts w:eastAsia="Aptos" w:cs="Arial"/>
          <w:b/>
          <w:color w:val="auto"/>
          <w:kern w:val="2"/>
          <w14:ligatures w14:val="standardContextual"/>
        </w:rPr>
        <w:t>To what extent do you agree that the updated compensation regulations are easy to understand and implement?</w:t>
      </w:r>
    </w:p>
    <w:p w14:paraId="43F30E61" w14:textId="77777777" w:rsidR="00F11B1F" w:rsidRPr="00F11B1F" w:rsidRDefault="00F11B1F" w:rsidP="00F11B1F">
      <w:pPr>
        <w:pStyle w:val="ListParagraph"/>
        <w:numPr>
          <w:ilvl w:val="0"/>
          <w:numId w:val="55"/>
        </w:numPr>
        <w:spacing w:before="0" w:after="160" w:line="278" w:lineRule="auto"/>
        <w:rPr>
          <w:rFonts w:eastAsia="Aptos" w:cs="Arial"/>
          <w:b/>
          <w:color w:val="auto"/>
          <w:kern w:val="2"/>
          <w14:ligatures w14:val="standardContextual"/>
        </w:rPr>
      </w:pPr>
      <w:r w:rsidRPr="00F11B1F">
        <w:rPr>
          <w:rFonts w:eastAsia="Aptos" w:cs="Arial"/>
          <w:b/>
          <w:color w:val="auto"/>
          <w:kern w:val="2"/>
          <w14:ligatures w14:val="standardContextual"/>
        </w:rPr>
        <w:t>Please provide any feedback on the compensation regulations.</w:t>
      </w:r>
    </w:p>
    <w:p w14:paraId="5E7B79D3" w14:textId="77777777" w:rsidR="00F11B1F" w:rsidRPr="00F11B1F" w:rsidRDefault="00F11B1F" w:rsidP="00F11B1F">
      <w:pPr>
        <w:pStyle w:val="ListParagraph"/>
        <w:numPr>
          <w:ilvl w:val="0"/>
          <w:numId w:val="55"/>
        </w:numPr>
        <w:spacing w:before="0" w:after="160" w:line="278" w:lineRule="auto"/>
        <w:rPr>
          <w:rFonts w:eastAsia="Aptos" w:cs="Arial"/>
          <w:b/>
          <w:color w:val="auto"/>
          <w:kern w:val="2"/>
          <w14:ligatures w14:val="standardContextual"/>
        </w:rPr>
      </w:pPr>
      <w:r w:rsidRPr="00F11B1F">
        <w:rPr>
          <w:rFonts w:eastAsia="Aptos" w:cs="Arial"/>
          <w:b/>
          <w:color w:val="auto"/>
          <w:kern w:val="2"/>
          <w14:ligatures w14:val="standardContextual"/>
        </w:rPr>
        <w:t>If referencing a specific regulation or section, please include the regulation or section number.</w:t>
      </w:r>
    </w:p>
    <w:p w14:paraId="41FD84A5" w14:textId="77777777" w:rsidR="00F11B1F" w:rsidRPr="00F11B1F" w:rsidRDefault="00F11B1F" w:rsidP="00F11B1F">
      <w:pPr>
        <w:pStyle w:val="ListParagraph"/>
        <w:numPr>
          <w:ilvl w:val="0"/>
          <w:numId w:val="55"/>
        </w:numPr>
        <w:spacing w:before="0" w:after="160" w:line="278" w:lineRule="auto"/>
        <w:rPr>
          <w:rFonts w:eastAsia="Aptos" w:cs="Arial"/>
          <w:b/>
          <w:color w:val="auto"/>
          <w:kern w:val="2"/>
          <w14:ligatures w14:val="standardContextual"/>
        </w:rPr>
      </w:pPr>
      <w:r w:rsidRPr="00F11B1F">
        <w:rPr>
          <w:rFonts w:eastAsia="Aptos" w:cs="Arial"/>
          <w:b/>
          <w:color w:val="auto"/>
          <w:kern w:val="2"/>
          <w14:ligatures w14:val="standardContextual"/>
        </w:rPr>
        <w:t>To what extent do you agree that the new compensation forms are easy to understand and complete?</w:t>
      </w:r>
    </w:p>
    <w:p w14:paraId="35D6847C" w14:textId="77777777" w:rsidR="00F11B1F" w:rsidRPr="00F11B1F" w:rsidRDefault="00F11B1F" w:rsidP="00F11B1F">
      <w:pPr>
        <w:pStyle w:val="ListParagraph"/>
        <w:numPr>
          <w:ilvl w:val="0"/>
          <w:numId w:val="55"/>
        </w:numPr>
        <w:spacing w:before="0" w:after="160" w:line="278" w:lineRule="auto"/>
        <w:rPr>
          <w:rFonts w:eastAsia="Aptos" w:cs="Arial"/>
          <w:b/>
          <w:color w:val="auto"/>
          <w:kern w:val="2"/>
          <w14:ligatures w14:val="standardContextual"/>
        </w:rPr>
      </w:pPr>
      <w:r w:rsidRPr="00F11B1F">
        <w:rPr>
          <w:rFonts w:eastAsia="Aptos" w:cs="Arial"/>
          <w:b/>
          <w:color w:val="auto"/>
          <w:kern w:val="2"/>
          <w14:ligatures w14:val="standardContextual"/>
        </w:rPr>
        <w:t>Please provide any feedback on the new compensation forms.</w:t>
      </w:r>
    </w:p>
    <w:p w14:paraId="4B5079FF" w14:textId="01A55B06" w:rsidR="00F11B1F" w:rsidRPr="00F11B1F" w:rsidRDefault="00F11B1F" w:rsidP="00F11B1F">
      <w:pPr>
        <w:pStyle w:val="ListParagraph"/>
        <w:numPr>
          <w:ilvl w:val="0"/>
          <w:numId w:val="55"/>
        </w:numPr>
        <w:spacing w:before="0" w:after="160" w:line="278" w:lineRule="auto"/>
        <w:rPr>
          <w:rFonts w:eastAsia="Aptos" w:cs="Arial"/>
          <w:b/>
          <w:color w:val="auto"/>
          <w:kern w:val="2"/>
          <w14:ligatures w14:val="standardContextual"/>
        </w:rPr>
      </w:pPr>
      <w:r w:rsidRPr="00F11B1F">
        <w:rPr>
          <w:rFonts w:eastAsia="Aptos" w:cs="Arial"/>
          <w:b/>
          <w:color w:val="auto"/>
          <w:kern w:val="2"/>
          <w14:ligatures w14:val="standardContextual"/>
        </w:rPr>
        <w:t>Please specify if you are referencing Form 15A (Notice of claim for compensation) or Form 16 (Statement of compensation paid).</w:t>
      </w:r>
    </w:p>
    <w:p w14:paraId="07CE75F2" w14:textId="77777777" w:rsidR="00F11B1F" w:rsidRPr="0029473F" w:rsidRDefault="00F11B1F" w:rsidP="0029473F">
      <w:pPr>
        <w:spacing w:before="0" w:after="160" w:line="278" w:lineRule="auto"/>
        <w:contextualSpacing/>
        <w:rPr>
          <w:rFonts w:eastAsia="Aptos" w:cs="Arial"/>
          <w:color w:val="auto"/>
          <w:kern w:val="2"/>
          <w14:ligatures w14:val="standardContextual"/>
        </w:rPr>
      </w:pPr>
    </w:p>
    <w:p w14:paraId="2E0BB89D" w14:textId="7E4FA306" w:rsidR="000B1309" w:rsidRDefault="00781ABD">
      <w:r>
        <w:br w:type="page"/>
      </w:r>
    </w:p>
    <w:p w14:paraId="377003EF" w14:textId="5DC7F30D" w:rsidR="00781ABD" w:rsidRPr="00340F98" w:rsidRDefault="00781ABD" w:rsidP="00083301">
      <w:pPr>
        <w:pStyle w:val="LightBackCoverText"/>
        <w:framePr w:wrap="around"/>
      </w:pPr>
      <w:r w:rsidRPr="00C827FF">
        <w:rPr>
          <w:noProof/>
        </w:rPr>
        <w:lastRenderedPageBreak/>
        <w:drawing>
          <wp:anchor distT="0" distB="0" distL="114300" distR="114300" simplePos="0" relativeHeight="251658242" behindDoc="0" locked="0" layoutInCell="1" allowOverlap="1" wp14:anchorId="37785CA4" wp14:editId="1F86C8B6">
            <wp:simplePos x="0" y="0"/>
            <wp:positionH relativeFrom="column">
              <wp:posOffset>-259080</wp:posOffset>
            </wp:positionH>
            <wp:positionV relativeFrom="paragraph">
              <wp:posOffset>0</wp:posOffset>
            </wp:positionV>
            <wp:extent cx="133200" cy="187200"/>
            <wp:effectExtent l="0" t="0" r="635" b="3810"/>
            <wp:wrapNone/>
            <wp:docPr id="38384334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916311" name="Picture 14">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133200" cy="187200"/>
                    </a:xfrm>
                    <a:prstGeom prst="rect">
                      <a:avLst/>
                    </a:prstGeom>
                  </pic:spPr>
                </pic:pic>
              </a:graphicData>
            </a:graphic>
            <wp14:sizeRelH relativeFrom="margin">
              <wp14:pctWidth>0</wp14:pctWidth>
            </wp14:sizeRelH>
            <wp14:sizeRelV relativeFrom="margin">
              <wp14:pctHeight>0</wp14:pctHeight>
            </wp14:sizeRelV>
          </wp:anchor>
        </w:drawing>
      </w:r>
    </w:p>
    <w:p w14:paraId="5F53A796" w14:textId="77777777" w:rsidR="00842044" w:rsidRDefault="00781ABD" w:rsidP="00842044">
      <w:r>
        <w:rPr>
          <w:noProof/>
        </w:rPr>
        <mc:AlternateContent>
          <mc:Choice Requires="wpg">
            <w:drawing>
              <wp:anchor distT="0" distB="0" distL="114300" distR="114300" simplePos="0" relativeHeight="251658241" behindDoc="1" locked="0" layoutInCell="1" allowOverlap="1" wp14:anchorId="10CEAC63" wp14:editId="63B80344">
                <wp:simplePos x="0" y="0"/>
                <wp:positionH relativeFrom="page">
                  <wp:align>center</wp:align>
                </wp:positionH>
                <wp:positionV relativeFrom="page">
                  <wp:align>center</wp:align>
                </wp:positionV>
                <wp:extent cx="15120000" cy="15120000"/>
                <wp:effectExtent l="0" t="0" r="24765" b="24765"/>
                <wp:wrapNone/>
                <wp:docPr id="670502594" name="Group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5120000" cy="15120000"/>
                          <a:chOff x="0" y="0"/>
                          <a:chExt cx="15120000" cy="15120000"/>
                        </a:xfrm>
                      </wpg:grpSpPr>
                      <wps:wsp>
                        <wps:cNvPr id="1588109521" name="Rectangle 8">
                          <a:extLst>
                            <a:ext uri="{C183D7F6-B498-43B3-948B-1728B52AA6E4}">
                              <adec:decorative xmlns:adec="http://schemas.microsoft.com/office/drawing/2017/decorative" val="1"/>
                            </a:ext>
                          </a:extLst>
                        </wps:cNvPr>
                        <wps:cNvSpPr/>
                        <wps:spPr>
                          <a:xfrm>
                            <a:off x="0" y="0"/>
                            <a:ext cx="15120000" cy="1512000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87076712" name="Picture 7" descr="DTP logo">
                            <a:extLst>
                              <a:ext uri="{C183D7F6-B498-43B3-948B-1728B52AA6E4}">
                                <adec:decorative xmlns:adec="http://schemas.microsoft.com/office/drawing/2017/decorative" val="0"/>
                              </a:ext>
                            </a:extLst>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5040086" y="2231571"/>
                            <a:ext cx="5061585" cy="1069149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3727FC1" id="Group 9" o:spid="_x0000_s1026" alt="&quot;&quot;" style="position:absolute;margin-left:0;margin-top:0;width:1190.55pt;height:1190.55pt;z-index:-251658239;mso-position-horizontal:center;mso-position-horizontal-relative:page;mso-position-vertical:center;mso-position-vertical-relative:page;mso-width-relative:margin;mso-height-relative:margin" coordsize="151200,151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">
                <v:rect id="Rectangle 8" o:spid="_x0000_s1027" alt="&quot;&quot;" style="position:absolute;width:151200;height:151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" fillcolor="white [3212]" strokecolor="#010d0d [484]"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alt="DTP logo" style="position:absolute;left:50400;top:22315;width:50616;height:106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">
                  <v:imagedata r:id="rId24" o:title="DTP logo"/>
                </v:shape>
                <w10:wrap anchorx="page" anchory="page"/>
              </v:group>
            </w:pict>
          </mc:Fallback>
        </mc:AlternateContent>
      </w:r>
    </w:p>
    <w:sectPr w:rsidR="00842044" w:rsidSect="00D715D9">
      <w:pgSz w:w="11906" w:h="16838"/>
      <w:pgMar w:top="1758" w:right="1134" w:bottom="1531" w:left="1702" w:header="794" w:footer="51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FAD5D" w14:textId="77777777" w:rsidR="00C3058F" w:rsidRDefault="00C3058F" w:rsidP="005C306E">
      <w:pPr>
        <w:spacing w:after="0"/>
      </w:pPr>
      <w:r>
        <w:separator/>
      </w:r>
    </w:p>
    <w:p w14:paraId="71FA8327" w14:textId="77777777" w:rsidR="00C3058F" w:rsidRDefault="00C3058F"/>
    <w:p w14:paraId="32865C1D" w14:textId="77777777" w:rsidR="00C3058F" w:rsidRDefault="00C3058F"/>
  </w:endnote>
  <w:endnote w:type="continuationSeparator" w:id="0">
    <w:p w14:paraId="7FD1934D" w14:textId="77777777" w:rsidR="00C3058F" w:rsidRDefault="00C3058F" w:rsidP="005C306E">
      <w:pPr>
        <w:spacing w:after="0"/>
      </w:pPr>
      <w:r>
        <w:continuationSeparator/>
      </w:r>
    </w:p>
    <w:p w14:paraId="260CF021" w14:textId="77777777" w:rsidR="00C3058F" w:rsidRDefault="00C3058F"/>
    <w:p w14:paraId="5964DEE7" w14:textId="77777777" w:rsidR="00C3058F" w:rsidRDefault="00C305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IC">
    <w:altName w:val="Cambria"/>
    <w:panose1 w:val="00000500000000000000"/>
    <w:charset w:val="00"/>
    <w:family w:val="auto"/>
    <w:pitch w:val="variable"/>
    <w:sig w:usb0="00000007" w:usb1="00000000" w:usb2="00000000" w:usb3="00000000" w:csb0="00000093"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VIC Light">
    <w:altName w:val="Calibri"/>
    <w:panose1 w:val="00000400000000000000"/>
    <w:charset w:val="00"/>
    <w:family w:val="auto"/>
    <w:pitch w:val="variable"/>
    <w:sig w:usb0="00000007" w:usb1="00000000" w:usb2="00000000" w:usb3="00000000" w:csb0="00000093"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VIC Medium">
    <w:panose1 w:val="00000600000000000000"/>
    <w:charset w:val="00"/>
    <w:family w:val="auto"/>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29F20" w14:textId="7697FD6A" w:rsidR="00C622BD" w:rsidRPr="00BF1462" w:rsidRDefault="00BB00D0" w:rsidP="00C622BD">
    <w:pPr>
      <w:pStyle w:val="Footer"/>
    </w:pPr>
    <w:r>
      <w:rPr>
        <w:noProof/>
      </w:rPr>
      <mc:AlternateContent>
        <mc:Choice Requires="wps">
          <w:drawing>
            <wp:anchor distT="0" distB="0" distL="114300" distR="114300" simplePos="0" relativeHeight="251658242" behindDoc="0" locked="0" layoutInCell="1" allowOverlap="1" wp14:anchorId="2E0B526E" wp14:editId="3093EFA2">
              <wp:simplePos x="0" y="0"/>
              <wp:positionH relativeFrom="rightMargin">
                <wp:posOffset>-390005</wp:posOffset>
              </wp:positionH>
              <wp:positionV relativeFrom="paragraph">
                <wp:posOffset>-49652</wp:posOffset>
              </wp:positionV>
              <wp:extent cx="0" cy="278215"/>
              <wp:effectExtent l="0" t="0" r="38100" b="26670"/>
              <wp:wrapNone/>
              <wp:docPr id="629534309"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78215"/>
                      </a:xfrm>
                      <a:prstGeom prst="line">
                        <a:avLst/>
                      </a:prstGeom>
                      <a:ln w="12700">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926956" id="Straight Connector 3" o:spid="_x0000_s1026" alt="&quot;&quot;" style="position:absolute;z-index:25165824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from="-30.7pt,-3.9pt" to="-30.7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" strokecolor="#c2cccc [3214]" strokeweight="1pt">
              <v:stroke joinstyle="miter"/>
              <w10:wrap anchorx="margin"/>
            </v:line>
          </w:pict>
        </mc:Fallback>
      </mc:AlternateContent>
    </w:r>
    <w:r w:rsidR="009A211F">
      <w:rPr>
        <w:noProof/>
      </w:rPr>
      <mc:AlternateContent>
        <mc:Choice Requires="wps">
          <w:drawing>
            <wp:anchor distT="0" distB="0" distL="114300" distR="114300" simplePos="0" relativeHeight="251658241" behindDoc="0" locked="0" layoutInCell="1" allowOverlap="1" wp14:anchorId="78C5AB06" wp14:editId="3F26FBAE">
              <wp:simplePos x="0" y="0"/>
              <wp:positionH relativeFrom="rightMargin">
                <wp:align>left</wp:align>
              </wp:positionH>
              <wp:positionV relativeFrom="paragraph">
                <wp:posOffset>-194310</wp:posOffset>
              </wp:positionV>
              <wp:extent cx="15120000" cy="0"/>
              <wp:effectExtent l="0" t="19050" r="43815" b="38100"/>
              <wp:wrapNone/>
              <wp:docPr id="954836625"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chemeClr val="bg1"/>
                        </a:solidFill>
                        <a:prstDash val="solid"/>
                        <a:miter lim="800000"/>
                      </a:ln>
                      <a:effectLst/>
                    </wps:spPr>
                    <wps:bodyPr/>
                  </wps:wsp>
                </a:graphicData>
              </a:graphic>
              <wp14:sizeRelH relativeFrom="margin">
                <wp14:pctWidth>0</wp14:pctWidth>
              </wp14:sizeRelH>
            </wp:anchor>
          </w:drawing>
        </mc:Choice>
        <mc:Fallback>
          <w:pict>
            <v:line w14:anchorId="2BE02F0D" id="Straight Connector 2" o:spid="_x0000_s1026" alt="&quot;&quot;" style="position:absolute;z-index:251658241;visibility:visible;mso-wrap-style:square;mso-width-percent:0;mso-wrap-distance-left:9pt;mso-wrap-distance-top:0;mso-wrap-distance-right:9pt;mso-wrap-distance-bottom:0;mso-position-horizontal:left;mso-position-horizontal-relative:right-margin-area;mso-position-vertical:absolute;mso-position-vertical-relative:text;mso-width-percent:0;mso-width-relative:margin" from="0,-15.3pt" to="1190.5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" strokecolor="white [3212]" strokeweight="4.5pt">
              <v:stroke joinstyle="miter"/>
              <w10:wrap anchorx="margin"/>
            </v:line>
          </w:pict>
        </mc:Fallback>
      </mc:AlternateContent>
    </w:r>
    <w:r w:rsidR="00BE2E4B">
      <w:rPr>
        <w:noProof/>
      </w:rPr>
      <mc:AlternateContent>
        <mc:Choice Requires="wps">
          <w:drawing>
            <wp:anchor distT="0" distB="0" distL="114300" distR="114300" simplePos="0" relativeHeight="251658240" behindDoc="0" locked="0" layoutInCell="1" allowOverlap="1" wp14:anchorId="16AD96AF" wp14:editId="26CFA10B">
              <wp:simplePos x="0" y="0"/>
              <wp:positionH relativeFrom="margin">
                <wp:posOffset>0</wp:posOffset>
              </wp:positionH>
              <wp:positionV relativeFrom="paragraph">
                <wp:posOffset>-194346</wp:posOffset>
              </wp:positionV>
              <wp:extent cx="15120000" cy="0"/>
              <wp:effectExtent l="0" t="0" r="0" b="0"/>
              <wp:wrapNone/>
              <wp:docPr id="25435272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ln w="12700">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1FA8CE2" id="Straight Connector 2" o:spid="_x0000_s1026" alt="&quot;&quot;" style="position:absolute;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15.3pt" to="1190.5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" strokecolor="#03a59d [3205]" strokeweight="1pt">
              <v:stroke joinstyle="miter"/>
              <w10:wrap anchorx="margin"/>
            </v:line>
          </w:pict>
        </mc:Fallback>
      </mc:AlternateContent>
    </w:r>
    <w:r w:rsidR="00C622BD">
      <w:ptab w:relativeTo="margin" w:alignment="right" w:leader="none"/>
    </w:r>
    <w:r w:rsidR="00641E00">
      <w:t>Planning scheme amendment and compensation regulations</w:t>
    </w:r>
  </w:p>
  <w:p w14:paraId="718F6FA8" w14:textId="2BC9FD6B" w:rsidR="004176BE" w:rsidRDefault="00C622BD" w:rsidP="00CF01B0">
    <w:pPr>
      <w:pStyle w:val="FooterLight"/>
    </w:pPr>
    <w:r>
      <w:ptab w:relativeTo="margin" w:alignment="right" w:leader="none"/>
    </w:r>
    <w:r w:rsidR="00726AA6">
      <w:t>Summary of consultation responses to proposed changes to the Planning and Environment Interim Regulations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E9437" w14:textId="232AD7AE" w:rsidR="00C42FB0" w:rsidRPr="00C42FB0" w:rsidRDefault="00C42FB0" w:rsidP="0008556C">
    <w:pPr>
      <w:pStyle w:val="Footer"/>
    </w:pPr>
    <w:r w:rsidRPr="00C42FB0">
      <w:rPr>
        <w:noProof/>
      </w:rPr>
      <mc:AlternateContent>
        <mc:Choice Requires="wps">
          <w:drawing>
            <wp:anchor distT="0" distB="0" distL="114300" distR="114300" simplePos="0" relativeHeight="251658245" behindDoc="0" locked="0" layoutInCell="1" allowOverlap="1" wp14:anchorId="1959BA88" wp14:editId="2255BA5E">
              <wp:simplePos x="0" y="0"/>
              <wp:positionH relativeFrom="rightMargin">
                <wp:posOffset>-390005</wp:posOffset>
              </wp:positionH>
              <wp:positionV relativeFrom="paragraph">
                <wp:posOffset>-49652</wp:posOffset>
              </wp:positionV>
              <wp:extent cx="0" cy="278215"/>
              <wp:effectExtent l="0" t="0" r="38100" b="26670"/>
              <wp:wrapNone/>
              <wp:docPr id="162381698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78215"/>
                      </a:xfrm>
                      <a:prstGeom prst="line">
                        <a:avLst/>
                      </a:prstGeom>
                      <a:noFill/>
                      <a:ln w="12700" cap="flat" cmpd="sng" algn="ctr">
                        <a:solidFill>
                          <a:srgbClr val="C2CCCC"/>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5DE24E1" id="Straight Connector 3" o:spid="_x0000_s1026" alt="&quot;&quot;" style="position:absolute;z-index:251658245;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from="-30.7pt,-3.9pt" to="-30.7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" strokecolor="#c2cccc" strokeweight="1pt">
              <v:stroke joinstyle="miter"/>
              <w10:wrap anchorx="margin"/>
            </v:line>
          </w:pict>
        </mc:Fallback>
      </mc:AlternateContent>
    </w:r>
    <w:r w:rsidRPr="00C42FB0">
      <w:rPr>
        <w:noProof/>
      </w:rPr>
      <mc:AlternateContent>
        <mc:Choice Requires="wps">
          <w:drawing>
            <wp:anchor distT="0" distB="0" distL="114300" distR="114300" simplePos="0" relativeHeight="251658244" behindDoc="0" locked="0" layoutInCell="1" allowOverlap="1" wp14:anchorId="4DDB5C26" wp14:editId="736AF9E4">
              <wp:simplePos x="0" y="0"/>
              <wp:positionH relativeFrom="rightMargin">
                <wp:align>left</wp:align>
              </wp:positionH>
              <wp:positionV relativeFrom="paragraph">
                <wp:posOffset>-194310</wp:posOffset>
              </wp:positionV>
              <wp:extent cx="15120000" cy="0"/>
              <wp:effectExtent l="0" t="19050" r="43815" b="38100"/>
              <wp:wrapNone/>
              <wp:docPr id="871378813"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w:pict>
            <v:line w14:anchorId="13BA489E" id="Straight Connector 2" o:spid="_x0000_s1026" alt="&quot;&quot;" style="position:absolute;z-index:251658244;visibility:visible;mso-wrap-style:square;mso-width-percent:0;mso-wrap-distance-left:9pt;mso-wrap-distance-top:0;mso-wrap-distance-right:9pt;mso-wrap-distance-bottom:0;mso-position-horizontal:left;mso-position-horizontal-relative:right-margin-area;mso-position-vertical:absolute;mso-position-vertical-relative:text;mso-width-percent:0;mso-width-relative:margin" from="0,-15.3pt" to="1190.5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" strokecolor="window" strokeweight="4.5pt">
              <v:stroke joinstyle="miter"/>
              <w10:wrap anchorx="margin"/>
            </v:line>
          </w:pict>
        </mc:Fallback>
      </mc:AlternateContent>
    </w:r>
    <w:r w:rsidRPr="00C42FB0">
      <w:rPr>
        <w:noProof/>
      </w:rPr>
      <mc:AlternateContent>
        <mc:Choice Requires="wps">
          <w:drawing>
            <wp:anchor distT="0" distB="0" distL="114300" distR="114300" simplePos="0" relativeHeight="251658243" behindDoc="0" locked="0" layoutInCell="1" allowOverlap="1" wp14:anchorId="6A0182BB" wp14:editId="57013725">
              <wp:simplePos x="0" y="0"/>
              <wp:positionH relativeFrom="margin">
                <wp:posOffset>0</wp:posOffset>
              </wp:positionH>
              <wp:positionV relativeFrom="paragraph">
                <wp:posOffset>-194346</wp:posOffset>
              </wp:positionV>
              <wp:extent cx="15120000" cy="0"/>
              <wp:effectExtent l="0" t="0" r="0" b="0"/>
              <wp:wrapNone/>
              <wp:docPr id="1820741178"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12700" cap="flat" cmpd="sng" algn="ctr">
                        <a:solidFill>
                          <a:srgbClr val="03A59D"/>
                        </a:solidFill>
                        <a:prstDash val="solid"/>
                        <a:miter lim="800000"/>
                      </a:ln>
                      <a:effectLst/>
                    </wps:spPr>
                    <wps:bodyPr/>
                  </wps:wsp>
                </a:graphicData>
              </a:graphic>
              <wp14:sizeRelH relativeFrom="margin">
                <wp14:pctWidth>0</wp14:pctWidth>
              </wp14:sizeRelH>
            </wp:anchor>
          </w:drawing>
        </mc:Choice>
        <mc:Fallback>
          <w:pict>
            <v:line w14:anchorId="2C3EBC9F" id="Straight Connector 2" o:spid="_x0000_s1026" alt="&quot;&quot;" style="position:absolute;z-index:251658243;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15.3pt" to="1190.5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" strokecolor="#03a59d" strokeweight="1pt">
              <v:stroke joinstyle="miter"/>
              <w10:wrap anchorx="margin"/>
            </v:line>
          </w:pict>
        </mc:Fallback>
      </mc:AlternateContent>
    </w:r>
    <w:r w:rsidRPr="00C42FB0">
      <w:ptab w:relativeTo="margin" w:alignment="right" w:leader="none"/>
    </w:r>
    <w:r w:rsidR="00641E00">
      <w:t>Planning scheme amendment and compensation regulations</w:t>
    </w:r>
  </w:p>
  <w:p w14:paraId="7728EF4C" w14:textId="75154643" w:rsidR="00C42FB0" w:rsidRPr="00C42FB0" w:rsidRDefault="00C42FB0" w:rsidP="0008556C">
    <w:pPr>
      <w:pStyle w:val="FooterLight"/>
    </w:pPr>
    <w:r w:rsidRPr="00C42FB0">
      <w:ptab w:relativeTo="margin" w:alignment="right" w:leader="none"/>
    </w:r>
    <w:r w:rsidR="00726AA6">
      <w:t>Summary of consultation responses to proposed changes to the Planning and Environment Interim Regulations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9CACF" w14:textId="60B40676" w:rsidR="002F50E3" w:rsidRPr="00C42FB0" w:rsidRDefault="002F50E3" w:rsidP="0008556C">
    <w:pPr>
      <w:pStyle w:val="Footer"/>
    </w:pPr>
    <w:r w:rsidRPr="00C42FB0">
      <w:rPr>
        <w:noProof/>
      </w:rPr>
      <mc:AlternateContent>
        <mc:Choice Requires="wps">
          <w:drawing>
            <wp:anchor distT="0" distB="0" distL="114300" distR="114300" simplePos="0" relativeHeight="251658255" behindDoc="0" locked="0" layoutInCell="1" allowOverlap="1" wp14:anchorId="5CB48FFC" wp14:editId="16049F26">
              <wp:simplePos x="0" y="0"/>
              <wp:positionH relativeFrom="rightMargin">
                <wp:posOffset>-390005</wp:posOffset>
              </wp:positionH>
              <wp:positionV relativeFrom="paragraph">
                <wp:posOffset>-49652</wp:posOffset>
              </wp:positionV>
              <wp:extent cx="0" cy="278215"/>
              <wp:effectExtent l="0" t="0" r="38100" b="26670"/>
              <wp:wrapNone/>
              <wp:docPr id="633781220"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78215"/>
                      </a:xfrm>
                      <a:prstGeom prst="line">
                        <a:avLst/>
                      </a:prstGeom>
                      <a:noFill/>
                      <a:ln w="12700" cap="flat" cmpd="sng" algn="ctr">
                        <a:solidFill>
                          <a:srgbClr val="C2CCCC"/>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BDABBD0" id="Straight Connector 3" o:spid="_x0000_s1026" alt="&quot;&quot;" style="position:absolute;z-index:251658255;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from="-30.7pt,-3.9pt" to="-30.7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" strokecolor="#c2cccc" strokeweight="1pt">
              <v:stroke joinstyle="miter"/>
              <w10:wrap anchorx="margin"/>
            </v:line>
          </w:pict>
        </mc:Fallback>
      </mc:AlternateContent>
    </w:r>
    <w:r w:rsidRPr="00C42FB0">
      <w:rPr>
        <w:noProof/>
      </w:rPr>
      <mc:AlternateContent>
        <mc:Choice Requires="wps">
          <w:drawing>
            <wp:anchor distT="0" distB="0" distL="114300" distR="114300" simplePos="0" relativeHeight="251658254" behindDoc="0" locked="0" layoutInCell="1" allowOverlap="1" wp14:anchorId="4A5A3E29" wp14:editId="030F7E12">
              <wp:simplePos x="0" y="0"/>
              <wp:positionH relativeFrom="rightMargin">
                <wp:align>left</wp:align>
              </wp:positionH>
              <wp:positionV relativeFrom="paragraph">
                <wp:posOffset>-194310</wp:posOffset>
              </wp:positionV>
              <wp:extent cx="15120000" cy="0"/>
              <wp:effectExtent l="0" t="19050" r="43815" b="38100"/>
              <wp:wrapNone/>
              <wp:docPr id="191908348"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w:pict>
            <v:line w14:anchorId="38A0E8C5" id="Straight Connector 2" o:spid="_x0000_s1026" alt="&quot;&quot;" style="position:absolute;z-index:251658254;visibility:visible;mso-wrap-style:square;mso-width-percent:0;mso-wrap-distance-left:9pt;mso-wrap-distance-top:0;mso-wrap-distance-right:9pt;mso-wrap-distance-bottom:0;mso-position-horizontal:left;mso-position-horizontal-relative:right-margin-area;mso-position-vertical:absolute;mso-position-vertical-relative:text;mso-width-percent:0;mso-width-relative:margin" from="0,-15.3pt" to="1190.5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" strokecolor="window" strokeweight="4.5pt">
              <v:stroke joinstyle="miter"/>
              <w10:wrap anchorx="margin"/>
            </v:line>
          </w:pict>
        </mc:Fallback>
      </mc:AlternateContent>
    </w:r>
    <w:r w:rsidRPr="00C42FB0">
      <w:rPr>
        <w:noProof/>
      </w:rPr>
      <mc:AlternateContent>
        <mc:Choice Requires="wps">
          <w:drawing>
            <wp:anchor distT="0" distB="0" distL="114300" distR="114300" simplePos="0" relativeHeight="251658253" behindDoc="0" locked="0" layoutInCell="1" allowOverlap="1" wp14:anchorId="04641D7C" wp14:editId="0FCBC038">
              <wp:simplePos x="0" y="0"/>
              <wp:positionH relativeFrom="margin">
                <wp:posOffset>0</wp:posOffset>
              </wp:positionH>
              <wp:positionV relativeFrom="paragraph">
                <wp:posOffset>-194346</wp:posOffset>
              </wp:positionV>
              <wp:extent cx="15120000" cy="0"/>
              <wp:effectExtent l="0" t="0" r="0" b="0"/>
              <wp:wrapNone/>
              <wp:docPr id="333222140"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12700" cap="flat" cmpd="sng" algn="ctr">
                        <a:solidFill>
                          <a:srgbClr val="03A59D"/>
                        </a:solidFill>
                        <a:prstDash val="solid"/>
                        <a:miter lim="800000"/>
                      </a:ln>
                      <a:effectLst/>
                    </wps:spPr>
                    <wps:bodyPr/>
                  </wps:wsp>
                </a:graphicData>
              </a:graphic>
              <wp14:sizeRelH relativeFrom="margin">
                <wp14:pctWidth>0</wp14:pctWidth>
              </wp14:sizeRelH>
            </wp:anchor>
          </w:drawing>
        </mc:Choice>
        <mc:Fallback>
          <w:pict>
            <v:line w14:anchorId="6F6E0C4D" id="Straight Connector 2" o:spid="_x0000_s1026" alt="&quot;&quot;" style="position:absolute;z-index:251658253;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15.3pt" to="1190.5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" strokecolor="#03a59d" strokeweight="1pt">
              <v:stroke joinstyle="miter"/>
              <w10:wrap anchorx="margin"/>
            </v:line>
          </w:pict>
        </mc:Fallback>
      </mc:AlternateContent>
    </w:r>
    <w:r w:rsidRPr="00C42FB0">
      <w:ptab w:relativeTo="margin" w:alignment="right" w:leader="none"/>
    </w:r>
    <w:r w:rsidR="00641E00">
      <w:t>Planning scheme amendment and compensation regulations</w:t>
    </w:r>
  </w:p>
  <w:p w14:paraId="3B664011" w14:textId="3A964BC2" w:rsidR="002F50E3" w:rsidRPr="00C42FB0" w:rsidRDefault="002F50E3" w:rsidP="0008556C">
    <w:pPr>
      <w:pStyle w:val="FooterLight"/>
    </w:pPr>
    <w:r w:rsidRPr="00C42FB0">
      <w:ptab w:relativeTo="margin" w:alignment="right" w:leader="none"/>
    </w:r>
    <w:r w:rsidR="00726AA6">
      <w:t>Summary of consultation responses to proposed changes to the Planning and Environment Interim Regulations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9EDF5" w14:textId="77777777" w:rsidR="00C3058F" w:rsidRDefault="00C3058F" w:rsidP="005C306E">
      <w:pPr>
        <w:spacing w:after="0"/>
      </w:pPr>
      <w:r>
        <w:separator/>
      </w:r>
    </w:p>
  </w:footnote>
  <w:footnote w:type="continuationSeparator" w:id="0">
    <w:p w14:paraId="2B851DFE" w14:textId="77777777" w:rsidR="00C3058F" w:rsidRDefault="00C3058F" w:rsidP="005C306E">
      <w:pPr>
        <w:spacing w:after="0"/>
      </w:pPr>
      <w:r>
        <w:continuationSeparator/>
      </w:r>
    </w:p>
    <w:p w14:paraId="2CDC69E6" w14:textId="77777777" w:rsidR="00C3058F" w:rsidRDefault="00C3058F"/>
  </w:footnote>
  <w:footnote w:type="continuationNotice" w:id="1">
    <w:p w14:paraId="47B57717" w14:textId="77777777" w:rsidR="00C3058F" w:rsidRDefault="00C3058F">
      <w:pPr>
        <w:spacing w:before="0" w:after="0"/>
      </w:pPr>
    </w:p>
    <w:p w14:paraId="17A69A3B" w14:textId="77777777" w:rsidR="00C3058F" w:rsidRDefault="00C305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FE5F1" w14:textId="77777777" w:rsidR="00107B94" w:rsidRDefault="007A794B" w:rsidP="00107B94">
    <w:pPr>
      <w:pStyle w:val="Header"/>
    </w:pPr>
    <w:r>
      <w:rPr>
        <w:noProof/>
      </w:rPr>
      <mc:AlternateContent>
        <mc:Choice Requires="wps">
          <w:drawing>
            <wp:anchor distT="0" distB="0" distL="114300" distR="114300" simplePos="0" relativeHeight="251658248" behindDoc="0" locked="0" layoutInCell="1" allowOverlap="1" wp14:anchorId="66110DF1" wp14:editId="3750B0C4">
              <wp:simplePos x="0" y="0"/>
              <wp:positionH relativeFrom="rightMargin">
                <wp:posOffset>0</wp:posOffset>
              </wp:positionH>
              <wp:positionV relativeFrom="page">
                <wp:posOffset>892810</wp:posOffset>
              </wp:positionV>
              <wp:extent cx="15120000" cy="0"/>
              <wp:effectExtent l="0" t="19050" r="43815" b="38100"/>
              <wp:wrapNone/>
              <wp:docPr id="1526784329"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w:pict>
            <v:line w14:anchorId="20FC2CEF" id="Straight Connector 2" o:spid="_x0000_s1026" alt="&quot;&quot;" style="position:absolute;z-index:251658248;visibility:visible;mso-wrap-style:square;mso-width-percent:0;mso-wrap-distance-left:9pt;mso-wrap-distance-top:0;mso-wrap-distance-right:9pt;mso-wrap-distance-bottom:0;mso-position-horizontal:absolute;mso-position-horizontal-relative:right-margin-area;mso-position-vertical:absolute;mso-position-vertical-relative:page;mso-width-percent:0;mso-width-relative:margin" from="0,70.3pt" to="1190.55pt,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" strokecolor="window" strokeweight="4.5pt">
              <v:stroke joinstyle="miter"/>
              <w10:wrap anchorx="margin" anchory="page"/>
            </v:line>
          </w:pict>
        </mc:Fallback>
      </mc:AlternateContent>
    </w:r>
    <w:r>
      <w:rPr>
        <w:noProof/>
      </w:rPr>
      <mc:AlternateContent>
        <mc:Choice Requires="wps">
          <w:drawing>
            <wp:anchor distT="0" distB="0" distL="114300" distR="114300" simplePos="0" relativeHeight="251658247" behindDoc="0" locked="0" layoutInCell="1" allowOverlap="1" wp14:anchorId="2D9A1D5B" wp14:editId="0C64F0D9">
              <wp:simplePos x="0" y="0"/>
              <wp:positionH relativeFrom="margin">
                <wp:posOffset>0</wp:posOffset>
              </wp:positionH>
              <wp:positionV relativeFrom="page">
                <wp:posOffset>893780</wp:posOffset>
              </wp:positionV>
              <wp:extent cx="15119985" cy="0"/>
              <wp:effectExtent l="0" t="0" r="0" b="0"/>
              <wp:wrapNone/>
              <wp:docPr id="995513680"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19985" cy="0"/>
                      </a:xfrm>
                      <a:prstGeom prst="line">
                        <a:avLst/>
                      </a:prstGeom>
                      <a:noFill/>
                      <a:ln w="12700" cap="flat" cmpd="sng" algn="ctr">
                        <a:solidFill>
                          <a:schemeClr val="bg2"/>
                        </a:solidFill>
                        <a:prstDash val="solid"/>
                        <a:miter lim="800000"/>
                      </a:ln>
                      <a:effectLst/>
                    </wps:spPr>
                    <wps:bodyPr/>
                  </wps:wsp>
                </a:graphicData>
              </a:graphic>
              <wp14:sizeRelH relativeFrom="margin">
                <wp14:pctWidth>0</wp14:pctWidth>
              </wp14:sizeRelH>
            </wp:anchor>
          </w:drawing>
        </mc:Choice>
        <mc:Fallback>
          <w:pict>
            <v:line w14:anchorId="62A36C09" id="Straight Connector 2" o:spid="_x0000_s1026" alt="&quot;&quot;" style="position:absolute;z-index:251658247;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 from="0,70.4pt" to="1190.55pt,7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" strokecolor="#c2cccc [3214]" strokeweight="1pt">
              <v:stroke joinstyle="miter"/>
              <w10:wrap anchorx="margin" anchory="page"/>
            </v:line>
          </w:pict>
        </mc:Fallback>
      </mc:AlternateContent>
    </w:r>
    <w:r>
      <w:rPr>
        <w:noProof/>
      </w:rPr>
      <w:drawing>
        <wp:anchor distT="0" distB="0" distL="114300" distR="114300" simplePos="0" relativeHeight="251658246" behindDoc="1" locked="0" layoutInCell="1" allowOverlap="1" wp14:anchorId="17785E92" wp14:editId="7FD0C12E">
          <wp:simplePos x="0" y="0"/>
          <wp:positionH relativeFrom="rightMargin">
            <wp:posOffset>-1289050</wp:posOffset>
          </wp:positionH>
          <wp:positionV relativeFrom="page">
            <wp:posOffset>0</wp:posOffset>
          </wp:positionV>
          <wp:extent cx="518400" cy="900000"/>
          <wp:effectExtent l="0" t="0" r="0" b="0"/>
          <wp:wrapNone/>
          <wp:docPr id="1667344280"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740164" name="Picture 12">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518400"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E22F5" w14:textId="5356CD94" w:rsidR="0023215C" w:rsidRDefault="0023215C" w:rsidP="00083301">
    <w:pPr>
      <w:pStyle w:val="BannerTitle"/>
    </w:pPr>
    <w:r>
      <w:rPr>
        <w:noProof/>
      </w:rPr>
      <w:drawing>
        <wp:anchor distT="0" distB="0" distL="114300" distR="114300" simplePos="0" relativeHeight="251658252" behindDoc="1" locked="0" layoutInCell="1" allowOverlap="1" wp14:anchorId="53F2FBF0" wp14:editId="2BB7FDB5">
          <wp:simplePos x="0" y="0"/>
          <wp:positionH relativeFrom="rightMargin">
            <wp:posOffset>-1620520</wp:posOffset>
          </wp:positionH>
          <wp:positionV relativeFrom="page">
            <wp:posOffset>738718</wp:posOffset>
          </wp:positionV>
          <wp:extent cx="1306800" cy="403200"/>
          <wp:effectExtent l="0" t="0" r="0" b="0"/>
          <wp:wrapNone/>
          <wp:docPr id="353076911"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036214" name="Picture 1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306800" cy="4032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1" behindDoc="1" locked="0" layoutInCell="1" allowOverlap="1" wp14:anchorId="4C8CC239" wp14:editId="4F03EAC2">
          <wp:simplePos x="0" y="0"/>
          <wp:positionH relativeFrom="rightMargin">
            <wp:posOffset>-2491740</wp:posOffset>
          </wp:positionH>
          <wp:positionV relativeFrom="page">
            <wp:posOffset>0</wp:posOffset>
          </wp:positionV>
          <wp:extent cx="842400" cy="1620000"/>
          <wp:effectExtent l="0" t="0" r="0" b="0"/>
          <wp:wrapNone/>
          <wp:docPr id="800199864"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565663" name="Picture 8">
                    <a:extLst>
                      <a:ext uri="{C183D7F6-B498-43B3-948B-1728B52AA6E4}">
                        <adec:decorative xmlns:adec="http://schemas.microsoft.com/office/drawing/2017/decorative" val="1"/>
                      </a:ext>
                    </a:extLst>
                  </pic:cNvPr>
                  <pic:cNvPicPr/>
                </pic:nvPicPr>
                <pic:blipFill rotWithShape="1">
                  <a:blip r:embed="rId2">
                    <a:extLst>
                      <a:ext uri="{28A0092B-C50C-407E-A947-70E740481C1C}">
                        <a14:useLocalDpi xmlns:a14="http://schemas.microsoft.com/office/drawing/2010/main" val="0"/>
                      </a:ext>
                    </a:extLst>
                  </a:blip>
                  <a:srcRect l="62278" r="26573"/>
                  <a:stretch/>
                </pic:blipFill>
                <pic:spPr bwMode="auto">
                  <a:xfrm>
                    <a:off x="0" y="0"/>
                    <a:ext cx="842400" cy="162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41E00">
      <w:t>Planning scheme amendment and compensation regulations</w:t>
    </w:r>
    <w:r>
      <w:rPr>
        <w:noProof/>
      </w:rPr>
      <mc:AlternateContent>
        <mc:Choice Requires="wps">
          <w:drawing>
            <wp:anchor distT="0" distB="0" distL="114300" distR="114300" simplePos="0" relativeHeight="251658249" behindDoc="0" locked="0" layoutInCell="1" allowOverlap="1" wp14:anchorId="6451FD73" wp14:editId="387510F9">
              <wp:simplePos x="0" y="0"/>
              <wp:positionH relativeFrom="margin">
                <wp:posOffset>0</wp:posOffset>
              </wp:positionH>
              <wp:positionV relativeFrom="page">
                <wp:posOffset>1612900</wp:posOffset>
              </wp:positionV>
              <wp:extent cx="15120000" cy="0"/>
              <wp:effectExtent l="0" t="0" r="0" b="0"/>
              <wp:wrapNone/>
              <wp:docPr id="789550435"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12700" cap="flat" cmpd="sng" algn="ctr">
                        <a:solidFill>
                          <a:srgbClr val="C2CCCC"/>
                        </a:solidFill>
                        <a:prstDash val="solid"/>
                        <a:miter lim="800000"/>
                      </a:ln>
                      <a:effectLst/>
                    </wps:spPr>
                    <wps:bodyPr/>
                  </wps:wsp>
                </a:graphicData>
              </a:graphic>
              <wp14:sizeRelH relativeFrom="margin">
                <wp14:pctWidth>0</wp14:pctWidth>
              </wp14:sizeRelH>
            </wp:anchor>
          </w:drawing>
        </mc:Choice>
        <mc:Fallback>
          <w:pict>
            <v:line w14:anchorId="0F2A0EB6" id="Straight Connector 2" o:spid="_x0000_s1026" alt="&quot;&quot;" style="position:absolute;z-index:251658249;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 from="0,127pt" to="1190.5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" strokecolor="#c2cccc" strokeweight="1pt">
              <v:stroke joinstyle="miter"/>
              <w10:wrap anchorx="margin" anchory="page"/>
            </v:line>
          </w:pict>
        </mc:Fallback>
      </mc:AlternateContent>
    </w:r>
  </w:p>
  <w:p w14:paraId="02501123" w14:textId="00D26AF8" w:rsidR="00CC20E4" w:rsidRPr="00C51CBD" w:rsidRDefault="00726AA6" w:rsidP="00CC20E4">
    <w:pPr>
      <w:pStyle w:val="BannerSubtitle"/>
    </w:pPr>
    <w:r>
      <w:t>Summary of consultation responses to proposed changes to the Planning and Environment Interim Regulations 2026</w:t>
    </w:r>
    <w:r w:rsidR="0023215C">
      <w:rPr>
        <w:noProof/>
      </w:rPr>
      <mc:AlternateContent>
        <mc:Choice Requires="wps">
          <w:drawing>
            <wp:anchor distT="0" distB="133350" distL="114300" distR="114300" simplePos="0" relativeHeight="251658250" behindDoc="0" locked="0" layoutInCell="1" allowOverlap="1" wp14:anchorId="7E190562" wp14:editId="20F07425">
              <wp:simplePos x="0" y="0"/>
              <wp:positionH relativeFrom="rightMargin">
                <wp:posOffset>37</wp:posOffset>
              </wp:positionH>
              <wp:positionV relativeFrom="page">
                <wp:posOffset>1613266</wp:posOffset>
              </wp:positionV>
              <wp:extent cx="15120000" cy="0"/>
              <wp:effectExtent l="0" t="19050" r="43815" b="38100"/>
              <wp:wrapTopAndBottom/>
              <wp:docPr id="74044787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w:pict>
            <v:line w14:anchorId="39AE5DD3" id="Straight Connector 2" o:spid="_x0000_s1026" alt="&quot;&quot;" style="position:absolute;z-index:251658250;visibility:visible;mso-wrap-style:square;mso-width-percent:0;mso-wrap-distance-left:9pt;mso-wrap-distance-top:0;mso-wrap-distance-right:9pt;mso-wrap-distance-bottom:10.5pt;mso-position-horizontal:absolute;mso-position-horizontal-relative:right-margin-area;mso-position-vertical:absolute;mso-position-vertical-relative:page;mso-width-percent:0;mso-width-relative:margin" from="0,127.05pt" to="1190.55pt,1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" strokecolor="window" strokeweight="4.5pt">
              <v:stroke joinstyle="miter"/>
              <w10:wrap type="topAndBottom" anchorx="margin"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0FFB"/>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15:restartNumberingAfterBreak="0">
    <w:nsid w:val="046C5F45"/>
    <w:multiLevelType w:val="hybridMultilevel"/>
    <w:tmpl w:val="4392A1D2"/>
    <w:lvl w:ilvl="0" w:tplc="86F86BB0">
      <w:start w:val="1"/>
      <w:numFmt w:val="decimal"/>
      <w:lvlText w:val="(%1)"/>
      <w:lvlJc w:val="left"/>
      <w:pPr>
        <w:ind w:left="2630" w:hanging="361"/>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A654857C">
      <w:start w:val="1"/>
      <w:numFmt w:val="lowerLetter"/>
      <w:lvlText w:val="(%2)"/>
      <w:lvlJc w:val="left"/>
      <w:pPr>
        <w:ind w:left="2629" w:hanging="360"/>
      </w:pPr>
      <w:rPr>
        <w:rFonts w:ascii="Times New Roman" w:eastAsia="Times New Roman" w:hAnsi="Times New Roman" w:cs="Times New Roman" w:hint="default"/>
        <w:b w:val="0"/>
        <w:bCs w:val="0"/>
        <w:i w:val="0"/>
        <w:iCs w:val="0"/>
        <w:spacing w:val="-2"/>
        <w:w w:val="100"/>
        <w:sz w:val="24"/>
        <w:szCs w:val="24"/>
        <w:lang w:val="en-US" w:eastAsia="en-US" w:bidi="ar-SA"/>
      </w:rPr>
    </w:lvl>
    <w:lvl w:ilvl="2" w:tplc="6186C42C">
      <w:start w:val="1"/>
      <w:numFmt w:val="lowerRoman"/>
      <w:lvlText w:val="(%3)"/>
      <w:lvlJc w:val="left"/>
      <w:pPr>
        <w:ind w:left="3907"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3" w:tplc="5B86A8F4">
      <w:numFmt w:val="bullet"/>
      <w:lvlText w:val="•"/>
      <w:lvlJc w:val="left"/>
      <w:pPr>
        <w:ind w:left="4475" w:hanging="360"/>
      </w:pPr>
      <w:rPr>
        <w:rFonts w:hint="default"/>
        <w:lang w:val="en-US" w:eastAsia="en-US" w:bidi="ar-SA"/>
      </w:rPr>
    </w:lvl>
    <w:lvl w:ilvl="4" w:tplc="26002D68">
      <w:numFmt w:val="bullet"/>
      <w:lvlText w:val="•"/>
      <w:lvlJc w:val="left"/>
      <w:pPr>
        <w:ind w:left="5051" w:hanging="360"/>
      </w:pPr>
      <w:rPr>
        <w:rFonts w:hint="default"/>
        <w:lang w:val="en-US" w:eastAsia="en-US" w:bidi="ar-SA"/>
      </w:rPr>
    </w:lvl>
    <w:lvl w:ilvl="5" w:tplc="3B48A0DE">
      <w:numFmt w:val="bullet"/>
      <w:lvlText w:val="•"/>
      <w:lvlJc w:val="left"/>
      <w:pPr>
        <w:ind w:left="5627" w:hanging="360"/>
      </w:pPr>
      <w:rPr>
        <w:rFonts w:hint="default"/>
        <w:lang w:val="en-US" w:eastAsia="en-US" w:bidi="ar-SA"/>
      </w:rPr>
    </w:lvl>
    <w:lvl w:ilvl="6" w:tplc="ECB2045A">
      <w:numFmt w:val="bullet"/>
      <w:lvlText w:val="•"/>
      <w:lvlJc w:val="left"/>
      <w:pPr>
        <w:ind w:left="6203" w:hanging="360"/>
      </w:pPr>
      <w:rPr>
        <w:rFonts w:hint="default"/>
        <w:lang w:val="en-US" w:eastAsia="en-US" w:bidi="ar-SA"/>
      </w:rPr>
    </w:lvl>
    <w:lvl w:ilvl="7" w:tplc="2F729262">
      <w:numFmt w:val="bullet"/>
      <w:lvlText w:val="•"/>
      <w:lvlJc w:val="left"/>
      <w:pPr>
        <w:ind w:left="6779" w:hanging="360"/>
      </w:pPr>
      <w:rPr>
        <w:rFonts w:hint="default"/>
        <w:lang w:val="en-US" w:eastAsia="en-US" w:bidi="ar-SA"/>
      </w:rPr>
    </w:lvl>
    <w:lvl w:ilvl="8" w:tplc="51128F84">
      <w:numFmt w:val="bullet"/>
      <w:lvlText w:val="•"/>
      <w:lvlJc w:val="left"/>
      <w:pPr>
        <w:ind w:left="7354" w:hanging="360"/>
      </w:pPr>
      <w:rPr>
        <w:rFonts w:hint="default"/>
        <w:lang w:val="en-US" w:eastAsia="en-US" w:bidi="ar-SA"/>
      </w:rPr>
    </w:lvl>
  </w:abstractNum>
  <w:abstractNum w:abstractNumId="2" w15:restartNumberingAfterBreak="0">
    <w:nsid w:val="058C0357"/>
    <w:multiLevelType w:val="hybridMultilevel"/>
    <w:tmpl w:val="1628814E"/>
    <w:lvl w:ilvl="0" w:tplc="0C090001">
      <w:start w:val="1"/>
      <w:numFmt w:val="bullet"/>
      <w:lvlText w:val=""/>
      <w:lvlJc w:val="left"/>
      <w:pPr>
        <w:ind w:left="720" w:hanging="360"/>
      </w:pPr>
      <w:rPr>
        <w:rFonts w:ascii="Symbol" w:hAnsi="Symbol" w:hint="default"/>
      </w:rPr>
    </w:lvl>
    <w:lvl w:ilvl="1" w:tplc="F45E4308">
      <w:start w:val="1"/>
      <w:numFmt w:val="decimal"/>
      <w:lvlText w:val="%2."/>
      <w:lvlJc w:val="left"/>
      <w:pPr>
        <w:ind w:left="720" w:hanging="360"/>
      </w:pPr>
      <w:rPr>
        <w:b w:val="0"/>
      </w:rPr>
    </w:lvl>
    <w:lvl w:ilvl="2" w:tplc="0C09000F">
      <w:start w:val="1"/>
      <w:numFmt w:val="decimal"/>
      <w:lvlText w:val="%3."/>
      <w:lvlJc w:val="left"/>
      <w:pPr>
        <w:ind w:left="720" w:hanging="360"/>
      </w:p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E55A16"/>
    <w:multiLevelType w:val="hybridMultilevel"/>
    <w:tmpl w:val="B1942396"/>
    <w:lvl w:ilvl="0" w:tplc="59A6CC6A">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5EC66F5"/>
    <w:multiLevelType w:val="hybridMultilevel"/>
    <w:tmpl w:val="3CDC2604"/>
    <w:lvl w:ilvl="0" w:tplc="12CA420E">
      <w:start w:val="1"/>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B172663"/>
    <w:multiLevelType w:val="hybridMultilevel"/>
    <w:tmpl w:val="6D7E11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F6F37EA"/>
    <w:multiLevelType w:val="multilevel"/>
    <w:tmpl w:val="97DAEA0E"/>
    <w:styleLink w:val="Numbering"/>
    <w:lvl w:ilvl="0">
      <w:start w:val="1"/>
      <w:numFmt w:val="decimal"/>
      <w:lvlText w:val="%1."/>
      <w:lvlJc w:val="left"/>
      <w:pPr>
        <w:tabs>
          <w:tab w:val="num" w:pos="284"/>
        </w:tabs>
        <w:ind w:left="284" w:hanging="284"/>
      </w:pPr>
      <w:rPr>
        <w:rFonts w:hint="default"/>
      </w:rPr>
    </w:lvl>
    <w:lvl w:ilvl="1">
      <w:start w:val="1"/>
      <w:numFmt w:val="decimal"/>
      <w:lvlText w:val="%1.%2."/>
      <w:lvlJc w:val="left"/>
      <w:pPr>
        <w:ind w:left="567" w:hanging="567"/>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7" w15:restartNumberingAfterBreak="0">
    <w:nsid w:val="0F892655"/>
    <w:multiLevelType w:val="multilevel"/>
    <w:tmpl w:val="F8C8B592"/>
    <w:numStyleLink w:val="111111"/>
  </w:abstractNum>
  <w:abstractNum w:abstractNumId="8" w15:restartNumberingAfterBreak="0">
    <w:nsid w:val="128A6035"/>
    <w:multiLevelType w:val="hybridMultilevel"/>
    <w:tmpl w:val="59268040"/>
    <w:lvl w:ilvl="0" w:tplc="0C090001">
      <w:start w:val="1"/>
      <w:numFmt w:val="bullet"/>
      <w:lvlText w:val=""/>
      <w:lvlJc w:val="left"/>
      <w:pPr>
        <w:ind w:left="840" w:hanging="360"/>
      </w:pPr>
      <w:rPr>
        <w:rFonts w:ascii="Symbol" w:hAnsi="Symbol" w:hint="default"/>
      </w:rPr>
    </w:lvl>
    <w:lvl w:ilvl="1" w:tplc="0C090003">
      <w:start w:val="1"/>
      <w:numFmt w:val="bullet"/>
      <w:lvlText w:val="o"/>
      <w:lvlJc w:val="left"/>
      <w:pPr>
        <w:ind w:left="1560" w:hanging="360"/>
      </w:pPr>
      <w:rPr>
        <w:rFonts w:ascii="Courier New" w:hAnsi="Courier New" w:cs="Courier New" w:hint="default"/>
      </w:rPr>
    </w:lvl>
    <w:lvl w:ilvl="2" w:tplc="0C090005">
      <w:start w:val="1"/>
      <w:numFmt w:val="bullet"/>
      <w:lvlText w:val=""/>
      <w:lvlJc w:val="left"/>
      <w:pPr>
        <w:ind w:left="2280" w:hanging="360"/>
      </w:pPr>
      <w:rPr>
        <w:rFonts w:ascii="Wingdings" w:hAnsi="Wingdings" w:hint="default"/>
      </w:rPr>
    </w:lvl>
    <w:lvl w:ilvl="3" w:tplc="0C090001" w:tentative="1">
      <w:start w:val="1"/>
      <w:numFmt w:val="bullet"/>
      <w:lvlText w:val=""/>
      <w:lvlJc w:val="left"/>
      <w:pPr>
        <w:ind w:left="3000" w:hanging="360"/>
      </w:pPr>
      <w:rPr>
        <w:rFonts w:ascii="Symbol" w:hAnsi="Symbol" w:hint="default"/>
      </w:rPr>
    </w:lvl>
    <w:lvl w:ilvl="4" w:tplc="0C090003" w:tentative="1">
      <w:start w:val="1"/>
      <w:numFmt w:val="bullet"/>
      <w:lvlText w:val="o"/>
      <w:lvlJc w:val="left"/>
      <w:pPr>
        <w:ind w:left="3720" w:hanging="360"/>
      </w:pPr>
      <w:rPr>
        <w:rFonts w:ascii="Courier New" w:hAnsi="Courier New" w:cs="Courier New" w:hint="default"/>
      </w:rPr>
    </w:lvl>
    <w:lvl w:ilvl="5" w:tplc="0C090005" w:tentative="1">
      <w:start w:val="1"/>
      <w:numFmt w:val="bullet"/>
      <w:lvlText w:val=""/>
      <w:lvlJc w:val="left"/>
      <w:pPr>
        <w:ind w:left="4440" w:hanging="360"/>
      </w:pPr>
      <w:rPr>
        <w:rFonts w:ascii="Wingdings" w:hAnsi="Wingdings" w:hint="default"/>
      </w:rPr>
    </w:lvl>
    <w:lvl w:ilvl="6" w:tplc="0C090001" w:tentative="1">
      <w:start w:val="1"/>
      <w:numFmt w:val="bullet"/>
      <w:lvlText w:val=""/>
      <w:lvlJc w:val="left"/>
      <w:pPr>
        <w:ind w:left="5160" w:hanging="360"/>
      </w:pPr>
      <w:rPr>
        <w:rFonts w:ascii="Symbol" w:hAnsi="Symbol" w:hint="default"/>
      </w:rPr>
    </w:lvl>
    <w:lvl w:ilvl="7" w:tplc="0C090003" w:tentative="1">
      <w:start w:val="1"/>
      <w:numFmt w:val="bullet"/>
      <w:lvlText w:val="o"/>
      <w:lvlJc w:val="left"/>
      <w:pPr>
        <w:ind w:left="5880" w:hanging="360"/>
      </w:pPr>
      <w:rPr>
        <w:rFonts w:ascii="Courier New" w:hAnsi="Courier New" w:cs="Courier New" w:hint="default"/>
      </w:rPr>
    </w:lvl>
    <w:lvl w:ilvl="8" w:tplc="0C090005" w:tentative="1">
      <w:start w:val="1"/>
      <w:numFmt w:val="bullet"/>
      <w:lvlText w:val=""/>
      <w:lvlJc w:val="left"/>
      <w:pPr>
        <w:ind w:left="6600" w:hanging="360"/>
      </w:pPr>
      <w:rPr>
        <w:rFonts w:ascii="Wingdings" w:hAnsi="Wingdings" w:hint="default"/>
      </w:rPr>
    </w:lvl>
  </w:abstractNum>
  <w:abstractNum w:abstractNumId="9" w15:restartNumberingAfterBreak="0">
    <w:nsid w:val="16C36D22"/>
    <w:multiLevelType w:val="hybridMultilevel"/>
    <w:tmpl w:val="ADDC678E"/>
    <w:lvl w:ilvl="0" w:tplc="59A6CC6A">
      <w:numFmt w:val="bullet"/>
      <w:lvlText w:val="-"/>
      <w:lvlJc w:val="left"/>
      <w:pPr>
        <w:ind w:left="720" w:hanging="360"/>
      </w:pPr>
      <w:rPr>
        <w:rFonts w:ascii="Aptos" w:eastAsiaTheme="minorHAnsi" w:hAnsi="Aptos"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A835496"/>
    <w:multiLevelType w:val="multilevel"/>
    <w:tmpl w:val="EF46D354"/>
    <w:styleLink w:val="Bullet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568" w:hanging="284"/>
      </w:pPr>
      <w:rPr>
        <w:rFonts w:hint="default"/>
      </w:rPr>
    </w:lvl>
    <w:lvl w:ilvl="2">
      <w:start w:val="1"/>
      <w:numFmt w:val="decimal"/>
      <w:pStyle w:val="List3"/>
      <w:lvlText w:val="%3."/>
      <w:lvlJc w:val="left"/>
      <w:pPr>
        <w:ind w:left="852" w:hanging="284"/>
      </w:pPr>
      <w:rPr>
        <w:rFonts w:hint="default"/>
      </w:rPr>
    </w:lvl>
    <w:lvl w:ilvl="3">
      <w:start w:val="1"/>
      <w:numFmt w:val="lowerLetter"/>
      <w:pStyle w:val="List4"/>
      <w:lvlText w:val="%4."/>
      <w:lvlJc w:val="left"/>
      <w:pPr>
        <w:ind w:left="1136" w:hanging="284"/>
      </w:pPr>
      <w:rPr>
        <w:rFonts w:hint="default"/>
      </w:rPr>
    </w:lvl>
    <w:lvl w:ilvl="4">
      <w:start w:val="1"/>
      <w:numFmt w:val="lowerRoman"/>
      <w:pStyle w:val="List5"/>
      <w:lvlText w:val="%5."/>
      <w:lvlJc w:val="left"/>
      <w:pPr>
        <w:ind w:left="1420" w:hanging="284"/>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11" w15:restartNumberingAfterBreak="0">
    <w:nsid w:val="1B9C6CCF"/>
    <w:multiLevelType w:val="hybridMultilevel"/>
    <w:tmpl w:val="1DAA6C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08724C8"/>
    <w:multiLevelType w:val="multilevel"/>
    <w:tmpl w:val="7466F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8677A4"/>
    <w:multiLevelType w:val="hybridMultilevel"/>
    <w:tmpl w:val="3B00C744"/>
    <w:lvl w:ilvl="0" w:tplc="59A6CC6A">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3A52626"/>
    <w:multiLevelType w:val="multilevel"/>
    <w:tmpl w:val="7474E35E"/>
    <w:styleLink w:val="TableListContinueSet"/>
    <w:lvl w:ilvl="0">
      <w:start w:val="1"/>
      <w:numFmt w:val="decimal"/>
      <w:pStyle w:val="TableListContinue"/>
      <w:lvlText w:val="%1."/>
      <w:lvlJc w:val="left"/>
      <w:pPr>
        <w:ind w:left="284" w:hanging="284"/>
      </w:pPr>
      <w:rPr>
        <w:rFonts w:ascii="VIC Light" w:hAnsi="VIC Light" w:hint="default"/>
      </w:rPr>
    </w:lvl>
    <w:lvl w:ilvl="1">
      <w:start w:val="1"/>
      <w:numFmt w:val="decimal"/>
      <w:pStyle w:val="TableListContinue2"/>
      <w:lvlText w:val="%1.%2."/>
      <w:lvlJc w:val="left"/>
      <w:pPr>
        <w:ind w:left="567" w:hanging="567"/>
      </w:pPr>
      <w:rPr>
        <w:rFonts w:ascii="VIC Light" w:hAnsi="VIC Light" w:hint="default"/>
      </w:rPr>
    </w:lvl>
    <w:lvl w:ilvl="2">
      <w:start w:val="1"/>
      <w:numFmt w:val="decimal"/>
      <w:pStyle w:val="TableListContinue3"/>
      <w:lvlText w:val="%1.%2.%3."/>
      <w:lvlJc w:val="left"/>
      <w:pPr>
        <w:ind w:left="851" w:hanging="851"/>
      </w:pPr>
      <w:rPr>
        <w:rFonts w:ascii="VIC Light" w:hAnsi="VIC Light" w:hint="default"/>
      </w:rPr>
    </w:lvl>
    <w:lvl w:ilvl="3">
      <w:start w:val="1"/>
      <w:numFmt w:val="decimal"/>
      <w:pStyle w:val="TableListContinue4"/>
      <w:lvlText w:val="%1.%2.%3.%4."/>
      <w:lvlJc w:val="left"/>
      <w:pPr>
        <w:ind w:left="1134" w:hanging="1134"/>
      </w:pPr>
      <w:rPr>
        <w:rFonts w:ascii="VIC Light" w:hAnsi="VIC Light" w:hint="default"/>
      </w:rPr>
    </w:lvl>
    <w:lvl w:ilvl="4">
      <w:start w:val="1"/>
      <w:numFmt w:val="decimal"/>
      <w:pStyle w:val="TableListContinue5"/>
      <w:lvlText w:val="%1.%2.%3.%4.%5."/>
      <w:lvlJc w:val="left"/>
      <w:pPr>
        <w:ind w:left="1418" w:hanging="1418"/>
      </w:pPr>
      <w:rPr>
        <w:rFonts w:ascii="VIC Light" w:hAnsi="VIC Light" w:hint="default"/>
      </w:rPr>
    </w:lvl>
    <w:lvl w:ilvl="5">
      <w:start w:val="1"/>
      <w:numFmt w:val="none"/>
      <w:lvlRestart w:val="0"/>
      <w:suff w:val="nothing"/>
      <w:lvlText w:val=""/>
      <w:lvlJc w:val="left"/>
      <w:pPr>
        <w:ind w:left="284" w:hanging="284"/>
      </w:pPr>
      <w:rPr>
        <w:rFonts w:hint="default"/>
      </w:rPr>
    </w:lvl>
    <w:lvl w:ilvl="6">
      <w:start w:val="1"/>
      <w:numFmt w:val="none"/>
      <w:suff w:val="nothing"/>
      <w:lvlText w:val="%7"/>
      <w:lvlJc w:val="left"/>
      <w:pPr>
        <w:ind w:left="284" w:hanging="284"/>
      </w:pPr>
      <w:rPr>
        <w:rFonts w:hint="default"/>
      </w:rPr>
    </w:lvl>
    <w:lvl w:ilvl="7">
      <w:start w:val="1"/>
      <w:numFmt w:val="none"/>
      <w:lvlRestart w:val="0"/>
      <w:suff w:val="nothing"/>
      <w:lvlText w:val="%8"/>
      <w:lvlJc w:val="left"/>
      <w:pPr>
        <w:ind w:left="284" w:hanging="284"/>
      </w:pPr>
      <w:rPr>
        <w:rFonts w:hint="default"/>
      </w:rPr>
    </w:lvl>
    <w:lvl w:ilvl="8">
      <w:start w:val="1"/>
      <w:numFmt w:val="none"/>
      <w:lvlRestart w:val="0"/>
      <w:suff w:val="nothing"/>
      <w:lvlText w:val="%9"/>
      <w:lvlJc w:val="left"/>
      <w:pPr>
        <w:ind w:left="284" w:hanging="284"/>
      </w:pPr>
      <w:rPr>
        <w:rFonts w:hint="default"/>
      </w:rPr>
    </w:lvl>
  </w:abstractNum>
  <w:abstractNum w:abstractNumId="15" w15:restartNumberingAfterBreak="0">
    <w:nsid w:val="24A911AB"/>
    <w:multiLevelType w:val="hybridMultilevel"/>
    <w:tmpl w:val="1A4A0B5E"/>
    <w:lvl w:ilvl="0" w:tplc="59A6CC6A">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93D3AE8"/>
    <w:multiLevelType w:val="hybridMultilevel"/>
    <w:tmpl w:val="2370F8C0"/>
    <w:lvl w:ilvl="0" w:tplc="59A6CC6A">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C0E6081"/>
    <w:multiLevelType w:val="hybridMultilevel"/>
    <w:tmpl w:val="01569E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D0B4B87"/>
    <w:multiLevelType w:val="hybridMultilevel"/>
    <w:tmpl w:val="5ACEEA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E373D0E"/>
    <w:multiLevelType w:val="hybridMultilevel"/>
    <w:tmpl w:val="26968A32"/>
    <w:lvl w:ilvl="0" w:tplc="FF90056A">
      <w:start w:val="1"/>
      <w:numFmt w:val="low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202259C"/>
    <w:multiLevelType w:val="hybridMultilevel"/>
    <w:tmpl w:val="093E0B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36C796F"/>
    <w:multiLevelType w:val="hybridMultilevel"/>
    <w:tmpl w:val="F42264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42B0171"/>
    <w:multiLevelType w:val="hybridMultilevel"/>
    <w:tmpl w:val="096EFD64"/>
    <w:lvl w:ilvl="0" w:tplc="59A6CC6A">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7AD301B"/>
    <w:multiLevelType w:val="hybridMultilevel"/>
    <w:tmpl w:val="6630BA7A"/>
    <w:lvl w:ilvl="0" w:tplc="59A6CC6A">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9A06AC0"/>
    <w:multiLevelType w:val="multilevel"/>
    <w:tmpl w:val="F8C8B592"/>
    <w:styleLink w:val="111111"/>
    <w:lvl w:ilvl="0">
      <w:start w:val="1"/>
      <w:numFmt w:val="decimal"/>
      <w:pStyle w:val="Heading1-Numbered"/>
      <w:lvlText w:val="%1."/>
      <w:lvlJc w:val="left"/>
      <w:pPr>
        <w:ind w:left="425" w:hanging="425"/>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851" w:hanging="851"/>
      </w:pPr>
      <w:rPr>
        <w:rFonts w:hint="default"/>
      </w:rPr>
    </w:lvl>
    <w:lvl w:ilvl="3">
      <w:start w:val="1"/>
      <w:numFmt w:val="decimal"/>
      <w:pStyle w:val="Heading4-Numbered"/>
      <w:lvlText w:val="%1.%2.%3.%4."/>
      <w:lvlJc w:val="left"/>
      <w:pPr>
        <w:ind w:left="1134" w:hanging="1134"/>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5" w15:restartNumberingAfterBreak="0">
    <w:nsid w:val="3ACE3B9E"/>
    <w:multiLevelType w:val="multilevel"/>
    <w:tmpl w:val="89340942"/>
    <w:lvl w:ilvl="0">
      <w:start w:val="1"/>
      <w:numFmt w:val="decimal"/>
      <w:lvlText w:val="%1."/>
      <w:lvlJc w:val="left"/>
      <w:pPr>
        <w:ind w:left="360" w:hanging="360"/>
      </w:pPr>
      <w:rPr>
        <w:rFonts w:hint="default"/>
        <w:b/>
        <w:i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3C362C81"/>
    <w:multiLevelType w:val="hybridMultilevel"/>
    <w:tmpl w:val="08784E98"/>
    <w:lvl w:ilvl="0" w:tplc="59A6CC6A">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F2E189C"/>
    <w:multiLevelType w:val="hybridMultilevel"/>
    <w:tmpl w:val="99B2B2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0373D38"/>
    <w:multiLevelType w:val="hybridMultilevel"/>
    <w:tmpl w:val="F6409E96"/>
    <w:lvl w:ilvl="0" w:tplc="59A6CC6A">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1FA5C10"/>
    <w:multiLevelType w:val="hybridMultilevel"/>
    <w:tmpl w:val="2B107A54"/>
    <w:lvl w:ilvl="0" w:tplc="59A6CC6A">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6660B24"/>
    <w:multiLevelType w:val="hybridMultilevel"/>
    <w:tmpl w:val="10260100"/>
    <w:lvl w:ilvl="0" w:tplc="59A6CC6A">
      <w:numFmt w:val="bullet"/>
      <w:lvlText w:val="-"/>
      <w:lvlJc w:val="left"/>
      <w:pPr>
        <w:ind w:left="720" w:hanging="360"/>
      </w:pPr>
      <w:rPr>
        <w:rFonts w:ascii="Aptos" w:eastAsiaTheme="minorHAnsi" w:hAnsi="Aptos"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8970669"/>
    <w:multiLevelType w:val="hybridMultilevel"/>
    <w:tmpl w:val="240C5EE2"/>
    <w:lvl w:ilvl="0" w:tplc="59A6CC6A">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AD22063"/>
    <w:multiLevelType w:val="hybridMultilevel"/>
    <w:tmpl w:val="636A600E"/>
    <w:lvl w:ilvl="0" w:tplc="59A6CC6A">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FB47AD8"/>
    <w:multiLevelType w:val="hybridMultilevel"/>
    <w:tmpl w:val="29949ADE"/>
    <w:lvl w:ilvl="0" w:tplc="59A6CC6A">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35104F8"/>
    <w:multiLevelType w:val="multilevel"/>
    <w:tmpl w:val="6A28D734"/>
    <w:numStyleLink w:val="1ai"/>
  </w:abstractNum>
  <w:abstractNum w:abstractNumId="35" w15:restartNumberingAfterBreak="0">
    <w:nsid w:val="53DB4880"/>
    <w:multiLevelType w:val="hybridMultilevel"/>
    <w:tmpl w:val="25F44B7C"/>
    <w:lvl w:ilvl="0" w:tplc="59A6CC6A">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7C03443"/>
    <w:multiLevelType w:val="hybridMultilevel"/>
    <w:tmpl w:val="530E9CFA"/>
    <w:lvl w:ilvl="0" w:tplc="59A6CC6A">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7F81202"/>
    <w:multiLevelType w:val="multilevel"/>
    <w:tmpl w:val="E892C464"/>
    <w:lvl w:ilvl="0">
      <w:start w:val="1"/>
      <w:numFmt w:val="bullet"/>
      <w:pStyle w:val="ListBullet"/>
      <w:lvlText w:val="–"/>
      <w:lvlJc w:val="left"/>
      <w:pPr>
        <w:ind w:left="284" w:hanging="284"/>
      </w:pPr>
      <w:rPr>
        <w:rFonts w:ascii="Calibri" w:hAnsi="Calibri" w:hint="default"/>
        <w:color w:val="auto"/>
      </w:rPr>
    </w:lvl>
    <w:lvl w:ilvl="1">
      <w:start w:val="1"/>
      <w:numFmt w:val="bullet"/>
      <w:lvlRestart w:val="0"/>
      <w:pStyle w:val="ListBullet2"/>
      <w:lvlText w:val="–"/>
      <w:lvlJc w:val="left"/>
      <w:pPr>
        <w:ind w:left="567" w:hanging="283"/>
      </w:pPr>
      <w:rPr>
        <w:rFonts w:ascii="Calibri" w:hAnsi="Calibri" w:hint="default"/>
        <w:color w:val="auto"/>
      </w:rPr>
    </w:lvl>
    <w:lvl w:ilvl="2">
      <w:start w:val="1"/>
      <w:numFmt w:val="bullet"/>
      <w:lvlRestart w:val="0"/>
      <w:pStyle w:val="ListBullet3"/>
      <w:lvlText w:val="–"/>
      <w:lvlJc w:val="left"/>
      <w:pPr>
        <w:ind w:left="851" w:hanging="283"/>
      </w:pPr>
      <w:rPr>
        <w:rFonts w:ascii="Calibri" w:hAnsi="Calibri" w:hint="default"/>
        <w:color w:val="auto"/>
      </w:rPr>
    </w:lvl>
    <w:lvl w:ilvl="3">
      <w:start w:val="1"/>
      <w:numFmt w:val="bullet"/>
      <w:lvlRestart w:val="0"/>
      <w:pStyle w:val="ListBullet4"/>
      <w:lvlText w:val="–"/>
      <w:lvlJc w:val="left"/>
      <w:pPr>
        <w:ind w:left="1134" w:hanging="282"/>
      </w:pPr>
      <w:rPr>
        <w:rFonts w:ascii="Calibri" w:hAnsi="Calibri" w:hint="default"/>
        <w:color w:val="auto"/>
      </w:rPr>
    </w:lvl>
    <w:lvl w:ilvl="4">
      <w:start w:val="1"/>
      <w:numFmt w:val="bullet"/>
      <w:lvlRestart w:val="0"/>
      <w:pStyle w:val="ListBullet5"/>
      <w:lvlText w:val="–"/>
      <w:lvlJc w:val="left"/>
      <w:pPr>
        <w:ind w:left="1418" w:hanging="282"/>
      </w:pPr>
      <w:rPr>
        <w:rFonts w:ascii="Calibri" w:hAnsi="Calibri" w:hint="default"/>
        <w:color w:val="auto"/>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8" w15:restartNumberingAfterBreak="0">
    <w:nsid w:val="59584BE0"/>
    <w:multiLevelType w:val="hybridMultilevel"/>
    <w:tmpl w:val="2FAE6EBC"/>
    <w:lvl w:ilvl="0" w:tplc="59A6CC6A">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A5C32C4"/>
    <w:multiLevelType w:val="hybridMultilevel"/>
    <w:tmpl w:val="CEC05892"/>
    <w:lvl w:ilvl="0" w:tplc="59A6CC6A">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5BFE5609"/>
    <w:multiLevelType w:val="hybridMultilevel"/>
    <w:tmpl w:val="CAE650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1164470"/>
    <w:multiLevelType w:val="hybridMultilevel"/>
    <w:tmpl w:val="147AD6F2"/>
    <w:lvl w:ilvl="0" w:tplc="994A4CA6">
      <w:start w:val="1"/>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17337DA"/>
    <w:multiLevelType w:val="hybridMultilevel"/>
    <w:tmpl w:val="618A6D18"/>
    <w:lvl w:ilvl="0" w:tplc="E932CA96">
      <w:numFmt w:val="bullet"/>
      <w:lvlText w:val="-"/>
      <w:lvlJc w:val="left"/>
      <w:pPr>
        <w:ind w:left="720" w:hanging="360"/>
      </w:pPr>
      <w:rPr>
        <w:rFonts w:ascii="Calibri" w:eastAsia="Times New Roman" w:hAnsi="Calibri" w:cs="Calibri" w:hint="default"/>
      </w:rPr>
    </w:lvl>
    <w:lvl w:ilvl="1" w:tplc="E932CA96">
      <w:numFmt w:val="bullet"/>
      <w:lvlText w:val="-"/>
      <w:lvlJc w:val="left"/>
      <w:pPr>
        <w:ind w:left="1440" w:hanging="360"/>
      </w:pPr>
      <w:rPr>
        <w:rFonts w:ascii="Calibri" w:eastAsia="Times New Roman"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633401FD"/>
    <w:multiLevelType w:val="hybridMultilevel"/>
    <w:tmpl w:val="26968A32"/>
    <w:styleLink w:val="TableCellLists"/>
    <w:lvl w:ilvl="0" w:tplc="FF90056A">
      <w:start w:val="1"/>
      <w:numFmt w:val="low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66D6613B"/>
    <w:multiLevelType w:val="hybridMultilevel"/>
    <w:tmpl w:val="5AC83C14"/>
    <w:lvl w:ilvl="0" w:tplc="AFE43F50">
      <w:start w:val="1"/>
      <w:numFmt w:val="bullet"/>
      <w:lvlText w:val="-"/>
      <w:lvlJc w:val="left"/>
      <w:pPr>
        <w:ind w:left="720" w:hanging="360"/>
      </w:pPr>
      <w:rPr>
        <w:rFonts w:ascii="VIC" w:eastAsiaTheme="minorHAnsi" w:hAnsi="VIC" w:cstheme="minorBidi" w:hint="default"/>
        <w:b/>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66E81B1E"/>
    <w:multiLevelType w:val="multilevel"/>
    <w:tmpl w:val="6A28D734"/>
    <w:styleLink w:val="1ai"/>
    <w:lvl w:ilvl="0">
      <w:start w:val="1"/>
      <w:numFmt w:val="decimal"/>
      <w:pStyle w:val="ListNumber"/>
      <w:lvlText w:val="%1."/>
      <w:lvlJc w:val="left"/>
      <w:pPr>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46" w15:restartNumberingAfterBreak="0">
    <w:nsid w:val="68AA07C2"/>
    <w:multiLevelType w:val="hybridMultilevel"/>
    <w:tmpl w:val="B7C22984"/>
    <w:lvl w:ilvl="0" w:tplc="59A6CC6A">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6C0553A6"/>
    <w:multiLevelType w:val="hybridMultilevel"/>
    <w:tmpl w:val="9B0EF8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6DE946EF"/>
    <w:multiLevelType w:val="multilevel"/>
    <w:tmpl w:val="293ADDF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6E631637"/>
    <w:multiLevelType w:val="hybridMultilevel"/>
    <w:tmpl w:val="AC163FB2"/>
    <w:lvl w:ilvl="0" w:tplc="59A6CC6A">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70D1487A"/>
    <w:multiLevelType w:val="hybridMultilevel"/>
    <w:tmpl w:val="5554E8CA"/>
    <w:lvl w:ilvl="0" w:tplc="59A6CC6A">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72562DDA"/>
    <w:multiLevelType w:val="hybridMultilevel"/>
    <w:tmpl w:val="91C264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740B08B2"/>
    <w:multiLevelType w:val="hybridMultilevel"/>
    <w:tmpl w:val="19309C5A"/>
    <w:lvl w:ilvl="0" w:tplc="59A6CC6A">
      <w:numFmt w:val="bullet"/>
      <w:lvlText w:val="-"/>
      <w:lvlJc w:val="left"/>
      <w:pPr>
        <w:ind w:left="928" w:hanging="360"/>
      </w:pPr>
      <w:rPr>
        <w:rFonts w:ascii="Aptos" w:eastAsiaTheme="minorHAnsi" w:hAnsi="Aptos" w:cstheme="minorBidi" w:hint="default"/>
      </w:rPr>
    </w:lvl>
    <w:lvl w:ilvl="1" w:tplc="0C090003" w:tentative="1">
      <w:start w:val="1"/>
      <w:numFmt w:val="bullet"/>
      <w:lvlText w:val="o"/>
      <w:lvlJc w:val="left"/>
      <w:pPr>
        <w:ind w:left="928" w:hanging="360"/>
      </w:pPr>
      <w:rPr>
        <w:rFonts w:ascii="Courier New" w:hAnsi="Courier New" w:cs="Courier New" w:hint="default"/>
      </w:rPr>
    </w:lvl>
    <w:lvl w:ilvl="2" w:tplc="0C090005" w:tentative="1">
      <w:start w:val="1"/>
      <w:numFmt w:val="bullet"/>
      <w:lvlText w:val=""/>
      <w:lvlJc w:val="left"/>
      <w:pPr>
        <w:ind w:left="1648" w:hanging="360"/>
      </w:pPr>
      <w:rPr>
        <w:rFonts w:ascii="Wingdings" w:hAnsi="Wingdings" w:hint="default"/>
      </w:rPr>
    </w:lvl>
    <w:lvl w:ilvl="3" w:tplc="0C090001" w:tentative="1">
      <w:start w:val="1"/>
      <w:numFmt w:val="bullet"/>
      <w:lvlText w:val=""/>
      <w:lvlJc w:val="left"/>
      <w:pPr>
        <w:ind w:left="2368" w:hanging="360"/>
      </w:pPr>
      <w:rPr>
        <w:rFonts w:ascii="Symbol" w:hAnsi="Symbol" w:hint="default"/>
      </w:rPr>
    </w:lvl>
    <w:lvl w:ilvl="4" w:tplc="0C090003" w:tentative="1">
      <w:start w:val="1"/>
      <w:numFmt w:val="bullet"/>
      <w:lvlText w:val="o"/>
      <w:lvlJc w:val="left"/>
      <w:pPr>
        <w:ind w:left="3088" w:hanging="360"/>
      </w:pPr>
      <w:rPr>
        <w:rFonts w:ascii="Courier New" w:hAnsi="Courier New" w:cs="Courier New" w:hint="default"/>
      </w:rPr>
    </w:lvl>
    <w:lvl w:ilvl="5" w:tplc="0C090005" w:tentative="1">
      <w:start w:val="1"/>
      <w:numFmt w:val="bullet"/>
      <w:lvlText w:val=""/>
      <w:lvlJc w:val="left"/>
      <w:pPr>
        <w:ind w:left="3808" w:hanging="360"/>
      </w:pPr>
      <w:rPr>
        <w:rFonts w:ascii="Wingdings" w:hAnsi="Wingdings" w:hint="default"/>
      </w:rPr>
    </w:lvl>
    <w:lvl w:ilvl="6" w:tplc="0C090001" w:tentative="1">
      <w:start w:val="1"/>
      <w:numFmt w:val="bullet"/>
      <w:lvlText w:val=""/>
      <w:lvlJc w:val="left"/>
      <w:pPr>
        <w:ind w:left="4528" w:hanging="360"/>
      </w:pPr>
      <w:rPr>
        <w:rFonts w:ascii="Symbol" w:hAnsi="Symbol" w:hint="default"/>
      </w:rPr>
    </w:lvl>
    <w:lvl w:ilvl="7" w:tplc="0C090003" w:tentative="1">
      <w:start w:val="1"/>
      <w:numFmt w:val="bullet"/>
      <w:lvlText w:val="o"/>
      <w:lvlJc w:val="left"/>
      <w:pPr>
        <w:ind w:left="5248" w:hanging="360"/>
      </w:pPr>
      <w:rPr>
        <w:rFonts w:ascii="Courier New" w:hAnsi="Courier New" w:cs="Courier New" w:hint="default"/>
      </w:rPr>
    </w:lvl>
    <w:lvl w:ilvl="8" w:tplc="0C090005" w:tentative="1">
      <w:start w:val="1"/>
      <w:numFmt w:val="bullet"/>
      <w:lvlText w:val=""/>
      <w:lvlJc w:val="left"/>
      <w:pPr>
        <w:ind w:left="5968" w:hanging="360"/>
      </w:pPr>
      <w:rPr>
        <w:rFonts w:ascii="Wingdings" w:hAnsi="Wingdings" w:hint="default"/>
      </w:rPr>
    </w:lvl>
  </w:abstractNum>
  <w:abstractNum w:abstractNumId="53" w15:restartNumberingAfterBreak="0">
    <w:nsid w:val="7814619D"/>
    <w:multiLevelType w:val="hybridMultilevel"/>
    <w:tmpl w:val="322C2A2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54" w15:restartNumberingAfterBreak="0">
    <w:nsid w:val="785D5A52"/>
    <w:multiLevelType w:val="multilevel"/>
    <w:tmpl w:val="FEAA512A"/>
    <w:styleLink w:val="ListContinueList"/>
    <w:lvl w:ilvl="0">
      <w:start w:val="1"/>
      <w:numFmt w:val="lowerLetter"/>
      <w:pStyle w:val="ListContinue"/>
      <w:lvlText w:val="%1."/>
      <w:lvlJc w:val="left"/>
      <w:pPr>
        <w:ind w:left="284" w:hanging="284"/>
      </w:pPr>
      <w:rPr>
        <w:rFonts w:hint="default"/>
      </w:rPr>
    </w:lvl>
    <w:lvl w:ilvl="1">
      <w:start w:val="1"/>
      <w:numFmt w:val="lowerRoman"/>
      <w:pStyle w:val="ListContinue2"/>
      <w:lvlText w:val="%2."/>
      <w:lvlJc w:val="left"/>
      <w:pPr>
        <w:ind w:left="568" w:hanging="284"/>
      </w:pPr>
      <w:rPr>
        <w:rFonts w:hint="default"/>
      </w:rPr>
    </w:lvl>
    <w:lvl w:ilvl="2">
      <w:start w:val="1"/>
      <w:numFmt w:val="decimal"/>
      <w:pStyle w:val="ListContinue3"/>
      <w:lvlText w:val="%3."/>
      <w:lvlJc w:val="left"/>
      <w:pPr>
        <w:ind w:left="852" w:hanging="284"/>
      </w:pPr>
      <w:rPr>
        <w:rFonts w:hint="default"/>
      </w:rPr>
    </w:lvl>
    <w:lvl w:ilvl="3">
      <w:start w:val="1"/>
      <w:numFmt w:val="lowerLetter"/>
      <w:pStyle w:val="ListContinue4"/>
      <w:lvlText w:val="%4."/>
      <w:lvlJc w:val="left"/>
      <w:pPr>
        <w:ind w:left="1136" w:hanging="284"/>
      </w:pPr>
      <w:rPr>
        <w:rFonts w:hint="default"/>
      </w:rPr>
    </w:lvl>
    <w:lvl w:ilvl="4">
      <w:start w:val="1"/>
      <w:numFmt w:val="lowerRoman"/>
      <w:pStyle w:val="ListContinue5"/>
      <w:lvlText w:val="%5."/>
      <w:lvlJc w:val="left"/>
      <w:pPr>
        <w:ind w:left="1420" w:hanging="284"/>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num w:numId="1" w16cid:durableId="1925795121">
    <w:abstractNumId w:val="24"/>
  </w:num>
  <w:num w:numId="2" w16cid:durableId="65997717">
    <w:abstractNumId w:val="45"/>
  </w:num>
  <w:num w:numId="3" w16cid:durableId="1983579519">
    <w:abstractNumId w:val="0"/>
  </w:num>
  <w:num w:numId="4" w16cid:durableId="713967767">
    <w:abstractNumId w:val="7"/>
  </w:num>
  <w:num w:numId="5" w16cid:durableId="755858208">
    <w:abstractNumId w:val="54"/>
  </w:num>
  <w:num w:numId="6" w16cid:durableId="1390109764">
    <w:abstractNumId w:val="6"/>
  </w:num>
  <w:num w:numId="7" w16cid:durableId="607273753">
    <w:abstractNumId w:val="14"/>
  </w:num>
  <w:num w:numId="8" w16cid:durableId="1427506422">
    <w:abstractNumId w:val="43"/>
    <w:lvlOverride w:ilvl="0">
      <w:lvl w:ilvl="0" w:tplc="FF90056A">
        <w:start w:val="1"/>
        <w:numFmt w:val="decimal"/>
        <w:lvlText w:val="%1."/>
        <w:lvlJc w:val="left"/>
        <w:pPr>
          <w:ind w:left="284" w:hanging="284"/>
        </w:pPr>
        <w:rPr>
          <w:rFonts w:ascii="VIC Light" w:hAnsi="VIC Light" w:hint="default"/>
        </w:rPr>
      </w:lvl>
    </w:lvlOverride>
    <w:lvlOverride w:ilvl="1">
      <w:lvl w:ilvl="1" w:tplc="0C090019">
        <w:start w:val="1"/>
        <w:numFmt w:val="decimal"/>
        <w:lvlText w:val="%1.%2."/>
        <w:lvlJc w:val="left"/>
        <w:pPr>
          <w:ind w:left="568" w:hanging="568"/>
        </w:pPr>
        <w:rPr>
          <w:rFonts w:ascii="VIC Light" w:hAnsi="VIC Light" w:hint="default"/>
        </w:rPr>
      </w:lvl>
    </w:lvlOverride>
    <w:lvlOverride w:ilvl="2">
      <w:lvl w:ilvl="2" w:tplc="0C09001B">
        <w:start w:val="1"/>
        <w:numFmt w:val="decimal"/>
        <w:lvlText w:val="%1.%2.%3."/>
        <w:lvlJc w:val="left"/>
        <w:pPr>
          <w:ind w:left="852" w:hanging="852"/>
        </w:pPr>
        <w:rPr>
          <w:rFonts w:ascii="VIC Light" w:hAnsi="VIC Light" w:hint="default"/>
        </w:rPr>
      </w:lvl>
    </w:lvlOverride>
    <w:lvlOverride w:ilvl="3">
      <w:lvl w:ilvl="3" w:tplc="0C09000F">
        <w:start w:val="1"/>
        <w:numFmt w:val="decimal"/>
        <w:lvlText w:val="%1.%2.%3.%4."/>
        <w:lvlJc w:val="left"/>
        <w:pPr>
          <w:ind w:left="1136" w:hanging="1136"/>
        </w:pPr>
        <w:rPr>
          <w:rFonts w:ascii="VIC Light" w:hAnsi="VIC Light" w:hint="default"/>
        </w:rPr>
      </w:lvl>
    </w:lvlOverride>
    <w:lvlOverride w:ilvl="4">
      <w:lvl w:ilvl="4" w:tplc="0C090019">
        <w:start w:val="1"/>
        <w:numFmt w:val="decimal"/>
        <w:lvlText w:val="%1.%2.%3.%4.%5."/>
        <w:lvlJc w:val="left"/>
        <w:pPr>
          <w:ind w:left="1420" w:hanging="1420"/>
        </w:pPr>
        <w:rPr>
          <w:rFonts w:ascii="VIC Light" w:hAnsi="VIC Light" w:hint="default"/>
        </w:rPr>
      </w:lvl>
    </w:lvlOverride>
    <w:lvlOverride w:ilvl="5">
      <w:lvl w:ilvl="5" w:tplc="0C09001B">
        <w:start w:val="1"/>
        <w:numFmt w:val="none"/>
        <w:lvlRestart w:val="0"/>
        <w:suff w:val="nothing"/>
        <w:lvlText w:val=""/>
        <w:lvlJc w:val="left"/>
        <w:pPr>
          <w:ind w:left="0" w:firstLine="0"/>
        </w:pPr>
        <w:rPr>
          <w:rFonts w:hint="default"/>
        </w:rPr>
      </w:lvl>
    </w:lvlOverride>
    <w:lvlOverride w:ilvl="6">
      <w:lvl w:ilvl="6" w:tplc="0C09000F">
        <w:start w:val="1"/>
        <w:numFmt w:val="none"/>
        <w:lvlRestart w:val="0"/>
        <w:suff w:val="nothing"/>
        <w:lvlText w:val="%7"/>
        <w:lvlJc w:val="left"/>
        <w:pPr>
          <w:ind w:left="0" w:firstLine="0"/>
        </w:pPr>
        <w:rPr>
          <w:rFonts w:hint="default"/>
        </w:rPr>
      </w:lvl>
    </w:lvlOverride>
    <w:lvlOverride w:ilvl="7">
      <w:lvl w:ilvl="7" w:tplc="0C090019">
        <w:start w:val="1"/>
        <w:numFmt w:val="none"/>
        <w:lvlRestart w:val="0"/>
        <w:suff w:val="nothing"/>
        <w:lvlText w:val="%8"/>
        <w:lvlJc w:val="left"/>
        <w:pPr>
          <w:ind w:left="0" w:firstLine="0"/>
        </w:pPr>
        <w:rPr>
          <w:rFonts w:hint="default"/>
        </w:rPr>
      </w:lvl>
    </w:lvlOverride>
    <w:lvlOverride w:ilvl="8">
      <w:lvl w:ilvl="8" w:tplc="0C09001B">
        <w:start w:val="1"/>
        <w:numFmt w:val="none"/>
        <w:lvlRestart w:val="0"/>
        <w:suff w:val="nothing"/>
        <w:lvlText w:val="%9"/>
        <w:lvlJc w:val="left"/>
        <w:pPr>
          <w:ind w:left="0" w:firstLine="0"/>
        </w:pPr>
        <w:rPr>
          <w:rFonts w:hint="default"/>
        </w:rPr>
      </w:lvl>
    </w:lvlOverride>
  </w:num>
  <w:num w:numId="9" w16cid:durableId="1073350815">
    <w:abstractNumId w:val="34"/>
    <w:lvlOverride w:ilvl="0">
      <w:lvl w:ilvl="0">
        <w:start w:val="1"/>
        <w:numFmt w:val="decimal"/>
        <w:pStyle w:val="ListNumber"/>
        <w:lvlText w:val="%1."/>
        <w:lvlJc w:val="left"/>
        <w:pPr>
          <w:ind w:left="284" w:hanging="284"/>
        </w:pPr>
        <w:rPr>
          <w:rFonts w:hint="default"/>
        </w:rPr>
      </w:lvl>
    </w:lvlOverride>
    <w:lvlOverride w:ilvl="1">
      <w:lvl w:ilvl="1">
        <w:start w:val="1"/>
        <w:numFmt w:val="decimal"/>
        <w:pStyle w:val="ListNumber2"/>
        <w:lvlText w:val="%1.%2."/>
        <w:lvlJc w:val="left"/>
        <w:pPr>
          <w:ind w:left="567" w:hanging="567"/>
        </w:pPr>
        <w:rPr>
          <w:rFonts w:hint="default"/>
        </w:rPr>
      </w:lvl>
    </w:lvlOverride>
    <w:lvlOverride w:ilvl="2">
      <w:lvl w:ilvl="2">
        <w:start w:val="1"/>
        <w:numFmt w:val="decimal"/>
        <w:pStyle w:val="ListNumber3"/>
        <w:lvlText w:val="%1.%2.%3."/>
        <w:lvlJc w:val="left"/>
        <w:pPr>
          <w:ind w:left="851" w:hanging="851"/>
        </w:pPr>
        <w:rPr>
          <w:rFonts w:hint="default"/>
        </w:rPr>
      </w:lvl>
    </w:lvlOverride>
    <w:lvlOverride w:ilvl="3">
      <w:lvl w:ilvl="3">
        <w:start w:val="1"/>
        <w:numFmt w:val="decimal"/>
        <w:pStyle w:val="ListNumber4"/>
        <w:lvlText w:val="%1.%2.%3.%4."/>
        <w:lvlJc w:val="left"/>
        <w:pPr>
          <w:ind w:left="1134" w:hanging="1134"/>
        </w:pPr>
        <w:rPr>
          <w:rFonts w:hint="default"/>
        </w:rPr>
      </w:lvl>
    </w:lvlOverride>
    <w:lvlOverride w:ilvl="4">
      <w:lvl w:ilvl="4">
        <w:start w:val="1"/>
        <w:numFmt w:val="decimal"/>
        <w:pStyle w:val="ListNumber5"/>
        <w:lvlText w:val="%1.%2.%3.%4.%5."/>
        <w:lvlJc w:val="left"/>
        <w:pPr>
          <w:ind w:left="1418" w:hanging="1418"/>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10" w16cid:durableId="253365451">
    <w:abstractNumId w:val="10"/>
    <w:lvlOverride w:ilvl="0">
      <w:lvl w:ilvl="0">
        <w:start w:val="1"/>
        <w:numFmt w:val="lowerLetter"/>
        <w:pStyle w:val="List"/>
        <w:lvlText w:val="%1."/>
        <w:lvlJc w:val="left"/>
        <w:pPr>
          <w:ind w:left="284" w:hanging="284"/>
        </w:pPr>
        <w:rPr>
          <w:rFonts w:hint="default"/>
        </w:rPr>
      </w:lvl>
    </w:lvlOverride>
    <w:lvlOverride w:ilvl="1">
      <w:lvl w:ilvl="1">
        <w:start w:val="1"/>
        <w:numFmt w:val="lowerRoman"/>
        <w:pStyle w:val="List2"/>
        <w:lvlText w:val="%2."/>
        <w:lvlJc w:val="left"/>
        <w:pPr>
          <w:ind w:left="568" w:hanging="284"/>
        </w:pPr>
        <w:rPr>
          <w:rFonts w:hint="default"/>
        </w:rPr>
      </w:lvl>
    </w:lvlOverride>
    <w:lvlOverride w:ilvl="2">
      <w:lvl w:ilvl="2">
        <w:start w:val="1"/>
        <w:numFmt w:val="decimal"/>
        <w:pStyle w:val="List3"/>
        <w:lvlText w:val="%3."/>
        <w:lvlJc w:val="left"/>
        <w:pPr>
          <w:ind w:left="852" w:hanging="284"/>
        </w:pPr>
        <w:rPr>
          <w:rFonts w:hint="default"/>
        </w:rPr>
      </w:lvl>
    </w:lvlOverride>
    <w:lvlOverride w:ilvl="3">
      <w:lvl w:ilvl="3">
        <w:start w:val="1"/>
        <w:numFmt w:val="lowerLetter"/>
        <w:pStyle w:val="List4"/>
        <w:lvlText w:val="%4."/>
        <w:lvlJc w:val="left"/>
        <w:pPr>
          <w:ind w:left="1136" w:hanging="284"/>
        </w:pPr>
        <w:rPr>
          <w:rFonts w:hint="default"/>
        </w:rPr>
      </w:lvl>
    </w:lvlOverride>
    <w:lvlOverride w:ilvl="4">
      <w:lvl w:ilvl="4">
        <w:start w:val="1"/>
        <w:numFmt w:val="lowerRoman"/>
        <w:pStyle w:val="List5"/>
        <w:lvlText w:val="%5."/>
        <w:lvlJc w:val="left"/>
        <w:pPr>
          <w:ind w:left="1420" w:hanging="284"/>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11" w16cid:durableId="400492041">
    <w:abstractNumId w:val="37"/>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12" w16cid:durableId="884369947">
    <w:abstractNumId w:val="44"/>
  </w:num>
  <w:num w:numId="13" w16cid:durableId="1475488400">
    <w:abstractNumId w:val="19"/>
  </w:num>
  <w:num w:numId="14" w16cid:durableId="1796604109">
    <w:abstractNumId w:val="10"/>
  </w:num>
  <w:num w:numId="15" w16cid:durableId="2042703821">
    <w:abstractNumId w:val="37"/>
  </w:num>
  <w:num w:numId="16" w16cid:durableId="199053841">
    <w:abstractNumId w:val="43"/>
  </w:num>
  <w:num w:numId="17" w16cid:durableId="1719088762">
    <w:abstractNumId w:val="11"/>
  </w:num>
  <w:num w:numId="18" w16cid:durableId="245893242">
    <w:abstractNumId w:val="35"/>
  </w:num>
  <w:num w:numId="19" w16cid:durableId="1567033391">
    <w:abstractNumId w:val="18"/>
  </w:num>
  <w:num w:numId="20" w16cid:durableId="872569770">
    <w:abstractNumId w:val="30"/>
  </w:num>
  <w:num w:numId="21" w16cid:durableId="38167546">
    <w:abstractNumId w:val="26"/>
  </w:num>
  <w:num w:numId="22" w16cid:durableId="950550203">
    <w:abstractNumId w:val="28"/>
  </w:num>
  <w:num w:numId="23" w16cid:durableId="116066359">
    <w:abstractNumId w:val="39"/>
  </w:num>
  <w:num w:numId="24" w16cid:durableId="1426992851">
    <w:abstractNumId w:val="9"/>
  </w:num>
  <w:num w:numId="25" w16cid:durableId="621811865">
    <w:abstractNumId w:val="33"/>
  </w:num>
  <w:num w:numId="26" w16cid:durableId="565842035">
    <w:abstractNumId w:val="23"/>
  </w:num>
  <w:num w:numId="27" w16cid:durableId="1461074048">
    <w:abstractNumId w:val="29"/>
  </w:num>
  <w:num w:numId="28" w16cid:durableId="317661348">
    <w:abstractNumId w:val="46"/>
  </w:num>
  <w:num w:numId="29" w16cid:durableId="1077627786">
    <w:abstractNumId w:val="16"/>
  </w:num>
  <w:num w:numId="30" w16cid:durableId="298808568">
    <w:abstractNumId w:val="13"/>
  </w:num>
  <w:num w:numId="31" w16cid:durableId="644816704">
    <w:abstractNumId w:val="3"/>
  </w:num>
  <w:num w:numId="32" w16cid:durableId="807019022">
    <w:abstractNumId w:val="15"/>
  </w:num>
  <w:num w:numId="33" w16cid:durableId="1723478922">
    <w:abstractNumId w:val="50"/>
  </w:num>
  <w:num w:numId="34" w16cid:durableId="749355731">
    <w:abstractNumId w:val="36"/>
  </w:num>
  <w:num w:numId="35" w16cid:durableId="1057120063">
    <w:abstractNumId w:val="22"/>
  </w:num>
  <w:num w:numId="36" w16cid:durableId="526334993">
    <w:abstractNumId w:val="5"/>
  </w:num>
  <w:num w:numId="37" w16cid:durableId="1658607963">
    <w:abstractNumId w:val="41"/>
  </w:num>
  <w:num w:numId="38" w16cid:durableId="249461383">
    <w:abstractNumId w:val="48"/>
  </w:num>
  <w:num w:numId="39" w16cid:durableId="239684385">
    <w:abstractNumId w:val="25"/>
  </w:num>
  <w:num w:numId="40" w16cid:durableId="1100100969">
    <w:abstractNumId w:val="21"/>
  </w:num>
  <w:num w:numId="41" w16cid:durableId="314189528">
    <w:abstractNumId w:val="53"/>
  </w:num>
  <w:num w:numId="42" w16cid:durableId="1712800867">
    <w:abstractNumId w:val="40"/>
  </w:num>
  <w:num w:numId="43" w16cid:durableId="1123113072">
    <w:abstractNumId w:val="2"/>
  </w:num>
  <w:num w:numId="44" w16cid:durableId="190606533">
    <w:abstractNumId w:val="4"/>
  </w:num>
  <w:num w:numId="45" w16cid:durableId="1998725405">
    <w:abstractNumId w:val="8"/>
  </w:num>
  <w:num w:numId="46" w16cid:durableId="579486421">
    <w:abstractNumId w:val="17"/>
  </w:num>
  <w:num w:numId="47" w16cid:durableId="1987203851">
    <w:abstractNumId w:val="1"/>
  </w:num>
  <w:num w:numId="48" w16cid:durableId="18208783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996060244">
    <w:abstractNumId w:val="37"/>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50" w16cid:durableId="1687903414">
    <w:abstractNumId w:val="52"/>
  </w:num>
  <w:num w:numId="51" w16cid:durableId="989334900">
    <w:abstractNumId w:val="38"/>
  </w:num>
  <w:num w:numId="52" w16cid:durableId="731974107">
    <w:abstractNumId w:val="32"/>
  </w:num>
  <w:num w:numId="53" w16cid:durableId="1707485689">
    <w:abstractNumId w:val="49"/>
  </w:num>
  <w:num w:numId="54" w16cid:durableId="1441149479">
    <w:abstractNumId w:val="31"/>
  </w:num>
  <w:num w:numId="55" w16cid:durableId="1702585343">
    <w:abstractNumId w:val="47"/>
  </w:num>
  <w:num w:numId="56" w16cid:durableId="2079816940">
    <w:abstractNumId w:val="20"/>
  </w:num>
  <w:num w:numId="57" w16cid:durableId="582111620">
    <w:abstractNumId w:val="51"/>
  </w:num>
  <w:num w:numId="58" w16cid:durableId="2044286899">
    <w:abstractNumId w:val="27"/>
  </w:num>
  <w:num w:numId="59" w16cid:durableId="1471752128">
    <w:abstractNumId w:val="42"/>
  </w:num>
  <w:num w:numId="60" w16cid:durableId="1142848493">
    <w:abstractNumId w:val="12"/>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SortMethod w:val="0000"/>
  <w:styleLockTheme/>
  <w:styleLockQFSet/>
  <w:defaultTabStop w:val="284"/>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3B7"/>
    <w:rsid w:val="000006D7"/>
    <w:rsid w:val="00000763"/>
    <w:rsid w:val="000007EC"/>
    <w:rsid w:val="000009C4"/>
    <w:rsid w:val="00000D22"/>
    <w:rsid w:val="0000101E"/>
    <w:rsid w:val="0000113E"/>
    <w:rsid w:val="00001241"/>
    <w:rsid w:val="00001392"/>
    <w:rsid w:val="000014D3"/>
    <w:rsid w:val="00001752"/>
    <w:rsid w:val="000019A1"/>
    <w:rsid w:val="00001D92"/>
    <w:rsid w:val="00002016"/>
    <w:rsid w:val="000020C0"/>
    <w:rsid w:val="0000218F"/>
    <w:rsid w:val="00002563"/>
    <w:rsid w:val="00002940"/>
    <w:rsid w:val="00002B2C"/>
    <w:rsid w:val="00002C23"/>
    <w:rsid w:val="00002E07"/>
    <w:rsid w:val="00002E2C"/>
    <w:rsid w:val="00002F07"/>
    <w:rsid w:val="000031B4"/>
    <w:rsid w:val="000031D7"/>
    <w:rsid w:val="00003208"/>
    <w:rsid w:val="00003494"/>
    <w:rsid w:val="00003495"/>
    <w:rsid w:val="000034B8"/>
    <w:rsid w:val="000035BE"/>
    <w:rsid w:val="00003B7C"/>
    <w:rsid w:val="00003D60"/>
    <w:rsid w:val="00004235"/>
    <w:rsid w:val="000043E6"/>
    <w:rsid w:val="0000458F"/>
    <w:rsid w:val="000046B6"/>
    <w:rsid w:val="00004713"/>
    <w:rsid w:val="00004C88"/>
    <w:rsid w:val="00005161"/>
    <w:rsid w:val="00005180"/>
    <w:rsid w:val="000051F8"/>
    <w:rsid w:val="00005241"/>
    <w:rsid w:val="000053B4"/>
    <w:rsid w:val="0000542D"/>
    <w:rsid w:val="000059F2"/>
    <w:rsid w:val="00005B41"/>
    <w:rsid w:val="00005CDD"/>
    <w:rsid w:val="00005EA0"/>
    <w:rsid w:val="00005EE6"/>
    <w:rsid w:val="00006325"/>
    <w:rsid w:val="0000632F"/>
    <w:rsid w:val="00006B07"/>
    <w:rsid w:val="00006BC9"/>
    <w:rsid w:val="00006BE7"/>
    <w:rsid w:val="00006E1A"/>
    <w:rsid w:val="00006E79"/>
    <w:rsid w:val="000070C0"/>
    <w:rsid w:val="00007247"/>
    <w:rsid w:val="00007706"/>
    <w:rsid w:val="00007845"/>
    <w:rsid w:val="00007988"/>
    <w:rsid w:val="00007AEC"/>
    <w:rsid w:val="00007B9B"/>
    <w:rsid w:val="0001065F"/>
    <w:rsid w:val="00010926"/>
    <w:rsid w:val="00011321"/>
    <w:rsid w:val="000116DD"/>
    <w:rsid w:val="0001182D"/>
    <w:rsid w:val="0001187D"/>
    <w:rsid w:val="0001191A"/>
    <w:rsid w:val="00011DF5"/>
    <w:rsid w:val="00011F52"/>
    <w:rsid w:val="00012007"/>
    <w:rsid w:val="0001239B"/>
    <w:rsid w:val="000127BF"/>
    <w:rsid w:val="00012ABD"/>
    <w:rsid w:val="00012BB5"/>
    <w:rsid w:val="00012BCC"/>
    <w:rsid w:val="00013046"/>
    <w:rsid w:val="000133AE"/>
    <w:rsid w:val="000133F9"/>
    <w:rsid w:val="000134BA"/>
    <w:rsid w:val="000134EF"/>
    <w:rsid w:val="000136E7"/>
    <w:rsid w:val="00013787"/>
    <w:rsid w:val="00013D42"/>
    <w:rsid w:val="0001404E"/>
    <w:rsid w:val="000146B7"/>
    <w:rsid w:val="000146F8"/>
    <w:rsid w:val="000148EA"/>
    <w:rsid w:val="00014C96"/>
    <w:rsid w:val="00014F64"/>
    <w:rsid w:val="00015701"/>
    <w:rsid w:val="00015852"/>
    <w:rsid w:val="00015C6F"/>
    <w:rsid w:val="00015DCF"/>
    <w:rsid w:val="0001619D"/>
    <w:rsid w:val="000161D6"/>
    <w:rsid w:val="00016B23"/>
    <w:rsid w:val="00016FC6"/>
    <w:rsid w:val="000172DC"/>
    <w:rsid w:val="00017592"/>
    <w:rsid w:val="00017736"/>
    <w:rsid w:val="00017862"/>
    <w:rsid w:val="000178F0"/>
    <w:rsid w:val="00017AC2"/>
    <w:rsid w:val="00017BB9"/>
    <w:rsid w:val="00017DF7"/>
    <w:rsid w:val="00017F58"/>
    <w:rsid w:val="00017FE6"/>
    <w:rsid w:val="000206BE"/>
    <w:rsid w:val="00020901"/>
    <w:rsid w:val="00020D5B"/>
    <w:rsid w:val="00020E2B"/>
    <w:rsid w:val="00020E82"/>
    <w:rsid w:val="00020FFB"/>
    <w:rsid w:val="000210CF"/>
    <w:rsid w:val="000210E4"/>
    <w:rsid w:val="00021296"/>
    <w:rsid w:val="000214A0"/>
    <w:rsid w:val="0002186B"/>
    <w:rsid w:val="00021AB0"/>
    <w:rsid w:val="00021FB2"/>
    <w:rsid w:val="0002201D"/>
    <w:rsid w:val="0002281C"/>
    <w:rsid w:val="00022942"/>
    <w:rsid w:val="00022C2E"/>
    <w:rsid w:val="00022C73"/>
    <w:rsid w:val="00022C75"/>
    <w:rsid w:val="000231C6"/>
    <w:rsid w:val="000231D7"/>
    <w:rsid w:val="00023806"/>
    <w:rsid w:val="00023D00"/>
    <w:rsid w:val="00023DDF"/>
    <w:rsid w:val="00023FE4"/>
    <w:rsid w:val="00024109"/>
    <w:rsid w:val="0002413D"/>
    <w:rsid w:val="00024551"/>
    <w:rsid w:val="00024583"/>
    <w:rsid w:val="00024A64"/>
    <w:rsid w:val="00024CA2"/>
    <w:rsid w:val="00024FE7"/>
    <w:rsid w:val="00025126"/>
    <w:rsid w:val="000257BD"/>
    <w:rsid w:val="000258D0"/>
    <w:rsid w:val="00025DEF"/>
    <w:rsid w:val="00025EFA"/>
    <w:rsid w:val="00025F53"/>
    <w:rsid w:val="0002602F"/>
    <w:rsid w:val="000260AB"/>
    <w:rsid w:val="00026114"/>
    <w:rsid w:val="000264AC"/>
    <w:rsid w:val="00026760"/>
    <w:rsid w:val="000267BD"/>
    <w:rsid w:val="00026C5C"/>
    <w:rsid w:val="00026CFD"/>
    <w:rsid w:val="00026FC8"/>
    <w:rsid w:val="000273B6"/>
    <w:rsid w:val="0002766F"/>
    <w:rsid w:val="00027A4C"/>
    <w:rsid w:val="00027F48"/>
    <w:rsid w:val="00030114"/>
    <w:rsid w:val="000301FA"/>
    <w:rsid w:val="000304DA"/>
    <w:rsid w:val="000305FA"/>
    <w:rsid w:val="0003074F"/>
    <w:rsid w:val="00031194"/>
    <w:rsid w:val="000311BA"/>
    <w:rsid w:val="00031492"/>
    <w:rsid w:val="000314D3"/>
    <w:rsid w:val="0003181C"/>
    <w:rsid w:val="00031D37"/>
    <w:rsid w:val="00032165"/>
    <w:rsid w:val="0003223A"/>
    <w:rsid w:val="0003223E"/>
    <w:rsid w:val="00032299"/>
    <w:rsid w:val="0003241B"/>
    <w:rsid w:val="00032A1F"/>
    <w:rsid w:val="00032C27"/>
    <w:rsid w:val="00033039"/>
    <w:rsid w:val="000330E9"/>
    <w:rsid w:val="0003316D"/>
    <w:rsid w:val="00033696"/>
    <w:rsid w:val="00033B2D"/>
    <w:rsid w:val="0003403B"/>
    <w:rsid w:val="0003409C"/>
    <w:rsid w:val="000340D0"/>
    <w:rsid w:val="000346CD"/>
    <w:rsid w:val="00034957"/>
    <w:rsid w:val="000349F1"/>
    <w:rsid w:val="00034A18"/>
    <w:rsid w:val="00034ACA"/>
    <w:rsid w:val="00034D90"/>
    <w:rsid w:val="00034DBD"/>
    <w:rsid w:val="00034F9D"/>
    <w:rsid w:val="0003514C"/>
    <w:rsid w:val="0003527C"/>
    <w:rsid w:val="0003530E"/>
    <w:rsid w:val="00035368"/>
    <w:rsid w:val="000353E8"/>
    <w:rsid w:val="000354F2"/>
    <w:rsid w:val="00035BD3"/>
    <w:rsid w:val="00035EFD"/>
    <w:rsid w:val="000363CE"/>
    <w:rsid w:val="000363FA"/>
    <w:rsid w:val="000367FB"/>
    <w:rsid w:val="00036C1D"/>
    <w:rsid w:val="00036C4E"/>
    <w:rsid w:val="00036D27"/>
    <w:rsid w:val="00036DDF"/>
    <w:rsid w:val="000372F0"/>
    <w:rsid w:val="000379EA"/>
    <w:rsid w:val="00037AEE"/>
    <w:rsid w:val="00037F59"/>
    <w:rsid w:val="00040178"/>
    <w:rsid w:val="0004068B"/>
    <w:rsid w:val="00040709"/>
    <w:rsid w:val="00040869"/>
    <w:rsid w:val="000409CE"/>
    <w:rsid w:val="00040C20"/>
    <w:rsid w:val="00040C7F"/>
    <w:rsid w:val="00040F1F"/>
    <w:rsid w:val="000410B4"/>
    <w:rsid w:val="0004112B"/>
    <w:rsid w:val="00041162"/>
    <w:rsid w:val="000411FB"/>
    <w:rsid w:val="000412D4"/>
    <w:rsid w:val="0004191B"/>
    <w:rsid w:val="00041D3B"/>
    <w:rsid w:val="00041D5B"/>
    <w:rsid w:val="00041F39"/>
    <w:rsid w:val="00042194"/>
    <w:rsid w:val="000424FF"/>
    <w:rsid w:val="0004278C"/>
    <w:rsid w:val="00042B13"/>
    <w:rsid w:val="00042B8C"/>
    <w:rsid w:val="00042BF3"/>
    <w:rsid w:val="00042C61"/>
    <w:rsid w:val="00042D62"/>
    <w:rsid w:val="00042E95"/>
    <w:rsid w:val="0004369B"/>
    <w:rsid w:val="000436E4"/>
    <w:rsid w:val="00043987"/>
    <w:rsid w:val="000440B7"/>
    <w:rsid w:val="0004413C"/>
    <w:rsid w:val="000445BC"/>
    <w:rsid w:val="00044971"/>
    <w:rsid w:val="00044991"/>
    <w:rsid w:val="00044A2D"/>
    <w:rsid w:val="00044AB3"/>
    <w:rsid w:val="00044B4F"/>
    <w:rsid w:val="00044BCA"/>
    <w:rsid w:val="00044D75"/>
    <w:rsid w:val="00044DC4"/>
    <w:rsid w:val="0004526D"/>
    <w:rsid w:val="00045352"/>
    <w:rsid w:val="000453AB"/>
    <w:rsid w:val="00045454"/>
    <w:rsid w:val="00045662"/>
    <w:rsid w:val="00045821"/>
    <w:rsid w:val="00045A66"/>
    <w:rsid w:val="00045C49"/>
    <w:rsid w:val="00045E88"/>
    <w:rsid w:val="00045F6A"/>
    <w:rsid w:val="00045FD5"/>
    <w:rsid w:val="0004612D"/>
    <w:rsid w:val="000461F6"/>
    <w:rsid w:val="00047177"/>
    <w:rsid w:val="0004785B"/>
    <w:rsid w:val="00050047"/>
    <w:rsid w:val="00050544"/>
    <w:rsid w:val="00050BE2"/>
    <w:rsid w:val="00050C25"/>
    <w:rsid w:val="00050C64"/>
    <w:rsid w:val="00050F2B"/>
    <w:rsid w:val="00051336"/>
    <w:rsid w:val="0005147B"/>
    <w:rsid w:val="000514C8"/>
    <w:rsid w:val="00051CBB"/>
    <w:rsid w:val="00051D3A"/>
    <w:rsid w:val="00051D68"/>
    <w:rsid w:val="00051FBB"/>
    <w:rsid w:val="00052308"/>
    <w:rsid w:val="000523F4"/>
    <w:rsid w:val="0005245B"/>
    <w:rsid w:val="00052569"/>
    <w:rsid w:val="00052863"/>
    <w:rsid w:val="0005290D"/>
    <w:rsid w:val="00052F07"/>
    <w:rsid w:val="00053105"/>
    <w:rsid w:val="00053598"/>
    <w:rsid w:val="00053857"/>
    <w:rsid w:val="00053966"/>
    <w:rsid w:val="000539C9"/>
    <w:rsid w:val="00053B78"/>
    <w:rsid w:val="00053E7D"/>
    <w:rsid w:val="0005431A"/>
    <w:rsid w:val="000543D6"/>
    <w:rsid w:val="0005456E"/>
    <w:rsid w:val="00054695"/>
    <w:rsid w:val="00054AAF"/>
    <w:rsid w:val="00055157"/>
    <w:rsid w:val="000554B1"/>
    <w:rsid w:val="00055790"/>
    <w:rsid w:val="00055AB7"/>
    <w:rsid w:val="00055D6E"/>
    <w:rsid w:val="00056133"/>
    <w:rsid w:val="00056711"/>
    <w:rsid w:val="00056A7D"/>
    <w:rsid w:val="00056B32"/>
    <w:rsid w:val="000570DC"/>
    <w:rsid w:val="00057136"/>
    <w:rsid w:val="00057388"/>
    <w:rsid w:val="00057792"/>
    <w:rsid w:val="00057821"/>
    <w:rsid w:val="00057920"/>
    <w:rsid w:val="00057A17"/>
    <w:rsid w:val="00057A44"/>
    <w:rsid w:val="00057A47"/>
    <w:rsid w:val="00060323"/>
    <w:rsid w:val="00060493"/>
    <w:rsid w:val="000607BE"/>
    <w:rsid w:val="00060819"/>
    <w:rsid w:val="0006085A"/>
    <w:rsid w:val="00060A8F"/>
    <w:rsid w:val="00060C0B"/>
    <w:rsid w:val="00060C17"/>
    <w:rsid w:val="00060DD5"/>
    <w:rsid w:val="00060FAD"/>
    <w:rsid w:val="0006103B"/>
    <w:rsid w:val="000613AD"/>
    <w:rsid w:val="00061508"/>
    <w:rsid w:val="000616CE"/>
    <w:rsid w:val="00061A56"/>
    <w:rsid w:val="00061B6F"/>
    <w:rsid w:val="00061E09"/>
    <w:rsid w:val="00062090"/>
    <w:rsid w:val="00062130"/>
    <w:rsid w:val="000623E9"/>
    <w:rsid w:val="000623F5"/>
    <w:rsid w:val="00062910"/>
    <w:rsid w:val="00062A3A"/>
    <w:rsid w:val="00062B88"/>
    <w:rsid w:val="00062BC1"/>
    <w:rsid w:val="00062F0D"/>
    <w:rsid w:val="00062FDF"/>
    <w:rsid w:val="00063081"/>
    <w:rsid w:val="0006309A"/>
    <w:rsid w:val="00063267"/>
    <w:rsid w:val="000636A7"/>
    <w:rsid w:val="00063802"/>
    <w:rsid w:val="0006389C"/>
    <w:rsid w:val="00063947"/>
    <w:rsid w:val="000639D2"/>
    <w:rsid w:val="000640E9"/>
    <w:rsid w:val="00064335"/>
    <w:rsid w:val="000643DF"/>
    <w:rsid w:val="0006453D"/>
    <w:rsid w:val="000646D4"/>
    <w:rsid w:val="000648F5"/>
    <w:rsid w:val="00064BB8"/>
    <w:rsid w:val="00064C0E"/>
    <w:rsid w:val="00064C52"/>
    <w:rsid w:val="00064CF1"/>
    <w:rsid w:val="00065291"/>
    <w:rsid w:val="000652FF"/>
    <w:rsid w:val="00065712"/>
    <w:rsid w:val="000658DE"/>
    <w:rsid w:val="0006590E"/>
    <w:rsid w:val="00065F20"/>
    <w:rsid w:val="00066168"/>
    <w:rsid w:val="0006666F"/>
    <w:rsid w:val="000668C6"/>
    <w:rsid w:val="0006692A"/>
    <w:rsid w:val="00066986"/>
    <w:rsid w:val="00066AE9"/>
    <w:rsid w:val="00067171"/>
    <w:rsid w:val="0006720B"/>
    <w:rsid w:val="00067351"/>
    <w:rsid w:val="00067365"/>
    <w:rsid w:val="00067A07"/>
    <w:rsid w:val="00067C64"/>
    <w:rsid w:val="00067CFC"/>
    <w:rsid w:val="00067D00"/>
    <w:rsid w:val="00067DB3"/>
    <w:rsid w:val="00067EAB"/>
    <w:rsid w:val="000702BE"/>
    <w:rsid w:val="000703A2"/>
    <w:rsid w:val="0007044E"/>
    <w:rsid w:val="0007059C"/>
    <w:rsid w:val="0007098F"/>
    <w:rsid w:val="00071144"/>
    <w:rsid w:val="000711BB"/>
    <w:rsid w:val="000712C2"/>
    <w:rsid w:val="000713BC"/>
    <w:rsid w:val="00071917"/>
    <w:rsid w:val="00071D42"/>
    <w:rsid w:val="000725D0"/>
    <w:rsid w:val="00072646"/>
    <w:rsid w:val="000727C9"/>
    <w:rsid w:val="00072C7B"/>
    <w:rsid w:val="00072CCC"/>
    <w:rsid w:val="00072D07"/>
    <w:rsid w:val="00072EE1"/>
    <w:rsid w:val="000732D4"/>
    <w:rsid w:val="000733D3"/>
    <w:rsid w:val="000734F2"/>
    <w:rsid w:val="000737F3"/>
    <w:rsid w:val="0007384B"/>
    <w:rsid w:val="00073A89"/>
    <w:rsid w:val="00073D9E"/>
    <w:rsid w:val="00073F7A"/>
    <w:rsid w:val="00073F89"/>
    <w:rsid w:val="00073FF2"/>
    <w:rsid w:val="000740AF"/>
    <w:rsid w:val="0007414C"/>
    <w:rsid w:val="000749E5"/>
    <w:rsid w:val="00074A74"/>
    <w:rsid w:val="00074B6F"/>
    <w:rsid w:val="00074D3F"/>
    <w:rsid w:val="00074D4A"/>
    <w:rsid w:val="00075E15"/>
    <w:rsid w:val="00076162"/>
    <w:rsid w:val="00076340"/>
    <w:rsid w:val="0007635C"/>
    <w:rsid w:val="00076375"/>
    <w:rsid w:val="000766C0"/>
    <w:rsid w:val="00077363"/>
    <w:rsid w:val="000777CC"/>
    <w:rsid w:val="00077A83"/>
    <w:rsid w:val="00077AFD"/>
    <w:rsid w:val="00077C9F"/>
    <w:rsid w:val="00077EC0"/>
    <w:rsid w:val="00077F5E"/>
    <w:rsid w:val="00080034"/>
    <w:rsid w:val="000801FF"/>
    <w:rsid w:val="00080656"/>
    <w:rsid w:val="00080AA1"/>
    <w:rsid w:val="000811EF"/>
    <w:rsid w:val="00081296"/>
    <w:rsid w:val="00081337"/>
    <w:rsid w:val="000813DD"/>
    <w:rsid w:val="000814EE"/>
    <w:rsid w:val="000816E8"/>
    <w:rsid w:val="00081D93"/>
    <w:rsid w:val="00081E11"/>
    <w:rsid w:val="00081EC0"/>
    <w:rsid w:val="0008207A"/>
    <w:rsid w:val="00082800"/>
    <w:rsid w:val="00082820"/>
    <w:rsid w:val="00082B5B"/>
    <w:rsid w:val="00082C79"/>
    <w:rsid w:val="00082CD0"/>
    <w:rsid w:val="00082D25"/>
    <w:rsid w:val="000831E3"/>
    <w:rsid w:val="00083301"/>
    <w:rsid w:val="0008358B"/>
    <w:rsid w:val="00083655"/>
    <w:rsid w:val="00083675"/>
    <w:rsid w:val="0008399C"/>
    <w:rsid w:val="000839BC"/>
    <w:rsid w:val="000842D5"/>
    <w:rsid w:val="00084350"/>
    <w:rsid w:val="000843B8"/>
    <w:rsid w:val="00084ECB"/>
    <w:rsid w:val="00084ED0"/>
    <w:rsid w:val="0008520B"/>
    <w:rsid w:val="0008544E"/>
    <w:rsid w:val="000854C0"/>
    <w:rsid w:val="0008556C"/>
    <w:rsid w:val="000859FE"/>
    <w:rsid w:val="00085AC2"/>
    <w:rsid w:val="00085C49"/>
    <w:rsid w:val="00085D0B"/>
    <w:rsid w:val="00085FDD"/>
    <w:rsid w:val="00086110"/>
    <w:rsid w:val="000865A4"/>
    <w:rsid w:val="000867C3"/>
    <w:rsid w:val="00086C02"/>
    <w:rsid w:val="00086C03"/>
    <w:rsid w:val="00086CF5"/>
    <w:rsid w:val="00086E74"/>
    <w:rsid w:val="00086EB2"/>
    <w:rsid w:val="00086F20"/>
    <w:rsid w:val="000871BB"/>
    <w:rsid w:val="00087337"/>
    <w:rsid w:val="000873F4"/>
    <w:rsid w:val="00087607"/>
    <w:rsid w:val="00087982"/>
    <w:rsid w:val="00087AEF"/>
    <w:rsid w:val="00087BAC"/>
    <w:rsid w:val="00087CA0"/>
    <w:rsid w:val="00090147"/>
    <w:rsid w:val="00090211"/>
    <w:rsid w:val="0009063A"/>
    <w:rsid w:val="00090748"/>
    <w:rsid w:val="00090809"/>
    <w:rsid w:val="00090B93"/>
    <w:rsid w:val="00091099"/>
    <w:rsid w:val="00091A93"/>
    <w:rsid w:val="00091A99"/>
    <w:rsid w:val="0009221E"/>
    <w:rsid w:val="000924D3"/>
    <w:rsid w:val="0009278B"/>
    <w:rsid w:val="000928CF"/>
    <w:rsid w:val="00092E7E"/>
    <w:rsid w:val="000933A9"/>
    <w:rsid w:val="000936E1"/>
    <w:rsid w:val="000937BE"/>
    <w:rsid w:val="00093E97"/>
    <w:rsid w:val="00094270"/>
    <w:rsid w:val="00094289"/>
    <w:rsid w:val="000943F3"/>
    <w:rsid w:val="0009443E"/>
    <w:rsid w:val="0009450F"/>
    <w:rsid w:val="0009479E"/>
    <w:rsid w:val="00094801"/>
    <w:rsid w:val="00094AB5"/>
    <w:rsid w:val="00094AEC"/>
    <w:rsid w:val="00094C95"/>
    <w:rsid w:val="0009539C"/>
    <w:rsid w:val="00095417"/>
    <w:rsid w:val="000956B8"/>
    <w:rsid w:val="000956BB"/>
    <w:rsid w:val="000957B1"/>
    <w:rsid w:val="00095ABA"/>
    <w:rsid w:val="00095FAF"/>
    <w:rsid w:val="00095FC6"/>
    <w:rsid w:val="000960B2"/>
    <w:rsid w:val="0009666C"/>
    <w:rsid w:val="00096AD8"/>
    <w:rsid w:val="00096BF2"/>
    <w:rsid w:val="00096DD9"/>
    <w:rsid w:val="00096FC8"/>
    <w:rsid w:val="00097021"/>
    <w:rsid w:val="00097270"/>
    <w:rsid w:val="000974EF"/>
    <w:rsid w:val="0009775A"/>
    <w:rsid w:val="000978DC"/>
    <w:rsid w:val="00097924"/>
    <w:rsid w:val="000979DC"/>
    <w:rsid w:val="00097A20"/>
    <w:rsid w:val="00097CDA"/>
    <w:rsid w:val="00097D3B"/>
    <w:rsid w:val="000A04D4"/>
    <w:rsid w:val="000A068A"/>
    <w:rsid w:val="000A0795"/>
    <w:rsid w:val="000A07A6"/>
    <w:rsid w:val="000A09F2"/>
    <w:rsid w:val="000A0A01"/>
    <w:rsid w:val="000A0AB6"/>
    <w:rsid w:val="000A0AC5"/>
    <w:rsid w:val="000A0ACE"/>
    <w:rsid w:val="000A0CCD"/>
    <w:rsid w:val="000A1004"/>
    <w:rsid w:val="000A1142"/>
    <w:rsid w:val="000A1362"/>
    <w:rsid w:val="000A1C38"/>
    <w:rsid w:val="000A1E5B"/>
    <w:rsid w:val="000A2047"/>
    <w:rsid w:val="000A2119"/>
    <w:rsid w:val="000A2548"/>
    <w:rsid w:val="000A2C54"/>
    <w:rsid w:val="000A2D7B"/>
    <w:rsid w:val="000A2E5B"/>
    <w:rsid w:val="000A3106"/>
    <w:rsid w:val="000A326F"/>
    <w:rsid w:val="000A32A2"/>
    <w:rsid w:val="000A3320"/>
    <w:rsid w:val="000A3543"/>
    <w:rsid w:val="000A3C6B"/>
    <w:rsid w:val="000A3D53"/>
    <w:rsid w:val="000A442D"/>
    <w:rsid w:val="000A46CC"/>
    <w:rsid w:val="000A477B"/>
    <w:rsid w:val="000A4D90"/>
    <w:rsid w:val="000A4E62"/>
    <w:rsid w:val="000A4F7E"/>
    <w:rsid w:val="000A51B3"/>
    <w:rsid w:val="000A5219"/>
    <w:rsid w:val="000A5437"/>
    <w:rsid w:val="000A543E"/>
    <w:rsid w:val="000A54B7"/>
    <w:rsid w:val="000A5607"/>
    <w:rsid w:val="000A56C5"/>
    <w:rsid w:val="000A56D1"/>
    <w:rsid w:val="000A5958"/>
    <w:rsid w:val="000A595A"/>
    <w:rsid w:val="000A5A52"/>
    <w:rsid w:val="000A5BB8"/>
    <w:rsid w:val="000A5DE0"/>
    <w:rsid w:val="000A5E90"/>
    <w:rsid w:val="000A5EF8"/>
    <w:rsid w:val="000A64B4"/>
    <w:rsid w:val="000A6810"/>
    <w:rsid w:val="000A6A7B"/>
    <w:rsid w:val="000A6AB9"/>
    <w:rsid w:val="000A6E84"/>
    <w:rsid w:val="000A6F5D"/>
    <w:rsid w:val="000A7194"/>
    <w:rsid w:val="000A7934"/>
    <w:rsid w:val="000B02D1"/>
    <w:rsid w:val="000B033B"/>
    <w:rsid w:val="000B0522"/>
    <w:rsid w:val="000B0595"/>
    <w:rsid w:val="000B07B1"/>
    <w:rsid w:val="000B080D"/>
    <w:rsid w:val="000B0867"/>
    <w:rsid w:val="000B0E1B"/>
    <w:rsid w:val="000B0F5E"/>
    <w:rsid w:val="000B1016"/>
    <w:rsid w:val="000B1309"/>
    <w:rsid w:val="000B136E"/>
    <w:rsid w:val="000B16F4"/>
    <w:rsid w:val="000B1709"/>
    <w:rsid w:val="000B1D31"/>
    <w:rsid w:val="000B2078"/>
    <w:rsid w:val="000B2093"/>
    <w:rsid w:val="000B21CA"/>
    <w:rsid w:val="000B232E"/>
    <w:rsid w:val="000B23C8"/>
    <w:rsid w:val="000B244E"/>
    <w:rsid w:val="000B2655"/>
    <w:rsid w:val="000B2CA6"/>
    <w:rsid w:val="000B2E4A"/>
    <w:rsid w:val="000B30C0"/>
    <w:rsid w:val="000B3242"/>
    <w:rsid w:val="000B332B"/>
    <w:rsid w:val="000B34B9"/>
    <w:rsid w:val="000B352F"/>
    <w:rsid w:val="000B3550"/>
    <w:rsid w:val="000B3566"/>
    <w:rsid w:val="000B3960"/>
    <w:rsid w:val="000B405C"/>
    <w:rsid w:val="000B4332"/>
    <w:rsid w:val="000B4717"/>
    <w:rsid w:val="000B4CBC"/>
    <w:rsid w:val="000B4D99"/>
    <w:rsid w:val="000B4FE5"/>
    <w:rsid w:val="000B5012"/>
    <w:rsid w:val="000B52E7"/>
    <w:rsid w:val="000B54BC"/>
    <w:rsid w:val="000B571F"/>
    <w:rsid w:val="000B584A"/>
    <w:rsid w:val="000B5954"/>
    <w:rsid w:val="000B5973"/>
    <w:rsid w:val="000B5AF2"/>
    <w:rsid w:val="000B5CBE"/>
    <w:rsid w:val="000B5D30"/>
    <w:rsid w:val="000B5EC4"/>
    <w:rsid w:val="000B6307"/>
    <w:rsid w:val="000B64AB"/>
    <w:rsid w:val="000B6576"/>
    <w:rsid w:val="000B679B"/>
    <w:rsid w:val="000B6A0A"/>
    <w:rsid w:val="000B6B31"/>
    <w:rsid w:val="000B71DF"/>
    <w:rsid w:val="000B75AC"/>
    <w:rsid w:val="000B7645"/>
    <w:rsid w:val="000B7656"/>
    <w:rsid w:val="000B76F2"/>
    <w:rsid w:val="000B7B6F"/>
    <w:rsid w:val="000B7C94"/>
    <w:rsid w:val="000B7D33"/>
    <w:rsid w:val="000C01B1"/>
    <w:rsid w:val="000C04AE"/>
    <w:rsid w:val="000C0860"/>
    <w:rsid w:val="000C09FE"/>
    <w:rsid w:val="000C0AD7"/>
    <w:rsid w:val="000C0DDD"/>
    <w:rsid w:val="000C11D6"/>
    <w:rsid w:val="000C13AA"/>
    <w:rsid w:val="000C13C5"/>
    <w:rsid w:val="000C1418"/>
    <w:rsid w:val="000C143A"/>
    <w:rsid w:val="000C14E2"/>
    <w:rsid w:val="000C1506"/>
    <w:rsid w:val="000C156A"/>
    <w:rsid w:val="000C18A0"/>
    <w:rsid w:val="000C18E7"/>
    <w:rsid w:val="000C1AF0"/>
    <w:rsid w:val="000C1E17"/>
    <w:rsid w:val="000C1FFD"/>
    <w:rsid w:val="000C2324"/>
    <w:rsid w:val="000C2453"/>
    <w:rsid w:val="000C2694"/>
    <w:rsid w:val="000C29DD"/>
    <w:rsid w:val="000C2AAB"/>
    <w:rsid w:val="000C2D94"/>
    <w:rsid w:val="000C2F59"/>
    <w:rsid w:val="000C30CE"/>
    <w:rsid w:val="000C33B3"/>
    <w:rsid w:val="000C3683"/>
    <w:rsid w:val="000C3902"/>
    <w:rsid w:val="000C398E"/>
    <w:rsid w:val="000C3A9F"/>
    <w:rsid w:val="000C3C70"/>
    <w:rsid w:val="000C3D9E"/>
    <w:rsid w:val="000C3F44"/>
    <w:rsid w:val="000C4234"/>
    <w:rsid w:val="000C45E5"/>
    <w:rsid w:val="000C497B"/>
    <w:rsid w:val="000C4A97"/>
    <w:rsid w:val="000C4DB9"/>
    <w:rsid w:val="000C50E6"/>
    <w:rsid w:val="000C51C5"/>
    <w:rsid w:val="000C5555"/>
    <w:rsid w:val="000C562B"/>
    <w:rsid w:val="000C5A6E"/>
    <w:rsid w:val="000C5FA4"/>
    <w:rsid w:val="000C5FB4"/>
    <w:rsid w:val="000C6031"/>
    <w:rsid w:val="000C68A1"/>
    <w:rsid w:val="000C697F"/>
    <w:rsid w:val="000C6AED"/>
    <w:rsid w:val="000C6B83"/>
    <w:rsid w:val="000C6E10"/>
    <w:rsid w:val="000C6F37"/>
    <w:rsid w:val="000C6F3D"/>
    <w:rsid w:val="000C6FD4"/>
    <w:rsid w:val="000C706E"/>
    <w:rsid w:val="000C7435"/>
    <w:rsid w:val="000C7F80"/>
    <w:rsid w:val="000D051E"/>
    <w:rsid w:val="000D05D7"/>
    <w:rsid w:val="000D0A62"/>
    <w:rsid w:val="000D0C63"/>
    <w:rsid w:val="000D0E99"/>
    <w:rsid w:val="000D0EEA"/>
    <w:rsid w:val="000D15DA"/>
    <w:rsid w:val="000D17A2"/>
    <w:rsid w:val="000D19EC"/>
    <w:rsid w:val="000D1DBF"/>
    <w:rsid w:val="000D211D"/>
    <w:rsid w:val="000D2178"/>
    <w:rsid w:val="000D2346"/>
    <w:rsid w:val="000D31FA"/>
    <w:rsid w:val="000D331C"/>
    <w:rsid w:val="000D35E6"/>
    <w:rsid w:val="000D37DF"/>
    <w:rsid w:val="000D37F2"/>
    <w:rsid w:val="000D3ACB"/>
    <w:rsid w:val="000D4256"/>
    <w:rsid w:val="000D4408"/>
    <w:rsid w:val="000D4672"/>
    <w:rsid w:val="000D4822"/>
    <w:rsid w:val="000D4C33"/>
    <w:rsid w:val="000D5183"/>
    <w:rsid w:val="000D52F5"/>
    <w:rsid w:val="000D5835"/>
    <w:rsid w:val="000D60DD"/>
    <w:rsid w:val="000D61D4"/>
    <w:rsid w:val="000D656B"/>
    <w:rsid w:val="000D67EA"/>
    <w:rsid w:val="000D6820"/>
    <w:rsid w:val="000D6C42"/>
    <w:rsid w:val="000D6C92"/>
    <w:rsid w:val="000D6D81"/>
    <w:rsid w:val="000D6F29"/>
    <w:rsid w:val="000D7431"/>
    <w:rsid w:val="000D7BDD"/>
    <w:rsid w:val="000D7CC1"/>
    <w:rsid w:val="000D7FB8"/>
    <w:rsid w:val="000E0057"/>
    <w:rsid w:val="000E01CD"/>
    <w:rsid w:val="000E02AD"/>
    <w:rsid w:val="000E05D8"/>
    <w:rsid w:val="000E0845"/>
    <w:rsid w:val="000E0889"/>
    <w:rsid w:val="000E0AE9"/>
    <w:rsid w:val="000E0D09"/>
    <w:rsid w:val="000E1063"/>
    <w:rsid w:val="000E129E"/>
    <w:rsid w:val="000E19B6"/>
    <w:rsid w:val="000E1F42"/>
    <w:rsid w:val="000E1F43"/>
    <w:rsid w:val="000E2137"/>
    <w:rsid w:val="000E2177"/>
    <w:rsid w:val="000E2475"/>
    <w:rsid w:val="000E2696"/>
    <w:rsid w:val="000E26DB"/>
    <w:rsid w:val="000E26EF"/>
    <w:rsid w:val="000E29A3"/>
    <w:rsid w:val="000E324E"/>
    <w:rsid w:val="000E352C"/>
    <w:rsid w:val="000E36A3"/>
    <w:rsid w:val="000E3AA8"/>
    <w:rsid w:val="000E3FE4"/>
    <w:rsid w:val="000E40DD"/>
    <w:rsid w:val="000E4452"/>
    <w:rsid w:val="000E4759"/>
    <w:rsid w:val="000E4820"/>
    <w:rsid w:val="000E533A"/>
    <w:rsid w:val="000E54E4"/>
    <w:rsid w:val="000E557B"/>
    <w:rsid w:val="000E56E9"/>
    <w:rsid w:val="000E5760"/>
    <w:rsid w:val="000E5818"/>
    <w:rsid w:val="000E583D"/>
    <w:rsid w:val="000E5ADB"/>
    <w:rsid w:val="000E5F34"/>
    <w:rsid w:val="000E612F"/>
    <w:rsid w:val="000E6179"/>
    <w:rsid w:val="000E6623"/>
    <w:rsid w:val="000E6744"/>
    <w:rsid w:val="000E6862"/>
    <w:rsid w:val="000E6942"/>
    <w:rsid w:val="000E697B"/>
    <w:rsid w:val="000E6B25"/>
    <w:rsid w:val="000E6DE1"/>
    <w:rsid w:val="000E6E63"/>
    <w:rsid w:val="000E73C9"/>
    <w:rsid w:val="000E77A3"/>
    <w:rsid w:val="000E7846"/>
    <w:rsid w:val="000E78B5"/>
    <w:rsid w:val="000F0095"/>
    <w:rsid w:val="000F057E"/>
    <w:rsid w:val="000F0682"/>
    <w:rsid w:val="000F0AFA"/>
    <w:rsid w:val="000F0F3D"/>
    <w:rsid w:val="000F0F6F"/>
    <w:rsid w:val="000F10C2"/>
    <w:rsid w:val="000F10D4"/>
    <w:rsid w:val="000F115E"/>
    <w:rsid w:val="000F121B"/>
    <w:rsid w:val="000F13CE"/>
    <w:rsid w:val="000F142C"/>
    <w:rsid w:val="000F1462"/>
    <w:rsid w:val="000F177C"/>
    <w:rsid w:val="000F25BE"/>
    <w:rsid w:val="000F2730"/>
    <w:rsid w:val="000F2737"/>
    <w:rsid w:val="000F2A21"/>
    <w:rsid w:val="000F2C70"/>
    <w:rsid w:val="000F2E34"/>
    <w:rsid w:val="000F2EBC"/>
    <w:rsid w:val="000F2ECE"/>
    <w:rsid w:val="000F2F27"/>
    <w:rsid w:val="000F2F78"/>
    <w:rsid w:val="000F2FBD"/>
    <w:rsid w:val="000F3281"/>
    <w:rsid w:val="000F33D6"/>
    <w:rsid w:val="000F3430"/>
    <w:rsid w:val="000F343D"/>
    <w:rsid w:val="000F3721"/>
    <w:rsid w:val="000F38A0"/>
    <w:rsid w:val="000F3C50"/>
    <w:rsid w:val="000F3C6E"/>
    <w:rsid w:val="000F3C74"/>
    <w:rsid w:val="000F3D18"/>
    <w:rsid w:val="000F3D73"/>
    <w:rsid w:val="000F3F3F"/>
    <w:rsid w:val="000F3F79"/>
    <w:rsid w:val="000F3F7F"/>
    <w:rsid w:val="000F3F98"/>
    <w:rsid w:val="000F436C"/>
    <w:rsid w:val="000F4630"/>
    <w:rsid w:val="000F4910"/>
    <w:rsid w:val="000F49FE"/>
    <w:rsid w:val="000F4B0F"/>
    <w:rsid w:val="000F4FDD"/>
    <w:rsid w:val="000F510F"/>
    <w:rsid w:val="000F52B1"/>
    <w:rsid w:val="000F5372"/>
    <w:rsid w:val="000F56E4"/>
    <w:rsid w:val="000F5922"/>
    <w:rsid w:val="000F5B68"/>
    <w:rsid w:val="000F5DB5"/>
    <w:rsid w:val="000F609A"/>
    <w:rsid w:val="000F616E"/>
    <w:rsid w:val="000F62AC"/>
    <w:rsid w:val="000F683B"/>
    <w:rsid w:val="000F6B98"/>
    <w:rsid w:val="000F6ECA"/>
    <w:rsid w:val="000F6F35"/>
    <w:rsid w:val="000F6F7B"/>
    <w:rsid w:val="000F718E"/>
    <w:rsid w:val="000F7754"/>
    <w:rsid w:val="000F7E55"/>
    <w:rsid w:val="001000F9"/>
    <w:rsid w:val="00100B7E"/>
    <w:rsid w:val="00100D06"/>
    <w:rsid w:val="00100DCE"/>
    <w:rsid w:val="00100E0E"/>
    <w:rsid w:val="0010163B"/>
    <w:rsid w:val="001018F0"/>
    <w:rsid w:val="00101A79"/>
    <w:rsid w:val="00101C22"/>
    <w:rsid w:val="00101D12"/>
    <w:rsid w:val="00101F1F"/>
    <w:rsid w:val="00102188"/>
    <w:rsid w:val="00102429"/>
    <w:rsid w:val="0010251A"/>
    <w:rsid w:val="00102583"/>
    <w:rsid w:val="00102D82"/>
    <w:rsid w:val="00102DD7"/>
    <w:rsid w:val="0010314D"/>
    <w:rsid w:val="0010314F"/>
    <w:rsid w:val="0010322E"/>
    <w:rsid w:val="00103240"/>
    <w:rsid w:val="001034BC"/>
    <w:rsid w:val="00103F8C"/>
    <w:rsid w:val="00103FF0"/>
    <w:rsid w:val="00104195"/>
    <w:rsid w:val="0010428B"/>
    <w:rsid w:val="001042A6"/>
    <w:rsid w:val="00104B2C"/>
    <w:rsid w:val="00104E80"/>
    <w:rsid w:val="0010516D"/>
    <w:rsid w:val="00105254"/>
    <w:rsid w:val="0010562E"/>
    <w:rsid w:val="001056CF"/>
    <w:rsid w:val="00105D78"/>
    <w:rsid w:val="0010641C"/>
    <w:rsid w:val="001067CA"/>
    <w:rsid w:val="00106C50"/>
    <w:rsid w:val="00106CDC"/>
    <w:rsid w:val="00106D38"/>
    <w:rsid w:val="00106D62"/>
    <w:rsid w:val="00107073"/>
    <w:rsid w:val="0010711C"/>
    <w:rsid w:val="001071B5"/>
    <w:rsid w:val="001075C7"/>
    <w:rsid w:val="001075EB"/>
    <w:rsid w:val="00107632"/>
    <w:rsid w:val="001076A8"/>
    <w:rsid w:val="001077E7"/>
    <w:rsid w:val="0010787E"/>
    <w:rsid w:val="00107B05"/>
    <w:rsid w:val="00107B94"/>
    <w:rsid w:val="00107CA7"/>
    <w:rsid w:val="001103B4"/>
    <w:rsid w:val="001103EC"/>
    <w:rsid w:val="00110843"/>
    <w:rsid w:val="00110987"/>
    <w:rsid w:val="00110A0D"/>
    <w:rsid w:val="00110C87"/>
    <w:rsid w:val="00111531"/>
    <w:rsid w:val="00111989"/>
    <w:rsid w:val="00111CC9"/>
    <w:rsid w:val="00112272"/>
    <w:rsid w:val="001128CC"/>
    <w:rsid w:val="00112A61"/>
    <w:rsid w:val="00112B45"/>
    <w:rsid w:val="00112D43"/>
    <w:rsid w:val="00112EFA"/>
    <w:rsid w:val="00112FAC"/>
    <w:rsid w:val="001130C2"/>
    <w:rsid w:val="00113532"/>
    <w:rsid w:val="0011354C"/>
    <w:rsid w:val="001139AC"/>
    <w:rsid w:val="00113F62"/>
    <w:rsid w:val="0011426A"/>
    <w:rsid w:val="00114479"/>
    <w:rsid w:val="0011453B"/>
    <w:rsid w:val="001145CC"/>
    <w:rsid w:val="0011481A"/>
    <w:rsid w:val="00114C4B"/>
    <w:rsid w:val="00114C51"/>
    <w:rsid w:val="00114D0A"/>
    <w:rsid w:val="00114F65"/>
    <w:rsid w:val="0011525B"/>
    <w:rsid w:val="001152CB"/>
    <w:rsid w:val="00115689"/>
    <w:rsid w:val="001157F9"/>
    <w:rsid w:val="00115C34"/>
    <w:rsid w:val="00115F17"/>
    <w:rsid w:val="0011629E"/>
    <w:rsid w:val="00116465"/>
    <w:rsid w:val="001165A7"/>
    <w:rsid w:val="00116818"/>
    <w:rsid w:val="00116B3A"/>
    <w:rsid w:val="00117633"/>
    <w:rsid w:val="0011770B"/>
    <w:rsid w:val="001179B0"/>
    <w:rsid w:val="00117A69"/>
    <w:rsid w:val="00117B91"/>
    <w:rsid w:val="00117E29"/>
    <w:rsid w:val="00117EAC"/>
    <w:rsid w:val="001201D7"/>
    <w:rsid w:val="00120290"/>
    <w:rsid w:val="00120669"/>
    <w:rsid w:val="00120A98"/>
    <w:rsid w:val="00120AE5"/>
    <w:rsid w:val="00120BDE"/>
    <w:rsid w:val="00121094"/>
    <w:rsid w:val="001212BD"/>
    <w:rsid w:val="0012192B"/>
    <w:rsid w:val="00121B01"/>
    <w:rsid w:val="00121F3F"/>
    <w:rsid w:val="00122107"/>
    <w:rsid w:val="0012228F"/>
    <w:rsid w:val="00122338"/>
    <w:rsid w:val="0012236D"/>
    <w:rsid w:val="0012247C"/>
    <w:rsid w:val="00122586"/>
    <w:rsid w:val="00122AA0"/>
    <w:rsid w:val="00122CF5"/>
    <w:rsid w:val="00122D3D"/>
    <w:rsid w:val="00122F59"/>
    <w:rsid w:val="0012327A"/>
    <w:rsid w:val="0012366B"/>
    <w:rsid w:val="00123740"/>
    <w:rsid w:val="00123751"/>
    <w:rsid w:val="00123774"/>
    <w:rsid w:val="00123B18"/>
    <w:rsid w:val="00124101"/>
    <w:rsid w:val="00124146"/>
    <w:rsid w:val="001242EC"/>
    <w:rsid w:val="00124359"/>
    <w:rsid w:val="001245FC"/>
    <w:rsid w:val="00124622"/>
    <w:rsid w:val="001246B3"/>
    <w:rsid w:val="001247A7"/>
    <w:rsid w:val="0012495C"/>
    <w:rsid w:val="00124D95"/>
    <w:rsid w:val="00124F57"/>
    <w:rsid w:val="00124FFF"/>
    <w:rsid w:val="00125084"/>
    <w:rsid w:val="0012527C"/>
    <w:rsid w:val="00125322"/>
    <w:rsid w:val="00125474"/>
    <w:rsid w:val="00125575"/>
    <w:rsid w:val="00125728"/>
    <w:rsid w:val="00125C86"/>
    <w:rsid w:val="0012609B"/>
    <w:rsid w:val="001260DA"/>
    <w:rsid w:val="001260ED"/>
    <w:rsid w:val="0012611C"/>
    <w:rsid w:val="00126232"/>
    <w:rsid w:val="0012627C"/>
    <w:rsid w:val="001262CC"/>
    <w:rsid w:val="00126441"/>
    <w:rsid w:val="00126594"/>
    <w:rsid w:val="00126A73"/>
    <w:rsid w:val="00126ACA"/>
    <w:rsid w:val="00126E8A"/>
    <w:rsid w:val="001276C2"/>
    <w:rsid w:val="00127D5E"/>
    <w:rsid w:val="00127E60"/>
    <w:rsid w:val="00127F30"/>
    <w:rsid w:val="00127F67"/>
    <w:rsid w:val="001300FF"/>
    <w:rsid w:val="001301EA"/>
    <w:rsid w:val="0013070D"/>
    <w:rsid w:val="0013089F"/>
    <w:rsid w:val="001315B3"/>
    <w:rsid w:val="0013180D"/>
    <w:rsid w:val="00131D84"/>
    <w:rsid w:val="00131E17"/>
    <w:rsid w:val="00132431"/>
    <w:rsid w:val="0013257E"/>
    <w:rsid w:val="001326D3"/>
    <w:rsid w:val="00132727"/>
    <w:rsid w:val="001328E0"/>
    <w:rsid w:val="0013304C"/>
    <w:rsid w:val="00133415"/>
    <w:rsid w:val="00133791"/>
    <w:rsid w:val="001338D8"/>
    <w:rsid w:val="00133D8A"/>
    <w:rsid w:val="001340D7"/>
    <w:rsid w:val="001343FB"/>
    <w:rsid w:val="00134470"/>
    <w:rsid w:val="00134631"/>
    <w:rsid w:val="001349A4"/>
    <w:rsid w:val="00134BAE"/>
    <w:rsid w:val="00134CE3"/>
    <w:rsid w:val="00134CEC"/>
    <w:rsid w:val="00134D26"/>
    <w:rsid w:val="001350D1"/>
    <w:rsid w:val="00135808"/>
    <w:rsid w:val="00135C2A"/>
    <w:rsid w:val="00135DE1"/>
    <w:rsid w:val="00135E7C"/>
    <w:rsid w:val="001360C2"/>
    <w:rsid w:val="001360ED"/>
    <w:rsid w:val="00136725"/>
    <w:rsid w:val="00136AC0"/>
    <w:rsid w:val="00136AE4"/>
    <w:rsid w:val="00136B22"/>
    <w:rsid w:val="00136BC8"/>
    <w:rsid w:val="00136C9E"/>
    <w:rsid w:val="00137115"/>
    <w:rsid w:val="00137159"/>
    <w:rsid w:val="0013745A"/>
    <w:rsid w:val="00137AA7"/>
    <w:rsid w:val="00137C6B"/>
    <w:rsid w:val="00137DB5"/>
    <w:rsid w:val="001401A9"/>
    <w:rsid w:val="0014037F"/>
    <w:rsid w:val="00140719"/>
    <w:rsid w:val="001407A9"/>
    <w:rsid w:val="001407B9"/>
    <w:rsid w:val="00140A2A"/>
    <w:rsid w:val="00140BC0"/>
    <w:rsid w:val="00140FCE"/>
    <w:rsid w:val="001411A8"/>
    <w:rsid w:val="001411F6"/>
    <w:rsid w:val="00141688"/>
    <w:rsid w:val="00141B93"/>
    <w:rsid w:val="00141BDC"/>
    <w:rsid w:val="00141D5B"/>
    <w:rsid w:val="0014211D"/>
    <w:rsid w:val="00142264"/>
    <w:rsid w:val="001422BF"/>
    <w:rsid w:val="00142A1A"/>
    <w:rsid w:val="00142A87"/>
    <w:rsid w:val="00142AFF"/>
    <w:rsid w:val="00142D39"/>
    <w:rsid w:val="00142F89"/>
    <w:rsid w:val="00143019"/>
    <w:rsid w:val="00143083"/>
    <w:rsid w:val="001430F2"/>
    <w:rsid w:val="00143140"/>
    <w:rsid w:val="001432C5"/>
    <w:rsid w:val="001433A5"/>
    <w:rsid w:val="00143585"/>
    <w:rsid w:val="001435C3"/>
    <w:rsid w:val="001435D8"/>
    <w:rsid w:val="00143755"/>
    <w:rsid w:val="001438C3"/>
    <w:rsid w:val="00143A81"/>
    <w:rsid w:val="00143B5C"/>
    <w:rsid w:val="00143C3C"/>
    <w:rsid w:val="00144011"/>
    <w:rsid w:val="001444E3"/>
    <w:rsid w:val="00144517"/>
    <w:rsid w:val="00144519"/>
    <w:rsid w:val="001446D6"/>
    <w:rsid w:val="001447B7"/>
    <w:rsid w:val="0014497C"/>
    <w:rsid w:val="00144AC2"/>
    <w:rsid w:val="00144B73"/>
    <w:rsid w:val="00144E73"/>
    <w:rsid w:val="00144F8E"/>
    <w:rsid w:val="001455B2"/>
    <w:rsid w:val="00145668"/>
    <w:rsid w:val="00145921"/>
    <w:rsid w:val="00145A51"/>
    <w:rsid w:val="00146073"/>
    <w:rsid w:val="001460A9"/>
    <w:rsid w:val="001464AA"/>
    <w:rsid w:val="00146C93"/>
    <w:rsid w:val="00146D2B"/>
    <w:rsid w:val="0014702B"/>
    <w:rsid w:val="001475AE"/>
    <w:rsid w:val="00147AAD"/>
    <w:rsid w:val="00147F4F"/>
    <w:rsid w:val="00150040"/>
    <w:rsid w:val="00150315"/>
    <w:rsid w:val="00150D09"/>
    <w:rsid w:val="00150E20"/>
    <w:rsid w:val="0015105B"/>
    <w:rsid w:val="00151169"/>
    <w:rsid w:val="00151468"/>
    <w:rsid w:val="00151572"/>
    <w:rsid w:val="0015196F"/>
    <w:rsid w:val="00151E96"/>
    <w:rsid w:val="001520EC"/>
    <w:rsid w:val="00152164"/>
    <w:rsid w:val="00152567"/>
    <w:rsid w:val="0015260E"/>
    <w:rsid w:val="0015265D"/>
    <w:rsid w:val="00152EF7"/>
    <w:rsid w:val="0015301A"/>
    <w:rsid w:val="0015311E"/>
    <w:rsid w:val="00153220"/>
    <w:rsid w:val="00153280"/>
    <w:rsid w:val="001533EF"/>
    <w:rsid w:val="00153596"/>
    <w:rsid w:val="0015362A"/>
    <w:rsid w:val="00153663"/>
    <w:rsid w:val="0015399E"/>
    <w:rsid w:val="00153B1E"/>
    <w:rsid w:val="00153C6E"/>
    <w:rsid w:val="00153F46"/>
    <w:rsid w:val="00153F82"/>
    <w:rsid w:val="00154147"/>
    <w:rsid w:val="0015437A"/>
    <w:rsid w:val="0015456F"/>
    <w:rsid w:val="001545BC"/>
    <w:rsid w:val="0015460A"/>
    <w:rsid w:val="00154744"/>
    <w:rsid w:val="00154795"/>
    <w:rsid w:val="001547D2"/>
    <w:rsid w:val="001547D6"/>
    <w:rsid w:val="00154B6E"/>
    <w:rsid w:val="00154E23"/>
    <w:rsid w:val="00154FAA"/>
    <w:rsid w:val="00154FC0"/>
    <w:rsid w:val="00155370"/>
    <w:rsid w:val="00155405"/>
    <w:rsid w:val="00155478"/>
    <w:rsid w:val="001554E2"/>
    <w:rsid w:val="001555A5"/>
    <w:rsid w:val="00155685"/>
    <w:rsid w:val="00155893"/>
    <w:rsid w:val="00155A32"/>
    <w:rsid w:val="0015647E"/>
    <w:rsid w:val="00156513"/>
    <w:rsid w:val="00156546"/>
    <w:rsid w:val="001565A8"/>
    <w:rsid w:val="00156859"/>
    <w:rsid w:val="00156A72"/>
    <w:rsid w:val="00156CDB"/>
    <w:rsid w:val="00156F47"/>
    <w:rsid w:val="00157018"/>
    <w:rsid w:val="00157945"/>
    <w:rsid w:val="00157A5A"/>
    <w:rsid w:val="00157CA0"/>
    <w:rsid w:val="00157CCD"/>
    <w:rsid w:val="00157DEF"/>
    <w:rsid w:val="00157F54"/>
    <w:rsid w:val="00160240"/>
    <w:rsid w:val="001602D4"/>
    <w:rsid w:val="001609FC"/>
    <w:rsid w:val="00160A3F"/>
    <w:rsid w:val="0016115F"/>
    <w:rsid w:val="0016133C"/>
    <w:rsid w:val="00161460"/>
    <w:rsid w:val="00161566"/>
    <w:rsid w:val="00161568"/>
    <w:rsid w:val="00161768"/>
    <w:rsid w:val="0016185F"/>
    <w:rsid w:val="00161864"/>
    <w:rsid w:val="001618DF"/>
    <w:rsid w:val="00161C3B"/>
    <w:rsid w:val="00162097"/>
    <w:rsid w:val="0016217F"/>
    <w:rsid w:val="00162229"/>
    <w:rsid w:val="00162479"/>
    <w:rsid w:val="00162733"/>
    <w:rsid w:val="0016284F"/>
    <w:rsid w:val="001629AF"/>
    <w:rsid w:val="00162BFA"/>
    <w:rsid w:val="00162FEA"/>
    <w:rsid w:val="0016318E"/>
    <w:rsid w:val="001633C8"/>
    <w:rsid w:val="001634C8"/>
    <w:rsid w:val="00163519"/>
    <w:rsid w:val="00163747"/>
    <w:rsid w:val="001637C2"/>
    <w:rsid w:val="001638F5"/>
    <w:rsid w:val="00163B50"/>
    <w:rsid w:val="00163D1F"/>
    <w:rsid w:val="001646E6"/>
    <w:rsid w:val="0016476B"/>
    <w:rsid w:val="00164973"/>
    <w:rsid w:val="00164D8B"/>
    <w:rsid w:val="00164E0E"/>
    <w:rsid w:val="00164E64"/>
    <w:rsid w:val="001659D1"/>
    <w:rsid w:val="001659D6"/>
    <w:rsid w:val="00165C1B"/>
    <w:rsid w:val="00165F91"/>
    <w:rsid w:val="00165FD4"/>
    <w:rsid w:val="00166180"/>
    <w:rsid w:val="001663C1"/>
    <w:rsid w:val="00166494"/>
    <w:rsid w:val="00166496"/>
    <w:rsid w:val="00166497"/>
    <w:rsid w:val="001664E0"/>
    <w:rsid w:val="001666AA"/>
    <w:rsid w:val="00166862"/>
    <w:rsid w:val="001669CA"/>
    <w:rsid w:val="00166B93"/>
    <w:rsid w:val="00166C97"/>
    <w:rsid w:val="001672B0"/>
    <w:rsid w:val="00167442"/>
    <w:rsid w:val="00167443"/>
    <w:rsid w:val="00167621"/>
    <w:rsid w:val="00167983"/>
    <w:rsid w:val="00167E51"/>
    <w:rsid w:val="00167ECF"/>
    <w:rsid w:val="00170304"/>
    <w:rsid w:val="00170408"/>
    <w:rsid w:val="00170BAA"/>
    <w:rsid w:val="00170D31"/>
    <w:rsid w:val="00170D78"/>
    <w:rsid w:val="00171186"/>
    <w:rsid w:val="0017131D"/>
    <w:rsid w:val="001714C7"/>
    <w:rsid w:val="001714D0"/>
    <w:rsid w:val="001715DD"/>
    <w:rsid w:val="00171604"/>
    <w:rsid w:val="0017179C"/>
    <w:rsid w:val="0017200A"/>
    <w:rsid w:val="0017203C"/>
    <w:rsid w:val="00172A2C"/>
    <w:rsid w:val="00172BAB"/>
    <w:rsid w:val="00172D2A"/>
    <w:rsid w:val="00173035"/>
    <w:rsid w:val="001732F0"/>
    <w:rsid w:val="001734A1"/>
    <w:rsid w:val="001736C6"/>
    <w:rsid w:val="001739EF"/>
    <w:rsid w:val="00173C94"/>
    <w:rsid w:val="001740E5"/>
    <w:rsid w:val="001743E1"/>
    <w:rsid w:val="001748CB"/>
    <w:rsid w:val="00174AF9"/>
    <w:rsid w:val="00174B55"/>
    <w:rsid w:val="00174DBB"/>
    <w:rsid w:val="00174E0E"/>
    <w:rsid w:val="00174E25"/>
    <w:rsid w:val="0017528D"/>
    <w:rsid w:val="00175610"/>
    <w:rsid w:val="00175684"/>
    <w:rsid w:val="001756D6"/>
    <w:rsid w:val="0017583B"/>
    <w:rsid w:val="00175845"/>
    <w:rsid w:val="001758F9"/>
    <w:rsid w:val="00175A1A"/>
    <w:rsid w:val="00175B31"/>
    <w:rsid w:val="00175D94"/>
    <w:rsid w:val="001762ED"/>
    <w:rsid w:val="001765A9"/>
    <w:rsid w:val="001767E7"/>
    <w:rsid w:val="00176A8B"/>
    <w:rsid w:val="00176C64"/>
    <w:rsid w:val="00176EC1"/>
    <w:rsid w:val="00176FAB"/>
    <w:rsid w:val="00177023"/>
    <w:rsid w:val="00177239"/>
    <w:rsid w:val="001776E6"/>
    <w:rsid w:val="00177801"/>
    <w:rsid w:val="001778F1"/>
    <w:rsid w:val="00177C91"/>
    <w:rsid w:val="00180304"/>
    <w:rsid w:val="00180353"/>
    <w:rsid w:val="001805E9"/>
    <w:rsid w:val="0018077D"/>
    <w:rsid w:val="00180798"/>
    <w:rsid w:val="001808D2"/>
    <w:rsid w:val="00180962"/>
    <w:rsid w:val="00180A19"/>
    <w:rsid w:val="00180AF7"/>
    <w:rsid w:val="00180B01"/>
    <w:rsid w:val="00180DE4"/>
    <w:rsid w:val="00180F55"/>
    <w:rsid w:val="00180F86"/>
    <w:rsid w:val="001811CF"/>
    <w:rsid w:val="00181699"/>
    <w:rsid w:val="00181700"/>
    <w:rsid w:val="001818E1"/>
    <w:rsid w:val="00181978"/>
    <w:rsid w:val="00181DB4"/>
    <w:rsid w:val="0018207B"/>
    <w:rsid w:val="0018298F"/>
    <w:rsid w:val="00182DC1"/>
    <w:rsid w:val="0018323C"/>
    <w:rsid w:val="00183501"/>
    <w:rsid w:val="00183A5A"/>
    <w:rsid w:val="00183AEA"/>
    <w:rsid w:val="00183BC7"/>
    <w:rsid w:val="00183D11"/>
    <w:rsid w:val="00183E22"/>
    <w:rsid w:val="00183FC4"/>
    <w:rsid w:val="00184049"/>
    <w:rsid w:val="00184400"/>
    <w:rsid w:val="001845A2"/>
    <w:rsid w:val="00184AE0"/>
    <w:rsid w:val="00184B60"/>
    <w:rsid w:val="00184D17"/>
    <w:rsid w:val="00184D6C"/>
    <w:rsid w:val="00184DB6"/>
    <w:rsid w:val="00185214"/>
    <w:rsid w:val="001853A2"/>
    <w:rsid w:val="0018582E"/>
    <w:rsid w:val="001860BB"/>
    <w:rsid w:val="0018612E"/>
    <w:rsid w:val="001862D2"/>
    <w:rsid w:val="001867E0"/>
    <w:rsid w:val="00186A73"/>
    <w:rsid w:val="0018707A"/>
    <w:rsid w:val="00187084"/>
    <w:rsid w:val="001872DD"/>
    <w:rsid w:val="001873BD"/>
    <w:rsid w:val="00187D90"/>
    <w:rsid w:val="00190235"/>
    <w:rsid w:val="0019049D"/>
    <w:rsid w:val="001904A3"/>
    <w:rsid w:val="001904D1"/>
    <w:rsid w:val="001904D3"/>
    <w:rsid w:val="00190641"/>
    <w:rsid w:val="0019092F"/>
    <w:rsid w:val="00190AA3"/>
    <w:rsid w:val="001912DE"/>
    <w:rsid w:val="0019155D"/>
    <w:rsid w:val="00191561"/>
    <w:rsid w:val="00191D1D"/>
    <w:rsid w:val="00192079"/>
    <w:rsid w:val="00192237"/>
    <w:rsid w:val="00192296"/>
    <w:rsid w:val="001922C8"/>
    <w:rsid w:val="00192423"/>
    <w:rsid w:val="00192613"/>
    <w:rsid w:val="0019263B"/>
    <w:rsid w:val="001927FE"/>
    <w:rsid w:val="00192872"/>
    <w:rsid w:val="00192A73"/>
    <w:rsid w:val="00192B89"/>
    <w:rsid w:val="00192C77"/>
    <w:rsid w:val="00193023"/>
    <w:rsid w:val="001930EE"/>
    <w:rsid w:val="001931F6"/>
    <w:rsid w:val="0019408C"/>
    <w:rsid w:val="001945B0"/>
    <w:rsid w:val="00194630"/>
    <w:rsid w:val="00194996"/>
    <w:rsid w:val="00194B5A"/>
    <w:rsid w:val="001950AA"/>
    <w:rsid w:val="0019519E"/>
    <w:rsid w:val="001952A2"/>
    <w:rsid w:val="00195417"/>
    <w:rsid w:val="00195500"/>
    <w:rsid w:val="00195FFA"/>
    <w:rsid w:val="00196412"/>
    <w:rsid w:val="0019658E"/>
    <w:rsid w:val="00196F9A"/>
    <w:rsid w:val="00197232"/>
    <w:rsid w:val="00197238"/>
    <w:rsid w:val="00197651"/>
    <w:rsid w:val="00197C3E"/>
    <w:rsid w:val="00197C60"/>
    <w:rsid w:val="001A0330"/>
    <w:rsid w:val="001A0715"/>
    <w:rsid w:val="001A07C9"/>
    <w:rsid w:val="001A0A03"/>
    <w:rsid w:val="001A0AAB"/>
    <w:rsid w:val="001A0C43"/>
    <w:rsid w:val="001A0D66"/>
    <w:rsid w:val="001A0E4A"/>
    <w:rsid w:val="001A0F40"/>
    <w:rsid w:val="001A12D0"/>
    <w:rsid w:val="001A17D8"/>
    <w:rsid w:val="001A1934"/>
    <w:rsid w:val="001A1BAB"/>
    <w:rsid w:val="001A1BDE"/>
    <w:rsid w:val="001A230D"/>
    <w:rsid w:val="001A27A6"/>
    <w:rsid w:val="001A28FA"/>
    <w:rsid w:val="001A2D3B"/>
    <w:rsid w:val="001A2F7D"/>
    <w:rsid w:val="001A3345"/>
    <w:rsid w:val="001A3563"/>
    <w:rsid w:val="001A35D3"/>
    <w:rsid w:val="001A389E"/>
    <w:rsid w:val="001A3A8F"/>
    <w:rsid w:val="001A3BD3"/>
    <w:rsid w:val="001A3EC4"/>
    <w:rsid w:val="001A4127"/>
    <w:rsid w:val="001A4235"/>
    <w:rsid w:val="001A44DF"/>
    <w:rsid w:val="001A46DE"/>
    <w:rsid w:val="001A477B"/>
    <w:rsid w:val="001A4BDC"/>
    <w:rsid w:val="001A4D81"/>
    <w:rsid w:val="001A5124"/>
    <w:rsid w:val="001A6091"/>
    <w:rsid w:val="001A6189"/>
    <w:rsid w:val="001A69D5"/>
    <w:rsid w:val="001A6A96"/>
    <w:rsid w:val="001A6B5C"/>
    <w:rsid w:val="001A6BC0"/>
    <w:rsid w:val="001A6E83"/>
    <w:rsid w:val="001A6E99"/>
    <w:rsid w:val="001A75E0"/>
    <w:rsid w:val="001A784B"/>
    <w:rsid w:val="001A785B"/>
    <w:rsid w:val="001A7943"/>
    <w:rsid w:val="001A7B3C"/>
    <w:rsid w:val="001A7D7B"/>
    <w:rsid w:val="001A7DB9"/>
    <w:rsid w:val="001B012A"/>
    <w:rsid w:val="001B05A0"/>
    <w:rsid w:val="001B05A7"/>
    <w:rsid w:val="001B05FA"/>
    <w:rsid w:val="001B0F14"/>
    <w:rsid w:val="001B10C5"/>
    <w:rsid w:val="001B132C"/>
    <w:rsid w:val="001B1431"/>
    <w:rsid w:val="001B1EB7"/>
    <w:rsid w:val="001B23E4"/>
    <w:rsid w:val="001B2540"/>
    <w:rsid w:val="001B25A5"/>
    <w:rsid w:val="001B2683"/>
    <w:rsid w:val="001B2723"/>
    <w:rsid w:val="001B2980"/>
    <w:rsid w:val="001B29B4"/>
    <w:rsid w:val="001B2FF2"/>
    <w:rsid w:val="001B31AE"/>
    <w:rsid w:val="001B32C7"/>
    <w:rsid w:val="001B3391"/>
    <w:rsid w:val="001B33D2"/>
    <w:rsid w:val="001B366E"/>
    <w:rsid w:val="001B36EE"/>
    <w:rsid w:val="001B3708"/>
    <w:rsid w:val="001B39CF"/>
    <w:rsid w:val="001B3A35"/>
    <w:rsid w:val="001B3C12"/>
    <w:rsid w:val="001B4161"/>
    <w:rsid w:val="001B43FF"/>
    <w:rsid w:val="001B45B5"/>
    <w:rsid w:val="001B4777"/>
    <w:rsid w:val="001B5116"/>
    <w:rsid w:val="001B5297"/>
    <w:rsid w:val="001B5514"/>
    <w:rsid w:val="001B5782"/>
    <w:rsid w:val="001B5823"/>
    <w:rsid w:val="001B5958"/>
    <w:rsid w:val="001B5967"/>
    <w:rsid w:val="001B5BE4"/>
    <w:rsid w:val="001B5F4E"/>
    <w:rsid w:val="001B5FAE"/>
    <w:rsid w:val="001B60A4"/>
    <w:rsid w:val="001B64F8"/>
    <w:rsid w:val="001B659E"/>
    <w:rsid w:val="001B6658"/>
    <w:rsid w:val="001B6927"/>
    <w:rsid w:val="001B6931"/>
    <w:rsid w:val="001B69FD"/>
    <w:rsid w:val="001B6A73"/>
    <w:rsid w:val="001B6B9A"/>
    <w:rsid w:val="001B6D9C"/>
    <w:rsid w:val="001B742B"/>
    <w:rsid w:val="001B74A5"/>
    <w:rsid w:val="001B7626"/>
    <w:rsid w:val="001B7704"/>
    <w:rsid w:val="001B78C7"/>
    <w:rsid w:val="001B7A32"/>
    <w:rsid w:val="001B7D2B"/>
    <w:rsid w:val="001B7E6E"/>
    <w:rsid w:val="001B7FFB"/>
    <w:rsid w:val="001C0155"/>
    <w:rsid w:val="001C01EB"/>
    <w:rsid w:val="001C0597"/>
    <w:rsid w:val="001C0B0F"/>
    <w:rsid w:val="001C0CD3"/>
    <w:rsid w:val="001C11CF"/>
    <w:rsid w:val="001C11D9"/>
    <w:rsid w:val="001C1887"/>
    <w:rsid w:val="001C19EC"/>
    <w:rsid w:val="001C1BB8"/>
    <w:rsid w:val="001C1C84"/>
    <w:rsid w:val="001C1D75"/>
    <w:rsid w:val="001C1EC4"/>
    <w:rsid w:val="001C214E"/>
    <w:rsid w:val="001C21C1"/>
    <w:rsid w:val="001C228D"/>
    <w:rsid w:val="001C22CB"/>
    <w:rsid w:val="001C23E3"/>
    <w:rsid w:val="001C299D"/>
    <w:rsid w:val="001C2A81"/>
    <w:rsid w:val="001C2BBA"/>
    <w:rsid w:val="001C2EBA"/>
    <w:rsid w:val="001C2EF5"/>
    <w:rsid w:val="001C2F82"/>
    <w:rsid w:val="001C3037"/>
    <w:rsid w:val="001C36B0"/>
    <w:rsid w:val="001C3ABF"/>
    <w:rsid w:val="001C3E19"/>
    <w:rsid w:val="001C3EF8"/>
    <w:rsid w:val="001C3F7A"/>
    <w:rsid w:val="001C42AB"/>
    <w:rsid w:val="001C4C51"/>
    <w:rsid w:val="001C4DA6"/>
    <w:rsid w:val="001C52E9"/>
    <w:rsid w:val="001C537E"/>
    <w:rsid w:val="001C5484"/>
    <w:rsid w:val="001C5667"/>
    <w:rsid w:val="001C5676"/>
    <w:rsid w:val="001C5C4A"/>
    <w:rsid w:val="001C61FB"/>
    <w:rsid w:val="001C6312"/>
    <w:rsid w:val="001C64E8"/>
    <w:rsid w:val="001C65A7"/>
    <w:rsid w:val="001C6619"/>
    <w:rsid w:val="001C6646"/>
    <w:rsid w:val="001C66B8"/>
    <w:rsid w:val="001C6AA3"/>
    <w:rsid w:val="001C6EF9"/>
    <w:rsid w:val="001C6FD0"/>
    <w:rsid w:val="001C7157"/>
    <w:rsid w:val="001C71DF"/>
    <w:rsid w:val="001C748B"/>
    <w:rsid w:val="001C7A07"/>
    <w:rsid w:val="001C7A69"/>
    <w:rsid w:val="001C7AB4"/>
    <w:rsid w:val="001C7E63"/>
    <w:rsid w:val="001D0485"/>
    <w:rsid w:val="001D0561"/>
    <w:rsid w:val="001D058D"/>
    <w:rsid w:val="001D07C2"/>
    <w:rsid w:val="001D130C"/>
    <w:rsid w:val="001D13B1"/>
    <w:rsid w:val="001D18A9"/>
    <w:rsid w:val="001D19BD"/>
    <w:rsid w:val="001D1A73"/>
    <w:rsid w:val="001D1F30"/>
    <w:rsid w:val="001D1F68"/>
    <w:rsid w:val="001D2197"/>
    <w:rsid w:val="001D2323"/>
    <w:rsid w:val="001D23B0"/>
    <w:rsid w:val="001D25B4"/>
    <w:rsid w:val="001D268D"/>
    <w:rsid w:val="001D28F7"/>
    <w:rsid w:val="001D2D83"/>
    <w:rsid w:val="001D2E69"/>
    <w:rsid w:val="001D2F7A"/>
    <w:rsid w:val="001D2FFF"/>
    <w:rsid w:val="001D31D3"/>
    <w:rsid w:val="001D4263"/>
    <w:rsid w:val="001D4380"/>
    <w:rsid w:val="001D45D2"/>
    <w:rsid w:val="001D47A4"/>
    <w:rsid w:val="001D48A5"/>
    <w:rsid w:val="001D48B9"/>
    <w:rsid w:val="001D4A65"/>
    <w:rsid w:val="001D4E16"/>
    <w:rsid w:val="001D5029"/>
    <w:rsid w:val="001D5035"/>
    <w:rsid w:val="001D52E3"/>
    <w:rsid w:val="001D53EF"/>
    <w:rsid w:val="001D5783"/>
    <w:rsid w:val="001D5B8A"/>
    <w:rsid w:val="001D5B98"/>
    <w:rsid w:val="001D6004"/>
    <w:rsid w:val="001D6A08"/>
    <w:rsid w:val="001D6E32"/>
    <w:rsid w:val="001D703F"/>
    <w:rsid w:val="001D7642"/>
    <w:rsid w:val="001D7902"/>
    <w:rsid w:val="001D793E"/>
    <w:rsid w:val="001D7A5F"/>
    <w:rsid w:val="001D7B3D"/>
    <w:rsid w:val="001D7B91"/>
    <w:rsid w:val="001E01F8"/>
    <w:rsid w:val="001E04BB"/>
    <w:rsid w:val="001E0531"/>
    <w:rsid w:val="001E05DB"/>
    <w:rsid w:val="001E060F"/>
    <w:rsid w:val="001E0791"/>
    <w:rsid w:val="001E07E7"/>
    <w:rsid w:val="001E0860"/>
    <w:rsid w:val="001E086F"/>
    <w:rsid w:val="001E1207"/>
    <w:rsid w:val="001E1794"/>
    <w:rsid w:val="001E1B12"/>
    <w:rsid w:val="001E20D0"/>
    <w:rsid w:val="001E2453"/>
    <w:rsid w:val="001E26A2"/>
    <w:rsid w:val="001E2709"/>
    <w:rsid w:val="001E2B8B"/>
    <w:rsid w:val="001E2BD0"/>
    <w:rsid w:val="001E39D4"/>
    <w:rsid w:val="001E3B75"/>
    <w:rsid w:val="001E4189"/>
    <w:rsid w:val="001E423A"/>
    <w:rsid w:val="001E4757"/>
    <w:rsid w:val="001E4791"/>
    <w:rsid w:val="001E487F"/>
    <w:rsid w:val="001E4B21"/>
    <w:rsid w:val="001E515D"/>
    <w:rsid w:val="001E53FA"/>
    <w:rsid w:val="001E57C6"/>
    <w:rsid w:val="001E5826"/>
    <w:rsid w:val="001E58AD"/>
    <w:rsid w:val="001E5951"/>
    <w:rsid w:val="001E6028"/>
    <w:rsid w:val="001E62D2"/>
    <w:rsid w:val="001E63B9"/>
    <w:rsid w:val="001E64EF"/>
    <w:rsid w:val="001E6516"/>
    <w:rsid w:val="001E6522"/>
    <w:rsid w:val="001E6659"/>
    <w:rsid w:val="001E6734"/>
    <w:rsid w:val="001E6776"/>
    <w:rsid w:val="001E6808"/>
    <w:rsid w:val="001E680B"/>
    <w:rsid w:val="001E682A"/>
    <w:rsid w:val="001E6930"/>
    <w:rsid w:val="001E6A07"/>
    <w:rsid w:val="001E6A90"/>
    <w:rsid w:val="001E720A"/>
    <w:rsid w:val="001E7495"/>
    <w:rsid w:val="001E74C9"/>
    <w:rsid w:val="001E74EA"/>
    <w:rsid w:val="001E7694"/>
    <w:rsid w:val="001E7878"/>
    <w:rsid w:val="001E7937"/>
    <w:rsid w:val="001E79F2"/>
    <w:rsid w:val="001E7A94"/>
    <w:rsid w:val="001E7C26"/>
    <w:rsid w:val="001E7E49"/>
    <w:rsid w:val="001F00DA"/>
    <w:rsid w:val="001F056D"/>
    <w:rsid w:val="001F05DD"/>
    <w:rsid w:val="001F0D5C"/>
    <w:rsid w:val="001F0F40"/>
    <w:rsid w:val="001F12C6"/>
    <w:rsid w:val="001F146F"/>
    <w:rsid w:val="001F151E"/>
    <w:rsid w:val="001F17C2"/>
    <w:rsid w:val="001F17FF"/>
    <w:rsid w:val="001F1A63"/>
    <w:rsid w:val="001F1B75"/>
    <w:rsid w:val="001F1E27"/>
    <w:rsid w:val="001F25B8"/>
    <w:rsid w:val="001F25C1"/>
    <w:rsid w:val="001F2670"/>
    <w:rsid w:val="001F28F0"/>
    <w:rsid w:val="001F2A91"/>
    <w:rsid w:val="001F2B3C"/>
    <w:rsid w:val="001F2ED3"/>
    <w:rsid w:val="001F2F5C"/>
    <w:rsid w:val="001F3220"/>
    <w:rsid w:val="001F3349"/>
    <w:rsid w:val="001F350C"/>
    <w:rsid w:val="001F3611"/>
    <w:rsid w:val="001F3739"/>
    <w:rsid w:val="001F393D"/>
    <w:rsid w:val="001F395D"/>
    <w:rsid w:val="001F3EFB"/>
    <w:rsid w:val="001F4198"/>
    <w:rsid w:val="001F428E"/>
    <w:rsid w:val="001F4342"/>
    <w:rsid w:val="001F4445"/>
    <w:rsid w:val="001F4596"/>
    <w:rsid w:val="001F4AFA"/>
    <w:rsid w:val="001F4B10"/>
    <w:rsid w:val="001F4B4A"/>
    <w:rsid w:val="001F4CAA"/>
    <w:rsid w:val="001F4D30"/>
    <w:rsid w:val="001F4D95"/>
    <w:rsid w:val="001F4E77"/>
    <w:rsid w:val="001F500F"/>
    <w:rsid w:val="001F52BC"/>
    <w:rsid w:val="001F558E"/>
    <w:rsid w:val="001F55E6"/>
    <w:rsid w:val="001F5605"/>
    <w:rsid w:val="001F5A6D"/>
    <w:rsid w:val="001F5AB2"/>
    <w:rsid w:val="001F5BFC"/>
    <w:rsid w:val="001F5C98"/>
    <w:rsid w:val="001F5D39"/>
    <w:rsid w:val="001F5EC8"/>
    <w:rsid w:val="001F5ECE"/>
    <w:rsid w:val="001F5F83"/>
    <w:rsid w:val="001F61A0"/>
    <w:rsid w:val="001F65B9"/>
    <w:rsid w:val="001F6817"/>
    <w:rsid w:val="001F696B"/>
    <w:rsid w:val="001F6A8D"/>
    <w:rsid w:val="001F6B7B"/>
    <w:rsid w:val="001F6B92"/>
    <w:rsid w:val="001F6D18"/>
    <w:rsid w:val="001F6D24"/>
    <w:rsid w:val="001F6F24"/>
    <w:rsid w:val="001F6F97"/>
    <w:rsid w:val="001F718B"/>
    <w:rsid w:val="001F7227"/>
    <w:rsid w:val="001F73F6"/>
    <w:rsid w:val="001F742B"/>
    <w:rsid w:val="001F747B"/>
    <w:rsid w:val="001F7721"/>
    <w:rsid w:val="001F7750"/>
    <w:rsid w:val="0020003B"/>
    <w:rsid w:val="00200115"/>
    <w:rsid w:val="0020016C"/>
    <w:rsid w:val="0020023D"/>
    <w:rsid w:val="0020057F"/>
    <w:rsid w:val="002007A3"/>
    <w:rsid w:val="002008ED"/>
    <w:rsid w:val="002008EF"/>
    <w:rsid w:val="00200BB7"/>
    <w:rsid w:val="00200BCB"/>
    <w:rsid w:val="00200EE0"/>
    <w:rsid w:val="00200F66"/>
    <w:rsid w:val="00200F79"/>
    <w:rsid w:val="00200F81"/>
    <w:rsid w:val="00201034"/>
    <w:rsid w:val="002017CF"/>
    <w:rsid w:val="002018D5"/>
    <w:rsid w:val="00201935"/>
    <w:rsid w:val="00201B1C"/>
    <w:rsid w:val="00201EC3"/>
    <w:rsid w:val="00202042"/>
    <w:rsid w:val="00202249"/>
    <w:rsid w:val="00202740"/>
    <w:rsid w:val="002027EB"/>
    <w:rsid w:val="00202A9E"/>
    <w:rsid w:val="00202BED"/>
    <w:rsid w:val="00202C3F"/>
    <w:rsid w:val="002035D9"/>
    <w:rsid w:val="002037FA"/>
    <w:rsid w:val="0020394D"/>
    <w:rsid w:val="00203A5B"/>
    <w:rsid w:val="00203CC9"/>
    <w:rsid w:val="00204363"/>
    <w:rsid w:val="00204724"/>
    <w:rsid w:val="00204B1D"/>
    <w:rsid w:val="002050A8"/>
    <w:rsid w:val="00205CC9"/>
    <w:rsid w:val="00206126"/>
    <w:rsid w:val="002063CF"/>
    <w:rsid w:val="00206815"/>
    <w:rsid w:val="0020681F"/>
    <w:rsid w:val="002068FF"/>
    <w:rsid w:val="00206B3D"/>
    <w:rsid w:val="00206DBE"/>
    <w:rsid w:val="00207049"/>
    <w:rsid w:val="002071CF"/>
    <w:rsid w:val="002072B2"/>
    <w:rsid w:val="002076B4"/>
    <w:rsid w:val="00207780"/>
    <w:rsid w:val="00207828"/>
    <w:rsid w:val="00207D1A"/>
    <w:rsid w:val="00207D71"/>
    <w:rsid w:val="00210118"/>
    <w:rsid w:val="00210738"/>
    <w:rsid w:val="00210F7C"/>
    <w:rsid w:val="00211029"/>
    <w:rsid w:val="00211192"/>
    <w:rsid w:val="0021145D"/>
    <w:rsid w:val="002114C6"/>
    <w:rsid w:val="002117F1"/>
    <w:rsid w:val="00211929"/>
    <w:rsid w:val="00211A5F"/>
    <w:rsid w:val="00211B3C"/>
    <w:rsid w:val="00211E28"/>
    <w:rsid w:val="00211E8C"/>
    <w:rsid w:val="00211F00"/>
    <w:rsid w:val="0021201A"/>
    <w:rsid w:val="002121F9"/>
    <w:rsid w:val="00212390"/>
    <w:rsid w:val="002124FF"/>
    <w:rsid w:val="00212588"/>
    <w:rsid w:val="0021263F"/>
    <w:rsid w:val="00212708"/>
    <w:rsid w:val="00212822"/>
    <w:rsid w:val="00212A75"/>
    <w:rsid w:val="00212B57"/>
    <w:rsid w:val="00212F6C"/>
    <w:rsid w:val="00212F8C"/>
    <w:rsid w:val="002133D6"/>
    <w:rsid w:val="002134C5"/>
    <w:rsid w:val="002134EE"/>
    <w:rsid w:val="0021354D"/>
    <w:rsid w:val="00213C47"/>
    <w:rsid w:val="00213C8C"/>
    <w:rsid w:val="00213D0E"/>
    <w:rsid w:val="002143C7"/>
    <w:rsid w:val="002147FD"/>
    <w:rsid w:val="00214847"/>
    <w:rsid w:val="00214A5B"/>
    <w:rsid w:val="00214A61"/>
    <w:rsid w:val="00214B86"/>
    <w:rsid w:val="00214E46"/>
    <w:rsid w:val="00214E5A"/>
    <w:rsid w:val="0021518C"/>
    <w:rsid w:val="0021564B"/>
    <w:rsid w:val="00215B22"/>
    <w:rsid w:val="002162A9"/>
    <w:rsid w:val="0021646D"/>
    <w:rsid w:val="0021692A"/>
    <w:rsid w:val="00217020"/>
    <w:rsid w:val="002171D8"/>
    <w:rsid w:val="0021733F"/>
    <w:rsid w:val="00217444"/>
    <w:rsid w:val="002176A2"/>
    <w:rsid w:val="00217736"/>
    <w:rsid w:val="00217A6C"/>
    <w:rsid w:val="00217B56"/>
    <w:rsid w:val="00217D63"/>
    <w:rsid w:val="00217FA3"/>
    <w:rsid w:val="00217FD7"/>
    <w:rsid w:val="00220097"/>
    <w:rsid w:val="00220272"/>
    <w:rsid w:val="0022036A"/>
    <w:rsid w:val="00220388"/>
    <w:rsid w:val="002203D4"/>
    <w:rsid w:val="0022080F"/>
    <w:rsid w:val="00220826"/>
    <w:rsid w:val="002208A8"/>
    <w:rsid w:val="00220B31"/>
    <w:rsid w:val="00220D04"/>
    <w:rsid w:val="00221062"/>
    <w:rsid w:val="0022124A"/>
    <w:rsid w:val="00221491"/>
    <w:rsid w:val="00221497"/>
    <w:rsid w:val="002215E6"/>
    <w:rsid w:val="00221727"/>
    <w:rsid w:val="00221A00"/>
    <w:rsid w:val="00221D43"/>
    <w:rsid w:val="0022298B"/>
    <w:rsid w:val="002231AD"/>
    <w:rsid w:val="002237A1"/>
    <w:rsid w:val="00223839"/>
    <w:rsid w:val="00224063"/>
    <w:rsid w:val="0022426A"/>
    <w:rsid w:val="00224275"/>
    <w:rsid w:val="0022429B"/>
    <w:rsid w:val="002245BE"/>
    <w:rsid w:val="00224769"/>
    <w:rsid w:val="002247EE"/>
    <w:rsid w:val="00224A77"/>
    <w:rsid w:val="00224E4D"/>
    <w:rsid w:val="00224E4E"/>
    <w:rsid w:val="00224EA1"/>
    <w:rsid w:val="00224FD5"/>
    <w:rsid w:val="002257D8"/>
    <w:rsid w:val="00225827"/>
    <w:rsid w:val="00225A6C"/>
    <w:rsid w:val="00225B2A"/>
    <w:rsid w:val="00226014"/>
    <w:rsid w:val="00226101"/>
    <w:rsid w:val="002262F3"/>
    <w:rsid w:val="0022677E"/>
    <w:rsid w:val="00226C2D"/>
    <w:rsid w:val="002270B7"/>
    <w:rsid w:val="002273C1"/>
    <w:rsid w:val="002276B3"/>
    <w:rsid w:val="002278A6"/>
    <w:rsid w:val="00227E2C"/>
    <w:rsid w:val="00227E3E"/>
    <w:rsid w:val="00227E66"/>
    <w:rsid w:val="00227F79"/>
    <w:rsid w:val="00230049"/>
    <w:rsid w:val="0023034C"/>
    <w:rsid w:val="00230364"/>
    <w:rsid w:val="0023062C"/>
    <w:rsid w:val="00230714"/>
    <w:rsid w:val="00230A44"/>
    <w:rsid w:val="00230CCB"/>
    <w:rsid w:val="002310C1"/>
    <w:rsid w:val="0023127E"/>
    <w:rsid w:val="002312D4"/>
    <w:rsid w:val="0023145F"/>
    <w:rsid w:val="0023146C"/>
    <w:rsid w:val="00231553"/>
    <w:rsid w:val="002315DA"/>
    <w:rsid w:val="002317AD"/>
    <w:rsid w:val="002317B9"/>
    <w:rsid w:val="00231AFB"/>
    <w:rsid w:val="00231EF1"/>
    <w:rsid w:val="0023215C"/>
    <w:rsid w:val="0023251C"/>
    <w:rsid w:val="00232561"/>
    <w:rsid w:val="00232563"/>
    <w:rsid w:val="0023256D"/>
    <w:rsid w:val="0023297B"/>
    <w:rsid w:val="00232C78"/>
    <w:rsid w:val="00232CA0"/>
    <w:rsid w:val="00233078"/>
    <w:rsid w:val="002330F3"/>
    <w:rsid w:val="0023319E"/>
    <w:rsid w:val="0023345C"/>
    <w:rsid w:val="002335F9"/>
    <w:rsid w:val="00233D52"/>
    <w:rsid w:val="00234426"/>
    <w:rsid w:val="0023445E"/>
    <w:rsid w:val="00234478"/>
    <w:rsid w:val="00234790"/>
    <w:rsid w:val="00234852"/>
    <w:rsid w:val="0023488F"/>
    <w:rsid w:val="0023501F"/>
    <w:rsid w:val="00235428"/>
    <w:rsid w:val="00235668"/>
    <w:rsid w:val="00235B5B"/>
    <w:rsid w:val="00235E43"/>
    <w:rsid w:val="00235EEB"/>
    <w:rsid w:val="00236027"/>
    <w:rsid w:val="0023611A"/>
    <w:rsid w:val="00236298"/>
    <w:rsid w:val="0023636D"/>
    <w:rsid w:val="002365E9"/>
    <w:rsid w:val="002367D4"/>
    <w:rsid w:val="00236A48"/>
    <w:rsid w:val="00236B0C"/>
    <w:rsid w:val="00236B78"/>
    <w:rsid w:val="00236B82"/>
    <w:rsid w:val="00236B95"/>
    <w:rsid w:val="00236BF2"/>
    <w:rsid w:val="00236C96"/>
    <w:rsid w:val="00236E69"/>
    <w:rsid w:val="00236F18"/>
    <w:rsid w:val="002370A4"/>
    <w:rsid w:val="00237191"/>
    <w:rsid w:val="002373D8"/>
    <w:rsid w:val="002374FC"/>
    <w:rsid w:val="00237941"/>
    <w:rsid w:val="00237B98"/>
    <w:rsid w:val="00237F32"/>
    <w:rsid w:val="00240162"/>
    <w:rsid w:val="00240329"/>
    <w:rsid w:val="00240707"/>
    <w:rsid w:val="002407D7"/>
    <w:rsid w:val="00240A1B"/>
    <w:rsid w:val="00240A9B"/>
    <w:rsid w:val="00240ACA"/>
    <w:rsid w:val="00240C6D"/>
    <w:rsid w:val="00240DD5"/>
    <w:rsid w:val="00241158"/>
    <w:rsid w:val="00241251"/>
    <w:rsid w:val="00241273"/>
    <w:rsid w:val="002413EC"/>
    <w:rsid w:val="0024172B"/>
    <w:rsid w:val="0024192A"/>
    <w:rsid w:val="00241A7C"/>
    <w:rsid w:val="00241D4A"/>
    <w:rsid w:val="00241F7D"/>
    <w:rsid w:val="002425A6"/>
    <w:rsid w:val="00242CF4"/>
    <w:rsid w:val="00242E79"/>
    <w:rsid w:val="00242F5E"/>
    <w:rsid w:val="00242FB5"/>
    <w:rsid w:val="00243156"/>
    <w:rsid w:val="00243F23"/>
    <w:rsid w:val="00243F90"/>
    <w:rsid w:val="00243FC7"/>
    <w:rsid w:val="0024409E"/>
    <w:rsid w:val="00244167"/>
    <w:rsid w:val="0024422F"/>
    <w:rsid w:val="002446BA"/>
    <w:rsid w:val="00244898"/>
    <w:rsid w:val="00244A0C"/>
    <w:rsid w:val="00244ABF"/>
    <w:rsid w:val="00244ACF"/>
    <w:rsid w:val="00244B00"/>
    <w:rsid w:val="00244B69"/>
    <w:rsid w:val="00244B7E"/>
    <w:rsid w:val="00244E39"/>
    <w:rsid w:val="00244E3A"/>
    <w:rsid w:val="00244F29"/>
    <w:rsid w:val="0024529D"/>
    <w:rsid w:val="00245309"/>
    <w:rsid w:val="002454AB"/>
    <w:rsid w:val="002454E8"/>
    <w:rsid w:val="002455F2"/>
    <w:rsid w:val="002456F0"/>
    <w:rsid w:val="002457BA"/>
    <w:rsid w:val="002460B9"/>
    <w:rsid w:val="00246275"/>
    <w:rsid w:val="00246577"/>
    <w:rsid w:val="002467B2"/>
    <w:rsid w:val="002467CC"/>
    <w:rsid w:val="00246CFA"/>
    <w:rsid w:val="00246F57"/>
    <w:rsid w:val="002470E9"/>
    <w:rsid w:val="002471CF"/>
    <w:rsid w:val="002477E7"/>
    <w:rsid w:val="00247907"/>
    <w:rsid w:val="002479FB"/>
    <w:rsid w:val="00247ABA"/>
    <w:rsid w:val="002505D2"/>
    <w:rsid w:val="002507C0"/>
    <w:rsid w:val="0025086E"/>
    <w:rsid w:val="002509CD"/>
    <w:rsid w:val="00250E22"/>
    <w:rsid w:val="00250EC0"/>
    <w:rsid w:val="00250F46"/>
    <w:rsid w:val="00251138"/>
    <w:rsid w:val="0025118B"/>
    <w:rsid w:val="0025139F"/>
    <w:rsid w:val="0025147B"/>
    <w:rsid w:val="002514F0"/>
    <w:rsid w:val="00251539"/>
    <w:rsid w:val="002517A7"/>
    <w:rsid w:val="00251966"/>
    <w:rsid w:val="00251B6D"/>
    <w:rsid w:val="00252065"/>
    <w:rsid w:val="00252844"/>
    <w:rsid w:val="00252BEA"/>
    <w:rsid w:val="00252CD8"/>
    <w:rsid w:val="00252D7F"/>
    <w:rsid w:val="002532EC"/>
    <w:rsid w:val="002535A4"/>
    <w:rsid w:val="002537A6"/>
    <w:rsid w:val="00253A27"/>
    <w:rsid w:val="00253C7B"/>
    <w:rsid w:val="00253EB7"/>
    <w:rsid w:val="00254267"/>
    <w:rsid w:val="0025445D"/>
    <w:rsid w:val="0025451F"/>
    <w:rsid w:val="00254684"/>
    <w:rsid w:val="00254739"/>
    <w:rsid w:val="00254868"/>
    <w:rsid w:val="0025498D"/>
    <w:rsid w:val="00254A92"/>
    <w:rsid w:val="00254C6B"/>
    <w:rsid w:val="00254EA6"/>
    <w:rsid w:val="00254F12"/>
    <w:rsid w:val="002550D2"/>
    <w:rsid w:val="00255179"/>
    <w:rsid w:val="0025541B"/>
    <w:rsid w:val="0025553B"/>
    <w:rsid w:val="002555DC"/>
    <w:rsid w:val="00255913"/>
    <w:rsid w:val="00255BD0"/>
    <w:rsid w:val="00255D0B"/>
    <w:rsid w:val="00255DCB"/>
    <w:rsid w:val="00255DFB"/>
    <w:rsid w:val="002563F3"/>
    <w:rsid w:val="00256965"/>
    <w:rsid w:val="00256AA4"/>
    <w:rsid w:val="00257059"/>
    <w:rsid w:val="002571F7"/>
    <w:rsid w:val="00257307"/>
    <w:rsid w:val="00257466"/>
    <w:rsid w:val="0025750C"/>
    <w:rsid w:val="0025755F"/>
    <w:rsid w:val="00257C7E"/>
    <w:rsid w:val="00257C80"/>
    <w:rsid w:val="00260393"/>
    <w:rsid w:val="00260525"/>
    <w:rsid w:val="002608F2"/>
    <w:rsid w:val="00260B90"/>
    <w:rsid w:val="00260E44"/>
    <w:rsid w:val="00261092"/>
    <w:rsid w:val="00261769"/>
    <w:rsid w:val="00261AB3"/>
    <w:rsid w:val="00261B1D"/>
    <w:rsid w:val="00261DEF"/>
    <w:rsid w:val="00261F74"/>
    <w:rsid w:val="002620DF"/>
    <w:rsid w:val="002621AC"/>
    <w:rsid w:val="00262248"/>
    <w:rsid w:val="00262294"/>
    <w:rsid w:val="00262401"/>
    <w:rsid w:val="0026268C"/>
    <w:rsid w:val="0026282A"/>
    <w:rsid w:val="00262B80"/>
    <w:rsid w:val="00262BA5"/>
    <w:rsid w:val="00262BB8"/>
    <w:rsid w:val="00262D47"/>
    <w:rsid w:val="00262D7E"/>
    <w:rsid w:val="0026371F"/>
    <w:rsid w:val="002637EA"/>
    <w:rsid w:val="0026383D"/>
    <w:rsid w:val="0026398B"/>
    <w:rsid w:val="00263DEF"/>
    <w:rsid w:val="00263E62"/>
    <w:rsid w:val="00263F98"/>
    <w:rsid w:val="002640CE"/>
    <w:rsid w:val="00264112"/>
    <w:rsid w:val="00264457"/>
    <w:rsid w:val="00264688"/>
    <w:rsid w:val="002649B2"/>
    <w:rsid w:val="00264A84"/>
    <w:rsid w:val="00264BA9"/>
    <w:rsid w:val="00264C83"/>
    <w:rsid w:val="00264E6A"/>
    <w:rsid w:val="002656D1"/>
    <w:rsid w:val="0026585E"/>
    <w:rsid w:val="00265A7A"/>
    <w:rsid w:val="002660E4"/>
    <w:rsid w:val="002663BE"/>
    <w:rsid w:val="002669A8"/>
    <w:rsid w:val="002669FD"/>
    <w:rsid w:val="00266BCF"/>
    <w:rsid w:val="00266D2E"/>
    <w:rsid w:val="00266EDC"/>
    <w:rsid w:val="0026707F"/>
    <w:rsid w:val="00267308"/>
    <w:rsid w:val="00267604"/>
    <w:rsid w:val="0026778F"/>
    <w:rsid w:val="00267831"/>
    <w:rsid w:val="0026783E"/>
    <w:rsid w:val="002679AC"/>
    <w:rsid w:val="00267C3A"/>
    <w:rsid w:val="00267CC4"/>
    <w:rsid w:val="00267D8C"/>
    <w:rsid w:val="0027038B"/>
    <w:rsid w:val="002707E6"/>
    <w:rsid w:val="00270802"/>
    <w:rsid w:val="002708E7"/>
    <w:rsid w:val="00270AF4"/>
    <w:rsid w:val="00270BF7"/>
    <w:rsid w:val="00270D50"/>
    <w:rsid w:val="00271381"/>
    <w:rsid w:val="0027171D"/>
    <w:rsid w:val="002718A4"/>
    <w:rsid w:val="0027198F"/>
    <w:rsid w:val="00271A63"/>
    <w:rsid w:val="00271B16"/>
    <w:rsid w:val="00271DDD"/>
    <w:rsid w:val="00271EB7"/>
    <w:rsid w:val="00271F55"/>
    <w:rsid w:val="00272518"/>
    <w:rsid w:val="002729E2"/>
    <w:rsid w:val="00272A6E"/>
    <w:rsid w:val="00272C46"/>
    <w:rsid w:val="00272C8D"/>
    <w:rsid w:val="00272FFC"/>
    <w:rsid w:val="002730D8"/>
    <w:rsid w:val="002731BF"/>
    <w:rsid w:val="002732D6"/>
    <w:rsid w:val="002738E9"/>
    <w:rsid w:val="00273B30"/>
    <w:rsid w:val="00273C01"/>
    <w:rsid w:val="00273C73"/>
    <w:rsid w:val="002741CF"/>
    <w:rsid w:val="002745CC"/>
    <w:rsid w:val="00274636"/>
    <w:rsid w:val="002746F0"/>
    <w:rsid w:val="00274816"/>
    <w:rsid w:val="00274971"/>
    <w:rsid w:val="00274A1D"/>
    <w:rsid w:val="00274A5B"/>
    <w:rsid w:val="00274EFB"/>
    <w:rsid w:val="00275189"/>
    <w:rsid w:val="00275277"/>
    <w:rsid w:val="00275375"/>
    <w:rsid w:val="002753D0"/>
    <w:rsid w:val="002754E0"/>
    <w:rsid w:val="002757F5"/>
    <w:rsid w:val="00275851"/>
    <w:rsid w:val="002758BF"/>
    <w:rsid w:val="00275B04"/>
    <w:rsid w:val="00275CFD"/>
    <w:rsid w:val="00275EAD"/>
    <w:rsid w:val="00275F14"/>
    <w:rsid w:val="0027613E"/>
    <w:rsid w:val="00276377"/>
    <w:rsid w:val="00276723"/>
    <w:rsid w:val="00276935"/>
    <w:rsid w:val="002769D8"/>
    <w:rsid w:val="002771A0"/>
    <w:rsid w:val="00277392"/>
    <w:rsid w:val="00277431"/>
    <w:rsid w:val="00277D30"/>
    <w:rsid w:val="00277F1F"/>
    <w:rsid w:val="0028004C"/>
    <w:rsid w:val="002804DF"/>
    <w:rsid w:val="00280F8E"/>
    <w:rsid w:val="00280FDE"/>
    <w:rsid w:val="0028125C"/>
    <w:rsid w:val="0028152C"/>
    <w:rsid w:val="002815CB"/>
    <w:rsid w:val="0028176B"/>
    <w:rsid w:val="002819A0"/>
    <w:rsid w:val="002819A8"/>
    <w:rsid w:val="00281A1A"/>
    <w:rsid w:val="00281A37"/>
    <w:rsid w:val="00282092"/>
    <w:rsid w:val="002820CC"/>
    <w:rsid w:val="0028216D"/>
    <w:rsid w:val="002822CD"/>
    <w:rsid w:val="002824E6"/>
    <w:rsid w:val="002826D2"/>
    <w:rsid w:val="00282776"/>
    <w:rsid w:val="00282942"/>
    <w:rsid w:val="00282B1C"/>
    <w:rsid w:val="00282D4B"/>
    <w:rsid w:val="00282E0E"/>
    <w:rsid w:val="00283086"/>
    <w:rsid w:val="0028332B"/>
    <w:rsid w:val="00283345"/>
    <w:rsid w:val="0028337C"/>
    <w:rsid w:val="0028359F"/>
    <w:rsid w:val="002837F1"/>
    <w:rsid w:val="00283866"/>
    <w:rsid w:val="00283A8D"/>
    <w:rsid w:val="0028418B"/>
    <w:rsid w:val="002845CA"/>
    <w:rsid w:val="002846E7"/>
    <w:rsid w:val="00284802"/>
    <w:rsid w:val="00284927"/>
    <w:rsid w:val="002849C1"/>
    <w:rsid w:val="002849CD"/>
    <w:rsid w:val="00284BD0"/>
    <w:rsid w:val="00284D48"/>
    <w:rsid w:val="00284F88"/>
    <w:rsid w:val="00285010"/>
    <w:rsid w:val="002854FD"/>
    <w:rsid w:val="002855C4"/>
    <w:rsid w:val="0028574A"/>
    <w:rsid w:val="00285BEC"/>
    <w:rsid w:val="00285C54"/>
    <w:rsid w:val="00285DC8"/>
    <w:rsid w:val="00285E12"/>
    <w:rsid w:val="0028610D"/>
    <w:rsid w:val="00286243"/>
    <w:rsid w:val="002863A8"/>
    <w:rsid w:val="00286647"/>
    <w:rsid w:val="00286872"/>
    <w:rsid w:val="00286C3D"/>
    <w:rsid w:val="00286E64"/>
    <w:rsid w:val="00286E99"/>
    <w:rsid w:val="00286F91"/>
    <w:rsid w:val="00287205"/>
    <w:rsid w:val="00287686"/>
    <w:rsid w:val="002876D1"/>
    <w:rsid w:val="0028770A"/>
    <w:rsid w:val="00287C0B"/>
    <w:rsid w:val="00287E4F"/>
    <w:rsid w:val="00287EF2"/>
    <w:rsid w:val="0029010F"/>
    <w:rsid w:val="002902D4"/>
    <w:rsid w:val="002904B0"/>
    <w:rsid w:val="002906EE"/>
    <w:rsid w:val="002907C4"/>
    <w:rsid w:val="002908B1"/>
    <w:rsid w:val="00290A8D"/>
    <w:rsid w:val="00290AAC"/>
    <w:rsid w:val="00290C06"/>
    <w:rsid w:val="00290EA4"/>
    <w:rsid w:val="002915BD"/>
    <w:rsid w:val="002915EE"/>
    <w:rsid w:val="00291A02"/>
    <w:rsid w:val="00291C5A"/>
    <w:rsid w:val="00291C6A"/>
    <w:rsid w:val="00291D4A"/>
    <w:rsid w:val="00291E25"/>
    <w:rsid w:val="00292019"/>
    <w:rsid w:val="0029250F"/>
    <w:rsid w:val="00292853"/>
    <w:rsid w:val="00292D1A"/>
    <w:rsid w:val="0029329F"/>
    <w:rsid w:val="00293942"/>
    <w:rsid w:val="002939A0"/>
    <w:rsid w:val="00293C3C"/>
    <w:rsid w:val="002941C5"/>
    <w:rsid w:val="00294292"/>
    <w:rsid w:val="002942C5"/>
    <w:rsid w:val="0029444D"/>
    <w:rsid w:val="0029454C"/>
    <w:rsid w:val="00294625"/>
    <w:rsid w:val="0029465A"/>
    <w:rsid w:val="002946F2"/>
    <w:rsid w:val="0029473F"/>
    <w:rsid w:val="00294EC6"/>
    <w:rsid w:val="00294ED7"/>
    <w:rsid w:val="002950A8"/>
    <w:rsid w:val="00295451"/>
    <w:rsid w:val="00295481"/>
    <w:rsid w:val="00295565"/>
    <w:rsid w:val="00295717"/>
    <w:rsid w:val="00295749"/>
    <w:rsid w:val="0029594A"/>
    <w:rsid w:val="00295A1A"/>
    <w:rsid w:val="00295B35"/>
    <w:rsid w:val="00295BDC"/>
    <w:rsid w:val="00296453"/>
    <w:rsid w:val="002966DF"/>
    <w:rsid w:val="002967D8"/>
    <w:rsid w:val="0029689C"/>
    <w:rsid w:val="00296995"/>
    <w:rsid w:val="00296B5B"/>
    <w:rsid w:val="00296D23"/>
    <w:rsid w:val="002972FA"/>
    <w:rsid w:val="002975FD"/>
    <w:rsid w:val="00297785"/>
    <w:rsid w:val="002978C3"/>
    <w:rsid w:val="002978E3"/>
    <w:rsid w:val="00297FEE"/>
    <w:rsid w:val="002A00C7"/>
    <w:rsid w:val="002A05DD"/>
    <w:rsid w:val="002A08E0"/>
    <w:rsid w:val="002A0A1C"/>
    <w:rsid w:val="002A0AC0"/>
    <w:rsid w:val="002A0DC6"/>
    <w:rsid w:val="002A0DE6"/>
    <w:rsid w:val="002A0E68"/>
    <w:rsid w:val="002A0EE3"/>
    <w:rsid w:val="002A10C6"/>
    <w:rsid w:val="002A163D"/>
    <w:rsid w:val="002A1A8B"/>
    <w:rsid w:val="002A1E87"/>
    <w:rsid w:val="002A1FD7"/>
    <w:rsid w:val="002A20E9"/>
    <w:rsid w:val="002A2448"/>
    <w:rsid w:val="002A247D"/>
    <w:rsid w:val="002A257E"/>
    <w:rsid w:val="002A25EA"/>
    <w:rsid w:val="002A29B8"/>
    <w:rsid w:val="002A2DD4"/>
    <w:rsid w:val="002A2EC2"/>
    <w:rsid w:val="002A2EFC"/>
    <w:rsid w:val="002A2F43"/>
    <w:rsid w:val="002A2FB1"/>
    <w:rsid w:val="002A31C2"/>
    <w:rsid w:val="002A326F"/>
    <w:rsid w:val="002A33F5"/>
    <w:rsid w:val="002A342E"/>
    <w:rsid w:val="002A358E"/>
    <w:rsid w:val="002A35B9"/>
    <w:rsid w:val="002A3855"/>
    <w:rsid w:val="002A38F8"/>
    <w:rsid w:val="002A3B0A"/>
    <w:rsid w:val="002A3B51"/>
    <w:rsid w:val="002A3E48"/>
    <w:rsid w:val="002A41E8"/>
    <w:rsid w:val="002A4353"/>
    <w:rsid w:val="002A475E"/>
    <w:rsid w:val="002A4C51"/>
    <w:rsid w:val="002A4CE8"/>
    <w:rsid w:val="002A4ED8"/>
    <w:rsid w:val="002A508C"/>
    <w:rsid w:val="002A5344"/>
    <w:rsid w:val="002A545A"/>
    <w:rsid w:val="002A564C"/>
    <w:rsid w:val="002A57F2"/>
    <w:rsid w:val="002A5E01"/>
    <w:rsid w:val="002A5E3F"/>
    <w:rsid w:val="002A667A"/>
    <w:rsid w:val="002A6712"/>
    <w:rsid w:val="002A6A95"/>
    <w:rsid w:val="002A6B9B"/>
    <w:rsid w:val="002A6C5B"/>
    <w:rsid w:val="002A6D94"/>
    <w:rsid w:val="002A743B"/>
    <w:rsid w:val="002A7846"/>
    <w:rsid w:val="002A7A61"/>
    <w:rsid w:val="002A7D79"/>
    <w:rsid w:val="002A7F15"/>
    <w:rsid w:val="002B0606"/>
    <w:rsid w:val="002B09ED"/>
    <w:rsid w:val="002B0A04"/>
    <w:rsid w:val="002B0ACA"/>
    <w:rsid w:val="002B1418"/>
    <w:rsid w:val="002B1738"/>
    <w:rsid w:val="002B1785"/>
    <w:rsid w:val="002B1958"/>
    <w:rsid w:val="002B196C"/>
    <w:rsid w:val="002B1BDF"/>
    <w:rsid w:val="002B1C0B"/>
    <w:rsid w:val="002B1C52"/>
    <w:rsid w:val="002B2145"/>
    <w:rsid w:val="002B2152"/>
    <w:rsid w:val="002B217B"/>
    <w:rsid w:val="002B23F4"/>
    <w:rsid w:val="002B244D"/>
    <w:rsid w:val="002B271F"/>
    <w:rsid w:val="002B2938"/>
    <w:rsid w:val="002B2AB6"/>
    <w:rsid w:val="002B2D7C"/>
    <w:rsid w:val="002B2EB4"/>
    <w:rsid w:val="002B2F55"/>
    <w:rsid w:val="002B332F"/>
    <w:rsid w:val="002B33B4"/>
    <w:rsid w:val="002B383F"/>
    <w:rsid w:val="002B399B"/>
    <w:rsid w:val="002B3A21"/>
    <w:rsid w:val="002B3B31"/>
    <w:rsid w:val="002B3D3C"/>
    <w:rsid w:val="002B4338"/>
    <w:rsid w:val="002B437C"/>
    <w:rsid w:val="002B48D6"/>
    <w:rsid w:val="002B4A2C"/>
    <w:rsid w:val="002B4BF3"/>
    <w:rsid w:val="002B4EEB"/>
    <w:rsid w:val="002B5045"/>
    <w:rsid w:val="002B518C"/>
    <w:rsid w:val="002B57B9"/>
    <w:rsid w:val="002B5C82"/>
    <w:rsid w:val="002B5DAF"/>
    <w:rsid w:val="002B6020"/>
    <w:rsid w:val="002B60F5"/>
    <w:rsid w:val="002B61A6"/>
    <w:rsid w:val="002B6305"/>
    <w:rsid w:val="002B646D"/>
    <w:rsid w:val="002B6556"/>
    <w:rsid w:val="002B67FE"/>
    <w:rsid w:val="002B6882"/>
    <w:rsid w:val="002B69E2"/>
    <w:rsid w:val="002B69FA"/>
    <w:rsid w:val="002B6CC0"/>
    <w:rsid w:val="002B6D15"/>
    <w:rsid w:val="002B73A3"/>
    <w:rsid w:val="002B778D"/>
    <w:rsid w:val="002B7B27"/>
    <w:rsid w:val="002B7B8F"/>
    <w:rsid w:val="002B7D47"/>
    <w:rsid w:val="002C0095"/>
    <w:rsid w:val="002C00A2"/>
    <w:rsid w:val="002C0441"/>
    <w:rsid w:val="002C0457"/>
    <w:rsid w:val="002C0770"/>
    <w:rsid w:val="002C08FD"/>
    <w:rsid w:val="002C0BBC"/>
    <w:rsid w:val="002C1155"/>
    <w:rsid w:val="002C13B2"/>
    <w:rsid w:val="002C14F0"/>
    <w:rsid w:val="002C1723"/>
    <w:rsid w:val="002C1766"/>
    <w:rsid w:val="002C1BA5"/>
    <w:rsid w:val="002C1BC1"/>
    <w:rsid w:val="002C209D"/>
    <w:rsid w:val="002C20CF"/>
    <w:rsid w:val="002C22FA"/>
    <w:rsid w:val="002C2469"/>
    <w:rsid w:val="002C24F4"/>
    <w:rsid w:val="002C25BB"/>
    <w:rsid w:val="002C2707"/>
    <w:rsid w:val="002C277E"/>
    <w:rsid w:val="002C2A05"/>
    <w:rsid w:val="002C2D05"/>
    <w:rsid w:val="002C2DD4"/>
    <w:rsid w:val="002C2E76"/>
    <w:rsid w:val="002C2F38"/>
    <w:rsid w:val="002C30BB"/>
    <w:rsid w:val="002C324E"/>
    <w:rsid w:val="002C34FC"/>
    <w:rsid w:val="002C3632"/>
    <w:rsid w:val="002C371C"/>
    <w:rsid w:val="002C37E2"/>
    <w:rsid w:val="002C37F5"/>
    <w:rsid w:val="002C388F"/>
    <w:rsid w:val="002C3C78"/>
    <w:rsid w:val="002C3D4A"/>
    <w:rsid w:val="002C3F56"/>
    <w:rsid w:val="002C3F63"/>
    <w:rsid w:val="002C4031"/>
    <w:rsid w:val="002C4112"/>
    <w:rsid w:val="002C4151"/>
    <w:rsid w:val="002C4172"/>
    <w:rsid w:val="002C4693"/>
    <w:rsid w:val="002C4DDD"/>
    <w:rsid w:val="002C4E9F"/>
    <w:rsid w:val="002C4EB8"/>
    <w:rsid w:val="002C5048"/>
    <w:rsid w:val="002C5143"/>
    <w:rsid w:val="002C517E"/>
    <w:rsid w:val="002C51A1"/>
    <w:rsid w:val="002C550C"/>
    <w:rsid w:val="002C5619"/>
    <w:rsid w:val="002C567A"/>
    <w:rsid w:val="002C5E76"/>
    <w:rsid w:val="002C66E1"/>
    <w:rsid w:val="002C687E"/>
    <w:rsid w:val="002C6DFF"/>
    <w:rsid w:val="002C706E"/>
    <w:rsid w:val="002C72D5"/>
    <w:rsid w:val="002C72FA"/>
    <w:rsid w:val="002C78D7"/>
    <w:rsid w:val="002C7D3E"/>
    <w:rsid w:val="002C7FF0"/>
    <w:rsid w:val="002D0042"/>
    <w:rsid w:val="002D0225"/>
    <w:rsid w:val="002D0262"/>
    <w:rsid w:val="002D02A3"/>
    <w:rsid w:val="002D041E"/>
    <w:rsid w:val="002D0670"/>
    <w:rsid w:val="002D0802"/>
    <w:rsid w:val="002D0881"/>
    <w:rsid w:val="002D0B7C"/>
    <w:rsid w:val="002D0E31"/>
    <w:rsid w:val="002D1075"/>
    <w:rsid w:val="002D109C"/>
    <w:rsid w:val="002D116A"/>
    <w:rsid w:val="002D1610"/>
    <w:rsid w:val="002D1628"/>
    <w:rsid w:val="002D17DD"/>
    <w:rsid w:val="002D1947"/>
    <w:rsid w:val="002D1D87"/>
    <w:rsid w:val="002D22BC"/>
    <w:rsid w:val="002D27BB"/>
    <w:rsid w:val="002D29F1"/>
    <w:rsid w:val="002D2AC2"/>
    <w:rsid w:val="002D2B33"/>
    <w:rsid w:val="002D2B74"/>
    <w:rsid w:val="002D2CC2"/>
    <w:rsid w:val="002D2D3D"/>
    <w:rsid w:val="002D31B4"/>
    <w:rsid w:val="002D31FC"/>
    <w:rsid w:val="002D33B9"/>
    <w:rsid w:val="002D33D4"/>
    <w:rsid w:val="002D33E7"/>
    <w:rsid w:val="002D356D"/>
    <w:rsid w:val="002D36E0"/>
    <w:rsid w:val="002D3712"/>
    <w:rsid w:val="002D3961"/>
    <w:rsid w:val="002D3DBD"/>
    <w:rsid w:val="002D41A8"/>
    <w:rsid w:val="002D42FC"/>
    <w:rsid w:val="002D4884"/>
    <w:rsid w:val="002D4B1C"/>
    <w:rsid w:val="002D4BAE"/>
    <w:rsid w:val="002D4BF4"/>
    <w:rsid w:val="002D4F7B"/>
    <w:rsid w:val="002D510E"/>
    <w:rsid w:val="002D5449"/>
    <w:rsid w:val="002D58FF"/>
    <w:rsid w:val="002D5DAE"/>
    <w:rsid w:val="002D5E0B"/>
    <w:rsid w:val="002D6159"/>
    <w:rsid w:val="002D638A"/>
    <w:rsid w:val="002D650E"/>
    <w:rsid w:val="002D6613"/>
    <w:rsid w:val="002D66E6"/>
    <w:rsid w:val="002D6928"/>
    <w:rsid w:val="002D6999"/>
    <w:rsid w:val="002D6B4F"/>
    <w:rsid w:val="002D6BF7"/>
    <w:rsid w:val="002D72BD"/>
    <w:rsid w:val="002D74E0"/>
    <w:rsid w:val="002D750F"/>
    <w:rsid w:val="002D75AC"/>
    <w:rsid w:val="002D76EC"/>
    <w:rsid w:val="002D7C7E"/>
    <w:rsid w:val="002D7DF6"/>
    <w:rsid w:val="002E0039"/>
    <w:rsid w:val="002E0326"/>
    <w:rsid w:val="002E042A"/>
    <w:rsid w:val="002E0463"/>
    <w:rsid w:val="002E0620"/>
    <w:rsid w:val="002E06B7"/>
    <w:rsid w:val="002E071B"/>
    <w:rsid w:val="002E0811"/>
    <w:rsid w:val="002E09AF"/>
    <w:rsid w:val="002E0A48"/>
    <w:rsid w:val="002E1243"/>
    <w:rsid w:val="002E1362"/>
    <w:rsid w:val="002E1586"/>
    <w:rsid w:val="002E19BC"/>
    <w:rsid w:val="002E1A56"/>
    <w:rsid w:val="002E1DCF"/>
    <w:rsid w:val="002E2031"/>
    <w:rsid w:val="002E20FF"/>
    <w:rsid w:val="002E21DF"/>
    <w:rsid w:val="002E241F"/>
    <w:rsid w:val="002E2741"/>
    <w:rsid w:val="002E2A74"/>
    <w:rsid w:val="002E2C9F"/>
    <w:rsid w:val="002E2E96"/>
    <w:rsid w:val="002E2FB8"/>
    <w:rsid w:val="002E30BA"/>
    <w:rsid w:val="002E3154"/>
    <w:rsid w:val="002E315E"/>
    <w:rsid w:val="002E3264"/>
    <w:rsid w:val="002E350B"/>
    <w:rsid w:val="002E35CC"/>
    <w:rsid w:val="002E36F2"/>
    <w:rsid w:val="002E3865"/>
    <w:rsid w:val="002E3BBC"/>
    <w:rsid w:val="002E3CD1"/>
    <w:rsid w:val="002E3E11"/>
    <w:rsid w:val="002E42BA"/>
    <w:rsid w:val="002E437B"/>
    <w:rsid w:val="002E4514"/>
    <w:rsid w:val="002E468D"/>
    <w:rsid w:val="002E4BD9"/>
    <w:rsid w:val="002E51F4"/>
    <w:rsid w:val="002E51FC"/>
    <w:rsid w:val="002E5355"/>
    <w:rsid w:val="002E5BD7"/>
    <w:rsid w:val="002E5CDD"/>
    <w:rsid w:val="002E5E93"/>
    <w:rsid w:val="002E601E"/>
    <w:rsid w:val="002E62C3"/>
    <w:rsid w:val="002E64D3"/>
    <w:rsid w:val="002E6668"/>
    <w:rsid w:val="002E67B3"/>
    <w:rsid w:val="002E6859"/>
    <w:rsid w:val="002E6A77"/>
    <w:rsid w:val="002E6A82"/>
    <w:rsid w:val="002E6B37"/>
    <w:rsid w:val="002E6E08"/>
    <w:rsid w:val="002E6E25"/>
    <w:rsid w:val="002E73C6"/>
    <w:rsid w:val="002E7474"/>
    <w:rsid w:val="002E75F7"/>
    <w:rsid w:val="002E7878"/>
    <w:rsid w:val="002E7F11"/>
    <w:rsid w:val="002F0100"/>
    <w:rsid w:val="002F0836"/>
    <w:rsid w:val="002F0C4F"/>
    <w:rsid w:val="002F0C5D"/>
    <w:rsid w:val="002F116D"/>
    <w:rsid w:val="002F1F45"/>
    <w:rsid w:val="002F2101"/>
    <w:rsid w:val="002F2201"/>
    <w:rsid w:val="002F26B4"/>
    <w:rsid w:val="002F2A07"/>
    <w:rsid w:val="002F3085"/>
    <w:rsid w:val="002F349C"/>
    <w:rsid w:val="002F34EF"/>
    <w:rsid w:val="002F391B"/>
    <w:rsid w:val="002F396A"/>
    <w:rsid w:val="002F3C90"/>
    <w:rsid w:val="002F4101"/>
    <w:rsid w:val="002F416E"/>
    <w:rsid w:val="002F47D8"/>
    <w:rsid w:val="002F48E2"/>
    <w:rsid w:val="002F50E3"/>
    <w:rsid w:val="002F52AC"/>
    <w:rsid w:val="002F5475"/>
    <w:rsid w:val="002F55FC"/>
    <w:rsid w:val="002F56EA"/>
    <w:rsid w:val="002F5812"/>
    <w:rsid w:val="002F592C"/>
    <w:rsid w:val="002F5930"/>
    <w:rsid w:val="002F5B57"/>
    <w:rsid w:val="002F5BBD"/>
    <w:rsid w:val="002F5EF5"/>
    <w:rsid w:val="002F5FC4"/>
    <w:rsid w:val="002F64BC"/>
    <w:rsid w:val="002F65CC"/>
    <w:rsid w:val="002F6AC8"/>
    <w:rsid w:val="002F6D3F"/>
    <w:rsid w:val="002F6E7F"/>
    <w:rsid w:val="002F7063"/>
    <w:rsid w:val="002F7244"/>
    <w:rsid w:val="002F7510"/>
    <w:rsid w:val="002F768F"/>
    <w:rsid w:val="002F7A81"/>
    <w:rsid w:val="002F7C76"/>
    <w:rsid w:val="003003F4"/>
    <w:rsid w:val="0030053A"/>
    <w:rsid w:val="003006E5"/>
    <w:rsid w:val="00300704"/>
    <w:rsid w:val="00300B56"/>
    <w:rsid w:val="00300C89"/>
    <w:rsid w:val="00300D3D"/>
    <w:rsid w:val="00300F1C"/>
    <w:rsid w:val="003014E2"/>
    <w:rsid w:val="00301512"/>
    <w:rsid w:val="00301EB1"/>
    <w:rsid w:val="00302455"/>
    <w:rsid w:val="003024D7"/>
    <w:rsid w:val="00302637"/>
    <w:rsid w:val="00302ACE"/>
    <w:rsid w:val="00302EE8"/>
    <w:rsid w:val="00303231"/>
    <w:rsid w:val="003032CE"/>
    <w:rsid w:val="003035F9"/>
    <w:rsid w:val="00303B61"/>
    <w:rsid w:val="00303BA5"/>
    <w:rsid w:val="00303C5B"/>
    <w:rsid w:val="00303F90"/>
    <w:rsid w:val="00303FC5"/>
    <w:rsid w:val="003040A1"/>
    <w:rsid w:val="003041E1"/>
    <w:rsid w:val="00304525"/>
    <w:rsid w:val="00304826"/>
    <w:rsid w:val="00304CF0"/>
    <w:rsid w:val="00304F12"/>
    <w:rsid w:val="00304FE9"/>
    <w:rsid w:val="0030524F"/>
    <w:rsid w:val="00305600"/>
    <w:rsid w:val="003057C9"/>
    <w:rsid w:val="00305966"/>
    <w:rsid w:val="00305989"/>
    <w:rsid w:val="00305C0D"/>
    <w:rsid w:val="00305C18"/>
    <w:rsid w:val="00305CE5"/>
    <w:rsid w:val="00305FBA"/>
    <w:rsid w:val="00306181"/>
    <w:rsid w:val="00306200"/>
    <w:rsid w:val="00306976"/>
    <w:rsid w:val="00306CF6"/>
    <w:rsid w:val="003072B0"/>
    <w:rsid w:val="0030741D"/>
    <w:rsid w:val="003074B0"/>
    <w:rsid w:val="00307D47"/>
    <w:rsid w:val="003100A4"/>
    <w:rsid w:val="003102CD"/>
    <w:rsid w:val="003104AF"/>
    <w:rsid w:val="003107AB"/>
    <w:rsid w:val="0031086F"/>
    <w:rsid w:val="003108B7"/>
    <w:rsid w:val="00310962"/>
    <w:rsid w:val="003109CD"/>
    <w:rsid w:val="00310B8F"/>
    <w:rsid w:val="00310BA6"/>
    <w:rsid w:val="00310EF9"/>
    <w:rsid w:val="003110A6"/>
    <w:rsid w:val="003110C9"/>
    <w:rsid w:val="003111F0"/>
    <w:rsid w:val="003112B8"/>
    <w:rsid w:val="0031141F"/>
    <w:rsid w:val="003114CB"/>
    <w:rsid w:val="00311A46"/>
    <w:rsid w:val="00311E49"/>
    <w:rsid w:val="003123BF"/>
    <w:rsid w:val="003125E0"/>
    <w:rsid w:val="00312A19"/>
    <w:rsid w:val="00312D9F"/>
    <w:rsid w:val="00312F3E"/>
    <w:rsid w:val="00313088"/>
    <w:rsid w:val="0031329C"/>
    <w:rsid w:val="00313787"/>
    <w:rsid w:val="003139CC"/>
    <w:rsid w:val="00313D23"/>
    <w:rsid w:val="00313D91"/>
    <w:rsid w:val="00313FCB"/>
    <w:rsid w:val="00313FE3"/>
    <w:rsid w:val="00314036"/>
    <w:rsid w:val="003145C0"/>
    <w:rsid w:val="00314764"/>
    <w:rsid w:val="00314A79"/>
    <w:rsid w:val="00314ABA"/>
    <w:rsid w:val="00314BDC"/>
    <w:rsid w:val="00314C10"/>
    <w:rsid w:val="00314FF2"/>
    <w:rsid w:val="00315193"/>
    <w:rsid w:val="0031543C"/>
    <w:rsid w:val="00315482"/>
    <w:rsid w:val="003155C8"/>
    <w:rsid w:val="00315791"/>
    <w:rsid w:val="00315826"/>
    <w:rsid w:val="00315BF2"/>
    <w:rsid w:val="00315C9E"/>
    <w:rsid w:val="00315F6B"/>
    <w:rsid w:val="00315F77"/>
    <w:rsid w:val="00316124"/>
    <w:rsid w:val="003169D6"/>
    <w:rsid w:val="00316B31"/>
    <w:rsid w:val="00316B81"/>
    <w:rsid w:val="003174BD"/>
    <w:rsid w:val="00317A8B"/>
    <w:rsid w:val="00317E06"/>
    <w:rsid w:val="00320050"/>
    <w:rsid w:val="003202B0"/>
    <w:rsid w:val="003204FD"/>
    <w:rsid w:val="00320596"/>
    <w:rsid w:val="00320775"/>
    <w:rsid w:val="00320978"/>
    <w:rsid w:val="00320CC3"/>
    <w:rsid w:val="00320DC1"/>
    <w:rsid w:val="00321284"/>
    <w:rsid w:val="00321464"/>
    <w:rsid w:val="003214A5"/>
    <w:rsid w:val="00321C52"/>
    <w:rsid w:val="00321E08"/>
    <w:rsid w:val="00322091"/>
    <w:rsid w:val="0032243B"/>
    <w:rsid w:val="0032252E"/>
    <w:rsid w:val="0032286D"/>
    <w:rsid w:val="003229E9"/>
    <w:rsid w:val="00322B21"/>
    <w:rsid w:val="00322B4D"/>
    <w:rsid w:val="00322DDD"/>
    <w:rsid w:val="00322F07"/>
    <w:rsid w:val="003235EA"/>
    <w:rsid w:val="0032378A"/>
    <w:rsid w:val="00323BE6"/>
    <w:rsid w:val="00323C77"/>
    <w:rsid w:val="0032414C"/>
    <w:rsid w:val="0032421E"/>
    <w:rsid w:val="00324239"/>
    <w:rsid w:val="003246C5"/>
    <w:rsid w:val="00324AC1"/>
    <w:rsid w:val="00325171"/>
    <w:rsid w:val="00325232"/>
    <w:rsid w:val="00325404"/>
    <w:rsid w:val="00325570"/>
    <w:rsid w:val="0032562D"/>
    <w:rsid w:val="00325643"/>
    <w:rsid w:val="003256C5"/>
    <w:rsid w:val="00325ADF"/>
    <w:rsid w:val="00325ED7"/>
    <w:rsid w:val="00326289"/>
    <w:rsid w:val="00326644"/>
    <w:rsid w:val="00326AFE"/>
    <w:rsid w:val="00326B4C"/>
    <w:rsid w:val="00326BEB"/>
    <w:rsid w:val="00326C7E"/>
    <w:rsid w:val="00326CA2"/>
    <w:rsid w:val="00326D1A"/>
    <w:rsid w:val="00326DD4"/>
    <w:rsid w:val="0032777D"/>
    <w:rsid w:val="00327928"/>
    <w:rsid w:val="00327BDD"/>
    <w:rsid w:val="00327BFA"/>
    <w:rsid w:val="00327D27"/>
    <w:rsid w:val="00327ED6"/>
    <w:rsid w:val="003302BE"/>
    <w:rsid w:val="003306F9"/>
    <w:rsid w:val="0033073C"/>
    <w:rsid w:val="003308E0"/>
    <w:rsid w:val="00330921"/>
    <w:rsid w:val="00331049"/>
    <w:rsid w:val="003311C0"/>
    <w:rsid w:val="003311E6"/>
    <w:rsid w:val="00331381"/>
    <w:rsid w:val="00331939"/>
    <w:rsid w:val="00331A29"/>
    <w:rsid w:val="00331D71"/>
    <w:rsid w:val="00331E16"/>
    <w:rsid w:val="0033265B"/>
    <w:rsid w:val="00332870"/>
    <w:rsid w:val="00332934"/>
    <w:rsid w:val="00332BA0"/>
    <w:rsid w:val="00332D17"/>
    <w:rsid w:val="00333028"/>
    <w:rsid w:val="0033310C"/>
    <w:rsid w:val="0033315C"/>
    <w:rsid w:val="00333188"/>
    <w:rsid w:val="00333B28"/>
    <w:rsid w:val="00333D59"/>
    <w:rsid w:val="00333E0E"/>
    <w:rsid w:val="00333F6E"/>
    <w:rsid w:val="00334211"/>
    <w:rsid w:val="00334240"/>
    <w:rsid w:val="00334979"/>
    <w:rsid w:val="003349D6"/>
    <w:rsid w:val="00334C5C"/>
    <w:rsid w:val="00334D8F"/>
    <w:rsid w:val="00334D9C"/>
    <w:rsid w:val="00334DCE"/>
    <w:rsid w:val="00334E13"/>
    <w:rsid w:val="00335230"/>
    <w:rsid w:val="003353FB"/>
    <w:rsid w:val="00335844"/>
    <w:rsid w:val="00335A25"/>
    <w:rsid w:val="00335A5D"/>
    <w:rsid w:val="00335C0D"/>
    <w:rsid w:val="00335DBC"/>
    <w:rsid w:val="00335DBE"/>
    <w:rsid w:val="00335E65"/>
    <w:rsid w:val="003362EA"/>
    <w:rsid w:val="00336A9A"/>
    <w:rsid w:val="00337068"/>
    <w:rsid w:val="00337323"/>
    <w:rsid w:val="003374DD"/>
    <w:rsid w:val="003374DE"/>
    <w:rsid w:val="00337794"/>
    <w:rsid w:val="003377A3"/>
    <w:rsid w:val="00337A70"/>
    <w:rsid w:val="003405EC"/>
    <w:rsid w:val="00341161"/>
    <w:rsid w:val="003411A8"/>
    <w:rsid w:val="0034155C"/>
    <w:rsid w:val="00341706"/>
    <w:rsid w:val="00341A3C"/>
    <w:rsid w:val="00341C11"/>
    <w:rsid w:val="00341D35"/>
    <w:rsid w:val="00341DD2"/>
    <w:rsid w:val="00342046"/>
    <w:rsid w:val="00342155"/>
    <w:rsid w:val="003423AA"/>
    <w:rsid w:val="003423D1"/>
    <w:rsid w:val="003426E0"/>
    <w:rsid w:val="00342A3F"/>
    <w:rsid w:val="00342C68"/>
    <w:rsid w:val="00342D58"/>
    <w:rsid w:val="00342E78"/>
    <w:rsid w:val="00342EA5"/>
    <w:rsid w:val="00342F71"/>
    <w:rsid w:val="00342F74"/>
    <w:rsid w:val="003430DE"/>
    <w:rsid w:val="00343541"/>
    <w:rsid w:val="003436B2"/>
    <w:rsid w:val="00343D01"/>
    <w:rsid w:val="00343F31"/>
    <w:rsid w:val="003443D8"/>
    <w:rsid w:val="003443DB"/>
    <w:rsid w:val="00344495"/>
    <w:rsid w:val="00344A9F"/>
    <w:rsid w:val="00344B76"/>
    <w:rsid w:val="00344BF7"/>
    <w:rsid w:val="00344E55"/>
    <w:rsid w:val="0034533D"/>
    <w:rsid w:val="00345425"/>
    <w:rsid w:val="00345787"/>
    <w:rsid w:val="0034581E"/>
    <w:rsid w:val="00345913"/>
    <w:rsid w:val="00345CD3"/>
    <w:rsid w:val="00345EC4"/>
    <w:rsid w:val="00346256"/>
    <w:rsid w:val="00346349"/>
    <w:rsid w:val="003464F1"/>
    <w:rsid w:val="003465F9"/>
    <w:rsid w:val="003467C5"/>
    <w:rsid w:val="00346887"/>
    <w:rsid w:val="00346ADA"/>
    <w:rsid w:val="00346C12"/>
    <w:rsid w:val="00346DBE"/>
    <w:rsid w:val="00347045"/>
    <w:rsid w:val="003471A4"/>
    <w:rsid w:val="00347256"/>
    <w:rsid w:val="003472E8"/>
    <w:rsid w:val="00347440"/>
    <w:rsid w:val="003474ED"/>
    <w:rsid w:val="00347503"/>
    <w:rsid w:val="0034763D"/>
    <w:rsid w:val="0034774F"/>
    <w:rsid w:val="003478E6"/>
    <w:rsid w:val="00347986"/>
    <w:rsid w:val="00347E3A"/>
    <w:rsid w:val="00347E82"/>
    <w:rsid w:val="00350001"/>
    <w:rsid w:val="003501AB"/>
    <w:rsid w:val="00350929"/>
    <w:rsid w:val="00350D0E"/>
    <w:rsid w:val="00350FCB"/>
    <w:rsid w:val="0035127D"/>
    <w:rsid w:val="00351282"/>
    <w:rsid w:val="00351541"/>
    <w:rsid w:val="003515EF"/>
    <w:rsid w:val="003519B2"/>
    <w:rsid w:val="00351C85"/>
    <w:rsid w:val="00351CB2"/>
    <w:rsid w:val="00351CC7"/>
    <w:rsid w:val="0035227A"/>
    <w:rsid w:val="003528AF"/>
    <w:rsid w:val="003531AC"/>
    <w:rsid w:val="00353690"/>
    <w:rsid w:val="00353779"/>
    <w:rsid w:val="00353859"/>
    <w:rsid w:val="00353978"/>
    <w:rsid w:val="00353AD3"/>
    <w:rsid w:val="00353E3E"/>
    <w:rsid w:val="00353EE6"/>
    <w:rsid w:val="0035451C"/>
    <w:rsid w:val="0035495E"/>
    <w:rsid w:val="00354C58"/>
    <w:rsid w:val="0035502D"/>
    <w:rsid w:val="003550E3"/>
    <w:rsid w:val="00355322"/>
    <w:rsid w:val="00355356"/>
    <w:rsid w:val="003555C7"/>
    <w:rsid w:val="003559A7"/>
    <w:rsid w:val="003563A9"/>
    <w:rsid w:val="0035660E"/>
    <w:rsid w:val="00356657"/>
    <w:rsid w:val="003568F5"/>
    <w:rsid w:val="00356E65"/>
    <w:rsid w:val="003572AD"/>
    <w:rsid w:val="00357315"/>
    <w:rsid w:val="00357AF3"/>
    <w:rsid w:val="00357F4E"/>
    <w:rsid w:val="003609C3"/>
    <w:rsid w:val="00360A3E"/>
    <w:rsid w:val="0036119B"/>
    <w:rsid w:val="0036134F"/>
    <w:rsid w:val="00361585"/>
    <w:rsid w:val="003615EB"/>
    <w:rsid w:val="00361631"/>
    <w:rsid w:val="0036186A"/>
    <w:rsid w:val="00361FA8"/>
    <w:rsid w:val="003622DC"/>
    <w:rsid w:val="0036279F"/>
    <w:rsid w:val="00362971"/>
    <w:rsid w:val="003629FF"/>
    <w:rsid w:val="00362A37"/>
    <w:rsid w:val="00362A89"/>
    <w:rsid w:val="00362B22"/>
    <w:rsid w:val="00362CA4"/>
    <w:rsid w:val="00362EE2"/>
    <w:rsid w:val="00362F60"/>
    <w:rsid w:val="003635FE"/>
    <w:rsid w:val="003637D9"/>
    <w:rsid w:val="00363EA2"/>
    <w:rsid w:val="00363EF9"/>
    <w:rsid w:val="0036470F"/>
    <w:rsid w:val="00364AD9"/>
    <w:rsid w:val="0036560C"/>
    <w:rsid w:val="0036571E"/>
    <w:rsid w:val="00365B00"/>
    <w:rsid w:val="00365BB7"/>
    <w:rsid w:val="00365C19"/>
    <w:rsid w:val="00365CB7"/>
    <w:rsid w:val="00365FEB"/>
    <w:rsid w:val="00366A9C"/>
    <w:rsid w:val="00366AD3"/>
    <w:rsid w:val="00366AEF"/>
    <w:rsid w:val="00366DCC"/>
    <w:rsid w:val="00366E9C"/>
    <w:rsid w:val="00367337"/>
    <w:rsid w:val="00367405"/>
    <w:rsid w:val="003677D7"/>
    <w:rsid w:val="00367B95"/>
    <w:rsid w:val="00367D55"/>
    <w:rsid w:val="00367E5E"/>
    <w:rsid w:val="003701DA"/>
    <w:rsid w:val="003701F6"/>
    <w:rsid w:val="003704BB"/>
    <w:rsid w:val="003708BA"/>
    <w:rsid w:val="00370A76"/>
    <w:rsid w:val="00370A9B"/>
    <w:rsid w:val="00370AA6"/>
    <w:rsid w:val="00370AD8"/>
    <w:rsid w:val="00370C3A"/>
    <w:rsid w:val="00370C7F"/>
    <w:rsid w:val="0037156F"/>
    <w:rsid w:val="003717A8"/>
    <w:rsid w:val="003717F4"/>
    <w:rsid w:val="00371B2F"/>
    <w:rsid w:val="00371BC8"/>
    <w:rsid w:val="00371D6A"/>
    <w:rsid w:val="003723B6"/>
    <w:rsid w:val="00372ACF"/>
    <w:rsid w:val="00372C9E"/>
    <w:rsid w:val="00372EAB"/>
    <w:rsid w:val="00372FB5"/>
    <w:rsid w:val="0037305A"/>
    <w:rsid w:val="00373329"/>
    <w:rsid w:val="00373364"/>
    <w:rsid w:val="0037338E"/>
    <w:rsid w:val="0037349B"/>
    <w:rsid w:val="0037369A"/>
    <w:rsid w:val="0037387E"/>
    <w:rsid w:val="003738F2"/>
    <w:rsid w:val="00373A25"/>
    <w:rsid w:val="00373A3F"/>
    <w:rsid w:val="00374241"/>
    <w:rsid w:val="003745B0"/>
    <w:rsid w:val="00374DBC"/>
    <w:rsid w:val="00374EFE"/>
    <w:rsid w:val="00374F18"/>
    <w:rsid w:val="00375369"/>
    <w:rsid w:val="00375484"/>
    <w:rsid w:val="00375567"/>
    <w:rsid w:val="00375662"/>
    <w:rsid w:val="00375A97"/>
    <w:rsid w:val="00375BA9"/>
    <w:rsid w:val="00375CA3"/>
    <w:rsid w:val="00376300"/>
    <w:rsid w:val="003767A2"/>
    <w:rsid w:val="00376C1E"/>
    <w:rsid w:val="00376D7A"/>
    <w:rsid w:val="00376FD9"/>
    <w:rsid w:val="00377146"/>
    <w:rsid w:val="003772E0"/>
    <w:rsid w:val="00377AAC"/>
    <w:rsid w:val="00377BD9"/>
    <w:rsid w:val="00377BE3"/>
    <w:rsid w:val="00377CC2"/>
    <w:rsid w:val="00380A40"/>
    <w:rsid w:val="00380C9F"/>
    <w:rsid w:val="00381498"/>
    <w:rsid w:val="003815FF"/>
    <w:rsid w:val="00381984"/>
    <w:rsid w:val="00381B26"/>
    <w:rsid w:val="00381BC7"/>
    <w:rsid w:val="00381CD7"/>
    <w:rsid w:val="00381FDF"/>
    <w:rsid w:val="00382332"/>
    <w:rsid w:val="0038276F"/>
    <w:rsid w:val="00382853"/>
    <w:rsid w:val="00382EBA"/>
    <w:rsid w:val="00382F4E"/>
    <w:rsid w:val="00383432"/>
    <w:rsid w:val="003835A5"/>
    <w:rsid w:val="0038365B"/>
    <w:rsid w:val="003836C0"/>
    <w:rsid w:val="003836D3"/>
    <w:rsid w:val="0038396B"/>
    <w:rsid w:val="00383BFE"/>
    <w:rsid w:val="003841C3"/>
    <w:rsid w:val="003843AB"/>
    <w:rsid w:val="00384433"/>
    <w:rsid w:val="00384759"/>
    <w:rsid w:val="00384921"/>
    <w:rsid w:val="00384C5E"/>
    <w:rsid w:val="00384D22"/>
    <w:rsid w:val="00385167"/>
    <w:rsid w:val="00385A2D"/>
    <w:rsid w:val="00385DA5"/>
    <w:rsid w:val="00385DD1"/>
    <w:rsid w:val="00386003"/>
    <w:rsid w:val="003861FA"/>
    <w:rsid w:val="00386304"/>
    <w:rsid w:val="00386920"/>
    <w:rsid w:val="0038739C"/>
    <w:rsid w:val="003876FE"/>
    <w:rsid w:val="003877DF"/>
    <w:rsid w:val="00387935"/>
    <w:rsid w:val="003879A5"/>
    <w:rsid w:val="00387B09"/>
    <w:rsid w:val="00387D77"/>
    <w:rsid w:val="00390167"/>
    <w:rsid w:val="00390171"/>
    <w:rsid w:val="003901C1"/>
    <w:rsid w:val="00390218"/>
    <w:rsid w:val="003906C5"/>
    <w:rsid w:val="00390AA2"/>
    <w:rsid w:val="00390D79"/>
    <w:rsid w:val="00390DFC"/>
    <w:rsid w:val="00391017"/>
    <w:rsid w:val="0039125B"/>
    <w:rsid w:val="003912D4"/>
    <w:rsid w:val="00391406"/>
    <w:rsid w:val="00391439"/>
    <w:rsid w:val="00391922"/>
    <w:rsid w:val="003919CC"/>
    <w:rsid w:val="00391AB2"/>
    <w:rsid w:val="00391D93"/>
    <w:rsid w:val="0039202A"/>
    <w:rsid w:val="0039206B"/>
    <w:rsid w:val="003920D9"/>
    <w:rsid w:val="00392180"/>
    <w:rsid w:val="00392807"/>
    <w:rsid w:val="00392C48"/>
    <w:rsid w:val="00392D36"/>
    <w:rsid w:val="00392DD8"/>
    <w:rsid w:val="00392E6B"/>
    <w:rsid w:val="00392EA7"/>
    <w:rsid w:val="00392F2A"/>
    <w:rsid w:val="003933D5"/>
    <w:rsid w:val="003937EF"/>
    <w:rsid w:val="00393B3B"/>
    <w:rsid w:val="00393E4A"/>
    <w:rsid w:val="00394161"/>
    <w:rsid w:val="003941A7"/>
    <w:rsid w:val="0039433F"/>
    <w:rsid w:val="003945ED"/>
    <w:rsid w:val="00394693"/>
    <w:rsid w:val="00394714"/>
    <w:rsid w:val="00395510"/>
    <w:rsid w:val="003955A4"/>
    <w:rsid w:val="0039575D"/>
    <w:rsid w:val="00395F66"/>
    <w:rsid w:val="0039606A"/>
    <w:rsid w:val="0039616D"/>
    <w:rsid w:val="0039635B"/>
    <w:rsid w:val="003965C6"/>
    <w:rsid w:val="003965DE"/>
    <w:rsid w:val="003969D7"/>
    <w:rsid w:val="00396B75"/>
    <w:rsid w:val="00396B98"/>
    <w:rsid w:val="00396C46"/>
    <w:rsid w:val="00396D85"/>
    <w:rsid w:val="00397315"/>
    <w:rsid w:val="0039741A"/>
    <w:rsid w:val="00397429"/>
    <w:rsid w:val="003974C1"/>
    <w:rsid w:val="00397594"/>
    <w:rsid w:val="00397623"/>
    <w:rsid w:val="00397891"/>
    <w:rsid w:val="00397A57"/>
    <w:rsid w:val="00397BB2"/>
    <w:rsid w:val="00397C97"/>
    <w:rsid w:val="00397ED6"/>
    <w:rsid w:val="00397F63"/>
    <w:rsid w:val="003A0240"/>
    <w:rsid w:val="003A036D"/>
    <w:rsid w:val="003A06B6"/>
    <w:rsid w:val="003A06CB"/>
    <w:rsid w:val="003A0A4C"/>
    <w:rsid w:val="003A0B0F"/>
    <w:rsid w:val="003A0BE4"/>
    <w:rsid w:val="003A0D9D"/>
    <w:rsid w:val="003A1160"/>
    <w:rsid w:val="003A1191"/>
    <w:rsid w:val="003A12CA"/>
    <w:rsid w:val="003A1300"/>
    <w:rsid w:val="003A146B"/>
    <w:rsid w:val="003A160B"/>
    <w:rsid w:val="003A190A"/>
    <w:rsid w:val="003A1ADE"/>
    <w:rsid w:val="003A1C55"/>
    <w:rsid w:val="003A1C57"/>
    <w:rsid w:val="003A1D25"/>
    <w:rsid w:val="003A1DB2"/>
    <w:rsid w:val="003A213A"/>
    <w:rsid w:val="003A2227"/>
    <w:rsid w:val="003A2C30"/>
    <w:rsid w:val="003A32FF"/>
    <w:rsid w:val="003A3402"/>
    <w:rsid w:val="003A37ED"/>
    <w:rsid w:val="003A38A2"/>
    <w:rsid w:val="003A3B32"/>
    <w:rsid w:val="003A3B91"/>
    <w:rsid w:val="003A3F23"/>
    <w:rsid w:val="003A3F5B"/>
    <w:rsid w:val="003A4417"/>
    <w:rsid w:val="003A44FF"/>
    <w:rsid w:val="003A45A9"/>
    <w:rsid w:val="003A469E"/>
    <w:rsid w:val="003A4A52"/>
    <w:rsid w:val="003A4D87"/>
    <w:rsid w:val="003A5338"/>
    <w:rsid w:val="003A550A"/>
    <w:rsid w:val="003A5512"/>
    <w:rsid w:val="003A5592"/>
    <w:rsid w:val="003A5651"/>
    <w:rsid w:val="003A5654"/>
    <w:rsid w:val="003A573B"/>
    <w:rsid w:val="003A5746"/>
    <w:rsid w:val="003A57F5"/>
    <w:rsid w:val="003A5A44"/>
    <w:rsid w:val="003A5DFC"/>
    <w:rsid w:val="003A5F27"/>
    <w:rsid w:val="003A6064"/>
    <w:rsid w:val="003A642B"/>
    <w:rsid w:val="003A643F"/>
    <w:rsid w:val="003A67BC"/>
    <w:rsid w:val="003A69C9"/>
    <w:rsid w:val="003A6EAD"/>
    <w:rsid w:val="003A72EB"/>
    <w:rsid w:val="003A737A"/>
    <w:rsid w:val="003A76D4"/>
    <w:rsid w:val="003A7BB7"/>
    <w:rsid w:val="003A7D7D"/>
    <w:rsid w:val="003A7E02"/>
    <w:rsid w:val="003B00A3"/>
    <w:rsid w:val="003B0177"/>
    <w:rsid w:val="003B028B"/>
    <w:rsid w:val="003B035D"/>
    <w:rsid w:val="003B040C"/>
    <w:rsid w:val="003B0571"/>
    <w:rsid w:val="003B08BC"/>
    <w:rsid w:val="003B0C49"/>
    <w:rsid w:val="003B0E03"/>
    <w:rsid w:val="003B0F35"/>
    <w:rsid w:val="003B1038"/>
    <w:rsid w:val="003B149F"/>
    <w:rsid w:val="003B14DA"/>
    <w:rsid w:val="003B1551"/>
    <w:rsid w:val="003B15A1"/>
    <w:rsid w:val="003B1748"/>
    <w:rsid w:val="003B1785"/>
    <w:rsid w:val="003B17AD"/>
    <w:rsid w:val="003B1F83"/>
    <w:rsid w:val="003B1FF9"/>
    <w:rsid w:val="003B234E"/>
    <w:rsid w:val="003B24BC"/>
    <w:rsid w:val="003B2927"/>
    <w:rsid w:val="003B3335"/>
    <w:rsid w:val="003B33C8"/>
    <w:rsid w:val="003B347C"/>
    <w:rsid w:val="003B35F7"/>
    <w:rsid w:val="003B3FE0"/>
    <w:rsid w:val="003B418A"/>
    <w:rsid w:val="003B4293"/>
    <w:rsid w:val="003B446B"/>
    <w:rsid w:val="003B4515"/>
    <w:rsid w:val="003B4853"/>
    <w:rsid w:val="003B4936"/>
    <w:rsid w:val="003B4AD6"/>
    <w:rsid w:val="003B4D24"/>
    <w:rsid w:val="003B4D97"/>
    <w:rsid w:val="003B4E4B"/>
    <w:rsid w:val="003B5A11"/>
    <w:rsid w:val="003B5A7E"/>
    <w:rsid w:val="003B5B0D"/>
    <w:rsid w:val="003B5B51"/>
    <w:rsid w:val="003B5BED"/>
    <w:rsid w:val="003B62CA"/>
    <w:rsid w:val="003B65BE"/>
    <w:rsid w:val="003B68E3"/>
    <w:rsid w:val="003B6A39"/>
    <w:rsid w:val="003B6C81"/>
    <w:rsid w:val="003B6D8F"/>
    <w:rsid w:val="003B7401"/>
    <w:rsid w:val="003B779D"/>
    <w:rsid w:val="003B7937"/>
    <w:rsid w:val="003B7B56"/>
    <w:rsid w:val="003B7C8B"/>
    <w:rsid w:val="003B7DD0"/>
    <w:rsid w:val="003B7F4E"/>
    <w:rsid w:val="003B7F92"/>
    <w:rsid w:val="003C01D5"/>
    <w:rsid w:val="003C03CB"/>
    <w:rsid w:val="003C052D"/>
    <w:rsid w:val="003C065B"/>
    <w:rsid w:val="003C0686"/>
    <w:rsid w:val="003C0751"/>
    <w:rsid w:val="003C0798"/>
    <w:rsid w:val="003C0A2E"/>
    <w:rsid w:val="003C0BAA"/>
    <w:rsid w:val="003C0C09"/>
    <w:rsid w:val="003C0FC4"/>
    <w:rsid w:val="003C1941"/>
    <w:rsid w:val="003C1E9F"/>
    <w:rsid w:val="003C1EC7"/>
    <w:rsid w:val="003C1FAB"/>
    <w:rsid w:val="003C21B5"/>
    <w:rsid w:val="003C237C"/>
    <w:rsid w:val="003C2404"/>
    <w:rsid w:val="003C291D"/>
    <w:rsid w:val="003C297F"/>
    <w:rsid w:val="003C2C71"/>
    <w:rsid w:val="003C2C9F"/>
    <w:rsid w:val="003C2EC4"/>
    <w:rsid w:val="003C2F29"/>
    <w:rsid w:val="003C3516"/>
    <w:rsid w:val="003C3572"/>
    <w:rsid w:val="003C36A7"/>
    <w:rsid w:val="003C3708"/>
    <w:rsid w:val="003C3AE5"/>
    <w:rsid w:val="003C4020"/>
    <w:rsid w:val="003C40E9"/>
    <w:rsid w:val="003C423F"/>
    <w:rsid w:val="003C4294"/>
    <w:rsid w:val="003C4585"/>
    <w:rsid w:val="003C4951"/>
    <w:rsid w:val="003C50EF"/>
    <w:rsid w:val="003C5459"/>
    <w:rsid w:val="003C546A"/>
    <w:rsid w:val="003C5671"/>
    <w:rsid w:val="003C568A"/>
    <w:rsid w:val="003C57CE"/>
    <w:rsid w:val="003C5AAA"/>
    <w:rsid w:val="003C5B29"/>
    <w:rsid w:val="003C5CFE"/>
    <w:rsid w:val="003C5E60"/>
    <w:rsid w:val="003C5EE3"/>
    <w:rsid w:val="003C5F96"/>
    <w:rsid w:val="003C6F56"/>
    <w:rsid w:val="003C6FC1"/>
    <w:rsid w:val="003C71F8"/>
    <w:rsid w:val="003C7A65"/>
    <w:rsid w:val="003D04A3"/>
    <w:rsid w:val="003D04F9"/>
    <w:rsid w:val="003D0A23"/>
    <w:rsid w:val="003D0A63"/>
    <w:rsid w:val="003D0E55"/>
    <w:rsid w:val="003D120F"/>
    <w:rsid w:val="003D12AE"/>
    <w:rsid w:val="003D14C0"/>
    <w:rsid w:val="003D16B9"/>
    <w:rsid w:val="003D16D2"/>
    <w:rsid w:val="003D171F"/>
    <w:rsid w:val="003D1778"/>
    <w:rsid w:val="003D18D2"/>
    <w:rsid w:val="003D18D6"/>
    <w:rsid w:val="003D1A50"/>
    <w:rsid w:val="003D1B35"/>
    <w:rsid w:val="003D1C3D"/>
    <w:rsid w:val="003D1D1E"/>
    <w:rsid w:val="003D1E17"/>
    <w:rsid w:val="003D1F33"/>
    <w:rsid w:val="003D201B"/>
    <w:rsid w:val="003D204C"/>
    <w:rsid w:val="003D21DA"/>
    <w:rsid w:val="003D22EF"/>
    <w:rsid w:val="003D23EF"/>
    <w:rsid w:val="003D24A5"/>
    <w:rsid w:val="003D2731"/>
    <w:rsid w:val="003D344F"/>
    <w:rsid w:val="003D3573"/>
    <w:rsid w:val="003D35D3"/>
    <w:rsid w:val="003D3689"/>
    <w:rsid w:val="003D3B69"/>
    <w:rsid w:val="003D3FD9"/>
    <w:rsid w:val="003D40F2"/>
    <w:rsid w:val="003D4134"/>
    <w:rsid w:val="003D417D"/>
    <w:rsid w:val="003D457B"/>
    <w:rsid w:val="003D477E"/>
    <w:rsid w:val="003D499A"/>
    <w:rsid w:val="003D4BB5"/>
    <w:rsid w:val="003D4BF3"/>
    <w:rsid w:val="003D4C1F"/>
    <w:rsid w:val="003D4DC3"/>
    <w:rsid w:val="003D5032"/>
    <w:rsid w:val="003D5204"/>
    <w:rsid w:val="003D5292"/>
    <w:rsid w:val="003D5646"/>
    <w:rsid w:val="003D5687"/>
    <w:rsid w:val="003D56E7"/>
    <w:rsid w:val="003D570B"/>
    <w:rsid w:val="003D59B4"/>
    <w:rsid w:val="003D5B41"/>
    <w:rsid w:val="003D5D81"/>
    <w:rsid w:val="003D5DAB"/>
    <w:rsid w:val="003D6406"/>
    <w:rsid w:val="003D672D"/>
    <w:rsid w:val="003D6763"/>
    <w:rsid w:val="003D6806"/>
    <w:rsid w:val="003D6894"/>
    <w:rsid w:val="003D70A8"/>
    <w:rsid w:val="003D710E"/>
    <w:rsid w:val="003D7120"/>
    <w:rsid w:val="003D7742"/>
    <w:rsid w:val="003D77F2"/>
    <w:rsid w:val="003D79E7"/>
    <w:rsid w:val="003D7E07"/>
    <w:rsid w:val="003D7E4F"/>
    <w:rsid w:val="003E00BE"/>
    <w:rsid w:val="003E018A"/>
    <w:rsid w:val="003E0540"/>
    <w:rsid w:val="003E06DD"/>
    <w:rsid w:val="003E0738"/>
    <w:rsid w:val="003E0739"/>
    <w:rsid w:val="003E07BD"/>
    <w:rsid w:val="003E07C0"/>
    <w:rsid w:val="003E089F"/>
    <w:rsid w:val="003E0950"/>
    <w:rsid w:val="003E0A72"/>
    <w:rsid w:val="003E0BF1"/>
    <w:rsid w:val="003E0C93"/>
    <w:rsid w:val="003E12D0"/>
    <w:rsid w:val="003E17F2"/>
    <w:rsid w:val="003E1CB5"/>
    <w:rsid w:val="003E1CEA"/>
    <w:rsid w:val="003E1F16"/>
    <w:rsid w:val="003E1F5A"/>
    <w:rsid w:val="003E2208"/>
    <w:rsid w:val="003E28EC"/>
    <w:rsid w:val="003E2908"/>
    <w:rsid w:val="003E29AA"/>
    <w:rsid w:val="003E2C64"/>
    <w:rsid w:val="003E2F62"/>
    <w:rsid w:val="003E2F90"/>
    <w:rsid w:val="003E2FDF"/>
    <w:rsid w:val="003E303B"/>
    <w:rsid w:val="003E304A"/>
    <w:rsid w:val="003E3321"/>
    <w:rsid w:val="003E332E"/>
    <w:rsid w:val="003E3681"/>
    <w:rsid w:val="003E3B03"/>
    <w:rsid w:val="003E3E62"/>
    <w:rsid w:val="003E40DC"/>
    <w:rsid w:val="003E465E"/>
    <w:rsid w:val="003E4733"/>
    <w:rsid w:val="003E48EF"/>
    <w:rsid w:val="003E4D0E"/>
    <w:rsid w:val="003E4E40"/>
    <w:rsid w:val="003E4EE0"/>
    <w:rsid w:val="003E5092"/>
    <w:rsid w:val="003E513E"/>
    <w:rsid w:val="003E54A3"/>
    <w:rsid w:val="003E55FA"/>
    <w:rsid w:val="003E56BA"/>
    <w:rsid w:val="003E5A19"/>
    <w:rsid w:val="003E5A9C"/>
    <w:rsid w:val="003E5AEC"/>
    <w:rsid w:val="003E5B47"/>
    <w:rsid w:val="003E5C10"/>
    <w:rsid w:val="003E6197"/>
    <w:rsid w:val="003E650E"/>
    <w:rsid w:val="003E65FB"/>
    <w:rsid w:val="003E6C29"/>
    <w:rsid w:val="003E6C43"/>
    <w:rsid w:val="003E6D7D"/>
    <w:rsid w:val="003E6E15"/>
    <w:rsid w:val="003E7840"/>
    <w:rsid w:val="003E7916"/>
    <w:rsid w:val="003E7ACC"/>
    <w:rsid w:val="003E7AD4"/>
    <w:rsid w:val="003E7BE3"/>
    <w:rsid w:val="003E7C50"/>
    <w:rsid w:val="003E7F4D"/>
    <w:rsid w:val="003F0470"/>
    <w:rsid w:val="003F0592"/>
    <w:rsid w:val="003F0595"/>
    <w:rsid w:val="003F0949"/>
    <w:rsid w:val="003F0A3C"/>
    <w:rsid w:val="003F0CAB"/>
    <w:rsid w:val="003F0D11"/>
    <w:rsid w:val="003F0E44"/>
    <w:rsid w:val="003F1255"/>
    <w:rsid w:val="003F1429"/>
    <w:rsid w:val="003F160D"/>
    <w:rsid w:val="003F1BAB"/>
    <w:rsid w:val="003F1D4E"/>
    <w:rsid w:val="003F20BA"/>
    <w:rsid w:val="003F232A"/>
    <w:rsid w:val="003F2557"/>
    <w:rsid w:val="003F26A3"/>
    <w:rsid w:val="003F29C7"/>
    <w:rsid w:val="003F2C2C"/>
    <w:rsid w:val="003F36DE"/>
    <w:rsid w:val="003F372A"/>
    <w:rsid w:val="003F389D"/>
    <w:rsid w:val="003F3977"/>
    <w:rsid w:val="003F39DC"/>
    <w:rsid w:val="003F3BFC"/>
    <w:rsid w:val="003F3CF4"/>
    <w:rsid w:val="003F3E52"/>
    <w:rsid w:val="003F3F1A"/>
    <w:rsid w:val="003F3FC2"/>
    <w:rsid w:val="003F449C"/>
    <w:rsid w:val="003F456A"/>
    <w:rsid w:val="003F479E"/>
    <w:rsid w:val="003F4893"/>
    <w:rsid w:val="003F49BD"/>
    <w:rsid w:val="003F5021"/>
    <w:rsid w:val="003F5301"/>
    <w:rsid w:val="003F5565"/>
    <w:rsid w:val="003F58F4"/>
    <w:rsid w:val="003F595D"/>
    <w:rsid w:val="003F5E43"/>
    <w:rsid w:val="003F5F6C"/>
    <w:rsid w:val="003F61DE"/>
    <w:rsid w:val="003F631E"/>
    <w:rsid w:val="003F6341"/>
    <w:rsid w:val="003F65E4"/>
    <w:rsid w:val="003F669B"/>
    <w:rsid w:val="003F6799"/>
    <w:rsid w:val="003F6CCE"/>
    <w:rsid w:val="003F6D61"/>
    <w:rsid w:val="003F6E3C"/>
    <w:rsid w:val="003F6FED"/>
    <w:rsid w:val="003F73D7"/>
    <w:rsid w:val="003F7410"/>
    <w:rsid w:val="003F748C"/>
    <w:rsid w:val="003F765A"/>
    <w:rsid w:val="003F77F4"/>
    <w:rsid w:val="003F79D1"/>
    <w:rsid w:val="003F7F2A"/>
    <w:rsid w:val="0040025B"/>
    <w:rsid w:val="004002F4"/>
    <w:rsid w:val="0040040D"/>
    <w:rsid w:val="004005E6"/>
    <w:rsid w:val="00400731"/>
    <w:rsid w:val="004007BD"/>
    <w:rsid w:val="00400F47"/>
    <w:rsid w:val="00401081"/>
    <w:rsid w:val="004012D5"/>
    <w:rsid w:val="0040131D"/>
    <w:rsid w:val="00401328"/>
    <w:rsid w:val="004017F8"/>
    <w:rsid w:val="00401B98"/>
    <w:rsid w:val="00401BE5"/>
    <w:rsid w:val="00401CFD"/>
    <w:rsid w:val="00401D07"/>
    <w:rsid w:val="00401E24"/>
    <w:rsid w:val="00401E4A"/>
    <w:rsid w:val="00402039"/>
    <w:rsid w:val="004020C8"/>
    <w:rsid w:val="0040280D"/>
    <w:rsid w:val="00402920"/>
    <w:rsid w:val="004029E2"/>
    <w:rsid w:val="00402BB8"/>
    <w:rsid w:val="00402BDB"/>
    <w:rsid w:val="00402C50"/>
    <w:rsid w:val="00402D03"/>
    <w:rsid w:val="00402D89"/>
    <w:rsid w:val="00403A78"/>
    <w:rsid w:val="0040400E"/>
    <w:rsid w:val="0040476C"/>
    <w:rsid w:val="0040494B"/>
    <w:rsid w:val="00404A5B"/>
    <w:rsid w:val="00404E46"/>
    <w:rsid w:val="004050DD"/>
    <w:rsid w:val="004051FB"/>
    <w:rsid w:val="0040528C"/>
    <w:rsid w:val="004052E0"/>
    <w:rsid w:val="004053B4"/>
    <w:rsid w:val="004054FF"/>
    <w:rsid w:val="004057D7"/>
    <w:rsid w:val="004057FC"/>
    <w:rsid w:val="00405D9E"/>
    <w:rsid w:val="0040606E"/>
    <w:rsid w:val="00406075"/>
    <w:rsid w:val="0040607A"/>
    <w:rsid w:val="0040672B"/>
    <w:rsid w:val="0040680A"/>
    <w:rsid w:val="00406878"/>
    <w:rsid w:val="00406E2F"/>
    <w:rsid w:val="00406E72"/>
    <w:rsid w:val="00406F35"/>
    <w:rsid w:val="00406FFA"/>
    <w:rsid w:val="00407286"/>
    <w:rsid w:val="004072D1"/>
    <w:rsid w:val="004073A9"/>
    <w:rsid w:val="0040743C"/>
    <w:rsid w:val="004074EA"/>
    <w:rsid w:val="004077E8"/>
    <w:rsid w:val="004079F8"/>
    <w:rsid w:val="00407F19"/>
    <w:rsid w:val="00410186"/>
    <w:rsid w:val="00410198"/>
    <w:rsid w:val="00410392"/>
    <w:rsid w:val="004104AB"/>
    <w:rsid w:val="00410605"/>
    <w:rsid w:val="00410766"/>
    <w:rsid w:val="00410855"/>
    <w:rsid w:val="0041161E"/>
    <w:rsid w:val="00411702"/>
    <w:rsid w:val="00411A87"/>
    <w:rsid w:val="00411C4E"/>
    <w:rsid w:val="00411CAA"/>
    <w:rsid w:val="0041206A"/>
    <w:rsid w:val="004121DE"/>
    <w:rsid w:val="00412359"/>
    <w:rsid w:val="00412671"/>
    <w:rsid w:val="00412715"/>
    <w:rsid w:val="004127FA"/>
    <w:rsid w:val="00412EA3"/>
    <w:rsid w:val="0041326F"/>
    <w:rsid w:val="0041348D"/>
    <w:rsid w:val="004135CD"/>
    <w:rsid w:val="00413659"/>
    <w:rsid w:val="004136F4"/>
    <w:rsid w:val="004139E8"/>
    <w:rsid w:val="00413BAE"/>
    <w:rsid w:val="00413D7D"/>
    <w:rsid w:val="00414A5A"/>
    <w:rsid w:val="00414BED"/>
    <w:rsid w:val="004151D4"/>
    <w:rsid w:val="004151D7"/>
    <w:rsid w:val="004151F3"/>
    <w:rsid w:val="004157CE"/>
    <w:rsid w:val="004158EE"/>
    <w:rsid w:val="00415A16"/>
    <w:rsid w:val="00415A52"/>
    <w:rsid w:val="004162AC"/>
    <w:rsid w:val="00416505"/>
    <w:rsid w:val="004168BF"/>
    <w:rsid w:val="00416D91"/>
    <w:rsid w:val="00416E08"/>
    <w:rsid w:val="00416F55"/>
    <w:rsid w:val="0041719C"/>
    <w:rsid w:val="004175A6"/>
    <w:rsid w:val="004176BE"/>
    <w:rsid w:val="00417815"/>
    <w:rsid w:val="00417957"/>
    <w:rsid w:val="00417BBF"/>
    <w:rsid w:val="00417C67"/>
    <w:rsid w:val="00417D76"/>
    <w:rsid w:val="00417F96"/>
    <w:rsid w:val="004201EB"/>
    <w:rsid w:val="00420261"/>
    <w:rsid w:val="004202EA"/>
    <w:rsid w:val="00420413"/>
    <w:rsid w:val="00420671"/>
    <w:rsid w:val="00420B97"/>
    <w:rsid w:val="00420D73"/>
    <w:rsid w:val="0042103C"/>
    <w:rsid w:val="0042118A"/>
    <w:rsid w:val="00421211"/>
    <w:rsid w:val="0042135C"/>
    <w:rsid w:val="0042142B"/>
    <w:rsid w:val="004214EC"/>
    <w:rsid w:val="00421698"/>
    <w:rsid w:val="00421726"/>
    <w:rsid w:val="004219CD"/>
    <w:rsid w:val="00421C50"/>
    <w:rsid w:val="00421E07"/>
    <w:rsid w:val="00421EC1"/>
    <w:rsid w:val="00421FDE"/>
    <w:rsid w:val="00422091"/>
    <w:rsid w:val="0042213E"/>
    <w:rsid w:val="00422142"/>
    <w:rsid w:val="00422177"/>
    <w:rsid w:val="004224F5"/>
    <w:rsid w:val="00422529"/>
    <w:rsid w:val="0042265E"/>
    <w:rsid w:val="0042268C"/>
    <w:rsid w:val="00422CF5"/>
    <w:rsid w:val="00422EF7"/>
    <w:rsid w:val="00423286"/>
    <w:rsid w:val="0042332D"/>
    <w:rsid w:val="00423BB6"/>
    <w:rsid w:val="00423F04"/>
    <w:rsid w:val="00424087"/>
    <w:rsid w:val="0042413F"/>
    <w:rsid w:val="004243BD"/>
    <w:rsid w:val="0042460D"/>
    <w:rsid w:val="00424781"/>
    <w:rsid w:val="00424BE9"/>
    <w:rsid w:val="00425236"/>
    <w:rsid w:val="0042532D"/>
    <w:rsid w:val="0042537D"/>
    <w:rsid w:val="004254C0"/>
    <w:rsid w:val="004254C1"/>
    <w:rsid w:val="004254F4"/>
    <w:rsid w:val="004258A9"/>
    <w:rsid w:val="00425A4B"/>
    <w:rsid w:val="00425BF2"/>
    <w:rsid w:val="00425C92"/>
    <w:rsid w:val="00425FEC"/>
    <w:rsid w:val="00426173"/>
    <w:rsid w:val="00426386"/>
    <w:rsid w:val="004266A5"/>
    <w:rsid w:val="0042685F"/>
    <w:rsid w:val="004269DE"/>
    <w:rsid w:val="00426CD9"/>
    <w:rsid w:val="004271A7"/>
    <w:rsid w:val="00427344"/>
    <w:rsid w:val="00427902"/>
    <w:rsid w:val="0042791E"/>
    <w:rsid w:val="00427B1B"/>
    <w:rsid w:val="00427CD6"/>
    <w:rsid w:val="00427EEB"/>
    <w:rsid w:val="00427FF0"/>
    <w:rsid w:val="00430264"/>
    <w:rsid w:val="004306CF"/>
    <w:rsid w:val="0043095B"/>
    <w:rsid w:val="00430A6B"/>
    <w:rsid w:val="00430BD9"/>
    <w:rsid w:val="00430CB1"/>
    <w:rsid w:val="00430F15"/>
    <w:rsid w:val="00431081"/>
    <w:rsid w:val="00431981"/>
    <w:rsid w:val="00431A99"/>
    <w:rsid w:val="0043283E"/>
    <w:rsid w:val="004328CF"/>
    <w:rsid w:val="00432BA2"/>
    <w:rsid w:val="00432F2C"/>
    <w:rsid w:val="00433730"/>
    <w:rsid w:val="00433C36"/>
    <w:rsid w:val="00433DA9"/>
    <w:rsid w:val="00433DE9"/>
    <w:rsid w:val="00434141"/>
    <w:rsid w:val="00434194"/>
    <w:rsid w:val="00434295"/>
    <w:rsid w:val="004346DD"/>
    <w:rsid w:val="00434C98"/>
    <w:rsid w:val="00434DFD"/>
    <w:rsid w:val="00434F40"/>
    <w:rsid w:val="0043542B"/>
    <w:rsid w:val="0043556D"/>
    <w:rsid w:val="00435675"/>
    <w:rsid w:val="004356F1"/>
    <w:rsid w:val="00435810"/>
    <w:rsid w:val="00435D8C"/>
    <w:rsid w:val="00435F7F"/>
    <w:rsid w:val="00436230"/>
    <w:rsid w:val="00436492"/>
    <w:rsid w:val="0043656D"/>
    <w:rsid w:val="00436B48"/>
    <w:rsid w:val="00436C55"/>
    <w:rsid w:val="0043728C"/>
    <w:rsid w:val="0043750A"/>
    <w:rsid w:val="00437527"/>
    <w:rsid w:val="004376D6"/>
    <w:rsid w:val="00437B2B"/>
    <w:rsid w:val="00437CFD"/>
    <w:rsid w:val="00437D8D"/>
    <w:rsid w:val="00437DC8"/>
    <w:rsid w:val="00440444"/>
    <w:rsid w:val="00440754"/>
    <w:rsid w:val="004407DC"/>
    <w:rsid w:val="0044089A"/>
    <w:rsid w:val="004411A6"/>
    <w:rsid w:val="00441410"/>
    <w:rsid w:val="00441B7A"/>
    <w:rsid w:val="00441C67"/>
    <w:rsid w:val="00441D27"/>
    <w:rsid w:val="00442257"/>
    <w:rsid w:val="0044237E"/>
    <w:rsid w:val="004423FF"/>
    <w:rsid w:val="00442571"/>
    <w:rsid w:val="004425A6"/>
    <w:rsid w:val="004427B4"/>
    <w:rsid w:val="00442854"/>
    <w:rsid w:val="00442A6F"/>
    <w:rsid w:val="00442EB3"/>
    <w:rsid w:val="00442F21"/>
    <w:rsid w:val="004430C9"/>
    <w:rsid w:val="0044327C"/>
    <w:rsid w:val="00443390"/>
    <w:rsid w:val="004438B0"/>
    <w:rsid w:val="00443B93"/>
    <w:rsid w:val="0044401B"/>
    <w:rsid w:val="0044435C"/>
    <w:rsid w:val="004446B6"/>
    <w:rsid w:val="00444815"/>
    <w:rsid w:val="00444834"/>
    <w:rsid w:val="00444904"/>
    <w:rsid w:val="004449DE"/>
    <w:rsid w:val="004449DF"/>
    <w:rsid w:val="004449F9"/>
    <w:rsid w:val="00444B3D"/>
    <w:rsid w:val="00444C8C"/>
    <w:rsid w:val="0044551A"/>
    <w:rsid w:val="00445652"/>
    <w:rsid w:val="004457E2"/>
    <w:rsid w:val="0044585C"/>
    <w:rsid w:val="00445AC9"/>
    <w:rsid w:val="00445ED7"/>
    <w:rsid w:val="00445F8C"/>
    <w:rsid w:val="0044607C"/>
    <w:rsid w:val="00446083"/>
    <w:rsid w:val="00446097"/>
    <w:rsid w:val="00446382"/>
    <w:rsid w:val="004463CF"/>
    <w:rsid w:val="0044681B"/>
    <w:rsid w:val="00446FB2"/>
    <w:rsid w:val="00447036"/>
    <w:rsid w:val="00447247"/>
    <w:rsid w:val="0044746A"/>
    <w:rsid w:val="0044785C"/>
    <w:rsid w:val="00447A80"/>
    <w:rsid w:val="00447CAD"/>
    <w:rsid w:val="0045039C"/>
    <w:rsid w:val="004507C9"/>
    <w:rsid w:val="004509B0"/>
    <w:rsid w:val="00450B9B"/>
    <w:rsid w:val="00450CA0"/>
    <w:rsid w:val="00450CB5"/>
    <w:rsid w:val="004512C8"/>
    <w:rsid w:val="004514DD"/>
    <w:rsid w:val="00451721"/>
    <w:rsid w:val="004517E9"/>
    <w:rsid w:val="00451D5F"/>
    <w:rsid w:val="00451EAE"/>
    <w:rsid w:val="00451F6A"/>
    <w:rsid w:val="0045230B"/>
    <w:rsid w:val="0045280B"/>
    <w:rsid w:val="004528BB"/>
    <w:rsid w:val="004531DC"/>
    <w:rsid w:val="00453266"/>
    <w:rsid w:val="00453277"/>
    <w:rsid w:val="00453354"/>
    <w:rsid w:val="00453679"/>
    <w:rsid w:val="004536EC"/>
    <w:rsid w:val="00453762"/>
    <w:rsid w:val="004539D8"/>
    <w:rsid w:val="00453A98"/>
    <w:rsid w:val="00453C11"/>
    <w:rsid w:val="00453DF5"/>
    <w:rsid w:val="0045421C"/>
    <w:rsid w:val="0045428C"/>
    <w:rsid w:val="0045439F"/>
    <w:rsid w:val="00454852"/>
    <w:rsid w:val="004548D5"/>
    <w:rsid w:val="00454A3E"/>
    <w:rsid w:val="00454C51"/>
    <w:rsid w:val="00454F1A"/>
    <w:rsid w:val="00454FBE"/>
    <w:rsid w:val="00454FC9"/>
    <w:rsid w:val="00455139"/>
    <w:rsid w:val="0045531A"/>
    <w:rsid w:val="0045537B"/>
    <w:rsid w:val="0045563D"/>
    <w:rsid w:val="004559B2"/>
    <w:rsid w:val="00455A28"/>
    <w:rsid w:val="00455B2F"/>
    <w:rsid w:val="00455B9E"/>
    <w:rsid w:val="0045644F"/>
    <w:rsid w:val="00456ECF"/>
    <w:rsid w:val="004570E8"/>
    <w:rsid w:val="0045712F"/>
    <w:rsid w:val="00457462"/>
    <w:rsid w:val="00457856"/>
    <w:rsid w:val="00457858"/>
    <w:rsid w:val="004579AC"/>
    <w:rsid w:val="00457B85"/>
    <w:rsid w:val="00457E05"/>
    <w:rsid w:val="0046042F"/>
    <w:rsid w:val="004604EC"/>
    <w:rsid w:val="004605AD"/>
    <w:rsid w:val="004605F2"/>
    <w:rsid w:val="00460BFC"/>
    <w:rsid w:val="00460E00"/>
    <w:rsid w:val="00460E8D"/>
    <w:rsid w:val="00460FBD"/>
    <w:rsid w:val="0046107E"/>
    <w:rsid w:val="004610D0"/>
    <w:rsid w:val="004610E9"/>
    <w:rsid w:val="0046112F"/>
    <w:rsid w:val="004612F7"/>
    <w:rsid w:val="00461ABA"/>
    <w:rsid w:val="00461E11"/>
    <w:rsid w:val="00461E28"/>
    <w:rsid w:val="00461FAB"/>
    <w:rsid w:val="00462003"/>
    <w:rsid w:val="00462004"/>
    <w:rsid w:val="0046232A"/>
    <w:rsid w:val="0046262B"/>
    <w:rsid w:val="0046290A"/>
    <w:rsid w:val="0046320D"/>
    <w:rsid w:val="00463473"/>
    <w:rsid w:val="00463598"/>
    <w:rsid w:val="004635E4"/>
    <w:rsid w:val="00463B81"/>
    <w:rsid w:val="00463ECB"/>
    <w:rsid w:val="0046401A"/>
    <w:rsid w:val="0046417D"/>
    <w:rsid w:val="004643B7"/>
    <w:rsid w:val="004643F7"/>
    <w:rsid w:val="00464542"/>
    <w:rsid w:val="00464612"/>
    <w:rsid w:val="00464CFB"/>
    <w:rsid w:val="00464D46"/>
    <w:rsid w:val="004650A9"/>
    <w:rsid w:val="004653BF"/>
    <w:rsid w:val="0046551F"/>
    <w:rsid w:val="0046559F"/>
    <w:rsid w:val="004655C6"/>
    <w:rsid w:val="0046598E"/>
    <w:rsid w:val="00465C7E"/>
    <w:rsid w:val="00465F03"/>
    <w:rsid w:val="00466197"/>
    <w:rsid w:val="00466200"/>
    <w:rsid w:val="004662F8"/>
    <w:rsid w:val="00466693"/>
    <w:rsid w:val="0046674D"/>
    <w:rsid w:val="00466917"/>
    <w:rsid w:val="0046692B"/>
    <w:rsid w:val="00466BC8"/>
    <w:rsid w:val="00466D5B"/>
    <w:rsid w:val="00467129"/>
    <w:rsid w:val="00467218"/>
    <w:rsid w:val="00467613"/>
    <w:rsid w:val="00467707"/>
    <w:rsid w:val="00467BDF"/>
    <w:rsid w:val="00467C41"/>
    <w:rsid w:val="00467CC0"/>
    <w:rsid w:val="00467D03"/>
    <w:rsid w:val="0047019D"/>
    <w:rsid w:val="004703CB"/>
    <w:rsid w:val="004704FF"/>
    <w:rsid w:val="004705FF"/>
    <w:rsid w:val="00470A71"/>
    <w:rsid w:val="00470AC8"/>
    <w:rsid w:val="00470D83"/>
    <w:rsid w:val="004710B8"/>
    <w:rsid w:val="004710DF"/>
    <w:rsid w:val="004713E7"/>
    <w:rsid w:val="00471528"/>
    <w:rsid w:val="004715AF"/>
    <w:rsid w:val="00471685"/>
    <w:rsid w:val="00471EDB"/>
    <w:rsid w:val="004722B3"/>
    <w:rsid w:val="004722CA"/>
    <w:rsid w:val="0047252D"/>
    <w:rsid w:val="00472B68"/>
    <w:rsid w:val="00472F78"/>
    <w:rsid w:val="004734BC"/>
    <w:rsid w:val="004736C9"/>
    <w:rsid w:val="00473940"/>
    <w:rsid w:val="00473B45"/>
    <w:rsid w:val="00473FDF"/>
    <w:rsid w:val="004741B0"/>
    <w:rsid w:val="0047433A"/>
    <w:rsid w:val="004746DD"/>
    <w:rsid w:val="004748BA"/>
    <w:rsid w:val="00474962"/>
    <w:rsid w:val="00474D7A"/>
    <w:rsid w:val="00474E65"/>
    <w:rsid w:val="00475233"/>
    <w:rsid w:val="004758F2"/>
    <w:rsid w:val="00475914"/>
    <w:rsid w:val="00475CE1"/>
    <w:rsid w:val="00475F08"/>
    <w:rsid w:val="00475FD0"/>
    <w:rsid w:val="0047604F"/>
    <w:rsid w:val="00476133"/>
    <w:rsid w:val="0047625C"/>
    <w:rsid w:val="0047644C"/>
    <w:rsid w:val="0047650D"/>
    <w:rsid w:val="004769A5"/>
    <w:rsid w:val="0047747D"/>
    <w:rsid w:val="004776CE"/>
    <w:rsid w:val="0047783C"/>
    <w:rsid w:val="00477906"/>
    <w:rsid w:val="00477B30"/>
    <w:rsid w:val="00477C5E"/>
    <w:rsid w:val="00477CC1"/>
    <w:rsid w:val="00477D1F"/>
    <w:rsid w:val="0048009F"/>
    <w:rsid w:val="00480280"/>
    <w:rsid w:val="004802B3"/>
    <w:rsid w:val="004802C3"/>
    <w:rsid w:val="004803A8"/>
    <w:rsid w:val="004807DC"/>
    <w:rsid w:val="004809EA"/>
    <w:rsid w:val="00480A36"/>
    <w:rsid w:val="00480F6C"/>
    <w:rsid w:val="00481217"/>
    <w:rsid w:val="004812F5"/>
    <w:rsid w:val="004816FA"/>
    <w:rsid w:val="00481905"/>
    <w:rsid w:val="00481B0A"/>
    <w:rsid w:val="00481E90"/>
    <w:rsid w:val="00482535"/>
    <w:rsid w:val="00482669"/>
    <w:rsid w:val="00482815"/>
    <w:rsid w:val="00482A5C"/>
    <w:rsid w:val="00482BF7"/>
    <w:rsid w:val="00482E81"/>
    <w:rsid w:val="004838A1"/>
    <w:rsid w:val="004839DB"/>
    <w:rsid w:val="00483E18"/>
    <w:rsid w:val="00483EE7"/>
    <w:rsid w:val="00483F74"/>
    <w:rsid w:val="004840EA"/>
    <w:rsid w:val="0048455E"/>
    <w:rsid w:val="00484592"/>
    <w:rsid w:val="004845EF"/>
    <w:rsid w:val="00484860"/>
    <w:rsid w:val="0048498D"/>
    <w:rsid w:val="004849D2"/>
    <w:rsid w:val="00485062"/>
    <w:rsid w:val="00485337"/>
    <w:rsid w:val="00485351"/>
    <w:rsid w:val="00485A97"/>
    <w:rsid w:val="00485B2F"/>
    <w:rsid w:val="0048636E"/>
    <w:rsid w:val="00486632"/>
    <w:rsid w:val="00486803"/>
    <w:rsid w:val="004869D4"/>
    <w:rsid w:val="00486A79"/>
    <w:rsid w:val="00486B25"/>
    <w:rsid w:val="00487456"/>
    <w:rsid w:val="00487560"/>
    <w:rsid w:val="004875CD"/>
    <w:rsid w:val="00487737"/>
    <w:rsid w:val="0048775E"/>
    <w:rsid w:val="0048776F"/>
    <w:rsid w:val="004877B5"/>
    <w:rsid w:val="00487CD7"/>
    <w:rsid w:val="00487D5D"/>
    <w:rsid w:val="00490121"/>
    <w:rsid w:val="00490160"/>
    <w:rsid w:val="00490852"/>
    <w:rsid w:val="004908A3"/>
    <w:rsid w:val="004908C7"/>
    <w:rsid w:val="0049124E"/>
    <w:rsid w:val="00491330"/>
    <w:rsid w:val="004919F9"/>
    <w:rsid w:val="00491A7A"/>
    <w:rsid w:val="00491BC4"/>
    <w:rsid w:val="00491E8D"/>
    <w:rsid w:val="00492025"/>
    <w:rsid w:val="00492031"/>
    <w:rsid w:val="00492132"/>
    <w:rsid w:val="004921A2"/>
    <w:rsid w:val="004921AD"/>
    <w:rsid w:val="004922C9"/>
    <w:rsid w:val="0049239B"/>
    <w:rsid w:val="00492558"/>
    <w:rsid w:val="0049277C"/>
    <w:rsid w:val="00492853"/>
    <w:rsid w:val="00492B88"/>
    <w:rsid w:val="00492BD2"/>
    <w:rsid w:val="00492DB2"/>
    <w:rsid w:val="00492E8E"/>
    <w:rsid w:val="00492ED0"/>
    <w:rsid w:val="00492EEC"/>
    <w:rsid w:val="004931D3"/>
    <w:rsid w:val="0049324F"/>
    <w:rsid w:val="00493429"/>
    <w:rsid w:val="004934DE"/>
    <w:rsid w:val="004936F4"/>
    <w:rsid w:val="004938C1"/>
    <w:rsid w:val="00493D51"/>
    <w:rsid w:val="00493EE3"/>
    <w:rsid w:val="00493F70"/>
    <w:rsid w:val="004940A6"/>
    <w:rsid w:val="004948C5"/>
    <w:rsid w:val="00494B7B"/>
    <w:rsid w:val="00494B9A"/>
    <w:rsid w:val="00494BCB"/>
    <w:rsid w:val="00494C88"/>
    <w:rsid w:val="00494E3C"/>
    <w:rsid w:val="004954B6"/>
    <w:rsid w:val="00495546"/>
    <w:rsid w:val="00495599"/>
    <w:rsid w:val="00495D62"/>
    <w:rsid w:val="0049604F"/>
    <w:rsid w:val="0049605B"/>
    <w:rsid w:val="004960D1"/>
    <w:rsid w:val="00496305"/>
    <w:rsid w:val="0049647C"/>
    <w:rsid w:val="00496524"/>
    <w:rsid w:val="00496852"/>
    <w:rsid w:val="0049739C"/>
    <w:rsid w:val="004974E1"/>
    <w:rsid w:val="00497574"/>
    <w:rsid w:val="00497BC1"/>
    <w:rsid w:val="00497EC9"/>
    <w:rsid w:val="004A0096"/>
    <w:rsid w:val="004A03E6"/>
    <w:rsid w:val="004A0542"/>
    <w:rsid w:val="004A09BF"/>
    <w:rsid w:val="004A0F33"/>
    <w:rsid w:val="004A0FD1"/>
    <w:rsid w:val="004A1002"/>
    <w:rsid w:val="004A131C"/>
    <w:rsid w:val="004A1348"/>
    <w:rsid w:val="004A1476"/>
    <w:rsid w:val="004A1878"/>
    <w:rsid w:val="004A1A35"/>
    <w:rsid w:val="004A1A47"/>
    <w:rsid w:val="004A1A55"/>
    <w:rsid w:val="004A1A8E"/>
    <w:rsid w:val="004A1C9B"/>
    <w:rsid w:val="004A1D58"/>
    <w:rsid w:val="004A1D68"/>
    <w:rsid w:val="004A1E11"/>
    <w:rsid w:val="004A24BF"/>
    <w:rsid w:val="004A2664"/>
    <w:rsid w:val="004A2A4E"/>
    <w:rsid w:val="004A2A91"/>
    <w:rsid w:val="004A2BEC"/>
    <w:rsid w:val="004A2E39"/>
    <w:rsid w:val="004A31FA"/>
    <w:rsid w:val="004A3461"/>
    <w:rsid w:val="004A3C3E"/>
    <w:rsid w:val="004A3D92"/>
    <w:rsid w:val="004A3FC7"/>
    <w:rsid w:val="004A4077"/>
    <w:rsid w:val="004A4234"/>
    <w:rsid w:val="004A427E"/>
    <w:rsid w:val="004A4307"/>
    <w:rsid w:val="004A44EE"/>
    <w:rsid w:val="004A479B"/>
    <w:rsid w:val="004A4A72"/>
    <w:rsid w:val="004A4BC4"/>
    <w:rsid w:val="004A4E02"/>
    <w:rsid w:val="004A4ED0"/>
    <w:rsid w:val="004A4FC2"/>
    <w:rsid w:val="004A557B"/>
    <w:rsid w:val="004A56AE"/>
    <w:rsid w:val="004A580C"/>
    <w:rsid w:val="004A5827"/>
    <w:rsid w:val="004A5C67"/>
    <w:rsid w:val="004A5D74"/>
    <w:rsid w:val="004A5DAB"/>
    <w:rsid w:val="004A5DB7"/>
    <w:rsid w:val="004A5F36"/>
    <w:rsid w:val="004A64E1"/>
    <w:rsid w:val="004A6945"/>
    <w:rsid w:val="004A6A34"/>
    <w:rsid w:val="004A6D98"/>
    <w:rsid w:val="004A7474"/>
    <w:rsid w:val="004A75BB"/>
    <w:rsid w:val="004A76C9"/>
    <w:rsid w:val="004A77F6"/>
    <w:rsid w:val="004A789E"/>
    <w:rsid w:val="004A7A20"/>
    <w:rsid w:val="004B06CF"/>
    <w:rsid w:val="004B089E"/>
    <w:rsid w:val="004B0B1E"/>
    <w:rsid w:val="004B0BBD"/>
    <w:rsid w:val="004B0C7C"/>
    <w:rsid w:val="004B135F"/>
    <w:rsid w:val="004B16A6"/>
    <w:rsid w:val="004B1B97"/>
    <w:rsid w:val="004B1EA1"/>
    <w:rsid w:val="004B2066"/>
    <w:rsid w:val="004B22DF"/>
    <w:rsid w:val="004B2487"/>
    <w:rsid w:val="004B24ED"/>
    <w:rsid w:val="004B2588"/>
    <w:rsid w:val="004B280F"/>
    <w:rsid w:val="004B2B92"/>
    <w:rsid w:val="004B2E0C"/>
    <w:rsid w:val="004B3093"/>
    <w:rsid w:val="004B3632"/>
    <w:rsid w:val="004B3736"/>
    <w:rsid w:val="004B37E7"/>
    <w:rsid w:val="004B3AC2"/>
    <w:rsid w:val="004B3C1A"/>
    <w:rsid w:val="004B3C70"/>
    <w:rsid w:val="004B3E40"/>
    <w:rsid w:val="004B40AF"/>
    <w:rsid w:val="004B448E"/>
    <w:rsid w:val="004B461F"/>
    <w:rsid w:val="004B4D83"/>
    <w:rsid w:val="004B4E12"/>
    <w:rsid w:val="004B4E83"/>
    <w:rsid w:val="004B57C5"/>
    <w:rsid w:val="004B5825"/>
    <w:rsid w:val="004B5E9D"/>
    <w:rsid w:val="004B606C"/>
    <w:rsid w:val="004B6120"/>
    <w:rsid w:val="004B6210"/>
    <w:rsid w:val="004B63C8"/>
    <w:rsid w:val="004B66A4"/>
    <w:rsid w:val="004B6E5A"/>
    <w:rsid w:val="004B6FD6"/>
    <w:rsid w:val="004B706F"/>
    <w:rsid w:val="004B7EA2"/>
    <w:rsid w:val="004B7F80"/>
    <w:rsid w:val="004C00B0"/>
    <w:rsid w:val="004C00B9"/>
    <w:rsid w:val="004C0237"/>
    <w:rsid w:val="004C0247"/>
    <w:rsid w:val="004C0362"/>
    <w:rsid w:val="004C06F2"/>
    <w:rsid w:val="004C08A1"/>
    <w:rsid w:val="004C09E6"/>
    <w:rsid w:val="004C0A5C"/>
    <w:rsid w:val="004C0B0A"/>
    <w:rsid w:val="004C0CA1"/>
    <w:rsid w:val="004C1005"/>
    <w:rsid w:val="004C112E"/>
    <w:rsid w:val="004C1258"/>
    <w:rsid w:val="004C1477"/>
    <w:rsid w:val="004C1713"/>
    <w:rsid w:val="004C18E8"/>
    <w:rsid w:val="004C1AD6"/>
    <w:rsid w:val="004C1BBC"/>
    <w:rsid w:val="004C1E50"/>
    <w:rsid w:val="004C1E7E"/>
    <w:rsid w:val="004C222D"/>
    <w:rsid w:val="004C242B"/>
    <w:rsid w:val="004C2606"/>
    <w:rsid w:val="004C2756"/>
    <w:rsid w:val="004C2825"/>
    <w:rsid w:val="004C2859"/>
    <w:rsid w:val="004C29B7"/>
    <w:rsid w:val="004C2B73"/>
    <w:rsid w:val="004C2BB8"/>
    <w:rsid w:val="004C2DDC"/>
    <w:rsid w:val="004C2F43"/>
    <w:rsid w:val="004C3119"/>
    <w:rsid w:val="004C3540"/>
    <w:rsid w:val="004C35E2"/>
    <w:rsid w:val="004C3859"/>
    <w:rsid w:val="004C3B3B"/>
    <w:rsid w:val="004C3C0E"/>
    <w:rsid w:val="004C3DF4"/>
    <w:rsid w:val="004C4393"/>
    <w:rsid w:val="004C4866"/>
    <w:rsid w:val="004C4F4D"/>
    <w:rsid w:val="004C5001"/>
    <w:rsid w:val="004C507E"/>
    <w:rsid w:val="004C5431"/>
    <w:rsid w:val="004C565A"/>
    <w:rsid w:val="004C5693"/>
    <w:rsid w:val="004C58A0"/>
    <w:rsid w:val="004C58B4"/>
    <w:rsid w:val="004C58B5"/>
    <w:rsid w:val="004C5A34"/>
    <w:rsid w:val="004C5AB4"/>
    <w:rsid w:val="004C5C9C"/>
    <w:rsid w:val="004C5D6F"/>
    <w:rsid w:val="004C5DAB"/>
    <w:rsid w:val="004C5E94"/>
    <w:rsid w:val="004C5F3B"/>
    <w:rsid w:val="004C5F6B"/>
    <w:rsid w:val="004C623F"/>
    <w:rsid w:val="004C66AE"/>
    <w:rsid w:val="004C6765"/>
    <w:rsid w:val="004C6871"/>
    <w:rsid w:val="004C6987"/>
    <w:rsid w:val="004C6B1A"/>
    <w:rsid w:val="004C704D"/>
    <w:rsid w:val="004C7438"/>
    <w:rsid w:val="004C74B7"/>
    <w:rsid w:val="004C7552"/>
    <w:rsid w:val="004C781F"/>
    <w:rsid w:val="004C7864"/>
    <w:rsid w:val="004C78E3"/>
    <w:rsid w:val="004D002F"/>
    <w:rsid w:val="004D0087"/>
    <w:rsid w:val="004D03C5"/>
    <w:rsid w:val="004D03F1"/>
    <w:rsid w:val="004D0502"/>
    <w:rsid w:val="004D0666"/>
    <w:rsid w:val="004D0A42"/>
    <w:rsid w:val="004D0C84"/>
    <w:rsid w:val="004D104E"/>
    <w:rsid w:val="004D10B5"/>
    <w:rsid w:val="004D1168"/>
    <w:rsid w:val="004D11C4"/>
    <w:rsid w:val="004D146B"/>
    <w:rsid w:val="004D150B"/>
    <w:rsid w:val="004D15FA"/>
    <w:rsid w:val="004D1653"/>
    <w:rsid w:val="004D1695"/>
    <w:rsid w:val="004D17C4"/>
    <w:rsid w:val="004D1E6A"/>
    <w:rsid w:val="004D1F12"/>
    <w:rsid w:val="004D1F43"/>
    <w:rsid w:val="004D1F69"/>
    <w:rsid w:val="004D1FA3"/>
    <w:rsid w:val="004D1FE8"/>
    <w:rsid w:val="004D231B"/>
    <w:rsid w:val="004D23A4"/>
    <w:rsid w:val="004D2458"/>
    <w:rsid w:val="004D252E"/>
    <w:rsid w:val="004D262D"/>
    <w:rsid w:val="004D27E5"/>
    <w:rsid w:val="004D2A76"/>
    <w:rsid w:val="004D2AEC"/>
    <w:rsid w:val="004D2E64"/>
    <w:rsid w:val="004D2F3B"/>
    <w:rsid w:val="004D31AD"/>
    <w:rsid w:val="004D35C7"/>
    <w:rsid w:val="004D3A0C"/>
    <w:rsid w:val="004D3D46"/>
    <w:rsid w:val="004D4323"/>
    <w:rsid w:val="004D48F6"/>
    <w:rsid w:val="004D4971"/>
    <w:rsid w:val="004D4C36"/>
    <w:rsid w:val="004D4E21"/>
    <w:rsid w:val="004D5055"/>
    <w:rsid w:val="004D51E7"/>
    <w:rsid w:val="004D52FA"/>
    <w:rsid w:val="004D539E"/>
    <w:rsid w:val="004D53FF"/>
    <w:rsid w:val="004D5414"/>
    <w:rsid w:val="004D5482"/>
    <w:rsid w:val="004D564A"/>
    <w:rsid w:val="004D572D"/>
    <w:rsid w:val="004D59DE"/>
    <w:rsid w:val="004D5B90"/>
    <w:rsid w:val="004D5C39"/>
    <w:rsid w:val="004D62E1"/>
    <w:rsid w:val="004D6547"/>
    <w:rsid w:val="004D6607"/>
    <w:rsid w:val="004D668B"/>
    <w:rsid w:val="004D67C8"/>
    <w:rsid w:val="004D68B6"/>
    <w:rsid w:val="004D6A8A"/>
    <w:rsid w:val="004D6C29"/>
    <w:rsid w:val="004D6C48"/>
    <w:rsid w:val="004D6E24"/>
    <w:rsid w:val="004D6FA6"/>
    <w:rsid w:val="004D6FF1"/>
    <w:rsid w:val="004D73B7"/>
    <w:rsid w:val="004D7918"/>
    <w:rsid w:val="004D7B63"/>
    <w:rsid w:val="004E02E2"/>
    <w:rsid w:val="004E02FD"/>
    <w:rsid w:val="004E1386"/>
    <w:rsid w:val="004E1889"/>
    <w:rsid w:val="004E1B1A"/>
    <w:rsid w:val="004E1B29"/>
    <w:rsid w:val="004E1B41"/>
    <w:rsid w:val="004E1D97"/>
    <w:rsid w:val="004E25C5"/>
    <w:rsid w:val="004E2640"/>
    <w:rsid w:val="004E26EA"/>
    <w:rsid w:val="004E2796"/>
    <w:rsid w:val="004E2A03"/>
    <w:rsid w:val="004E2A8A"/>
    <w:rsid w:val="004E2D8E"/>
    <w:rsid w:val="004E3716"/>
    <w:rsid w:val="004E383D"/>
    <w:rsid w:val="004E3EA5"/>
    <w:rsid w:val="004E4180"/>
    <w:rsid w:val="004E4233"/>
    <w:rsid w:val="004E434E"/>
    <w:rsid w:val="004E4357"/>
    <w:rsid w:val="004E43F2"/>
    <w:rsid w:val="004E44DF"/>
    <w:rsid w:val="004E46DA"/>
    <w:rsid w:val="004E4790"/>
    <w:rsid w:val="004E49A0"/>
    <w:rsid w:val="004E4D7E"/>
    <w:rsid w:val="004E5B10"/>
    <w:rsid w:val="004E5E05"/>
    <w:rsid w:val="004E62EF"/>
    <w:rsid w:val="004E6861"/>
    <w:rsid w:val="004E70D9"/>
    <w:rsid w:val="004E7172"/>
    <w:rsid w:val="004E7619"/>
    <w:rsid w:val="004E79C3"/>
    <w:rsid w:val="004E7FEE"/>
    <w:rsid w:val="004F0119"/>
    <w:rsid w:val="004F0261"/>
    <w:rsid w:val="004F0552"/>
    <w:rsid w:val="004F073D"/>
    <w:rsid w:val="004F0914"/>
    <w:rsid w:val="004F0931"/>
    <w:rsid w:val="004F0A3B"/>
    <w:rsid w:val="004F0D73"/>
    <w:rsid w:val="004F155C"/>
    <w:rsid w:val="004F1659"/>
    <w:rsid w:val="004F1760"/>
    <w:rsid w:val="004F1A6C"/>
    <w:rsid w:val="004F1B27"/>
    <w:rsid w:val="004F1DFE"/>
    <w:rsid w:val="004F2019"/>
    <w:rsid w:val="004F235C"/>
    <w:rsid w:val="004F25C1"/>
    <w:rsid w:val="004F2688"/>
    <w:rsid w:val="004F2C9D"/>
    <w:rsid w:val="004F2D89"/>
    <w:rsid w:val="004F331C"/>
    <w:rsid w:val="004F342E"/>
    <w:rsid w:val="004F376E"/>
    <w:rsid w:val="004F399A"/>
    <w:rsid w:val="004F3BB7"/>
    <w:rsid w:val="004F3C88"/>
    <w:rsid w:val="004F3DB6"/>
    <w:rsid w:val="004F3E3A"/>
    <w:rsid w:val="004F3F34"/>
    <w:rsid w:val="004F4451"/>
    <w:rsid w:val="004F46E9"/>
    <w:rsid w:val="004F4A01"/>
    <w:rsid w:val="004F4CCB"/>
    <w:rsid w:val="004F4DFC"/>
    <w:rsid w:val="004F541B"/>
    <w:rsid w:val="004F57ED"/>
    <w:rsid w:val="004F5AEE"/>
    <w:rsid w:val="004F5D3B"/>
    <w:rsid w:val="004F6022"/>
    <w:rsid w:val="004F6433"/>
    <w:rsid w:val="004F650C"/>
    <w:rsid w:val="004F67FF"/>
    <w:rsid w:val="004F6852"/>
    <w:rsid w:val="004F68EC"/>
    <w:rsid w:val="004F6AD2"/>
    <w:rsid w:val="004F6BFE"/>
    <w:rsid w:val="004F6C7D"/>
    <w:rsid w:val="004F70D2"/>
    <w:rsid w:val="004F736D"/>
    <w:rsid w:val="004F7412"/>
    <w:rsid w:val="004F74FA"/>
    <w:rsid w:val="004F7693"/>
    <w:rsid w:val="004F77A3"/>
    <w:rsid w:val="004F77AC"/>
    <w:rsid w:val="004F7873"/>
    <w:rsid w:val="004F7E80"/>
    <w:rsid w:val="005001BA"/>
    <w:rsid w:val="0050033F"/>
    <w:rsid w:val="0050060F"/>
    <w:rsid w:val="005006E2"/>
    <w:rsid w:val="0050072C"/>
    <w:rsid w:val="005007D2"/>
    <w:rsid w:val="005007E8"/>
    <w:rsid w:val="005008BB"/>
    <w:rsid w:val="00500972"/>
    <w:rsid w:val="005010D5"/>
    <w:rsid w:val="005017FC"/>
    <w:rsid w:val="00501AA8"/>
    <w:rsid w:val="00501B96"/>
    <w:rsid w:val="00501F05"/>
    <w:rsid w:val="00502074"/>
    <w:rsid w:val="005027D6"/>
    <w:rsid w:val="00502874"/>
    <w:rsid w:val="00502F90"/>
    <w:rsid w:val="005031D0"/>
    <w:rsid w:val="0050320A"/>
    <w:rsid w:val="005036F8"/>
    <w:rsid w:val="005037E8"/>
    <w:rsid w:val="005039E5"/>
    <w:rsid w:val="00503CB7"/>
    <w:rsid w:val="00504177"/>
    <w:rsid w:val="00504301"/>
    <w:rsid w:val="00504308"/>
    <w:rsid w:val="005045AE"/>
    <w:rsid w:val="00504701"/>
    <w:rsid w:val="00504957"/>
    <w:rsid w:val="005049AC"/>
    <w:rsid w:val="00504AF1"/>
    <w:rsid w:val="00504C22"/>
    <w:rsid w:val="00504DF8"/>
    <w:rsid w:val="00504E10"/>
    <w:rsid w:val="00504FC3"/>
    <w:rsid w:val="0050510D"/>
    <w:rsid w:val="0050562B"/>
    <w:rsid w:val="005058E1"/>
    <w:rsid w:val="005058EA"/>
    <w:rsid w:val="00505AEE"/>
    <w:rsid w:val="00505B99"/>
    <w:rsid w:val="00505FDE"/>
    <w:rsid w:val="00505FF0"/>
    <w:rsid w:val="0050612A"/>
    <w:rsid w:val="0050623E"/>
    <w:rsid w:val="005063EC"/>
    <w:rsid w:val="00506585"/>
    <w:rsid w:val="005067A4"/>
    <w:rsid w:val="005069D7"/>
    <w:rsid w:val="005069ED"/>
    <w:rsid w:val="005071A4"/>
    <w:rsid w:val="005073C8"/>
    <w:rsid w:val="0050773B"/>
    <w:rsid w:val="00507844"/>
    <w:rsid w:val="00507DE1"/>
    <w:rsid w:val="00507FB4"/>
    <w:rsid w:val="005101B4"/>
    <w:rsid w:val="00510416"/>
    <w:rsid w:val="00510941"/>
    <w:rsid w:val="00510960"/>
    <w:rsid w:val="00510A51"/>
    <w:rsid w:val="00510AE6"/>
    <w:rsid w:val="00510BE3"/>
    <w:rsid w:val="00510D0E"/>
    <w:rsid w:val="00510F95"/>
    <w:rsid w:val="00511033"/>
    <w:rsid w:val="005111CF"/>
    <w:rsid w:val="00511205"/>
    <w:rsid w:val="00511401"/>
    <w:rsid w:val="00511419"/>
    <w:rsid w:val="0051144C"/>
    <w:rsid w:val="005114E9"/>
    <w:rsid w:val="00511ADE"/>
    <w:rsid w:val="00511D02"/>
    <w:rsid w:val="005120E1"/>
    <w:rsid w:val="005120EA"/>
    <w:rsid w:val="005121CE"/>
    <w:rsid w:val="005123E2"/>
    <w:rsid w:val="00512713"/>
    <w:rsid w:val="00512C09"/>
    <w:rsid w:val="00512D2B"/>
    <w:rsid w:val="00512D6C"/>
    <w:rsid w:val="00512FCF"/>
    <w:rsid w:val="0051312E"/>
    <w:rsid w:val="00513401"/>
    <w:rsid w:val="00513744"/>
    <w:rsid w:val="00513C12"/>
    <w:rsid w:val="0051436E"/>
    <w:rsid w:val="0051449D"/>
    <w:rsid w:val="00514513"/>
    <w:rsid w:val="005148BC"/>
    <w:rsid w:val="005149DC"/>
    <w:rsid w:val="00515006"/>
    <w:rsid w:val="005152BF"/>
    <w:rsid w:val="0051555C"/>
    <w:rsid w:val="005155C7"/>
    <w:rsid w:val="00515608"/>
    <w:rsid w:val="0051585C"/>
    <w:rsid w:val="00515B30"/>
    <w:rsid w:val="00515C66"/>
    <w:rsid w:val="00515D6C"/>
    <w:rsid w:val="00516146"/>
    <w:rsid w:val="005162BE"/>
    <w:rsid w:val="00516836"/>
    <w:rsid w:val="005169D9"/>
    <w:rsid w:val="005170EA"/>
    <w:rsid w:val="005172CB"/>
    <w:rsid w:val="00517CF7"/>
    <w:rsid w:val="00517FBC"/>
    <w:rsid w:val="005200A2"/>
    <w:rsid w:val="005200B3"/>
    <w:rsid w:val="005208E7"/>
    <w:rsid w:val="00520998"/>
    <w:rsid w:val="005209B5"/>
    <w:rsid w:val="005209F0"/>
    <w:rsid w:val="00520EAB"/>
    <w:rsid w:val="00520F17"/>
    <w:rsid w:val="00521103"/>
    <w:rsid w:val="0052138D"/>
    <w:rsid w:val="00521523"/>
    <w:rsid w:val="005215AE"/>
    <w:rsid w:val="00521685"/>
    <w:rsid w:val="00521869"/>
    <w:rsid w:val="00521E6E"/>
    <w:rsid w:val="005220DA"/>
    <w:rsid w:val="005223F7"/>
    <w:rsid w:val="005224A0"/>
    <w:rsid w:val="005227C1"/>
    <w:rsid w:val="005228F4"/>
    <w:rsid w:val="00522A0C"/>
    <w:rsid w:val="00522ADD"/>
    <w:rsid w:val="00522BD1"/>
    <w:rsid w:val="00522E42"/>
    <w:rsid w:val="00522F1E"/>
    <w:rsid w:val="00522FE8"/>
    <w:rsid w:val="00523073"/>
    <w:rsid w:val="0052331C"/>
    <w:rsid w:val="005234C4"/>
    <w:rsid w:val="00523929"/>
    <w:rsid w:val="0052399B"/>
    <w:rsid w:val="00523A20"/>
    <w:rsid w:val="00523A90"/>
    <w:rsid w:val="00523A9F"/>
    <w:rsid w:val="00523B81"/>
    <w:rsid w:val="00523C19"/>
    <w:rsid w:val="00523C59"/>
    <w:rsid w:val="00523E4F"/>
    <w:rsid w:val="00524368"/>
    <w:rsid w:val="005245E9"/>
    <w:rsid w:val="00524CAE"/>
    <w:rsid w:val="005253FD"/>
    <w:rsid w:val="005256A4"/>
    <w:rsid w:val="00525703"/>
    <w:rsid w:val="005258B3"/>
    <w:rsid w:val="00525A98"/>
    <w:rsid w:val="00525CBC"/>
    <w:rsid w:val="00525D46"/>
    <w:rsid w:val="0052632E"/>
    <w:rsid w:val="005267EA"/>
    <w:rsid w:val="00526921"/>
    <w:rsid w:val="0052697A"/>
    <w:rsid w:val="00526AA3"/>
    <w:rsid w:val="00526AD4"/>
    <w:rsid w:val="00526BCA"/>
    <w:rsid w:val="00526CC4"/>
    <w:rsid w:val="00526D4D"/>
    <w:rsid w:val="00526D82"/>
    <w:rsid w:val="005274EF"/>
    <w:rsid w:val="00527534"/>
    <w:rsid w:val="005277C1"/>
    <w:rsid w:val="00527F2C"/>
    <w:rsid w:val="00530624"/>
    <w:rsid w:val="00530702"/>
    <w:rsid w:val="005309D4"/>
    <w:rsid w:val="00530CAE"/>
    <w:rsid w:val="00530D70"/>
    <w:rsid w:val="00530ECB"/>
    <w:rsid w:val="005310FF"/>
    <w:rsid w:val="00531572"/>
    <w:rsid w:val="00531C60"/>
    <w:rsid w:val="00531E31"/>
    <w:rsid w:val="00531E61"/>
    <w:rsid w:val="00531EAF"/>
    <w:rsid w:val="0053209D"/>
    <w:rsid w:val="0053221A"/>
    <w:rsid w:val="00532489"/>
    <w:rsid w:val="00532506"/>
    <w:rsid w:val="00532560"/>
    <w:rsid w:val="00532913"/>
    <w:rsid w:val="00532B86"/>
    <w:rsid w:val="00532BB3"/>
    <w:rsid w:val="00532C87"/>
    <w:rsid w:val="00532FE7"/>
    <w:rsid w:val="00533113"/>
    <w:rsid w:val="005332C0"/>
    <w:rsid w:val="00533905"/>
    <w:rsid w:val="0053397B"/>
    <w:rsid w:val="00533AC0"/>
    <w:rsid w:val="00533B63"/>
    <w:rsid w:val="00533B89"/>
    <w:rsid w:val="00533BAE"/>
    <w:rsid w:val="0053420F"/>
    <w:rsid w:val="00534503"/>
    <w:rsid w:val="00534545"/>
    <w:rsid w:val="0053471A"/>
    <w:rsid w:val="00534C9B"/>
    <w:rsid w:val="00534FFE"/>
    <w:rsid w:val="0053510C"/>
    <w:rsid w:val="005352F3"/>
    <w:rsid w:val="00535554"/>
    <w:rsid w:val="005355C1"/>
    <w:rsid w:val="0053560A"/>
    <w:rsid w:val="0053576C"/>
    <w:rsid w:val="005361D7"/>
    <w:rsid w:val="005362B0"/>
    <w:rsid w:val="0053648E"/>
    <w:rsid w:val="00536649"/>
    <w:rsid w:val="0053671C"/>
    <w:rsid w:val="0053697E"/>
    <w:rsid w:val="00536B9E"/>
    <w:rsid w:val="005377D9"/>
    <w:rsid w:val="00537801"/>
    <w:rsid w:val="00537CDE"/>
    <w:rsid w:val="00537D62"/>
    <w:rsid w:val="00537E4C"/>
    <w:rsid w:val="005400D7"/>
    <w:rsid w:val="005401AF"/>
    <w:rsid w:val="00540234"/>
    <w:rsid w:val="005408B4"/>
    <w:rsid w:val="00540AA8"/>
    <w:rsid w:val="00540D49"/>
    <w:rsid w:val="00540E52"/>
    <w:rsid w:val="00540ED0"/>
    <w:rsid w:val="00541250"/>
    <w:rsid w:val="00541271"/>
    <w:rsid w:val="00541394"/>
    <w:rsid w:val="005414F4"/>
    <w:rsid w:val="00541608"/>
    <w:rsid w:val="00541C7C"/>
    <w:rsid w:val="00541C83"/>
    <w:rsid w:val="0054222B"/>
    <w:rsid w:val="005422AC"/>
    <w:rsid w:val="0054296E"/>
    <w:rsid w:val="00542B09"/>
    <w:rsid w:val="00542CC9"/>
    <w:rsid w:val="005434FE"/>
    <w:rsid w:val="005436F8"/>
    <w:rsid w:val="00543730"/>
    <w:rsid w:val="005438C9"/>
    <w:rsid w:val="0054398F"/>
    <w:rsid w:val="00543C47"/>
    <w:rsid w:val="00543C63"/>
    <w:rsid w:val="00544036"/>
    <w:rsid w:val="00544447"/>
    <w:rsid w:val="00544886"/>
    <w:rsid w:val="00544973"/>
    <w:rsid w:val="005449C5"/>
    <w:rsid w:val="00544B06"/>
    <w:rsid w:val="00544CFE"/>
    <w:rsid w:val="00544E6A"/>
    <w:rsid w:val="00544F48"/>
    <w:rsid w:val="005451FF"/>
    <w:rsid w:val="0054525E"/>
    <w:rsid w:val="005454F3"/>
    <w:rsid w:val="0054624E"/>
    <w:rsid w:val="005463C5"/>
    <w:rsid w:val="005465BF"/>
    <w:rsid w:val="00546693"/>
    <w:rsid w:val="00546823"/>
    <w:rsid w:val="00546A15"/>
    <w:rsid w:val="00546BF4"/>
    <w:rsid w:val="00546C01"/>
    <w:rsid w:val="00546DE1"/>
    <w:rsid w:val="00546EC1"/>
    <w:rsid w:val="005471A4"/>
    <w:rsid w:val="0054730B"/>
    <w:rsid w:val="0054765E"/>
    <w:rsid w:val="005478D4"/>
    <w:rsid w:val="00547B7C"/>
    <w:rsid w:val="00547CE6"/>
    <w:rsid w:val="00547FD4"/>
    <w:rsid w:val="00550297"/>
    <w:rsid w:val="005503CF"/>
    <w:rsid w:val="0055053A"/>
    <w:rsid w:val="005505C1"/>
    <w:rsid w:val="00550ADA"/>
    <w:rsid w:val="00550F5D"/>
    <w:rsid w:val="0055115E"/>
    <w:rsid w:val="005522A4"/>
    <w:rsid w:val="00552574"/>
    <w:rsid w:val="005525CD"/>
    <w:rsid w:val="005530A2"/>
    <w:rsid w:val="00553611"/>
    <w:rsid w:val="00553791"/>
    <w:rsid w:val="005537E6"/>
    <w:rsid w:val="005538E4"/>
    <w:rsid w:val="005539DD"/>
    <w:rsid w:val="00553AEF"/>
    <w:rsid w:val="00553B3B"/>
    <w:rsid w:val="00553DA6"/>
    <w:rsid w:val="00554166"/>
    <w:rsid w:val="00554210"/>
    <w:rsid w:val="005542BD"/>
    <w:rsid w:val="005542C8"/>
    <w:rsid w:val="0055477E"/>
    <w:rsid w:val="005548B8"/>
    <w:rsid w:val="0055492F"/>
    <w:rsid w:val="00554BAA"/>
    <w:rsid w:val="00554BBB"/>
    <w:rsid w:val="00554C1B"/>
    <w:rsid w:val="00554DFE"/>
    <w:rsid w:val="00554F24"/>
    <w:rsid w:val="00554FCB"/>
    <w:rsid w:val="00555767"/>
    <w:rsid w:val="005557D5"/>
    <w:rsid w:val="00555986"/>
    <w:rsid w:val="00555FF1"/>
    <w:rsid w:val="00556165"/>
    <w:rsid w:val="005569C4"/>
    <w:rsid w:val="00556E4C"/>
    <w:rsid w:val="00556F45"/>
    <w:rsid w:val="00557196"/>
    <w:rsid w:val="00557E08"/>
    <w:rsid w:val="00557E39"/>
    <w:rsid w:val="00557F82"/>
    <w:rsid w:val="005600B1"/>
    <w:rsid w:val="00560355"/>
    <w:rsid w:val="00560383"/>
    <w:rsid w:val="005605B6"/>
    <w:rsid w:val="005607DE"/>
    <w:rsid w:val="00560B70"/>
    <w:rsid w:val="00561392"/>
    <w:rsid w:val="005614DC"/>
    <w:rsid w:val="005616ED"/>
    <w:rsid w:val="00561C2E"/>
    <w:rsid w:val="005620E7"/>
    <w:rsid w:val="0056222F"/>
    <w:rsid w:val="00562489"/>
    <w:rsid w:val="005628AB"/>
    <w:rsid w:val="00562B11"/>
    <w:rsid w:val="00562E6E"/>
    <w:rsid w:val="00562EFC"/>
    <w:rsid w:val="00563203"/>
    <w:rsid w:val="00563666"/>
    <w:rsid w:val="00563949"/>
    <w:rsid w:val="00563B19"/>
    <w:rsid w:val="005643FF"/>
    <w:rsid w:val="00564A97"/>
    <w:rsid w:val="00564B58"/>
    <w:rsid w:val="00564D10"/>
    <w:rsid w:val="00564F60"/>
    <w:rsid w:val="00565119"/>
    <w:rsid w:val="005651EC"/>
    <w:rsid w:val="0056526C"/>
    <w:rsid w:val="0056592E"/>
    <w:rsid w:val="00565992"/>
    <w:rsid w:val="00565C2C"/>
    <w:rsid w:val="00566462"/>
    <w:rsid w:val="00566856"/>
    <w:rsid w:val="005669FD"/>
    <w:rsid w:val="00566AC9"/>
    <w:rsid w:val="00566B2B"/>
    <w:rsid w:val="00567978"/>
    <w:rsid w:val="00567B33"/>
    <w:rsid w:val="00567E7F"/>
    <w:rsid w:val="00567E8E"/>
    <w:rsid w:val="00570171"/>
    <w:rsid w:val="005704BB"/>
    <w:rsid w:val="005708DE"/>
    <w:rsid w:val="005709EE"/>
    <w:rsid w:val="00571779"/>
    <w:rsid w:val="005719A5"/>
    <w:rsid w:val="00572618"/>
    <w:rsid w:val="00572840"/>
    <w:rsid w:val="00572E76"/>
    <w:rsid w:val="0057385D"/>
    <w:rsid w:val="00573D7D"/>
    <w:rsid w:val="005741D1"/>
    <w:rsid w:val="0057424C"/>
    <w:rsid w:val="005747F4"/>
    <w:rsid w:val="00574864"/>
    <w:rsid w:val="00574952"/>
    <w:rsid w:val="00574BAF"/>
    <w:rsid w:val="00574C8A"/>
    <w:rsid w:val="0057516E"/>
    <w:rsid w:val="00575485"/>
    <w:rsid w:val="00575523"/>
    <w:rsid w:val="00576011"/>
    <w:rsid w:val="00576159"/>
    <w:rsid w:val="005761C3"/>
    <w:rsid w:val="0057626F"/>
    <w:rsid w:val="00576553"/>
    <w:rsid w:val="005767AC"/>
    <w:rsid w:val="00576947"/>
    <w:rsid w:val="00576A83"/>
    <w:rsid w:val="00576B3E"/>
    <w:rsid w:val="00576B88"/>
    <w:rsid w:val="00576E98"/>
    <w:rsid w:val="005770AB"/>
    <w:rsid w:val="005770EA"/>
    <w:rsid w:val="005770F2"/>
    <w:rsid w:val="0057717D"/>
    <w:rsid w:val="005773BF"/>
    <w:rsid w:val="005773DC"/>
    <w:rsid w:val="005775FA"/>
    <w:rsid w:val="0057767B"/>
    <w:rsid w:val="005777FE"/>
    <w:rsid w:val="005778F8"/>
    <w:rsid w:val="0057797A"/>
    <w:rsid w:val="00577A92"/>
    <w:rsid w:val="00577B37"/>
    <w:rsid w:val="00577B4E"/>
    <w:rsid w:val="00577CC8"/>
    <w:rsid w:val="00580137"/>
    <w:rsid w:val="0058014D"/>
    <w:rsid w:val="005804B6"/>
    <w:rsid w:val="005808E9"/>
    <w:rsid w:val="00580EAD"/>
    <w:rsid w:val="00580EBF"/>
    <w:rsid w:val="00581220"/>
    <w:rsid w:val="005815C0"/>
    <w:rsid w:val="00581AC9"/>
    <w:rsid w:val="00581CCA"/>
    <w:rsid w:val="00581CD7"/>
    <w:rsid w:val="0058201A"/>
    <w:rsid w:val="00582144"/>
    <w:rsid w:val="0058214E"/>
    <w:rsid w:val="0058282C"/>
    <w:rsid w:val="00582D4C"/>
    <w:rsid w:val="00582D7A"/>
    <w:rsid w:val="00582D91"/>
    <w:rsid w:val="00582E90"/>
    <w:rsid w:val="005830B5"/>
    <w:rsid w:val="00583434"/>
    <w:rsid w:val="00583923"/>
    <w:rsid w:val="00583AF5"/>
    <w:rsid w:val="00583BF5"/>
    <w:rsid w:val="00583C3C"/>
    <w:rsid w:val="00583D71"/>
    <w:rsid w:val="00583D7C"/>
    <w:rsid w:val="00583D97"/>
    <w:rsid w:val="00583E70"/>
    <w:rsid w:val="00583F9A"/>
    <w:rsid w:val="0058401E"/>
    <w:rsid w:val="00584060"/>
    <w:rsid w:val="005842A7"/>
    <w:rsid w:val="005842CA"/>
    <w:rsid w:val="005845EA"/>
    <w:rsid w:val="005847BD"/>
    <w:rsid w:val="005848D1"/>
    <w:rsid w:val="005849D2"/>
    <w:rsid w:val="00584ABF"/>
    <w:rsid w:val="00584CE0"/>
    <w:rsid w:val="00584F96"/>
    <w:rsid w:val="00585031"/>
    <w:rsid w:val="0058521E"/>
    <w:rsid w:val="0058571B"/>
    <w:rsid w:val="00585B13"/>
    <w:rsid w:val="00585C76"/>
    <w:rsid w:val="00585E84"/>
    <w:rsid w:val="00586051"/>
    <w:rsid w:val="005863FE"/>
    <w:rsid w:val="00586AD0"/>
    <w:rsid w:val="00586CC3"/>
    <w:rsid w:val="0058708B"/>
    <w:rsid w:val="0058749D"/>
    <w:rsid w:val="00587658"/>
    <w:rsid w:val="00587666"/>
    <w:rsid w:val="0058766A"/>
    <w:rsid w:val="00587B35"/>
    <w:rsid w:val="00587B4E"/>
    <w:rsid w:val="00587C6E"/>
    <w:rsid w:val="00587CE5"/>
    <w:rsid w:val="00587F0C"/>
    <w:rsid w:val="005900B0"/>
    <w:rsid w:val="00590401"/>
    <w:rsid w:val="005905AA"/>
    <w:rsid w:val="005907E6"/>
    <w:rsid w:val="0059088B"/>
    <w:rsid w:val="00590DFE"/>
    <w:rsid w:val="00590EDA"/>
    <w:rsid w:val="0059138F"/>
    <w:rsid w:val="005916F1"/>
    <w:rsid w:val="00591774"/>
    <w:rsid w:val="00591856"/>
    <w:rsid w:val="00591957"/>
    <w:rsid w:val="00591D0A"/>
    <w:rsid w:val="00592212"/>
    <w:rsid w:val="00592447"/>
    <w:rsid w:val="00592622"/>
    <w:rsid w:val="00592EA2"/>
    <w:rsid w:val="00592F9F"/>
    <w:rsid w:val="005933BA"/>
    <w:rsid w:val="005934A7"/>
    <w:rsid w:val="00593711"/>
    <w:rsid w:val="00593796"/>
    <w:rsid w:val="0059379E"/>
    <w:rsid w:val="005939DC"/>
    <w:rsid w:val="00593E29"/>
    <w:rsid w:val="0059425E"/>
    <w:rsid w:val="00594261"/>
    <w:rsid w:val="00594372"/>
    <w:rsid w:val="005943AF"/>
    <w:rsid w:val="005945BE"/>
    <w:rsid w:val="005949C2"/>
    <w:rsid w:val="00594BFB"/>
    <w:rsid w:val="00594D62"/>
    <w:rsid w:val="005953DC"/>
    <w:rsid w:val="005956BC"/>
    <w:rsid w:val="00595905"/>
    <w:rsid w:val="00595B2B"/>
    <w:rsid w:val="00595BCD"/>
    <w:rsid w:val="00595DCF"/>
    <w:rsid w:val="00595DD1"/>
    <w:rsid w:val="00595DE2"/>
    <w:rsid w:val="00596075"/>
    <w:rsid w:val="005963D1"/>
    <w:rsid w:val="00596A7E"/>
    <w:rsid w:val="00596A8A"/>
    <w:rsid w:val="00596B69"/>
    <w:rsid w:val="0059703F"/>
    <w:rsid w:val="005973A4"/>
    <w:rsid w:val="00597472"/>
    <w:rsid w:val="005979CF"/>
    <w:rsid w:val="00597C1D"/>
    <w:rsid w:val="00597D81"/>
    <w:rsid w:val="00597E31"/>
    <w:rsid w:val="005A035F"/>
    <w:rsid w:val="005A054B"/>
    <w:rsid w:val="005A0733"/>
    <w:rsid w:val="005A0797"/>
    <w:rsid w:val="005A0A05"/>
    <w:rsid w:val="005A0A88"/>
    <w:rsid w:val="005A0D64"/>
    <w:rsid w:val="005A0EF8"/>
    <w:rsid w:val="005A1209"/>
    <w:rsid w:val="005A12CF"/>
    <w:rsid w:val="005A163D"/>
    <w:rsid w:val="005A18DD"/>
    <w:rsid w:val="005A1AA5"/>
    <w:rsid w:val="005A1CF0"/>
    <w:rsid w:val="005A2080"/>
    <w:rsid w:val="005A24D4"/>
    <w:rsid w:val="005A27D3"/>
    <w:rsid w:val="005A2C3A"/>
    <w:rsid w:val="005A2DE1"/>
    <w:rsid w:val="005A2DEC"/>
    <w:rsid w:val="005A31A8"/>
    <w:rsid w:val="005A31FF"/>
    <w:rsid w:val="005A32EA"/>
    <w:rsid w:val="005A3316"/>
    <w:rsid w:val="005A35AD"/>
    <w:rsid w:val="005A37EF"/>
    <w:rsid w:val="005A3BB2"/>
    <w:rsid w:val="005A3C7D"/>
    <w:rsid w:val="005A415A"/>
    <w:rsid w:val="005A4451"/>
    <w:rsid w:val="005A4748"/>
    <w:rsid w:val="005A4842"/>
    <w:rsid w:val="005A48D4"/>
    <w:rsid w:val="005A4C16"/>
    <w:rsid w:val="005A4C8A"/>
    <w:rsid w:val="005A4D8A"/>
    <w:rsid w:val="005A5024"/>
    <w:rsid w:val="005A53D6"/>
    <w:rsid w:val="005A5624"/>
    <w:rsid w:val="005A564E"/>
    <w:rsid w:val="005A57A8"/>
    <w:rsid w:val="005A57CC"/>
    <w:rsid w:val="005A6391"/>
    <w:rsid w:val="005A6558"/>
    <w:rsid w:val="005A69E9"/>
    <w:rsid w:val="005A6B68"/>
    <w:rsid w:val="005A6C56"/>
    <w:rsid w:val="005A6CF1"/>
    <w:rsid w:val="005A6D6A"/>
    <w:rsid w:val="005A725C"/>
    <w:rsid w:val="005A75F9"/>
    <w:rsid w:val="005A7D49"/>
    <w:rsid w:val="005A7DC3"/>
    <w:rsid w:val="005A7F0A"/>
    <w:rsid w:val="005A7F53"/>
    <w:rsid w:val="005B007A"/>
    <w:rsid w:val="005B0C3C"/>
    <w:rsid w:val="005B0C71"/>
    <w:rsid w:val="005B0E01"/>
    <w:rsid w:val="005B0E87"/>
    <w:rsid w:val="005B1CCE"/>
    <w:rsid w:val="005B1D18"/>
    <w:rsid w:val="005B1DC6"/>
    <w:rsid w:val="005B221D"/>
    <w:rsid w:val="005B24A4"/>
    <w:rsid w:val="005B25EA"/>
    <w:rsid w:val="005B26C9"/>
    <w:rsid w:val="005B2A9A"/>
    <w:rsid w:val="005B35D5"/>
    <w:rsid w:val="005B3BF4"/>
    <w:rsid w:val="005B3C2F"/>
    <w:rsid w:val="005B3EA2"/>
    <w:rsid w:val="005B411B"/>
    <w:rsid w:val="005B428C"/>
    <w:rsid w:val="005B4432"/>
    <w:rsid w:val="005B45AB"/>
    <w:rsid w:val="005B5167"/>
    <w:rsid w:val="005B5173"/>
    <w:rsid w:val="005B51AF"/>
    <w:rsid w:val="005B5794"/>
    <w:rsid w:val="005B59B9"/>
    <w:rsid w:val="005B5C21"/>
    <w:rsid w:val="005B5D6A"/>
    <w:rsid w:val="005B5DB1"/>
    <w:rsid w:val="005B6013"/>
    <w:rsid w:val="005B6248"/>
    <w:rsid w:val="005B6629"/>
    <w:rsid w:val="005B6630"/>
    <w:rsid w:val="005B68C1"/>
    <w:rsid w:val="005B6B88"/>
    <w:rsid w:val="005B6CE0"/>
    <w:rsid w:val="005B6DC2"/>
    <w:rsid w:val="005B7186"/>
    <w:rsid w:val="005B72BD"/>
    <w:rsid w:val="005B7982"/>
    <w:rsid w:val="005B79B4"/>
    <w:rsid w:val="005B7B90"/>
    <w:rsid w:val="005B7BE1"/>
    <w:rsid w:val="005B7C51"/>
    <w:rsid w:val="005B7E70"/>
    <w:rsid w:val="005C0003"/>
    <w:rsid w:val="005C0294"/>
    <w:rsid w:val="005C073C"/>
    <w:rsid w:val="005C0D78"/>
    <w:rsid w:val="005C0DCD"/>
    <w:rsid w:val="005C0E4E"/>
    <w:rsid w:val="005C1314"/>
    <w:rsid w:val="005C134A"/>
    <w:rsid w:val="005C15D5"/>
    <w:rsid w:val="005C1BD5"/>
    <w:rsid w:val="005C1EAA"/>
    <w:rsid w:val="005C1F96"/>
    <w:rsid w:val="005C205E"/>
    <w:rsid w:val="005C224F"/>
    <w:rsid w:val="005C231C"/>
    <w:rsid w:val="005C2A1D"/>
    <w:rsid w:val="005C306E"/>
    <w:rsid w:val="005C307B"/>
    <w:rsid w:val="005C3127"/>
    <w:rsid w:val="005C33DA"/>
    <w:rsid w:val="005C39D4"/>
    <w:rsid w:val="005C3A55"/>
    <w:rsid w:val="005C3CA5"/>
    <w:rsid w:val="005C3CBF"/>
    <w:rsid w:val="005C40D2"/>
    <w:rsid w:val="005C4280"/>
    <w:rsid w:val="005C45FD"/>
    <w:rsid w:val="005C4732"/>
    <w:rsid w:val="005C4961"/>
    <w:rsid w:val="005C4AB7"/>
    <w:rsid w:val="005C5119"/>
    <w:rsid w:val="005C5472"/>
    <w:rsid w:val="005C55D6"/>
    <w:rsid w:val="005C577F"/>
    <w:rsid w:val="005C57B4"/>
    <w:rsid w:val="005C5CFC"/>
    <w:rsid w:val="005C5D6A"/>
    <w:rsid w:val="005C66F8"/>
    <w:rsid w:val="005C6D57"/>
    <w:rsid w:val="005C7100"/>
    <w:rsid w:val="005C7347"/>
    <w:rsid w:val="005C778C"/>
    <w:rsid w:val="005C77F4"/>
    <w:rsid w:val="005C7CCB"/>
    <w:rsid w:val="005C7DCE"/>
    <w:rsid w:val="005D0134"/>
    <w:rsid w:val="005D02AF"/>
    <w:rsid w:val="005D0570"/>
    <w:rsid w:val="005D0A1D"/>
    <w:rsid w:val="005D0B89"/>
    <w:rsid w:val="005D0E78"/>
    <w:rsid w:val="005D0F14"/>
    <w:rsid w:val="005D0F35"/>
    <w:rsid w:val="005D120E"/>
    <w:rsid w:val="005D12DC"/>
    <w:rsid w:val="005D1A3A"/>
    <w:rsid w:val="005D200F"/>
    <w:rsid w:val="005D208C"/>
    <w:rsid w:val="005D21C1"/>
    <w:rsid w:val="005D2705"/>
    <w:rsid w:val="005D2786"/>
    <w:rsid w:val="005D2BC1"/>
    <w:rsid w:val="005D2CCD"/>
    <w:rsid w:val="005D2E57"/>
    <w:rsid w:val="005D2FC9"/>
    <w:rsid w:val="005D31AD"/>
    <w:rsid w:val="005D3727"/>
    <w:rsid w:val="005D3947"/>
    <w:rsid w:val="005D3E64"/>
    <w:rsid w:val="005D3EC3"/>
    <w:rsid w:val="005D427F"/>
    <w:rsid w:val="005D4394"/>
    <w:rsid w:val="005D43E9"/>
    <w:rsid w:val="005D446B"/>
    <w:rsid w:val="005D4849"/>
    <w:rsid w:val="005D5287"/>
    <w:rsid w:val="005D5417"/>
    <w:rsid w:val="005D542A"/>
    <w:rsid w:val="005D544C"/>
    <w:rsid w:val="005D57BC"/>
    <w:rsid w:val="005D5D59"/>
    <w:rsid w:val="005D5EB6"/>
    <w:rsid w:val="005D6134"/>
    <w:rsid w:val="005D6401"/>
    <w:rsid w:val="005D6414"/>
    <w:rsid w:val="005D6790"/>
    <w:rsid w:val="005D67FA"/>
    <w:rsid w:val="005D6B02"/>
    <w:rsid w:val="005D6B99"/>
    <w:rsid w:val="005D6EA6"/>
    <w:rsid w:val="005D7AB4"/>
    <w:rsid w:val="005D7B27"/>
    <w:rsid w:val="005E01F1"/>
    <w:rsid w:val="005E027E"/>
    <w:rsid w:val="005E077D"/>
    <w:rsid w:val="005E0896"/>
    <w:rsid w:val="005E0A22"/>
    <w:rsid w:val="005E0BFC"/>
    <w:rsid w:val="005E10F7"/>
    <w:rsid w:val="005E1302"/>
    <w:rsid w:val="005E13D1"/>
    <w:rsid w:val="005E167E"/>
    <w:rsid w:val="005E1A71"/>
    <w:rsid w:val="005E1C6A"/>
    <w:rsid w:val="005E1DAF"/>
    <w:rsid w:val="005E1E2A"/>
    <w:rsid w:val="005E1F59"/>
    <w:rsid w:val="005E2474"/>
    <w:rsid w:val="005E2682"/>
    <w:rsid w:val="005E26CE"/>
    <w:rsid w:val="005E2BB0"/>
    <w:rsid w:val="005E2D18"/>
    <w:rsid w:val="005E346B"/>
    <w:rsid w:val="005E36D9"/>
    <w:rsid w:val="005E3924"/>
    <w:rsid w:val="005E396A"/>
    <w:rsid w:val="005E4016"/>
    <w:rsid w:val="005E441B"/>
    <w:rsid w:val="005E44FE"/>
    <w:rsid w:val="005E45F0"/>
    <w:rsid w:val="005E4825"/>
    <w:rsid w:val="005E48B9"/>
    <w:rsid w:val="005E4A0B"/>
    <w:rsid w:val="005E4B88"/>
    <w:rsid w:val="005E4F0C"/>
    <w:rsid w:val="005E56A3"/>
    <w:rsid w:val="005E579A"/>
    <w:rsid w:val="005E58FF"/>
    <w:rsid w:val="005E5C5D"/>
    <w:rsid w:val="005E6389"/>
    <w:rsid w:val="005E649F"/>
    <w:rsid w:val="005E6569"/>
    <w:rsid w:val="005E6780"/>
    <w:rsid w:val="005E68FE"/>
    <w:rsid w:val="005E695B"/>
    <w:rsid w:val="005E6C70"/>
    <w:rsid w:val="005E6E1B"/>
    <w:rsid w:val="005E7039"/>
    <w:rsid w:val="005E79FF"/>
    <w:rsid w:val="005E7AA3"/>
    <w:rsid w:val="005E7DC6"/>
    <w:rsid w:val="005F00E7"/>
    <w:rsid w:val="005F046E"/>
    <w:rsid w:val="005F05C6"/>
    <w:rsid w:val="005F078F"/>
    <w:rsid w:val="005F0C84"/>
    <w:rsid w:val="005F0C8C"/>
    <w:rsid w:val="005F0D2A"/>
    <w:rsid w:val="005F1035"/>
    <w:rsid w:val="005F10C2"/>
    <w:rsid w:val="005F16F0"/>
    <w:rsid w:val="005F19FB"/>
    <w:rsid w:val="005F1A1F"/>
    <w:rsid w:val="005F1C80"/>
    <w:rsid w:val="005F1F95"/>
    <w:rsid w:val="005F256D"/>
    <w:rsid w:val="005F2902"/>
    <w:rsid w:val="005F29D8"/>
    <w:rsid w:val="005F2BD8"/>
    <w:rsid w:val="005F2DA1"/>
    <w:rsid w:val="005F2E98"/>
    <w:rsid w:val="005F3052"/>
    <w:rsid w:val="005F32C5"/>
    <w:rsid w:val="005F3790"/>
    <w:rsid w:val="005F387A"/>
    <w:rsid w:val="005F38ED"/>
    <w:rsid w:val="005F3B47"/>
    <w:rsid w:val="005F3CC2"/>
    <w:rsid w:val="005F4081"/>
    <w:rsid w:val="005F4192"/>
    <w:rsid w:val="005F439D"/>
    <w:rsid w:val="005F465B"/>
    <w:rsid w:val="005F4984"/>
    <w:rsid w:val="005F4A39"/>
    <w:rsid w:val="005F4B33"/>
    <w:rsid w:val="005F4E02"/>
    <w:rsid w:val="005F4F42"/>
    <w:rsid w:val="005F4F55"/>
    <w:rsid w:val="005F513A"/>
    <w:rsid w:val="005F53A2"/>
    <w:rsid w:val="005F5521"/>
    <w:rsid w:val="005F5869"/>
    <w:rsid w:val="005F59CE"/>
    <w:rsid w:val="005F5DEA"/>
    <w:rsid w:val="005F603E"/>
    <w:rsid w:val="005F6088"/>
    <w:rsid w:val="005F6248"/>
    <w:rsid w:val="005F63EF"/>
    <w:rsid w:val="005F666A"/>
    <w:rsid w:val="005F66A2"/>
    <w:rsid w:val="005F66AA"/>
    <w:rsid w:val="005F69FC"/>
    <w:rsid w:val="005F6BBE"/>
    <w:rsid w:val="005F6E75"/>
    <w:rsid w:val="005F76D3"/>
    <w:rsid w:val="005F782E"/>
    <w:rsid w:val="005F7B4D"/>
    <w:rsid w:val="00600064"/>
    <w:rsid w:val="00600236"/>
    <w:rsid w:val="006007B7"/>
    <w:rsid w:val="0060087D"/>
    <w:rsid w:val="00600A09"/>
    <w:rsid w:val="00601351"/>
    <w:rsid w:val="006013FF"/>
    <w:rsid w:val="006014A6"/>
    <w:rsid w:val="00601708"/>
    <w:rsid w:val="0060198F"/>
    <w:rsid w:val="00601D82"/>
    <w:rsid w:val="00601F39"/>
    <w:rsid w:val="00601F91"/>
    <w:rsid w:val="00602500"/>
    <w:rsid w:val="00602ACF"/>
    <w:rsid w:val="00602C37"/>
    <w:rsid w:val="00602C92"/>
    <w:rsid w:val="00602EB2"/>
    <w:rsid w:val="00602F14"/>
    <w:rsid w:val="006031D8"/>
    <w:rsid w:val="00603675"/>
    <w:rsid w:val="00603DA4"/>
    <w:rsid w:val="00603E5C"/>
    <w:rsid w:val="00604461"/>
    <w:rsid w:val="006044E4"/>
    <w:rsid w:val="00604817"/>
    <w:rsid w:val="00604B2D"/>
    <w:rsid w:val="00604B6A"/>
    <w:rsid w:val="00604BE2"/>
    <w:rsid w:val="00604D12"/>
    <w:rsid w:val="00604DB5"/>
    <w:rsid w:val="0060521B"/>
    <w:rsid w:val="006054E8"/>
    <w:rsid w:val="00605637"/>
    <w:rsid w:val="006056F2"/>
    <w:rsid w:val="00605AB9"/>
    <w:rsid w:val="00605C44"/>
    <w:rsid w:val="0060618E"/>
    <w:rsid w:val="006067AD"/>
    <w:rsid w:val="00606B21"/>
    <w:rsid w:val="00606C8C"/>
    <w:rsid w:val="00607121"/>
    <w:rsid w:val="00607C71"/>
    <w:rsid w:val="00607CCE"/>
    <w:rsid w:val="00610BE5"/>
    <w:rsid w:val="00610C10"/>
    <w:rsid w:val="0061114A"/>
    <w:rsid w:val="0061121D"/>
    <w:rsid w:val="00611284"/>
    <w:rsid w:val="006113A5"/>
    <w:rsid w:val="00611744"/>
    <w:rsid w:val="00611B86"/>
    <w:rsid w:val="00611BC0"/>
    <w:rsid w:val="00611CBB"/>
    <w:rsid w:val="00611FEE"/>
    <w:rsid w:val="006121AD"/>
    <w:rsid w:val="006121E3"/>
    <w:rsid w:val="00612421"/>
    <w:rsid w:val="00612566"/>
    <w:rsid w:val="00612D21"/>
    <w:rsid w:val="006135DC"/>
    <w:rsid w:val="0061383F"/>
    <w:rsid w:val="00613923"/>
    <w:rsid w:val="0061394A"/>
    <w:rsid w:val="00613C57"/>
    <w:rsid w:val="00613EEE"/>
    <w:rsid w:val="00614019"/>
    <w:rsid w:val="00614137"/>
    <w:rsid w:val="00614406"/>
    <w:rsid w:val="00614425"/>
    <w:rsid w:val="00614743"/>
    <w:rsid w:val="00614820"/>
    <w:rsid w:val="00614898"/>
    <w:rsid w:val="00614939"/>
    <w:rsid w:val="00614E0D"/>
    <w:rsid w:val="00614ED2"/>
    <w:rsid w:val="0061511C"/>
    <w:rsid w:val="0061564F"/>
    <w:rsid w:val="0061566B"/>
    <w:rsid w:val="006156D3"/>
    <w:rsid w:val="00615C07"/>
    <w:rsid w:val="00615D1E"/>
    <w:rsid w:val="00616048"/>
    <w:rsid w:val="006161B9"/>
    <w:rsid w:val="006161D9"/>
    <w:rsid w:val="0061642F"/>
    <w:rsid w:val="00616533"/>
    <w:rsid w:val="00616692"/>
    <w:rsid w:val="006167C3"/>
    <w:rsid w:val="00616A8C"/>
    <w:rsid w:val="00617071"/>
    <w:rsid w:val="00617598"/>
    <w:rsid w:val="0061764E"/>
    <w:rsid w:val="00617655"/>
    <w:rsid w:val="00617897"/>
    <w:rsid w:val="006178A2"/>
    <w:rsid w:val="00617CB2"/>
    <w:rsid w:val="00617E2A"/>
    <w:rsid w:val="00617FE2"/>
    <w:rsid w:val="00620095"/>
    <w:rsid w:val="006200D9"/>
    <w:rsid w:val="00620584"/>
    <w:rsid w:val="00620712"/>
    <w:rsid w:val="00620B03"/>
    <w:rsid w:val="00620FA3"/>
    <w:rsid w:val="00621168"/>
    <w:rsid w:val="00621561"/>
    <w:rsid w:val="006215B6"/>
    <w:rsid w:val="006215EB"/>
    <w:rsid w:val="0062164C"/>
    <w:rsid w:val="00621729"/>
    <w:rsid w:val="006217A9"/>
    <w:rsid w:val="006218E1"/>
    <w:rsid w:val="0062191C"/>
    <w:rsid w:val="00621950"/>
    <w:rsid w:val="00621DF8"/>
    <w:rsid w:val="006220B3"/>
    <w:rsid w:val="00622228"/>
    <w:rsid w:val="0062228C"/>
    <w:rsid w:val="006229FC"/>
    <w:rsid w:val="00622C75"/>
    <w:rsid w:val="006234B6"/>
    <w:rsid w:val="006236C3"/>
    <w:rsid w:val="00623821"/>
    <w:rsid w:val="00623D44"/>
    <w:rsid w:val="00623D6C"/>
    <w:rsid w:val="00624096"/>
    <w:rsid w:val="006242D2"/>
    <w:rsid w:val="006242DC"/>
    <w:rsid w:val="006242DD"/>
    <w:rsid w:val="006243A7"/>
    <w:rsid w:val="00624683"/>
    <w:rsid w:val="0062477F"/>
    <w:rsid w:val="0062484C"/>
    <w:rsid w:val="006249EF"/>
    <w:rsid w:val="00624D96"/>
    <w:rsid w:val="00624DAA"/>
    <w:rsid w:val="00625012"/>
    <w:rsid w:val="00625224"/>
    <w:rsid w:val="0062591A"/>
    <w:rsid w:val="00625954"/>
    <w:rsid w:val="00625A56"/>
    <w:rsid w:val="00625F36"/>
    <w:rsid w:val="00626202"/>
    <w:rsid w:val="006262F2"/>
    <w:rsid w:val="0062650B"/>
    <w:rsid w:val="00626545"/>
    <w:rsid w:val="006267FB"/>
    <w:rsid w:val="00626A3D"/>
    <w:rsid w:val="00626B07"/>
    <w:rsid w:val="00626CA3"/>
    <w:rsid w:val="00626E4E"/>
    <w:rsid w:val="00627016"/>
    <w:rsid w:val="00627258"/>
    <w:rsid w:val="00627A99"/>
    <w:rsid w:val="00627CC6"/>
    <w:rsid w:val="00627F02"/>
    <w:rsid w:val="00627FA8"/>
    <w:rsid w:val="0063005A"/>
    <w:rsid w:val="006300CC"/>
    <w:rsid w:val="006300ED"/>
    <w:rsid w:val="00630389"/>
    <w:rsid w:val="00630419"/>
    <w:rsid w:val="00630494"/>
    <w:rsid w:val="006305A4"/>
    <w:rsid w:val="0063071E"/>
    <w:rsid w:val="006309A5"/>
    <w:rsid w:val="006313C4"/>
    <w:rsid w:val="00631401"/>
    <w:rsid w:val="0063148B"/>
    <w:rsid w:val="006318EB"/>
    <w:rsid w:val="00631A2A"/>
    <w:rsid w:val="00631BDF"/>
    <w:rsid w:val="00631D51"/>
    <w:rsid w:val="00631E2A"/>
    <w:rsid w:val="00631E9B"/>
    <w:rsid w:val="00632238"/>
    <w:rsid w:val="006322C7"/>
    <w:rsid w:val="006326A2"/>
    <w:rsid w:val="0063278B"/>
    <w:rsid w:val="00632A6F"/>
    <w:rsid w:val="00632B1B"/>
    <w:rsid w:val="00632BC6"/>
    <w:rsid w:val="00632BF0"/>
    <w:rsid w:val="00632D9C"/>
    <w:rsid w:val="00632E9C"/>
    <w:rsid w:val="00632F79"/>
    <w:rsid w:val="00632FA9"/>
    <w:rsid w:val="006332B8"/>
    <w:rsid w:val="006336C9"/>
    <w:rsid w:val="00633A5F"/>
    <w:rsid w:val="00633A76"/>
    <w:rsid w:val="00633A9D"/>
    <w:rsid w:val="00633E5E"/>
    <w:rsid w:val="006341CE"/>
    <w:rsid w:val="006343F7"/>
    <w:rsid w:val="0063465D"/>
    <w:rsid w:val="006347BE"/>
    <w:rsid w:val="00634800"/>
    <w:rsid w:val="006349D0"/>
    <w:rsid w:val="00634B06"/>
    <w:rsid w:val="00634CEE"/>
    <w:rsid w:val="0063510D"/>
    <w:rsid w:val="00635182"/>
    <w:rsid w:val="006351FD"/>
    <w:rsid w:val="006357C7"/>
    <w:rsid w:val="006358FA"/>
    <w:rsid w:val="00635BA1"/>
    <w:rsid w:val="00635D66"/>
    <w:rsid w:val="00636062"/>
    <w:rsid w:val="006360EE"/>
    <w:rsid w:val="0063613B"/>
    <w:rsid w:val="006367D7"/>
    <w:rsid w:val="006369CC"/>
    <w:rsid w:val="00636A71"/>
    <w:rsid w:val="00636B9D"/>
    <w:rsid w:val="00636C97"/>
    <w:rsid w:val="00636D08"/>
    <w:rsid w:val="006373BE"/>
    <w:rsid w:val="006373C0"/>
    <w:rsid w:val="0063740B"/>
    <w:rsid w:val="0063749D"/>
    <w:rsid w:val="006374C0"/>
    <w:rsid w:val="006378A4"/>
    <w:rsid w:val="00637C2D"/>
    <w:rsid w:val="00637CC8"/>
    <w:rsid w:val="006401F1"/>
    <w:rsid w:val="00640374"/>
    <w:rsid w:val="006403EF"/>
    <w:rsid w:val="00640699"/>
    <w:rsid w:val="00640A63"/>
    <w:rsid w:val="00640BE6"/>
    <w:rsid w:val="00640DBE"/>
    <w:rsid w:val="00640E62"/>
    <w:rsid w:val="00640EFE"/>
    <w:rsid w:val="0064111F"/>
    <w:rsid w:val="006411E3"/>
    <w:rsid w:val="0064121C"/>
    <w:rsid w:val="006415D3"/>
    <w:rsid w:val="006416BC"/>
    <w:rsid w:val="00641909"/>
    <w:rsid w:val="00641E00"/>
    <w:rsid w:val="006423DF"/>
    <w:rsid w:val="0064241A"/>
    <w:rsid w:val="00642535"/>
    <w:rsid w:val="006425F6"/>
    <w:rsid w:val="006426DD"/>
    <w:rsid w:val="006427F0"/>
    <w:rsid w:val="00642A9D"/>
    <w:rsid w:val="00642DA2"/>
    <w:rsid w:val="00643159"/>
    <w:rsid w:val="00643E2A"/>
    <w:rsid w:val="006440E2"/>
    <w:rsid w:val="006441D7"/>
    <w:rsid w:val="0064430B"/>
    <w:rsid w:val="006449BE"/>
    <w:rsid w:val="00644DA0"/>
    <w:rsid w:val="0064502D"/>
    <w:rsid w:val="0064553E"/>
    <w:rsid w:val="0064556E"/>
    <w:rsid w:val="006458B2"/>
    <w:rsid w:val="006459B6"/>
    <w:rsid w:val="00645BB9"/>
    <w:rsid w:val="00645DC5"/>
    <w:rsid w:val="00645DD3"/>
    <w:rsid w:val="00645E06"/>
    <w:rsid w:val="00646101"/>
    <w:rsid w:val="006461C9"/>
    <w:rsid w:val="00646319"/>
    <w:rsid w:val="006466D9"/>
    <w:rsid w:val="00646BE4"/>
    <w:rsid w:val="00646C11"/>
    <w:rsid w:val="00646E21"/>
    <w:rsid w:val="00646E6A"/>
    <w:rsid w:val="00647164"/>
    <w:rsid w:val="00647368"/>
    <w:rsid w:val="0064771F"/>
    <w:rsid w:val="006477FE"/>
    <w:rsid w:val="0064793D"/>
    <w:rsid w:val="006500CF"/>
    <w:rsid w:val="00650163"/>
    <w:rsid w:val="0065021A"/>
    <w:rsid w:val="006502E6"/>
    <w:rsid w:val="00650557"/>
    <w:rsid w:val="006505FC"/>
    <w:rsid w:val="0065077C"/>
    <w:rsid w:val="00650823"/>
    <w:rsid w:val="00650B8D"/>
    <w:rsid w:val="00650B91"/>
    <w:rsid w:val="006515CD"/>
    <w:rsid w:val="006515F8"/>
    <w:rsid w:val="0065165B"/>
    <w:rsid w:val="00651A9D"/>
    <w:rsid w:val="00651D8E"/>
    <w:rsid w:val="0065292B"/>
    <w:rsid w:val="00652EB8"/>
    <w:rsid w:val="00653004"/>
    <w:rsid w:val="00653129"/>
    <w:rsid w:val="006535D7"/>
    <w:rsid w:val="006536EF"/>
    <w:rsid w:val="00653937"/>
    <w:rsid w:val="00653BF6"/>
    <w:rsid w:val="00653BFA"/>
    <w:rsid w:val="00653D40"/>
    <w:rsid w:val="00654157"/>
    <w:rsid w:val="00654627"/>
    <w:rsid w:val="006547AF"/>
    <w:rsid w:val="00654A58"/>
    <w:rsid w:val="006551AA"/>
    <w:rsid w:val="00655247"/>
    <w:rsid w:val="006557ED"/>
    <w:rsid w:val="00655965"/>
    <w:rsid w:val="006559A7"/>
    <w:rsid w:val="00655D5F"/>
    <w:rsid w:val="00655DA3"/>
    <w:rsid w:val="00655E83"/>
    <w:rsid w:val="006561E6"/>
    <w:rsid w:val="00656314"/>
    <w:rsid w:val="006567F6"/>
    <w:rsid w:val="00656850"/>
    <w:rsid w:val="00656A54"/>
    <w:rsid w:val="00656A8F"/>
    <w:rsid w:val="00656F7E"/>
    <w:rsid w:val="006570D8"/>
    <w:rsid w:val="006573E9"/>
    <w:rsid w:val="006575AF"/>
    <w:rsid w:val="0065779F"/>
    <w:rsid w:val="00657A94"/>
    <w:rsid w:val="00657E33"/>
    <w:rsid w:val="006600CD"/>
    <w:rsid w:val="006600E4"/>
    <w:rsid w:val="006602A3"/>
    <w:rsid w:val="006606B1"/>
    <w:rsid w:val="006607F8"/>
    <w:rsid w:val="00660816"/>
    <w:rsid w:val="00660962"/>
    <w:rsid w:val="00660A16"/>
    <w:rsid w:val="00660BE1"/>
    <w:rsid w:val="00660C11"/>
    <w:rsid w:val="00660DA7"/>
    <w:rsid w:val="00660E8F"/>
    <w:rsid w:val="00660F69"/>
    <w:rsid w:val="006612AC"/>
    <w:rsid w:val="0066135F"/>
    <w:rsid w:val="00661865"/>
    <w:rsid w:val="00661874"/>
    <w:rsid w:val="0066198A"/>
    <w:rsid w:val="0066198D"/>
    <w:rsid w:val="00661AFA"/>
    <w:rsid w:val="00661C96"/>
    <w:rsid w:val="00662192"/>
    <w:rsid w:val="00662282"/>
    <w:rsid w:val="006622F0"/>
    <w:rsid w:val="00662535"/>
    <w:rsid w:val="0066298B"/>
    <w:rsid w:val="00662D70"/>
    <w:rsid w:val="00662FC0"/>
    <w:rsid w:val="00662FC2"/>
    <w:rsid w:val="006630DD"/>
    <w:rsid w:val="0066314D"/>
    <w:rsid w:val="00663346"/>
    <w:rsid w:val="00663742"/>
    <w:rsid w:val="00663C38"/>
    <w:rsid w:val="00663D12"/>
    <w:rsid w:val="00663D45"/>
    <w:rsid w:val="00664134"/>
    <w:rsid w:val="006644CA"/>
    <w:rsid w:val="0066480F"/>
    <w:rsid w:val="006648CF"/>
    <w:rsid w:val="00664AA9"/>
    <w:rsid w:val="00664D21"/>
    <w:rsid w:val="00664D23"/>
    <w:rsid w:val="00664E7A"/>
    <w:rsid w:val="00664FF2"/>
    <w:rsid w:val="0066552E"/>
    <w:rsid w:val="00665644"/>
    <w:rsid w:val="00665B76"/>
    <w:rsid w:val="00665DC5"/>
    <w:rsid w:val="00665F9B"/>
    <w:rsid w:val="0066624D"/>
    <w:rsid w:val="0066642A"/>
    <w:rsid w:val="0066652A"/>
    <w:rsid w:val="006666A5"/>
    <w:rsid w:val="00666725"/>
    <w:rsid w:val="00666749"/>
    <w:rsid w:val="00666BC1"/>
    <w:rsid w:val="00666CE7"/>
    <w:rsid w:val="00667094"/>
    <w:rsid w:val="006670B9"/>
    <w:rsid w:val="006672E9"/>
    <w:rsid w:val="0066744C"/>
    <w:rsid w:val="006679BC"/>
    <w:rsid w:val="00667CFF"/>
    <w:rsid w:val="0067012A"/>
    <w:rsid w:val="00670156"/>
    <w:rsid w:val="006702D3"/>
    <w:rsid w:val="0067040F"/>
    <w:rsid w:val="00670675"/>
    <w:rsid w:val="006708D8"/>
    <w:rsid w:val="0067094E"/>
    <w:rsid w:val="00670982"/>
    <w:rsid w:val="00670A89"/>
    <w:rsid w:val="00670C4A"/>
    <w:rsid w:val="00670D81"/>
    <w:rsid w:val="00670F6F"/>
    <w:rsid w:val="00670FF1"/>
    <w:rsid w:val="00671164"/>
    <w:rsid w:val="006711AF"/>
    <w:rsid w:val="006711DD"/>
    <w:rsid w:val="0067136D"/>
    <w:rsid w:val="0067147B"/>
    <w:rsid w:val="0067159E"/>
    <w:rsid w:val="00671601"/>
    <w:rsid w:val="00671D62"/>
    <w:rsid w:val="006720BD"/>
    <w:rsid w:val="00672544"/>
    <w:rsid w:val="00672614"/>
    <w:rsid w:val="0067301B"/>
    <w:rsid w:val="006735BE"/>
    <w:rsid w:val="00673A0A"/>
    <w:rsid w:val="00673B01"/>
    <w:rsid w:val="006745C4"/>
    <w:rsid w:val="00674701"/>
    <w:rsid w:val="006749D9"/>
    <w:rsid w:val="00674E04"/>
    <w:rsid w:val="006750A4"/>
    <w:rsid w:val="006751E9"/>
    <w:rsid w:val="0067572C"/>
    <w:rsid w:val="00675799"/>
    <w:rsid w:val="00675893"/>
    <w:rsid w:val="00675B4A"/>
    <w:rsid w:val="00675CCB"/>
    <w:rsid w:val="00676043"/>
    <w:rsid w:val="00676C88"/>
    <w:rsid w:val="00676FD8"/>
    <w:rsid w:val="006775B1"/>
    <w:rsid w:val="0067764B"/>
    <w:rsid w:val="0067776B"/>
    <w:rsid w:val="00677B08"/>
    <w:rsid w:val="00677B3F"/>
    <w:rsid w:val="00677D7A"/>
    <w:rsid w:val="00677E88"/>
    <w:rsid w:val="00677F3D"/>
    <w:rsid w:val="00680704"/>
    <w:rsid w:val="0068074B"/>
    <w:rsid w:val="006807F0"/>
    <w:rsid w:val="006809F8"/>
    <w:rsid w:val="00680A41"/>
    <w:rsid w:val="00680C6A"/>
    <w:rsid w:val="00680DDE"/>
    <w:rsid w:val="00680E9D"/>
    <w:rsid w:val="00681008"/>
    <w:rsid w:val="006816BB"/>
    <w:rsid w:val="00681AAC"/>
    <w:rsid w:val="00681D2E"/>
    <w:rsid w:val="00681E13"/>
    <w:rsid w:val="00681FBD"/>
    <w:rsid w:val="00682211"/>
    <w:rsid w:val="0068271E"/>
    <w:rsid w:val="00682774"/>
    <w:rsid w:val="006827B0"/>
    <w:rsid w:val="00682BDF"/>
    <w:rsid w:val="00683181"/>
    <w:rsid w:val="0068329D"/>
    <w:rsid w:val="00683396"/>
    <w:rsid w:val="006835D5"/>
    <w:rsid w:val="0068374B"/>
    <w:rsid w:val="006837DB"/>
    <w:rsid w:val="0068380F"/>
    <w:rsid w:val="00683D3B"/>
    <w:rsid w:val="00683F97"/>
    <w:rsid w:val="00684053"/>
    <w:rsid w:val="00684086"/>
    <w:rsid w:val="00685092"/>
    <w:rsid w:val="00685F97"/>
    <w:rsid w:val="00686033"/>
    <w:rsid w:val="006860AA"/>
    <w:rsid w:val="0068644A"/>
    <w:rsid w:val="00686B71"/>
    <w:rsid w:val="00686C01"/>
    <w:rsid w:val="00687024"/>
    <w:rsid w:val="00687351"/>
    <w:rsid w:val="00687368"/>
    <w:rsid w:val="006876BE"/>
    <w:rsid w:val="00687B87"/>
    <w:rsid w:val="00687E52"/>
    <w:rsid w:val="00690369"/>
    <w:rsid w:val="00690499"/>
    <w:rsid w:val="0069059B"/>
    <w:rsid w:val="00690901"/>
    <w:rsid w:val="00690A05"/>
    <w:rsid w:val="00690D7F"/>
    <w:rsid w:val="00690DF4"/>
    <w:rsid w:val="00690E7C"/>
    <w:rsid w:val="00691044"/>
    <w:rsid w:val="006910ED"/>
    <w:rsid w:val="0069126A"/>
    <w:rsid w:val="0069128F"/>
    <w:rsid w:val="006913A6"/>
    <w:rsid w:val="0069159F"/>
    <w:rsid w:val="0069163B"/>
    <w:rsid w:val="006916BE"/>
    <w:rsid w:val="006917B0"/>
    <w:rsid w:val="006918AE"/>
    <w:rsid w:val="00691D6B"/>
    <w:rsid w:val="00691F2C"/>
    <w:rsid w:val="00691F71"/>
    <w:rsid w:val="00691FE6"/>
    <w:rsid w:val="00691FF5"/>
    <w:rsid w:val="006926A4"/>
    <w:rsid w:val="00692D4F"/>
    <w:rsid w:val="00692FEF"/>
    <w:rsid w:val="0069305E"/>
    <w:rsid w:val="00693116"/>
    <w:rsid w:val="00693472"/>
    <w:rsid w:val="00693744"/>
    <w:rsid w:val="00693931"/>
    <w:rsid w:val="00693C9A"/>
    <w:rsid w:val="00694505"/>
    <w:rsid w:val="006949CE"/>
    <w:rsid w:val="00694BCE"/>
    <w:rsid w:val="00694EEC"/>
    <w:rsid w:val="00695430"/>
    <w:rsid w:val="00695546"/>
    <w:rsid w:val="00695561"/>
    <w:rsid w:val="0069584C"/>
    <w:rsid w:val="00695869"/>
    <w:rsid w:val="00695983"/>
    <w:rsid w:val="00695CEE"/>
    <w:rsid w:val="00695DEC"/>
    <w:rsid w:val="00695E83"/>
    <w:rsid w:val="00696032"/>
    <w:rsid w:val="006963F0"/>
    <w:rsid w:val="00696537"/>
    <w:rsid w:val="00696787"/>
    <w:rsid w:val="00696BF6"/>
    <w:rsid w:val="00696DDA"/>
    <w:rsid w:val="006971B7"/>
    <w:rsid w:val="00697223"/>
    <w:rsid w:val="006973E0"/>
    <w:rsid w:val="00697C99"/>
    <w:rsid w:val="00697F71"/>
    <w:rsid w:val="00697FD5"/>
    <w:rsid w:val="006A02B7"/>
    <w:rsid w:val="006A0712"/>
    <w:rsid w:val="006A0722"/>
    <w:rsid w:val="006A0E1B"/>
    <w:rsid w:val="006A151E"/>
    <w:rsid w:val="006A16A3"/>
    <w:rsid w:val="006A1F5D"/>
    <w:rsid w:val="006A21C2"/>
    <w:rsid w:val="006A260D"/>
    <w:rsid w:val="006A28D1"/>
    <w:rsid w:val="006A2A41"/>
    <w:rsid w:val="006A2B21"/>
    <w:rsid w:val="006A2D35"/>
    <w:rsid w:val="006A3303"/>
    <w:rsid w:val="006A3488"/>
    <w:rsid w:val="006A3810"/>
    <w:rsid w:val="006A3E4A"/>
    <w:rsid w:val="006A40D3"/>
    <w:rsid w:val="006A40EC"/>
    <w:rsid w:val="006A42C7"/>
    <w:rsid w:val="006A43A3"/>
    <w:rsid w:val="006A45B6"/>
    <w:rsid w:val="006A4A71"/>
    <w:rsid w:val="006A4AE3"/>
    <w:rsid w:val="006A4B19"/>
    <w:rsid w:val="006A4FF2"/>
    <w:rsid w:val="006A5369"/>
    <w:rsid w:val="006A57A4"/>
    <w:rsid w:val="006A5804"/>
    <w:rsid w:val="006A591A"/>
    <w:rsid w:val="006A5CC2"/>
    <w:rsid w:val="006A5DC9"/>
    <w:rsid w:val="006A5EAA"/>
    <w:rsid w:val="006A61CE"/>
    <w:rsid w:val="006A65E4"/>
    <w:rsid w:val="006A6690"/>
    <w:rsid w:val="006A66E7"/>
    <w:rsid w:val="006A681B"/>
    <w:rsid w:val="006A68BE"/>
    <w:rsid w:val="006A6FED"/>
    <w:rsid w:val="006A70DF"/>
    <w:rsid w:val="006A73D3"/>
    <w:rsid w:val="006A7436"/>
    <w:rsid w:val="006A779F"/>
    <w:rsid w:val="006A7887"/>
    <w:rsid w:val="006A79AD"/>
    <w:rsid w:val="006A7D03"/>
    <w:rsid w:val="006A7FCE"/>
    <w:rsid w:val="006B0431"/>
    <w:rsid w:val="006B07E2"/>
    <w:rsid w:val="006B0F26"/>
    <w:rsid w:val="006B1273"/>
    <w:rsid w:val="006B1554"/>
    <w:rsid w:val="006B18EB"/>
    <w:rsid w:val="006B1A0B"/>
    <w:rsid w:val="006B1ACD"/>
    <w:rsid w:val="006B1F27"/>
    <w:rsid w:val="006B25BD"/>
    <w:rsid w:val="006B25C5"/>
    <w:rsid w:val="006B2815"/>
    <w:rsid w:val="006B2816"/>
    <w:rsid w:val="006B2844"/>
    <w:rsid w:val="006B285B"/>
    <w:rsid w:val="006B290C"/>
    <w:rsid w:val="006B2C99"/>
    <w:rsid w:val="006B2FF8"/>
    <w:rsid w:val="006B33DA"/>
    <w:rsid w:val="006B3434"/>
    <w:rsid w:val="006B35DF"/>
    <w:rsid w:val="006B36E4"/>
    <w:rsid w:val="006B38FA"/>
    <w:rsid w:val="006B3A0B"/>
    <w:rsid w:val="006B3AFF"/>
    <w:rsid w:val="006B438D"/>
    <w:rsid w:val="006B447B"/>
    <w:rsid w:val="006B4577"/>
    <w:rsid w:val="006B4600"/>
    <w:rsid w:val="006B466A"/>
    <w:rsid w:val="006B4E75"/>
    <w:rsid w:val="006B4F6F"/>
    <w:rsid w:val="006B50A5"/>
    <w:rsid w:val="006B5183"/>
    <w:rsid w:val="006B52A5"/>
    <w:rsid w:val="006B52A8"/>
    <w:rsid w:val="006B57C9"/>
    <w:rsid w:val="006B5883"/>
    <w:rsid w:val="006B5A4D"/>
    <w:rsid w:val="006B5B65"/>
    <w:rsid w:val="006B5F30"/>
    <w:rsid w:val="006B6201"/>
    <w:rsid w:val="006B6458"/>
    <w:rsid w:val="006B69FB"/>
    <w:rsid w:val="006B6AA4"/>
    <w:rsid w:val="006B6AAE"/>
    <w:rsid w:val="006B6C93"/>
    <w:rsid w:val="006B6E29"/>
    <w:rsid w:val="006B6EDB"/>
    <w:rsid w:val="006B70A9"/>
    <w:rsid w:val="006B7240"/>
    <w:rsid w:val="006B73CC"/>
    <w:rsid w:val="006B7514"/>
    <w:rsid w:val="006B7B9A"/>
    <w:rsid w:val="006B7FC0"/>
    <w:rsid w:val="006C0198"/>
    <w:rsid w:val="006C01FC"/>
    <w:rsid w:val="006C0279"/>
    <w:rsid w:val="006C0770"/>
    <w:rsid w:val="006C0799"/>
    <w:rsid w:val="006C0914"/>
    <w:rsid w:val="006C0BFF"/>
    <w:rsid w:val="006C0C03"/>
    <w:rsid w:val="006C0C2E"/>
    <w:rsid w:val="006C0C5D"/>
    <w:rsid w:val="006C0D23"/>
    <w:rsid w:val="006C0DAD"/>
    <w:rsid w:val="006C0FB3"/>
    <w:rsid w:val="006C1052"/>
    <w:rsid w:val="006C127E"/>
    <w:rsid w:val="006C1292"/>
    <w:rsid w:val="006C16A7"/>
    <w:rsid w:val="006C177F"/>
    <w:rsid w:val="006C17B3"/>
    <w:rsid w:val="006C19FC"/>
    <w:rsid w:val="006C1C07"/>
    <w:rsid w:val="006C1D11"/>
    <w:rsid w:val="006C1F36"/>
    <w:rsid w:val="006C2176"/>
    <w:rsid w:val="006C24D5"/>
    <w:rsid w:val="006C25C3"/>
    <w:rsid w:val="006C25E4"/>
    <w:rsid w:val="006C260A"/>
    <w:rsid w:val="006C2641"/>
    <w:rsid w:val="006C2CBB"/>
    <w:rsid w:val="006C2E6A"/>
    <w:rsid w:val="006C3137"/>
    <w:rsid w:val="006C3296"/>
    <w:rsid w:val="006C35A4"/>
    <w:rsid w:val="006C3727"/>
    <w:rsid w:val="006C3EB2"/>
    <w:rsid w:val="006C445F"/>
    <w:rsid w:val="006C4505"/>
    <w:rsid w:val="006C46FA"/>
    <w:rsid w:val="006C4C1D"/>
    <w:rsid w:val="006C4C41"/>
    <w:rsid w:val="006C4D3C"/>
    <w:rsid w:val="006C4E21"/>
    <w:rsid w:val="006C4EB2"/>
    <w:rsid w:val="006C5090"/>
    <w:rsid w:val="006C5276"/>
    <w:rsid w:val="006C55BF"/>
    <w:rsid w:val="006C5BB2"/>
    <w:rsid w:val="006C5BB3"/>
    <w:rsid w:val="006C5BB6"/>
    <w:rsid w:val="006C5EA5"/>
    <w:rsid w:val="006C6001"/>
    <w:rsid w:val="006C623D"/>
    <w:rsid w:val="006C66B7"/>
    <w:rsid w:val="006C68FA"/>
    <w:rsid w:val="006C6A34"/>
    <w:rsid w:val="006C6AD1"/>
    <w:rsid w:val="006C6BBE"/>
    <w:rsid w:val="006C6E5C"/>
    <w:rsid w:val="006C6FBA"/>
    <w:rsid w:val="006C70F5"/>
    <w:rsid w:val="006C7135"/>
    <w:rsid w:val="006C7578"/>
    <w:rsid w:val="006C759E"/>
    <w:rsid w:val="006C773B"/>
    <w:rsid w:val="006C7B39"/>
    <w:rsid w:val="006C7BA5"/>
    <w:rsid w:val="006C7D8C"/>
    <w:rsid w:val="006C7FB4"/>
    <w:rsid w:val="006D00A1"/>
    <w:rsid w:val="006D00B9"/>
    <w:rsid w:val="006D0314"/>
    <w:rsid w:val="006D0575"/>
    <w:rsid w:val="006D0695"/>
    <w:rsid w:val="006D0712"/>
    <w:rsid w:val="006D0BB2"/>
    <w:rsid w:val="006D0CD2"/>
    <w:rsid w:val="006D0D0F"/>
    <w:rsid w:val="006D179B"/>
    <w:rsid w:val="006D1871"/>
    <w:rsid w:val="006D1B67"/>
    <w:rsid w:val="006D1C01"/>
    <w:rsid w:val="006D2038"/>
    <w:rsid w:val="006D26A8"/>
    <w:rsid w:val="006D2907"/>
    <w:rsid w:val="006D2A60"/>
    <w:rsid w:val="006D2C65"/>
    <w:rsid w:val="006D2EFC"/>
    <w:rsid w:val="006D2F22"/>
    <w:rsid w:val="006D36B6"/>
    <w:rsid w:val="006D3765"/>
    <w:rsid w:val="006D3F15"/>
    <w:rsid w:val="006D4285"/>
    <w:rsid w:val="006D4401"/>
    <w:rsid w:val="006D49E5"/>
    <w:rsid w:val="006D4C3B"/>
    <w:rsid w:val="006D4CD0"/>
    <w:rsid w:val="006D4F75"/>
    <w:rsid w:val="006D5450"/>
    <w:rsid w:val="006D5458"/>
    <w:rsid w:val="006D5491"/>
    <w:rsid w:val="006D54AD"/>
    <w:rsid w:val="006D54FC"/>
    <w:rsid w:val="006D5625"/>
    <w:rsid w:val="006D5648"/>
    <w:rsid w:val="006D5A60"/>
    <w:rsid w:val="006D5A61"/>
    <w:rsid w:val="006D5A95"/>
    <w:rsid w:val="006D5C5A"/>
    <w:rsid w:val="006D5C9D"/>
    <w:rsid w:val="006D62E7"/>
    <w:rsid w:val="006D63DC"/>
    <w:rsid w:val="006D64B1"/>
    <w:rsid w:val="006D655F"/>
    <w:rsid w:val="006D66AF"/>
    <w:rsid w:val="006D69A8"/>
    <w:rsid w:val="006D6ED3"/>
    <w:rsid w:val="006D7345"/>
    <w:rsid w:val="006D7776"/>
    <w:rsid w:val="006D7811"/>
    <w:rsid w:val="006D781B"/>
    <w:rsid w:val="006D7CE6"/>
    <w:rsid w:val="006D7E2B"/>
    <w:rsid w:val="006E00D6"/>
    <w:rsid w:val="006E0263"/>
    <w:rsid w:val="006E044C"/>
    <w:rsid w:val="006E0607"/>
    <w:rsid w:val="006E0878"/>
    <w:rsid w:val="006E0DCA"/>
    <w:rsid w:val="006E0F18"/>
    <w:rsid w:val="006E0F78"/>
    <w:rsid w:val="006E0FF3"/>
    <w:rsid w:val="006E1027"/>
    <w:rsid w:val="006E13A4"/>
    <w:rsid w:val="006E17D2"/>
    <w:rsid w:val="006E1A58"/>
    <w:rsid w:val="006E1CC5"/>
    <w:rsid w:val="006E1F85"/>
    <w:rsid w:val="006E2446"/>
    <w:rsid w:val="006E24B5"/>
    <w:rsid w:val="006E2710"/>
    <w:rsid w:val="006E2C89"/>
    <w:rsid w:val="006E2CD0"/>
    <w:rsid w:val="006E2E58"/>
    <w:rsid w:val="006E30F5"/>
    <w:rsid w:val="006E3473"/>
    <w:rsid w:val="006E37C8"/>
    <w:rsid w:val="006E388D"/>
    <w:rsid w:val="006E3913"/>
    <w:rsid w:val="006E3FCA"/>
    <w:rsid w:val="006E4A43"/>
    <w:rsid w:val="006E4C22"/>
    <w:rsid w:val="006E4DB4"/>
    <w:rsid w:val="006E4ED3"/>
    <w:rsid w:val="006E5490"/>
    <w:rsid w:val="006E5546"/>
    <w:rsid w:val="006E55EC"/>
    <w:rsid w:val="006E5621"/>
    <w:rsid w:val="006E599E"/>
    <w:rsid w:val="006E59C4"/>
    <w:rsid w:val="006E5B46"/>
    <w:rsid w:val="006E5CE2"/>
    <w:rsid w:val="006E5CFA"/>
    <w:rsid w:val="006E5EE9"/>
    <w:rsid w:val="006E5F45"/>
    <w:rsid w:val="006E61D2"/>
    <w:rsid w:val="006E62BE"/>
    <w:rsid w:val="006E6715"/>
    <w:rsid w:val="006E672E"/>
    <w:rsid w:val="006E679A"/>
    <w:rsid w:val="006E67DA"/>
    <w:rsid w:val="006E68ED"/>
    <w:rsid w:val="006E6EFC"/>
    <w:rsid w:val="006E736E"/>
    <w:rsid w:val="006E7817"/>
    <w:rsid w:val="006E789D"/>
    <w:rsid w:val="006E78FE"/>
    <w:rsid w:val="006E7CEC"/>
    <w:rsid w:val="006F002E"/>
    <w:rsid w:val="006F0097"/>
    <w:rsid w:val="006F01F6"/>
    <w:rsid w:val="006F0319"/>
    <w:rsid w:val="006F047C"/>
    <w:rsid w:val="006F0712"/>
    <w:rsid w:val="006F0B39"/>
    <w:rsid w:val="006F1113"/>
    <w:rsid w:val="006F122F"/>
    <w:rsid w:val="006F125F"/>
    <w:rsid w:val="006F13C9"/>
    <w:rsid w:val="006F1508"/>
    <w:rsid w:val="006F1C01"/>
    <w:rsid w:val="006F1DF4"/>
    <w:rsid w:val="006F2144"/>
    <w:rsid w:val="006F22C9"/>
    <w:rsid w:val="006F2737"/>
    <w:rsid w:val="006F2906"/>
    <w:rsid w:val="006F2BD3"/>
    <w:rsid w:val="006F2F9E"/>
    <w:rsid w:val="006F32A8"/>
    <w:rsid w:val="006F33B2"/>
    <w:rsid w:val="006F357C"/>
    <w:rsid w:val="006F3812"/>
    <w:rsid w:val="006F3883"/>
    <w:rsid w:val="006F3AF9"/>
    <w:rsid w:val="006F4058"/>
    <w:rsid w:val="006F40EE"/>
    <w:rsid w:val="006F41E2"/>
    <w:rsid w:val="006F43E5"/>
    <w:rsid w:val="006F4447"/>
    <w:rsid w:val="006F45C9"/>
    <w:rsid w:val="006F480F"/>
    <w:rsid w:val="006F4A7F"/>
    <w:rsid w:val="006F4CB0"/>
    <w:rsid w:val="006F5020"/>
    <w:rsid w:val="006F5029"/>
    <w:rsid w:val="006F53AC"/>
    <w:rsid w:val="006F5538"/>
    <w:rsid w:val="006F5548"/>
    <w:rsid w:val="006F577F"/>
    <w:rsid w:val="006F5946"/>
    <w:rsid w:val="006F5B1D"/>
    <w:rsid w:val="006F5D86"/>
    <w:rsid w:val="006F610B"/>
    <w:rsid w:val="006F6804"/>
    <w:rsid w:val="006F6972"/>
    <w:rsid w:val="006F69CD"/>
    <w:rsid w:val="006F7006"/>
    <w:rsid w:val="006F7100"/>
    <w:rsid w:val="006F73A0"/>
    <w:rsid w:val="006F749B"/>
    <w:rsid w:val="006F7633"/>
    <w:rsid w:val="006F78EC"/>
    <w:rsid w:val="006F79E3"/>
    <w:rsid w:val="006F7AC6"/>
    <w:rsid w:val="006F7D0C"/>
    <w:rsid w:val="006F7E1B"/>
    <w:rsid w:val="007003DE"/>
    <w:rsid w:val="0070059F"/>
    <w:rsid w:val="007014F9"/>
    <w:rsid w:val="007015AF"/>
    <w:rsid w:val="0070190F"/>
    <w:rsid w:val="00701E12"/>
    <w:rsid w:val="007020B5"/>
    <w:rsid w:val="0070232C"/>
    <w:rsid w:val="0070233B"/>
    <w:rsid w:val="007024E9"/>
    <w:rsid w:val="007029A7"/>
    <w:rsid w:val="00702BEF"/>
    <w:rsid w:val="00702F52"/>
    <w:rsid w:val="007032AF"/>
    <w:rsid w:val="0070349D"/>
    <w:rsid w:val="00703568"/>
    <w:rsid w:val="00703758"/>
    <w:rsid w:val="00703C13"/>
    <w:rsid w:val="007043A1"/>
    <w:rsid w:val="007046B2"/>
    <w:rsid w:val="00704714"/>
    <w:rsid w:val="00704771"/>
    <w:rsid w:val="0070488E"/>
    <w:rsid w:val="007048E9"/>
    <w:rsid w:val="00704BFA"/>
    <w:rsid w:val="00704EFF"/>
    <w:rsid w:val="00705025"/>
    <w:rsid w:val="0070511A"/>
    <w:rsid w:val="0070515B"/>
    <w:rsid w:val="0070553E"/>
    <w:rsid w:val="00705BF8"/>
    <w:rsid w:val="00705F82"/>
    <w:rsid w:val="00706997"/>
    <w:rsid w:val="00706A7E"/>
    <w:rsid w:val="00706C1A"/>
    <w:rsid w:val="00706C54"/>
    <w:rsid w:val="00706D61"/>
    <w:rsid w:val="00707641"/>
    <w:rsid w:val="00707AD8"/>
    <w:rsid w:val="00707ADF"/>
    <w:rsid w:val="00707BD9"/>
    <w:rsid w:val="00707C11"/>
    <w:rsid w:val="00707F6D"/>
    <w:rsid w:val="00710132"/>
    <w:rsid w:val="00710157"/>
    <w:rsid w:val="0071038B"/>
    <w:rsid w:val="0071043D"/>
    <w:rsid w:val="00710619"/>
    <w:rsid w:val="00710AF7"/>
    <w:rsid w:val="00710B7A"/>
    <w:rsid w:val="007111C9"/>
    <w:rsid w:val="007112FA"/>
    <w:rsid w:val="0071139C"/>
    <w:rsid w:val="007116FB"/>
    <w:rsid w:val="007118A3"/>
    <w:rsid w:val="00711EA6"/>
    <w:rsid w:val="0071203A"/>
    <w:rsid w:val="007122A3"/>
    <w:rsid w:val="007123C5"/>
    <w:rsid w:val="00712C5A"/>
    <w:rsid w:val="00712F06"/>
    <w:rsid w:val="00713057"/>
    <w:rsid w:val="007134F8"/>
    <w:rsid w:val="007139F8"/>
    <w:rsid w:val="00713B89"/>
    <w:rsid w:val="00713C30"/>
    <w:rsid w:val="00713C38"/>
    <w:rsid w:val="00713E16"/>
    <w:rsid w:val="00713E48"/>
    <w:rsid w:val="00713F06"/>
    <w:rsid w:val="00714132"/>
    <w:rsid w:val="007145A3"/>
    <w:rsid w:val="0071491C"/>
    <w:rsid w:val="00714AD8"/>
    <w:rsid w:val="00714DF8"/>
    <w:rsid w:val="007150F1"/>
    <w:rsid w:val="007152B0"/>
    <w:rsid w:val="0071565B"/>
    <w:rsid w:val="00715CEF"/>
    <w:rsid w:val="00715EA9"/>
    <w:rsid w:val="00716255"/>
    <w:rsid w:val="00716427"/>
    <w:rsid w:val="007165F9"/>
    <w:rsid w:val="00716620"/>
    <w:rsid w:val="00716B9C"/>
    <w:rsid w:val="00716BDC"/>
    <w:rsid w:val="00716E76"/>
    <w:rsid w:val="00717128"/>
    <w:rsid w:val="00717382"/>
    <w:rsid w:val="007174C0"/>
    <w:rsid w:val="00717543"/>
    <w:rsid w:val="007178AB"/>
    <w:rsid w:val="00717B7E"/>
    <w:rsid w:val="00717D44"/>
    <w:rsid w:val="00717D5B"/>
    <w:rsid w:val="00717F2A"/>
    <w:rsid w:val="0072012E"/>
    <w:rsid w:val="00720198"/>
    <w:rsid w:val="0072019A"/>
    <w:rsid w:val="00720863"/>
    <w:rsid w:val="00720B4D"/>
    <w:rsid w:val="00720CAE"/>
    <w:rsid w:val="00720E01"/>
    <w:rsid w:val="00720EFC"/>
    <w:rsid w:val="00720F62"/>
    <w:rsid w:val="007211D9"/>
    <w:rsid w:val="00721572"/>
    <w:rsid w:val="00721935"/>
    <w:rsid w:val="00721BB5"/>
    <w:rsid w:val="00722AC4"/>
    <w:rsid w:val="00722CA9"/>
    <w:rsid w:val="00722E21"/>
    <w:rsid w:val="00723285"/>
    <w:rsid w:val="00723492"/>
    <w:rsid w:val="00723ACB"/>
    <w:rsid w:val="00723C5F"/>
    <w:rsid w:val="00723DA0"/>
    <w:rsid w:val="00723DBD"/>
    <w:rsid w:val="00723DDD"/>
    <w:rsid w:val="00724018"/>
    <w:rsid w:val="007242DF"/>
    <w:rsid w:val="0072430A"/>
    <w:rsid w:val="00724533"/>
    <w:rsid w:val="007255E9"/>
    <w:rsid w:val="0072590B"/>
    <w:rsid w:val="00725DFE"/>
    <w:rsid w:val="007260D5"/>
    <w:rsid w:val="007260E6"/>
    <w:rsid w:val="007261F2"/>
    <w:rsid w:val="007261F3"/>
    <w:rsid w:val="00726400"/>
    <w:rsid w:val="00726AA6"/>
    <w:rsid w:val="00726CB6"/>
    <w:rsid w:val="00727298"/>
    <w:rsid w:val="00727409"/>
    <w:rsid w:val="00727D21"/>
    <w:rsid w:val="00727E6C"/>
    <w:rsid w:val="00730616"/>
    <w:rsid w:val="00730620"/>
    <w:rsid w:val="007306E2"/>
    <w:rsid w:val="00730B6B"/>
    <w:rsid w:val="00730C60"/>
    <w:rsid w:val="00731103"/>
    <w:rsid w:val="00731336"/>
    <w:rsid w:val="00731C5B"/>
    <w:rsid w:val="00731E02"/>
    <w:rsid w:val="00731E34"/>
    <w:rsid w:val="00731FD5"/>
    <w:rsid w:val="00732184"/>
    <w:rsid w:val="007323D2"/>
    <w:rsid w:val="00732420"/>
    <w:rsid w:val="007325D6"/>
    <w:rsid w:val="00732766"/>
    <w:rsid w:val="00732A3D"/>
    <w:rsid w:val="00732AB9"/>
    <w:rsid w:val="00732C3C"/>
    <w:rsid w:val="00733018"/>
    <w:rsid w:val="007335E7"/>
    <w:rsid w:val="0073370F"/>
    <w:rsid w:val="00733B57"/>
    <w:rsid w:val="00733EB3"/>
    <w:rsid w:val="00733F70"/>
    <w:rsid w:val="007340CB"/>
    <w:rsid w:val="00734BC9"/>
    <w:rsid w:val="00734EEB"/>
    <w:rsid w:val="007355F2"/>
    <w:rsid w:val="0073560C"/>
    <w:rsid w:val="00736212"/>
    <w:rsid w:val="007365ED"/>
    <w:rsid w:val="00736740"/>
    <w:rsid w:val="007367E9"/>
    <w:rsid w:val="00736840"/>
    <w:rsid w:val="00736BED"/>
    <w:rsid w:val="00736C40"/>
    <w:rsid w:val="00736CF7"/>
    <w:rsid w:val="00736F89"/>
    <w:rsid w:val="00737013"/>
    <w:rsid w:val="00737370"/>
    <w:rsid w:val="00737625"/>
    <w:rsid w:val="0073777B"/>
    <w:rsid w:val="0073783B"/>
    <w:rsid w:val="007378D1"/>
    <w:rsid w:val="00737CD8"/>
    <w:rsid w:val="00737D47"/>
    <w:rsid w:val="00737D56"/>
    <w:rsid w:val="00740082"/>
    <w:rsid w:val="007401DC"/>
    <w:rsid w:val="007406AC"/>
    <w:rsid w:val="00740854"/>
    <w:rsid w:val="00740899"/>
    <w:rsid w:val="00740914"/>
    <w:rsid w:val="00740B2D"/>
    <w:rsid w:val="00740B5C"/>
    <w:rsid w:val="00740BB4"/>
    <w:rsid w:val="00740DF9"/>
    <w:rsid w:val="00741386"/>
    <w:rsid w:val="00741539"/>
    <w:rsid w:val="00741541"/>
    <w:rsid w:val="0074164C"/>
    <w:rsid w:val="007420A0"/>
    <w:rsid w:val="00742343"/>
    <w:rsid w:val="0074278B"/>
    <w:rsid w:val="007429C7"/>
    <w:rsid w:val="00742D7C"/>
    <w:rsid w:val="00742DDD"/>
    <w:rsid w:val="007431A5"/>
    <w:rsid w:val="007433EB"/>
    <w:rsid w:val="00743447"/>
    <w:rsid w:val="0074345C"/>
    <w:rsid w:val="007438DD"/>
    <w:rsid w:val="00743956"/>
    <w:rsid w:val="007442F9"/>
    <w:rsid w:val="00744C06"/>
    <w:rsid w:val="00744E09"/>
    <w:rsid w:val="00744F8D"/>
    <w:rsid w:val="007450E8"/>
    <w:rsid w:val="00745357"/>
    <w:rsid w:val="00745846"/>
    <w:rsid w:val="00745AB7"/>
    <w:rsid w:val="00745B49"/>
    <w:rsid w:val="00745C2B"/>
    <w:rsid w:val="007460D0"/>
    <w:rsid w:val="0074654E"/>
    <w:rsid w:val="00746810"/>
    <w:rsid w:val="00746945"/>
    <w:rsid w:val="0074696D"/>
    <w:rsid w:val="00746F63"/>
    <w:rsid w:val="007471C8"/>
    <w:rsid w:val="007473F4"/>
    <w:rsid w:val="007474FE"/>
    <w:rsid w:val="0074755E"/>
    <w:rsid w:val="0074783D"/>
    <w:rsid w:val="00747897"/>
    <w:rsid w:val="00747AEB"/>
    <w:rsid w:val="00747B6E"/>
    <w:rsid w:val="007500ED"/>
    <w:rsid w:val="00750192"/>
    <w:rsid w:val="007501BA"/>
    <w:rsid w:val="00750458"/>
    <w:rsid w:val="00750D4C"/>
    <w:rsid w:val="00750E37"/>
    <w:rsid w:val="007510C4"/>
    <w:rsid w:val="0075160A"/>
    <w:rsid w:val="0075189D"/>
    <w:rsid w:val="007519AE"/>
    <w:rsid w:val="007519BF"/>
    <w:rsid w:val="00751BA2"/>
    <w:rsid w:val="00751EDE"/>
    <w:rsid w:val="00752091"/>
    <w:rsid w:val="007521A2"/>
    <w:rsid w:val="00752438"/>
    <w:rsid w:val="00752D39"/>
    <w:rsid w:val="00752DC3"/>
    <w:rsid w:val="00752E94"/>
    <w:rsid w:val="00752F6F"/>
    <w:rsid w:val="007530D0"/>
    <w:rsid w:val="0075317B"/>
    <w:rsid w:val="00753427"/>
    <w:rsid w:val="00753658"/>
    <w:rsid w:val="0075384B"/>
    <w:rsid w:val="00753BE9"/>
    <w:rsid w:val="00753BF4"/>
    <w:rsid w:val="00753CDB"/>
    <w:rsid w:val="007540C1"/>
    <w:rsid w:val="00754871"/>
    <w:rsid w:val="0075494F"/>
    <w:rsid w:val="00754A64"/>
    <w:rsid w:val="00754AD1"/>
    <w:rsid w:val="00754AE6"/>
    <w:rsid w:val="00755150"/>
    <w:rsid w:val="007552A2"/>
    <w:rsid w:val="0075535C"/>
    <w:rsid w:val="00755970"/>
    <w:rsid w:val="0075698E"/>
    <w:rsid w:val="007569B2"/>
    <w:rsid w:val="007571FC"/>
    <w:rsid w:val="0075799C"/>
    <w:rsid w:val="00757B27"/>
    <w:rsid w:val="0076020D"/>
    <w:rsid w:val="007602F6"/>
    <w:rsid w:val="007604DE"/>
    <w:rsid w:val="00760C69"/>
    <w:rsid w:val="00760D27"/>
    <w:rsid w:val="0076120F"/>
    <w:rsid w:val="00761651"/>
    <w:rsid w:val="00761F00"/>
    <w:rsid w:val="007621EA"/>
    <w:rsid w:val="007623E1"/>
    <w:rsid w:val="00762C47"/>
    <w:rsid w:val="00762DE7"/>
    <w:rsid w:val="00762EF0"/>
    <w:rsid w:val="00762FA3"/>
    <w:rsid w:val="00763103"/>
    <w:rsid w:val="0076329A"/>
    <w:rsid w:val="00763625"/>
    <w:rsid w:val="00763CB6"/>
    <w:rsid w:val="00763E86"/>
    <w:rsid w:val="00763FE6"/>
    <w:rsid w:val="0076433B"/>
    <w:rsid w:val="007643AA"/>
    <w:rsid w:val="00764579"/>
    <w:rsid w:val="00764729"/>
    <w:rsid w:val="007648CB"/>
    <w:rsid w:val="00764D6D"/>
    <w:rsid w:val="007650BB"/>
    <w:rsid w:val="00765528"/>
    <w:rsid w:val="00765644"/>
    <w:rsid w:val="00765964"/>
    <w:rsid w:val="00765AF7"/>
    <w:rsid w:val="00765B34"/>
    <w:rsid w:val="00765BD6"/>
    <w:rsid w:val="00765FF8"/>
    <w:rsid w:val="0076621D"/>
    <w:rsid w:val="00766491"/>
    <w:rsid w:val="007669E2"/>
    <w:rsid w:val="00767144"/>
    <w:rsid w:val="0076718D"/>
    <w:rsid w:val="007673D1"/>
    <w:rsid w:val="0076745F"/>
    <w:rsid w:val="007675E9"/>
    <w:rsid w:val="00767B16"/>
    <w:rsid w:val="00767EBA"/>
    <w:rsid w:val="00770269"/>
    <w:rsid w:val="007702B4"/>
    <w:rsid w:val="00770357"/>
    <w:rsid w:val="0077036F"/>
    <w:rsid w:val="0077066D"/>
    <w:rsid w:val="00770722"/>
    <w:rsid w:val="007707EE"/>
    <w:rsid w:val="00770B6A"/>
    <w:rsid w:val="00770C0B"/>
    <w:rsid w:val="00770C19"/>
    <w:rsid w:val="00771231"/>
    <w:rsid w:val="007714D8"/>
    <w:rsid w:val="007715EB"/>
    <w:rsid w:val="007716A5"/>
    <w:rsid w:val="00771AF4"/>
    <w:rsid w:val="00771C41"/>
    <w:rsid w:val="00771F56"/>
    <w:rsid w:val="00771FCB"/>
    <w:rsid w:val="007722AB"/>
    <w:rsid w:val="007730B0"/>
    <w:rsid w:val="007730E2"/>
    <w:rsid w:val="007731FD"/>
    <w:rsid w:val="0077327E"/>
    <w:rsid w:val="00773392"/>
    <w:rsid w:val="007733FD"/>
    <w:rsid w:val="0077356A"/>
    <w:rsid w:val="00773695"/>
    <w:rsid w:val="007736D1"/>
    <w:rsid w:val="00773B9C"/>
    <w:rsid w:val="00773DE9"/>
    <w:rsid w:val="007740BE"/>
    <w:rsid w:val="007740DE"/>
    <w:rsid w:val="007743E9"/>
    <w:rsid w:val="00774B6D"/>
    <w:rsid w:val="00774C12"/>
    <w:rsid w:val="00774ECA"/>
    <w:rsid w:val="00774F3E"/>
    <w:rsid w:val="007750CE"/>
    <w:rsid w:val="0077517E"/>
    <w:rsid w:val="007751A2"/>
    <w:rsid w:val="00775489"/>
    <w:rsid w:val="007754F9"/>
    <w:rsid w:val="007759E7"/>
    <w:rsid w:val="00775B3E"/>
    <w:rsid w:val="0077613C"/>
    <w:rsid w:val="007761EA"/>
    <w:rsid w:val="0077648D"/>
    <w:rsid w:val="00776763"/>
    <w:rsid w:val="007768E6"/>
    <w:rsid w:val="007769FB"/>
    <w:rsid w:val="007770BC"/>
    <w:rsid w:val="00777210"/>
    <w:rsid w:val="00777433"/>
    <w:rsid w:val="007775C4"/>
    <w:rsid w:val="0077786A"/>
    <w:rsid w:val="00777A48"/>
    <w:rsid w:val="0078014F"/>
    <w:rsid w:val="007804DC"/>
    <w:rsid w:val="007804F9"/>
    <w:rsid w:val="00780B98"/>
    <w:rsid w:val="00780BF2"/>
    <w:rsid w:val="00780D7E"/>
    <w:rsid w:val="0078102E"/>
    <w:rsid w:val="007814F0"/>
    <w:rsid w:val="007814F4"/>
    <w:rsid w:val="00781844"/>
    <w:rsid w:val="00781A8A"/>
    <w:rsid w:val="00781ABD"/>
    <w:rsid w:val="00781AF2"/>
    <w:rsid w:val="007822D3"/>
    <w:rsid w:val="00782315"/>
    <w:rsid w:val="007824A0"/>
    <w:rsid w:val="007824E7"/>
    <w:rsid w:val="0078262F"/>
    <w:rsid w:val="0078264B"/>
    <w:rsid w:val="00782D2A"/>
    <w:rsid w:val="00782D74"/>
    <w:rsid w:val="007832B8"/>
    <w:rsid w:val="007834CA"/>
    <w:rsid w:val="0078366A"/>
    <w:rsid w:val="00783A11"/>
    <w:rsid w:val="00783AE9"/>
    <w:rsid w:val="00783EF0"/>
    <w:rsid w:val="00783FFE"/>
    <w:rsid w:val="0078421D"/>
    <w:rsid w:val="007848B2"/>
    <w:rsid w:val="00784BA0"/>
    <w:rsid w:val="00784F4C"/>
    <w:rsid w:val="007850F7"/>
    <w:rsid w:val="007856E4"/>
    <w:rsid w:val="00785720"/>
    <w:rsid w:val="00785900"/>
    <w:rsid w:val="00785B7F"/>
    <w:rsid w:val="00785BCA"/>
    <w:rsid w:val="00785C08"/>
    <w:rsid w:val="00785F1C"/>
    <w:rsid w:val="00785F58"/>
    <w:rsid w:val="0078632A"/>
    <w:rsid w:val="007867AB"/>
    <w:rsid w:val="00786C60"/>
    <w:rsid w:val="00786F31"/>
    <w:rsid w:val="00786FBF"/>
    <w:rsid w:val="0078719F"/>
    <w:rsid w:val="007871C0"/>
    <w:rsid w:val="00787527"/>
    <w:rsid w:val="00787624"/>
    <w:rsid w:val="00787C92"/>
    <w:rsid w:val="00787D5F"/>
    <w:rsid w:val="00787E4A"/>
    <w:rsid w:val="00787F73"/>
    <w:rsid w:val="0079032C"/>
    <w:rsid w:val="00790938"/>
    <w:rsid w:val="007909C5"/>
    <w:rsid w:val="00790AAC"/>
    <w:rsid w:val="0079142B"/>
    <w:rsid w:val="007914ED"/>
    <w:rsid w:val="007914EF"/>
    <w:rsid w:val="00791609"/>
    <w:rsid w:val="007917C2"/>
    <w:rsid w:val="0079186E"/>
    <w:rsid w:val="007919F2"/>
    <w:rsid w:val="00791D68"/>
    <w:rsid w:val="00791D71"/>
    <w:rsid w:val="0079207A"/>
    <w:rsid w:val="00792191"/>
    <w:rsid w:val="007921F4"/>
    <w:rsid w:val="00792537"/>
    <w:rsid w:val="007926C0"/>
    <w:rsid w:val="00792DAA"/>
    <w:rsid w:val="00792DF1"/>
    <w:rsid w:val="00792F1B"/>
    <w:rsid w:val="00792FCC"/>
    <w:rsid w:val="00793405"/>
    <w:rsid w:val="007937F0"/>
    <w:rsid w:val="0079383C"/>
    <w:rsid w:val="00793C79"/>
    <w:rsid w:val="00793D8C"/>
    <w:rsid w:val="00794BD8"/>
    <w:rsid w:val="007951F6"/>
    <w:rsid w:val="007954EC"/>
    <w:rsid w:val="00795599"/>
    <w:rsid w:val="00795848"/>
    <w:rsid w:val="00795CA8"/>
    <w:rsid w:val="00795ED0"/>
    <w:rsid w:val="00795F08"/>
    <w:rsid w:val="00796084"/>
    <w:rsid w:val="00796108"/>
    <w:rsid w:val="0079614A"/>
    <w:rsid w:val="00796303"/>
    <w:rsid w:val="007966A0"/>
    <w:rsid w:val="007967FB"/>
    <w:rsid w:val="00796B8A"/>
    <w:rsid w:val="00796E67"/>
    <w:rsid w:val="00797151"/>
    <w:rsid w:val="00797D08"/>
    <w:rsid w:val="00797D93"/>
    <w:rsid w:val="00797F1C"/>
    <w:rsid w:val="007A0319"/>
    <w:rsid w:val="007A03A5"/>
    <w:rsid w:val="007A0B98"/>
    <w:rsid w:val="007A0DE4"/>
    <w:rsid w:val="007A134D"/>
    <w:rsid w:val="007A1566"/>
    <w:rsid w:val="007A1794"/>
    <w:rsid w:val="007A181E"/>
    <w:rsid w:val="007A18F3"/>
    <w:rsid w:val="007A1C41"/>
    <w:rsid w:val="007A1F94"/>
    <w:rsid w:val="007A211D"/>
    <w:rsid w:val="007A21B5"/>
    <w:rsid w:val="007A227F"/>
    <w:rsid w:val="007A2486"/>
    <w:rsid w:val="007A24B3"/>
    <w:rsid w:val="007A252C"/>
    <w:rsid w:val="007A25C8"/>
    <w:rsid w:val="007A26F0"/>
    <w:rsid w:val="007A2D32"/>
    <w:rsid w:val="007A2E29"/>
    <w:rsid w:val="007A30E7"/>
    <w:rsid w:val="007A3238"/>
    <w:rsid w:val="007A35BC"/>
    <w:rsid w:val="007A3788"/>
    <w:rsid w:val="007A3ACC"/>
    <w:rsid w:val="007A3C4B"/>
    <w:rsid w:val="007A3E6A"/>
    <w:rsid w:val="007A3E6C"/>
    <w:rsid w:val="007A3E84"/>
    <w:rsid w:val="007A3ED9"/>
    <w:rsid w:val="007A3EE3"/>
    <w:rsid w:val="007A3FC1"/>
    <w:rsid w:val="007A441D"/>
    <w:rsid w:val="007A443B"/>
    <w:rsid w:val="007A450A"/>
    <w:rsid w:val="007A47D4"/>
    <w:rsid w:val="007A4A45"/>
    <w:rsid w:val="007A4AD3"/>
    <w:rsid w:val="007A4C39"/>
    <w:rsid w:val="007A4CEB"/>
    <w:rsid w:val="007A4F03"/>
    <w:rsid w:val="007A502E"/>
    <w:rsid w:val="007A5331"/>
    <w:rsid w:val="007A5355"/>
    <w:rsid w:val="007A53AC"/>
    <w:rsid w:val="007A57BB"/>
    <w:rsid w:val="007A5A4B"/>
    <w:rsid w:val="007A5A56"/>
    <w:rsid w:val="007A5AD0"/>
    <w:rsid w:val="007A657C"/>
    <w:rsid w:val="007A6AE8"/>
    <w:rsid w:val="007A6B56"/>
    <w:rsid w:val="007A6DCC"/>
    <w:rsid w:val="007A6E29"/>
    <w:rsid w:val="007A6E80"/>
    <w:rsid w:val="007A6EB7"/>
    <w:rsid w:val="007A745D"/>
    <w:rsid w:val="007A747D"/>
    <w:rsid w:val="007A7500"/>
    <w:rsid w:val="007A7557"/>
    <w:rsid w:val="007A76F0"/>
    <w:rsid w:val="007A77E2"/>
    <w:rsid w:val="007A78C2"/>
    <w:rsid w:val="007A794B"/>
    <w:rsid w:val="007A7972"/>
    <w:rsid w:val="007A7CE2"/>
    <w:rsid w:val="007A7DD3"/>
    <w:rsid w:val="007A7F33"/>
    <w:rsid w:val="007B02FB"/>
    <w:rsid w:val="007B0334"/>
    <w:rsid w:val="007B0445"/>
    <w:rsid w:val="007B06A0"/>
    <w:rsid w:val="007B06BC"/>
    <w:rsid w:val="007B071A"/>
    <w:rsid w:val="007B0774"/>
    <w:rsid w:val="007B0D77"/>
    <w:rsid w:val="007B0F94"/>
    <w:rsid w:val="007B108D"/>
    <w:rsid w:val="007B10A9"/>
    <w:rsid w:val="007B136B"/>
    <w:rsid w:val="007B19A9"/>
    <w:rsid w:val="007B1A36"/>
    <w:rsid w:val="007B1E40"/>
    <w:rsid w:val="007B20C3"/>
    <w:rsid w:val="007B22F1"/>
    <w:rsid w:val="007B2340"/>
    <w:rsid w:val="007B2453"/>
    <w:rsid w:val="007B25E8"/>
    <w:rsid w:val="007B26C0"/>
    <w:rsid w:val="007B2A91"/>
    <w:rsid w:val="007B2C13"/>
    <w:rsid w:val="007B2C77"/>
    <w:rsid w:val="007B2C9D"/>
    <w:rsid w:val="007B2D11"/>
    <w:rsid w:val="007B2DBD"/>
    <w:rsid w:val="007B2FD4"/>
    <w:rsid w:val="007B31B3"/>
    <w:rsid w:val="007B324E"/>
    <w:rsid w:val="007B32E9"/>
    <w:rsid w:val="007B346D"/>
    <w:rsid w:val="007B35A0"/>
    <w:rsid w:val="007B384B"/>
    <w:rsid w:val="007B398F"/>
    <w:rsid w:val="007B3A19"/>
    <w:rsid w:val="007B3CFF"/>
    <w:rsid w:val="007B3E33"/>
    <w:rsid w:val="007B3EA2"/>
    <w:rsid w:val="007B475D"/>
    <w:rsid w:val="007B4980"/>
    <w:rsid w:val="007B4AFD"/>
    <w:rsid w:val="007B4BB7"/>
    <w:rsid w:val="007B4EA3"/>
    <w:rsid w:val="007B50B3"/>
    <w:rsid w:val="007B515E"/>
    <w:rsid w:val="007B5225"/>
    <w:rsid w:val="007B5376"/>
    <w:rsid w:val="007B53C8"/>
    <w:rsid w:val="007B5436"/>
    <w:rsid w:val="007B55AD"/>
    <w:rsid w:val="007B56C4"/>
    <w:rsid w:val="007B57D8"/>
    <w:rsid w:val="007B5863"/>
    <w:rsid w:val="007B58AD"/>
    <w:rsid w:val="007B591A"/>
    <w:rsid w:val="007B5A0D"/>
    <w:rsid w:val="007B5DF3"/>
    <w:rsid w:val="007B606A"/>
    <w:rsid w:val="007B6148"/>
    <w:rsid w:val="007B62E6"/>
    <w:rsid w:val="007B63C1"/>
    <w:rsid w:val="007B6A48"/>
    <w:rsid w:val="007B6A7E"/>
    <w:rsid w:val="007B6BF2"/>
    <w:rsid w:val="007B6DC3"/>
    <w:rsid w:val="007B6E56"/>
    <w:rsid w:val="007B6EB7"/>
    <w:rsid w:val="007B70E4"/>
    <w:rsid w:val="007B7144"/>
    <w:rsid w:val="007B7263"/>
    <w:rsid w:val="007B7365"/>
    <w:rsid w:val="007B76D0"/>
    <w:rsid w:val="007B79BE"/>
    <w:rsid w:val="007B79F0"/>
    <w:rsid w:val="007B7F82"/>
    <w:rsid w:val="007C031A"/>
    <w:rsid w:val="007C05E9"/>
    <w:rsid w:val="007C07C6"/>
    <w:rsid w:val="007C0BB5"/>
    <w:rsid w:val="007C0D31"/>
    <w:rsid w:val="007C0DEC"/>
    <w:rsid w:val="007C1012"/>
    <w:rsid w:val="007C15B2"/>
    <w:rsid w:val="007C15EA"/>
    <w:rsid w:val="007C163B"/>
    <w:rsid w:val="007C20F0"/>
    <w:rsid w:val="007C20FF"/>
    <w:rsid w:val="007C232B"/>
    <w:rsid w:val="007C2426"/>
    <w:rsid w:val="007C26FC"/>
    <w:rsid w:val="007C2BA5"/>
    <w:rsid w:val="007C2E7F"/>
    <w:rsid w:val="007C2F8B"/>
    <w:rsid w:val="007C3049"/>
    <w:rsid w:val="007C3239"/>
    <w:rsid w:val="007C3281"/>
    <w:rsid w:val="007C34D6"/>
    <w:rsid w:val="007C3531"/>
    <w:rsid w:val="007C3549"/>
    <w:rsid w:val="007C3906"/>
    <w:rsid w:val="007C3A30"/>
    <w:rsid w:val="007C3A60"/>
    <w:rsid w:val="007C3B24"/>
    <w:rsid w:val="007C3CCF"/>
    <w:rsid w:val="007C3F18"/>
    <w:rsid w:val="007C4065"/>
    <w:rsid w:val="007C40D8"/>
    <w:rsid w:val="007C4137"/>
    <w:rsid w:val="007C41FD"/>
    <w:rsid w:val="007C430F"/>
    <w:rsid w:val="007C4378"/>
    <w:rsid w:val="007C45CC"/>
    <w:rsid w:val="007C45CE"/>
    <w:rsid w:val="007C48E4"/>
    <w:rsid w:val="007C4C7B"/>
    <w:rsid w:val="007C4DCA"/>
    <w:rsid w:val="007C5211"/>
    <w:rsid w:val="007C52E8"/>
    <w:rsid w:val="007C531F"/>
    <w:rsid w:val="007C54D8"/>
    <w:rsid w:val="007C5743"/>
    <w:rsid w:val="007C574B"/>
    <w:rsid w:val="007C5778"/>
    <w:rsid w:val="007C58BA"/>
    <w:rsid w:val="007C5AA0"/>
    <w:rsid w:val="007C5B4E"/>
    <w:rsid w:val="007C5BCF"/>
    <w:rsid w:val="007C60C6"/>
    <w:rsid w:val="007C6201"/>
    <w:rsid w:val="007C6505"/>
    <w:rsid w:val="007C6566"/>
    <w:rsid w:val="007C6584"/>
    <w:rsid w:val="007C6818"/>
    <w:rsid w:val="007C6873"/>
    <w:rsid w:val="007C6C4F"/>
    <w:rsid w:val="007C70B7"/>
    <w:rsid w:val="007C7325"/>
    <w:rsid w:val="007C7558"/>
    <w:rsid w:val="007C783E"/>
    <w:rsid w:val="007C786D"/>
    <w:rsid w:val="007C7A73"/>
    <w:rsid w:val="007C7AC6"/>
    <w:rsid w:val="007C7B08"/>
    <w:rsid w:val="007C7F01"/>
    <w:rsid w:val="007C7F99"/>
    <w:rsid w:val="007D00FC"/>
    <w:rsid w:val="007D0142"/>
    <w:rsid w:val="007D0716"/>
    <w:rsid w:val="007D0873"/>
    <w:rsid w:val="007D0A5E"/>
    <w:rsid w:val="007D0EC9"/>
    <w:rsid w:val="007D0F2D"/>
    <w:rsid w:val="007D1191"/>
    <w:rsid w:val="007D120A"/>
    <w:rsid w:val="007D1B35"/>
    <w:rsid w:val="007D1B3E"/>
    <w:rsid w:val="007D2093"/>
    <w:rsid w:val="007D2156"/>
    <w:rsid w:val="007D2373"/>
    <w:rsid w:val="007D23B4"/>
    <w:rsid w:val="007D2475"/>
    <w:rsid w:val="007D2544"/>
    <w:rsid w:val="007D2577"/>
    <w:rsid w:val="007D2811"/>
    <w:rsid w:val="007D2CA5"/>
    <w:rsid w:val="007D3404"/>
    <w:rsid w:val="007D3742"/>
    <w:rsid w:val="007D3862"/>
    <w:rsid w:val="007D39BD"/>
    <w:rsid w:val="007D3D2D"/>
    <w:rsid w:val="007D3E7E"/>
    <w:rsid w:val="007D41FE"/>
    <w:rsid w:val="007D4263"/>
    <w:rsid w:val="007D465F"/>
    <w:rsid w:val="007D4CEF"/>
    <w:rsid w:val="007D4EB1"/>
    <w:rsid w:val="007D4F87"/>
    <w:rsid w:val="007D50DE"/>
    <w:rsid w:val="007D5222"/>
    <w:rsid w:val="007D5391"/>
    <w:rsid w:val="007D5565"/>
    <w:rsid w:val="007D56A0"/>
    <w:rsid w:val="007D585A"/>
    <w:rsid w:val="007D58AD"/>
    <w:rsid w:val="007D58B9"/>
    <w:rsid w:val="007D61B4"/>
    <w:rsid w:val="007D61B6"/>
    <w:rsid w:val="007D675C"/>
    <w:rsid w:val="007D678E"/>
    <w:rsid w:val="007D6860"/>
    <w:rsid w:val="007D6912"/>
    <w:rsid w:val="007D69BE"/>
    <w:rsid w:val="007D6AC6"/>
    <w:rsid w:val="007D6B23"/>
    <w:rsid w:val="007D6DA2"/>
    <w:rsid w:val="007D6FAC"/>
    <w:rsid w:val="007D70F3"/>
    <w:rsid w:val="007D7B71"/>
    <w:rsid w:val="007D7DA7"/>
    <w:rsid w:val="007D7DB2"/>
    <w:rsid w:val="007D7E48"/>
    <w:rsid w:val="007D7F9E"/>
    <w:rsid w:val="007E0638"/>
    <w:rsid w:val="007E064F"/>
    <w:rsid w:val="007E08FF"/>
    <w:rsid w:val="007E09D9"/>
    <w:rsid w:val="007E0C36"/>
    <w:rsid w:val="007E0D32"/>
    <w:rsid w:val="007E0F72"/>
    <w:rsid w:val="007E1237"/>
    <w:rsid w:val="007E14EA"/>
    <w:rsid w:val="007E155E"/>
    <w:rsid w:val="007E172F"/>
    <w:rsid w:val="007E1823"/>
    <w:rsid w:val="007E1BAE"/>
    <w:rsid w:val="007E1DB7"/>
    <w:rsid w:val="007E1FB8"/>
    <w:rsid w:val="007E2016"/>
    <w:rsid w:val="007E2076"/>
    <w:rsid w:val="007E230D"/>
    <w:rsid w:val="007E260A"/>
    <w:rsid w:val="007E2C3F"/>
    <w:rsid w:val="007E2D59"/>
    <w:rsid w:val="007E35FF"/>
    <w:rsid w:val="007E3631"/>
    <w:rsid w:val="007E3669"/>
    <w:rsid w:val="007E3B6D"/>
    <w:rsid w:val="007E3C42"/>
    <w:rsid w:val="007E3DB5"/>
    <w:rsid w:val="007E3FC8"/>
    <w:rsid w:val="007E3FD6"/>
    <w:rsid w:val="007E40C5"/>
    <w:rsid w:val="007E41BD"/>
    <w:rsid w:val="007E4363"/>
    <w:rsid w:val="007E4728"/>
    <w:rsid w:val="007E4936"/>
    <w:rsid w:val="007E4E1E"/>
    <w:rsid w:val="007E4EB0"/>
    <w:rsid w:val="007E4EC4"/>
    <w:rsid w:val="007E51CB"/>
    <w:rsid w:val="007E51E4"/>
    <w:rsid w:val="007E52E4"/>
    <w:rsid w:val="007E52FF"/>
    <w:rsid w:val="007E54E4"/>
    <w:rsid w:val="007E5771"/>
    <w:rsid w:val="007E578B"/>
    <w:rsid w:val="007E5986"/>
    <w:rsid w:val="007E5BDD"/>
    <w:rsid w:val="007E5C19"/>
    <w:rsid w:val="007E5DA3"/>
    <w:rsid w:val="007E5F64"/>
    <w:rsid w:val="007E6653"/>
    <w:rsid w:val="007E6794"/>
    <w:rsid w:val="007E68A4"/>
    <w:rsid w:val="007E697C"/>
    <w:rsid w:val="007E6A70"/>
    <w:rsid w:val="007E6DD9"/>
    <w:rsid w:val="007E6F2B"/>
    <w:rsid w:val="007E6F64"/>
    <w:rsid w:val="007E6FD7"/>
    <w:rsid w:val="007E6FDA"/>
    <w:rsid w:val="007E7352"/>
    <w:rsid w:val="007E78C1"/>
    <w:rsid w:val="007E79D5"/>
    <w:rsid w:val="007E7B3E"/>
    <w:rsid w:val="007E7D15"/>
    <w:rsid w:val="007E7E34"/>
    <w:rsid w:val="007F0339"/>
    <w:rsid w:val="007F069B"/>
    <w:rsid w:val="007F09AB"/>
    <w:rsid w:val="007F0F35"/>
    <w:rsid w:val="007F10C0"/>
    <w:rsid w:val="007F1486"/>
    <w:rsid w:val="007F14B5"/>
    <w:rsid w:val="007F1915"/>
    <w:rsid w:val="007F1B2C"/>
    <w:rsid w:val="007F2223"/>
    <w:rsid w:val="007F2229"/>
    <w:rsid w:val="007F24E1"/>
    <w:rsid w:val="007F2582"/>
    <w:rsid w:val="007F25EA"/>
    <w:rsid w:val="007F2963"/>
    <w:rsid w:val="007F2CEC"/>
    <w:rsid w:val="007F2F8F"/>
    <w:rsid w:val="007F3086"/>
    <w:rsid w:val="007F317D"/>
    <w:rsid w:val="007F3360"/>
    <w:rsid w:val="007F37CF"/>
    <w:rsid w:val="007F3AD9"/>
    <w:rsid w:val="007F3BDB"/>
    <w:rsid w:val="007F4126"/>
    <w:rsid w:val="007F4197"/>
    <w:rsid w:val="007F4444"/>
    <w:rsid w:val="007F4477"/>
    <w:rsid w:val="007F45DD"/>
    <w:rsid w:val="007F4A72"/>
    <w:rsid w:val="007F4ABC"/>
    <w:rsid w:val="007F514D"/>
    <w:rsid w:val="007F518A"/>
    <w:rsid w:val="007F5310"/>
    <w:rsid w:val="007F5746"/>
    <w:rsid w:val="007F5A73"/>
    <w:rsid w:val="007F6082"/>
    <w:rsid w:val="007F622A"/>
    <w:rsid w:val="007F6C6E"/>
    <w:rsid w:val="007F6ECB"/>
    <w:rsid w:val="007F6F41"/>
    <w:rsid w:val="007F6FC0"/>
    <w:rsid w:val="007F701D"/>
    <w:rsid w:val="007F713F"/>
    <w:rsid w:val="007F7AE8"/>
    <w:rsid w:val="007F7B17"/>
    <w:rsid w:val="007F7CB6"/>
    <w:rsid w:val="007F7DB7"/>
    <w:rsid w:val="007F7E8D"/>
    <w:rsid w:val="007F7EBB"/>
    <w:rsid w:val="007F7F06"/>
    <w:rsid w:val="00800657"/>
    <w:rsid w:val="008006F4"/>
    <w:rsid w:val="0080073B"/>
    <w:rsid w:val="00800776"/>
    <w:rsid w:val="0080108F"/>
    <w:rsid w:val="00801113"/>
    <w:rsid w:val="00801178"/>
    <w:rsid w:val="008011D8"/>
    <w:rsid w:val="008013DD"/>
    <w:rsid w:val="0080144F"/>
    <w:rsid w:val="00801672"/>
    <w:rsid w:val="0080192F"/>
    <w:rsid w:val="008019AA"/>
    <w:rsid w:val="008023F9"/>
    <w:rsid w:val="008029B2"/>
    <w:rsid w:val="00802BDE"/>
    <w:rsid w:val="00802E0E"/>
    <w:rsid w:val="00802F09"/>
    <w:rsid w:val="008030FF"/>
    <w:rsid w:val="00803193"/>
    <w:rsid w:val="0080338B"/>
    <w:rsid w:val="0080346C"/>
    <w:rsid w:val="00803658"/>
    <w:rsid w:val="008038E3"/>
    <w:rsid w:val="00803A57"/>
    <w:rsid w:val="00804097"/>
    <w:rsid w:val="00804218"/>
    <w:rsid w:val="00804284"/>
    <w:rsid w:val="00804A86"/>
    <w:rsid w:val="00805156"/>
    <w:rsid w:val="00805619"/>
    <w:rsid w:val="0080569B"/>
    <w:rsid w:val="00805805"/>
    <w:rsid w:val="008058F7"/>
    <w:rsid w:val="00805B61"/>
    <w:rsid w:val="00805D73"/>
    <w:rsid w:val="00805F1E"/>
    <w:rsid w:val="0080607A"/>
    <w:rsid w:val="00806634"/>
    <w:rsid w:val="0080680C"/>
    <w:rsid w:val="008068C8"/>
    <w:rsid w:val="008069F9"/>
    <w:rsid w:val="00806AB7"/>
    <w:rsid w:val="008071FA"/>
    <w:rsid w:val="008076ED"/>
    <w:rsid w:val="00807CD6"/>
    <w:rsid w:val="00807DD7"/>
    <w:rsid w:val="00807E61"/>
    <w:rsid w:val="00807E86"/>
    <w:rsid w:val="00810252"/>
    <w:rsid w:val="00810D4D"/>
    <w:rsid w:val="00810DB1"/>
    <w:rsid w:val="00810FB4"/>
    <w:rsid w:val="008111A3"/>
    <w:rsid w:val="008113BF"/>
    <w:rsid w:val="008113C6"/>
    <w:rsid w:val="00811405"/>
    <w:rsid w:val="00811429"/>
    <w:rsid w:val="008114CD"/>
    <w:rsid w:val="008117C5"/>
    <w:rsid w:val="00811A46"/>
    <w:rsid w:val="00811C42"/>
    <w:rsid w:val="00811DFD"/>
    <w:rsid w:val="00811DFE"/>
    <w:rsid w:val="00812067"/>
    <w:rsid w:val="008124EB"/>
    <w:rsid w:val="00812524"/>
    <w:rsid w:val="008126D4"/>
    <w:rsid w:val="0081278C"/>
    <w:rsid w:val="00812889"/>
    <w:rsid w:val="00812C99"/>
    <w:rsid w:val="00812F27"/>
    <w:rsid w:val="00813161"/>
    <w:rsid w:val="008131AF"/>
    <w:rsid w:val="008132B4"/>
    <w:rsid w:val="008132EC"/>
    <w:rsid w:val="00813486"/>
    <w:rsid w:val="008137CA"/>
    <w:rsid w:val="008137E7"/>
    <w:rsid w:val="008139A2"/>
    <w:rsid w:val="00813C16"/>
    <w:rsid w:val="00813D6F"/>
    <w:rsid w:val="00814323"/>
    <w:rsid w:val="008148EB"/>
    <w:rsid w:val="00814A3B"/>
    <w:rsid w:val="00814AAE"/>
    <w:rsid w:val="00814C77"/>
    <w:rsid w:val="00814DA8"/>
    <w:rsid w:val="00814F1E"/>
    <w:rsid w:val="00815179"/>
    <w:rsid w:val="00815247"/>
    <w:rsid w:val="008155B8"/>
    <w:rsid w:val="008155FA"/>
    <w:rsid w:val="00815A6E"/>
    <w:rsid w:val="00815BE6"/>
    <w:rsid w:val="00815CF0"/>
    <w:rsid w:val="00815E01"/>
    <w:rsid w:val="00815FB3"/>
    <w:rsid w:val="008161EF"/>
    <w:rsid w:val="0081665C"/>
    <w:rsid w:val="0081694F"/>
    <w:rsid w:val="00816D59"/>
    <w:rsid w:val="00816DBD"/>
    <w:rsid w:val="00816FFA"/>
    <w:rsid w:val="008173E6"/>
    <w:rsid w:val="008177F8"/>
    <w:rsid w:val="008179FA"/>
    <w:rsid w:val="00817A5B"/>
    <w:rsid w:val="00817CD1"/>
    <w:rsid w:val="00817E04"/>
    <w:rsid w:val="00817FA8"/>
    <w:rsid w:val="008200A3"/>
    <w:rsid w:val="008203E8"/>
    <w:rsid w:val="0082080E"/>
    <w:rsid w:val="0082083D"/>
    <w:rsid w:val="00820915"/>
    <w:rsid w:val="008210D5"/>
    <w:rsid w:val="00821127"/>
    <w:rsid w:val="0082119A"/>
    <w:rsid w:val="00821313"/>
    <w:rsid w:val="008217BD"/>
    <w:rsid w:val="00821D59"/>
    <w:rsid w:val="0082201B"/>
    <w:rsid w:val="00822077"/>
    <w:rsid w:val="0082211B"/>
    <w:rsid w:val="0082226C"/>
    <w:rsid w:val="0082230E"/>
    <w:rsid w:val="0082242F"/>
    <w:rsid w:val="00822494"/>
    <w:rsid w:val="008225CB"/>
    <w:rsid w:val="00822789"/>
    <w:rsid w:val="008228B4"/>
    <w:rsid w:val="00822D1D"/>
    <w:rsid w:val="00822F95"/>
    <w:rsid w:val="00823081"/>
    <w:rsid w:val="0082314E"/>
    <w:rsid w:val="00823257"/>
    <w:rsid w:val="008232E0"/>
    <w:rsid w:val="008232E3"/>
    <w:rsid w:val="00823527"/>
    <w:rsid w:val="00823778"/>
    <w:rsid w:val="00823BF2"/>
    <w:rsid w:val="00823C01"/>
    <w:rsid w:val="00823C09"/>
    <w:rsid w:val="00823CC7"/>
    <w:rsid w:val="00823EAD"/>
    <w:rsid w:val="0082423C"/>
    <w:rsid w:val="00824405"/>
    <w:rsid w:val="00824850"/>
    <w:rsid w:val="008248FF"/>
    <w:rsid w:val="00824F66"/>
    <w:rsid w:val="00825140"/>
    <w:rsid w:val="00825BD5"/>
    <w:rsid w:val="00825E91"/>
    <w:rsid w:val="00825FBC"/>
    <w:rsid w:val="008260E1"/>
    <w:rsid w:val="008263C1"/>
    <w:rsid w:val="0082642E"/>
    <w:rsid w:val="008265EE"/>
    <w:rsid w:val="0082664C"/>
    <w:rsid w:val="0082664D"/>
    <w:rsid w:val="0082678B"/>
    <w:rsid w:val="00826855"/>
    <w:rsid w:val="00826AAB"/>
    <w:rsid w:val="00826C2C"/>
    <w:rsid w:val="00826F68"/>
    <w:rsid w:val="00827379"/>
    <w:rsid w:val="008273F5"/>
    <w:rsid w:val="0082748A"/>
    <w:rsid w:val="00827665"/>
    <w:rsid w:val="0082771D"/>
    <w:rsid w:val="00827825"/>
    <w:rsid w:val="00827FBA"/>
    <w:rsid w:val="008300EE"/>
    <w:rsid w:val="0083013D"/>
    <w:rsid w:val="008302B9"/>
    <w:rsid w:val="008304EC"/>
    <w:rsid w:val="00830651"/>
    <w:rsid w:val="00830667"/>
    <w:rsid w:val="00830802"/>
    <w:rsid w:val="00830FAE"/>
    <w:rsid w:val="00831089"/>
    <w:rsid w:val="008310BC"/>
    <w:rsid w:val="0083123D"/>
    <w:rsid w:val="0083125A"/>
    <w:rsid w:val="0083142C"/>
    <w:rsid w:val="00831A34"/>
    <w:rsid w:val="00831BC6"/>
    <w:rsid w:val="00831C04"/>
    <w:rsid w:val="00831DD4"/>
    <w:rsid w:val="00831F3F"/>
    <w:rsid w:val="00831FF4"/>
    <w:rsid w:val="008321F6"/>
    <w:rsid w:val="0083227D"/>
    <w:rsid w:val="00832569"/>
    <w:rsid w:val="00832688"/>
    <w:rsid w:val="0083286C"/>
    <w:rsid w:val="00832A42"/>
    <w:rsid w:val="00832B2F"/>
    <w:rsid w:val="00832BAD"/>
    <w:rsid w:val="00832D52"/>
    <w:rsid w:val="00832D6B"/>
    <w:rsid w:val="00833077"/>
    <w:rsid w:val="00833179"/>
    <w:rsid w:val="00833322"/>
    <w:rsid w:val="00833452"/>
    <w:rsid w:val="00833A0B"/>
    <w:rsid w:val="00833AD0"/>
    <w:rsid w:val="00833BD5"/>
    <w:rsid w:val="00833C23"/>
    <w:rsid w:val="00833FAB"/>
    <w:rsid w:val="00833FC5"/>
    <w:rsid w:val="00834065"/>
    <w:rsid w:val="008342A2"/>
    <w:rsid w:val="008342F7"/>
    <w:rsid w:val="008349C4"/>
    <w:rsid w:val="00834AEE"/>
    <w:rsid w:val="008350EE"/>
    <w:rsid w:val="00835241"/>
    <w:rsid w:val="0083525D"/>
    <w:rsid w:val="0083575B"/>
    <w:rsid w:val="00835D3C"/>
    <w:rsid w:val="00835E5B"/>
    <w:rsid w:val="008360C4"/>
    <w:rsid w:val="008360E3"/>
    <w:rsid w:val="008360E8"/>
    <w:rsid w:val="0083687E"/>
    <w:rsid w:val="00836927"/>
    <w:rsid w:val="00836A14"/>
    <w:rsid w:val="00836FFD"/>
    <w:rsid w:val="00837460"/>
    <w:rsid w:val="00837498"/>
    <w:rsid w:val="00837548"/>
    <w:rsid w:val="00837732"/>
    <w:rsid w:val="00837E75"/>
    <w:rsid w:val="00837EF8"/>
    <w:rsid w:val="00840B80"/>
    <w:rsid w:val="00840DEB"/>
    <w:rsid w:val="00840EA9"/>
    <w:rsid w:val="0084121A"/>
    <w:rsid w:val="008412AF"/>
    <w:rsid w:val="008417E4"/>
    <w:rsid w:val="00841905"/>
    <w:rsid w:val="00841DE0"/>
    <w:rsid w:val="00841EF4"/>
    <w:rsid w:val="00842044"/>
    <w:rsid w:val="00842442"/>
    <w:rsid w:val="0084258F"/>
    <w:rsid w:val="00842600"/>
    <w:rsid w:val="00842DF2"/>
    <w:rsid w:val="00843225"/>
    <w:rsid w:val="0084332E"/>
    <w:rsid w:val="008433DF"/>
    <w:rsid w:val="00843701"/>
    <w:rsid w:val="00843946"/>
    <w:rsid w:val="008439EB"/>
    <w:rsid w:val="0084409C"/>
    <w:rsid w:val="00844723"/>
    <w:rsid w:val="00844BA1"/>
    <w:rsid w:val="0084531F"/>
    <w:rsid w:val="00845434"/>
    <w:rsid w:val="008455A1"/>
    <w:rsid w:val="00845888"/>
    <w:rsid w:val="00845D99"/>
    <w:rsid w:val="00845E21"/>
    <w:rsid w:val="0084638E"/>
    <w:rsid w:val="00846400"/>
    <w:rsid w:val="00846991"/>
    <w:rsid w:val="008469FA"/>
    <w:rsid w:val="00846D91"/>
    <w:rsid w:val="008473B6"/>
    <w:rsid w:val="00847763"/>
    <w:rsid w:val="00847978"/>
    <w:rsid w:val="00847CB8"/>
    <w:rsid w:val="008500ED"/>
    <w:rsid w:val="0085027B"/>
    <w:rsid w:val="00850295"/>
    <w:rsid w:val="00850573"/>
    <w:rsid w:val="00850742"/>
    <w:rsid w:val="008508D7"/>
    <w:rsid w:val="00850958"/>
    <w:rsid w:val="00850A2E"/>
    <w:rsid w:val="00850C55"/>
    <w:rsid w:val="00850EB2"/>
    <w:rsid w:val="00851167"/>
    <w:rsid w:val="00851568"/>
    <w:rsid w:val="00851B66"/>
    <w:rsid w:val="00851BE6"/>
    <w:rsid w:val="00851CF7"/>
    <w:rsid w:val="00851D64"/>
    <w:rsid w:val="00852015"/>
    <w:rsid w:val="008521D0"/>
    <w:rsid w:val="0085243A"/>
    <w:rsid w:val="00852A3A"/>
    <w:rsid w:val="00852AB7"/>
    <w:rsid w:val="00852C71"/>
    <w:rsid w:val="00852D4D"/>
    <w:rsid w:val="00852D94"/>
    <w:rsid w:val="00852EB7"/>
    <w:rsid w:val="00852FA4"/>
    <w:rsid w:val="008531C2"/>
    <w:rsid w:val="008531F1"/>
    <w:rsid w:val="00853743"/>
    <w:rsid w:val="008539AF"/>
    <w:rsid w:val="00854070"/>
    <w:rsid w:val="0085411C"/>
    <w:rsid w:val="00854561"/>
    <w:rsid w:val="0085475E"/>
    <w:rsid w:val="00854B66"/>
    <w:rsid w:val="00854E7A"/>
    <w:rsid w:val="00855053"/>
    <w:rsid w:val="00855360"/>
    <w:rsid w:val="0085537A"/>
    <w:rsid w:val="0085577C"/>
    <w:rsid w:val="008559D7"/>
    <w:rsid w:val="00855A01"/>
    <w:rsid w:val="00855FC4"/>
    <w:rsid w:val="00855FF7"/>
    <w:rsid w:val="008561FE"/>
    <w:rsid w:val="0085660F"/>
    <w:rsid w:val="0085671B"/>
    <w:rsid w:val="0085686C"/>
    <w:rsid w:val="00856C3B"/>
    <w:rsid w:val="00856F1D"/>
    <w:rsid w:val="00857252"/>
    <w:rsid w:val="008579EB"/>
    <w:rsid w:val="0086022C"/>
    <w:rsid w:val="0086023E"/>
    <w:rsid w:val="00860765"/>
    <w:rsid w:val="0086085C"/>
    <w:rsid w:val="0086096F"/>
    <w:rsid w:val="00860B9C"/>
    <w:rsid w:val="00860F95"/>
    <w:rsid w:val="008613D5"/>
    <w:rsid w:val="0086162E"/>
    <w:rsid w:val="0086175A"/>
    <w:rsid w:val="00861F3E"/>
    <w:rsid w:val="00862037"/>
    <w:rsid w:val="00862908"/>
    <w:rsid w:val="00862B78"/>
    <w:rsid w:val="00862C8B"/>
    <w:rsid w:val="00862FDA"/>
    <w:rsid w:val="00863228"/>
    <w:rsid w:val="0086339D"/>
    <w:rsid w:val="00863B75"/>
    <w:rsid w:val="00863D6F"/>
    <w:rsid w:val="00863EDA"/>
    <w:rsid w:val="00863EF0"/>
    <w:rsid w:val="00864339"/>
    <w:rsid w:val="0086452A"/>
    <w:rsid w:val="008646A1"/>
    <w:rsid w:val="008649F5"/>
    <w:rsid w:val="00864AAE"/>
    <w:rsid w:val="00864AED"/>
    <w:rsid w:val="0086552F"/>
    <w:rsid w:val="0086569A"/>
    <w:rsid w:val="00865A12"/>
    <w:rsid w:val="00865D77"/>
    <w:rsid w:val="00865DAB"/>
    <w:rsid w:val="0086636B"/>
    <w:rsid w:val="00866526"/>
    <w:rsid w:val="008666AC"/>
    <w:rsid w:val="00866866"/>
    <w:rsid w:val="00866A8D"/>
    <w:rsid w:val="00866BBA"/>
    <w:rsid w:val="00866C6C"/>
    <w:rsid w:val="00866DB4"/>
    <w:rsid w:val="00866ED3"/>
    <w:rsid w:val="008671F5"/>
    <w:rsid w:val="00867389"/>
    <w:rsid w:val="008674AE"/>
    <w:rsid w:val="008675F1"/>
    <w:rsid w:val="008677F6"/>
    <w:rsid w:val="008678D8"/>
    <w:rsid w:val="00867C0A"/>
    <w:rsid w:val="008700AC"/>
    <w:rsid w:val="008700FF"/>
    <w:rsid w:val="0087012C"/>
    <w:rsid w:val="0087017A"/>
    <w:rsid w:val="00870211"/>
    <w:rsid w:val="008703A3"/>
    <w:rsid w:val="008705A9"/>
    <w:rsid w:val="00870698"/>
    <w:rsid w:val="008706A1"/>
    <w:rsid w:val="00870D2A"/>
    <w:rsid w:val="00870F69"/>
    <w:rsid w:val="008714B9"/>
    <w:rsid w:val="008715C0"/>
    <w:rsid w:val="0087186B"/>
    <w:rsid w:val="00871882"/>
    <w:rsid w:val="00871A0F"/>
    <w:rsid w:val="00871DE5"/>
    <w:rsid w:val="008726F3"/>
    <w:rsid w:val="008727AC"/>
    <w:rsid w:val="00872B3D"/>
    <w:rsid w:val="00872B84"/>
    <w:rsid w:val="00873816"/>
    <w:rsid w:val="008739B3"/>
    <w:rsid w:val="008740FB"/>
    <w:rsid w:val="0087464A"/>
    <w:rsid w:val="0087464E"/>
    <w:rsid w:val="00874743"/>
    <w:rsid w:val="00874854"/>
    <w:rsid w:val="008748A4"/>
    <w:rsid w:val="008749F4"/>
    <w:rsid w:val="00874BBD"/>
    <w:rsid w:val="00875305"/>
    <w:rsid w:val="00875538"/>
    <w:rsid w:val="00875793"/>
    <w:rsid w:val="008757D7"/>
    <w:rsid w:val="0087589E"/>
    <w:rsid w:val="00875A11"/>
    <w:rsid w:val="00875B2C"/>
    <w:rsid w:val="00875D29"/>
    <w:rsid w:val="00875D64"/>
    <w:rsid w:val="00875DFC"/>
    <w:rsid w:val="00876377"/>
    <w:rsid w:val="008764C2"/>
    <w:rsid w:val="008765AB"/>
    <w:rsid w:val="00876756"/>
    <w:rsid w:val="00876B84"/>
    <w:rsid w:val="00876DCD"/>
    <w:rsid w:val="00877358"/>
    <w:rsid w:val="00877841"/>
    <w:rsid w:val="00877DAD"/>
    <w:rsid w:val="00880089"/>
    <w:rsid w:val="008800CA"/>
    <w:rsid w:val="00880424"/>
    <w:rsid w:val="008806E2"/>
    <w:rsid w:val="00880F80"/>
    <w:rsid w:val="0088107B"/>
    <w:rsid w:val="0088112B"/>
    <w:rsid w:val="00881283"/>
    <w:rsid w:val="0088138B"/>
    <w:rsid w:val="0088149B"/>
    <w:rsid w:val="008816DC"/>
    <w:rsid w:val="00881C0D"/>
    <w:rsid w:val="00881C0F"/>
    <w:rsid w:val="00881E98"/>
    <w:rsid w:val="0088209A"/>
    <w:rsid w:val="0088225F"/>
    <w:rsid w:val="008826B6"/>
    <w:rsid w:val="00882CD2"/>
    <w:rsid w:val="008830F1"/>
    <w:rsid w:val="00883228"/>
    <w:rsid w:val="0088348E"/>
    <w:rsid w:val="008834BE"/>
    <w:rsid w:val="00883680"/>
    <w:rsid w:val="00883AFC"/>
    <w:rsid w:val="00883C28"/>
    <w:rsid w:val="00883FAB"/>
    <w:rsid w:val="0088409F"/>
    <w:rsid w:val="0088443B"/>
    <w:rsid w:val="00884501"/>
    <w:rsid w:val="00884574"/>
    <w:rsid w:val="00884661"/>
    <w:rsid w:val="0088477D"/>
    <w:rsid w:val="008849D8"/>
    <w:rsid w:val="008849DE"/>
    <w:rsid w:val="00884CF6"/>
    <w:rsid w:val="00884D80"/>
    <w:rsid w:val="00884FD4"/>
    <w:rsid w:val="0088516E"/>
    <w:rsid w:val="00885189"/>
    <w:rsid w:val="008856F9"/>
    <w:rsid w:val="00885BBE"/>
    <w:rsid w:val="00885BED"/>
    <w:rsid w:val="00885E53"/>
    <w:rsid w:val="00885EFE"/>
    <w:rsid w:val="008860CD"/>
    <w:rsid w:val="00886512"/>
    <w:rsid w:val="00886768"/>
    <w:rsid w:val="00886858"/>
    <w:rsid w:val="00886AEF"/>
    <w:rsid w:val="00886B11"/>
    <w:rsid w:val="00886B5E"/>
    <w:rsid w:val="00886C80"/>
    <w:rsid w:val="00886D84"/>
    <w:rsid w:val="008870C9"/>
    <w:rsid w:val="008874BE"/>
    <w:rsid w:val="008874F3"/>
    <w:rsid w:val="00887C20"/>
    <w:rsid w:val="00887CA2"/>
    <w:rsid w:val="0089012C"/>
    <w:rsid w:val="00890301"/>
    <w:rsid w:val="008905AF"/>
    <w:rsid w:val="008909F1"/>
    <w:rsid w:val="00890CCD"/>
    <w:rsid w:val="00890D7F"/>
    <w:rsid w:val="00891217"/>
    <w:rsid w:val="0089129B"/>
    <w:rsid w:val="00891457"/>
    <w:rsid w:val="00891C80"/>
    <w:rsid w:val="00891D26"/>
    <w:rsid w:val="0089215D"/>
    <w:rsid w:val="008924E3"/>
    <w:rsid w:val="00892587"/>
    <w:rsid w:val="008926E1"/>
    <w:rsid w:val="00892843"/>
    <w:rsid w:val="00892D1F"/>
    <w:rsid w:val="00892DC1"/>
    <w:rsid w:val="00892FE5"/>
    <w:rsid w:val="008931D2"/>
    <w:rsid w:val="008933B0"/>
    <w:rsid w:val="00893668"/>
    <w:rsid w:val="008937DD"/>
    <w:rsid w:val="00893B98"/>
    <w:rsid w:val="00893D93"/>
    <w:rsid w:val="008943AB"/>
    <w:rsid w:val="00894870"/>
    <w:rsid w:val="00894D07"/>
    <w:rsid w:val="00894F83"/>
    <w:rsid w:val="00894F88"/>
    <w:rsid w:val="00895568"/>
    <w:rsid w:val="008956C2"/>
    <w:rsid w:val="0089572F"/>
    <w:rsid w:val="0089579F"/>
    <w:rsid w:val="00895B25"/>
    <w:rsid w:val="00895EA7"/>
    <w:rsid w:val="00896102"/>
    <w:rsid w:val="00896106"/>
    <w:rsid w:val="00896312"/>
    <w:rsid w:val="0089679C"/>
    <w:rsid w:val="008967C8"/>
    <w:rsid w:val="0089681D"/>
    <w:rsid w:val="00896F3A"/>
    <w:rsid w:val="008971AE"/>
    <w:rsid w:val="0089727D"/>
    <w:rsid w:val="008976DA"/>
    <w:rsid w:val="008978E6"/>
    <w:rsid w:val="00897A62"/>
    <w:rsid w:val="00897A9A"/>
    <w:rsid w:val="00897AE6"/>
    <w:rsid w:val="008A01BC"/>
    <w:rsid w:val="008A0541"/>
    <w:rsid w:val="008A0843"/>
    <w:rsid w:val="008A0939"/>
    <w:rsid w:val="008A0B59"/>
    <w:rsid w:val="008A0BE9"/>
    <w:rsid w:val="008A0C8D"/>
    <w:rsid w:val="008A0F18"/>
    <w:rsid w:val="008A1039"/>
    <w:rsid w:val="008A120E"/>
    <w:rsid w:val="008A121C"/>
    <w:rsid w:val="008A1430"/>
    <w:rsid w:val="008A1996"/>
    <w:rsid w:val="008A1A17"/>
    <w:rsid w:val="008A1B3F"/>
    <w:rsid w:val="008A1D5A"/>
    <w:rsid w:val="008A1DB5"/>
    <w:rsid w:val="008A2118"/>
    <w:rsid w:val="008A2152"/>
    <w:rsid w:val="008A21D1"/>
    <w:rsid w:val="008A2202"/>
    <w:rsid w:val="008A224A"/>
    <w:rsid w:val="008A2855"/>
    <w:rsid w:val="008A28DF"/>
    <w:rsid w:val="008A2947"/>
    <w:rsid w:val="008A2AE6"/>
    <w:rsid w:val="008A2BB2"/>
    <w:rsid w:val="008A2C50"/>
    <w:rsid w:val="008A2C77"/>
    <w:rsid w:val="008A2D1D"/>
    <w:rsid w:val="008A2D2E"/>
    <w:rsid w:val="008A2D93"/>
    <w:rsid w:val="008A2D95"/>
    <w:rsid w:val="008A2E66"/>
    <w:rsid w:val="008A2F4B"/>
    <w:rsid w:val="008A2FBC"/>
    <w:rsid w:val="008A31B6"/>
    <w:rsid w:val="008A3432"/>
    <w:rsid w:val="008A34D8"/>
    <w:rsid w:val="008A3500"/>
    <w:rsid w:val="008A373E"/>
    <w:rsid w:val="008A38EF"/>
    <w:rsid w:val="008A3BBE"/>
    <w:rsid w:val="008A3C86"/>
    <w:rsid w:val="008A3D37"/>
    <w:rsid w:val="008A4161"/>
    <w:rsid w:val="008A43B2"/>
    <w:rsid w:val="008A43BB"/>
    <w:rsid w:val="008A45EE"/>
    <w:rsid w:val="008A4629"/>
    <w:rsid w:val="008A46C1"/>
    <w:rsid w:val="008A4979"/>
    <w:rsid w:val="008A4BC6"/>
    <w:rsid w:val="008A4E5B"/>
    <w:rsid w:val="008A50D6"/>
    <w:rsid w:val="008A56EA"/>
    <w:rsid w:val="008A6171"/>
    <w:rsid w:val="008A6465"/>
    <w:rsid w:val="008A6517"/>
    <w:rsid w:val="008A6774"/>
    <w:rsid w:val="008A6A0C"/>
    <w:rsid w:val="008A6AD7"/>
    <w:rsid w:val="008A6B5B"/>
    <w:rsid w:val="008A6CA9"/>
    <w:rsid w:val="008A7245"/>
    <w:rsid w:val="008A729E"/>
    <w:rsid w:val="008A76E7"/>
    <w:rsid w:val="008A7756"/>
    <w:rsid w:val="008A788F"/>
    <w:rsid w:val="008A79D9"/>
    <w:rsid w:val="008A7BD6"/>
    <w:rsid w:val="008A7EA4"/>
    <w:rsid w:val="008B06E9"/>
    <w:rsid w:val="008B0718"/>
    <w:rsid w:val="008B0DF8"/>
    <w:rsid w:val="008B0F03"/>
    <w:rsid w:val="008B0F98"/>
    <w:rsid w:val="008B12C8"/>
    <w:rsid w:val="008B1478"/>
    <w:rsid w:val="008B1673"/>
    <w:rsid w:val="008B19E0"/>
    <w:rsid w:val="008B1B95"/>
    <w:rsid w:val="008B20C1"/>
    <w:rsid w:val="008B23BB"/>
    <w:rsid w:val="008B251D"/>
    <w:rsid w:val="008B27EC"/>
    <w:rsid w:val="008B2A13"/>
    <w:rsid w:val="008B2B88"/>
    <w:rsid w:val="008B2C30"/>
    <w:rsid w:val="008B2CA8"/>
    <w:rsid w:val="008B2D3D"/>
    <w:rsid w:val="008B342A"/>
    <w:rsid w:val="008B353D"/>
    <w:rsid w:val="008B3A14"/>
    <w:rsid w:val="008B3B67"/>
    <w:rsid w:val="008B3CDC"/>
    <w:rsid w:val="008B3DE7"/>
    <w:rsid w:val="008B3E34"/>
    <w:rsid w:val="008B3F92"/>
    <w:rsid w:val="008B413F"/>
    <w:rsid w:val="008B41B4"/>
    <w:rsid w:val="008B47F9"/>
    <w:rsid w:val="008B4B29"/>
    <w:rsid w:val="008B4BC3"/>
    <w:rsid w:val="008B560E"/>
    <w:rsid w:val="008B5950"/>
    <w:rsid w:val="008B599C"/>
    <w:rsid w:val="008B5B5C"/>
    <w:rsid w:val="008B5C0B"/>
    <w:rsid w:val="008B5C8A"/>
    <w:rsid w:val="008B5D50"/>
    <w:rsid w:val="008B5F60"/>
    <w:rsid w:val="008B69F2"/>
    <w:rsid w:val="008B6BE1"/>
    <w:rsid w:val="008B6CAE"/>
    <w:rsid w:val="008B6E1F"/>
    <w:rsid w:val="008B712E"/>
    <w:rsid w:val="008B72A8"/>
    <w:rsid w:val="008B7365"/>
    <w:rsid w:val="008B7469"/>
    <w:rsid w:val="008B75F5"/>
    <w:rsid w:val="008B7732"/>
    <w:rsid w:val="008B7B39"/>
    <w:rsid w:val="008B7C3B"/>
    <w:rsid w:val="008B7D09"/>
    <w:rsid w:val="008B7E68"/>
    <w:rsid w:val="008B7F1B"/>
    <w:rsid w:val="008B7FB6"/>
    <w:rsid w:val="008C02DE"/>
    <w:rsid w:val="008C0321"/>
    <w:rsid w:val="008C0831"/>
    <w:rsid w:val="008C08E8"/>
    <w:rsid w:val="008C090F"/>
    <w:rsid w:val="008C0B27"/>
    <w:rsid w:val="008C1355"/>
    <w:rsid w:val="008C15AA"/>
    <w:rsid w:val="008C163C"/>
    <w:rsid w:val="008C1B59"/>
    <w:rsid w:val="008C1C06"/>
    <w:rsid w:val="008C1DA9"/>
    <w:rsid w:val="008C21C6"/>
    <w:rsid w:val="008C222C"/>
    <w:rsid w:val="008C24B2"/>
    <w:rsid w:val="008C2697"/>
    <w:rsid w:val="008C26CD"/>
    <w:rsid w:val="008C2893"/>
    <w:rsid w:val="008C29D5"/>
    <w:rsid w:val="008C2A3C"/>
    <w:rsid w:val="008C2B15"/>
    <w:rsid w:val="008C3135"/>
    <w:rsid w:val="008C31E1"/>
    <w:rsid w:val="008C322A"/>
    <w:rsid w:val="008C32C4"/>
    <w:rsid w:val="008C370E"/>
    <w:rsid w:val="008C371B"/>
    <w:rsid w:val="008C3A9D"/>
    <w:rsid w:val="008C3BEF"/>
    <w:rsid w:val="008C3C1E"/>
    <w:rsid w:val="008C4133"/>
    <w:rsid w:val="008C416B"/>
    <w:rsid w:val="008C4741"/>
    <w:rsid w:val="008C481C"/>
    <w:rsid w:val="008C489C"/>
    <w:rsid w:val="008C4923"/>
    <w:rsid w:val="008C4960"/>
    <w:rsid w:val="008C4E37"/>
    <w:rsid w:val="008C4E63"/>
    <w:rsid w:val="008C54DE"/>
    <w:rsid w:val="008C5642"/>
    <w:rsid w:val="008C598E"/>
    <w:rsid w:val="008C59BB"/>
    <w:rsid w:val="008C5AF7"/>
    <w:rsid w:val="008C5C22"/>
    <w:rsid w:val="008C5D37"/>
    <w:rsid w:val="008C5E4C"/>
    <w:rsid w:val="008C631D"/>
    <w:rsid w:val="008C64CB"/>
    <w:rsid w:val="008C64E2"/>
    <w:rsid w:val="008C6531"/>
    <w:rsid w:val="008C662E"/>
    <w:rsid w:val="008C6657"/>
    <w:rsid w:val="008C6B30"/>
    <w:rsid w:val="008C6CA6"/>
    <w:rsid w:val="008C6F78"/>
    <w:rsid w:val="008C6FEE"/>
    <w:rsid w:val="008C719C"/>
    <w:rsid w:val="008C7777"/>
    <w:rsid w:val="008D0651"/>
    <w:rsid w:val="008D07C1"/>
    <w:rsid w:val="008D08C7"/>
    <w:rsid w:val="008D0B1F"/>
    <w:rsid w:val="008D0EB1"/>
    <w:rsid w:val="008D0EFD"/>
    <w:rsid w:val="008D0F43"/>
    <w:rsid w:val="008D1A9D"/>
    <w:rsid w:val="008D20D0"/>
    <w:rsid w:val="008D25BE"/>
    <w:rsid w:val="008D29E1"/>
    <w:rsid w:val="008D2D9D"/>
    <w:rsid w:val="008D2E52"/>
    <w:rsid w:val="008D32B7"/>
    <w:rsid w:val="008D35F3"/>
    <w:rsid w:val="008D37DC"/>
    <w:rsid w:val="008D397A"/>
    <w:rsid w:val="008D3D41"/>
    <w:rsid w:val="008D3EFF"/>
    <w:rsid w:val="008D41DD"/>
    <w:rsid w:val="008D4220"/>
    <w:rsid w:val="008D439D"/>
    <w:rsid w:val="008D45E9"/>
    <w:rsid w:val="008D49E4"/>
    <w:rsid w:val="008D4A29"/>
    <w:rsid w:val="008D4BAC"/>
    <w:rsid w:val="008D4C3D"/>
    <w:rsid w:val="008D4D3A"/>
    <w:rsid w:val="008D4E2A"/>
    <w:rsid w:val="008D4F94"/>
    <w:rsid w:val="008D5000"/>
    <w:rsid w:val="008D51F9"/>
    <w:rsid w:val="008D55A8"/>
    <w:rsid w:val="008D5884"/>
    <w:rsid w:val="008D5E77"/>
    <w:rsid w:val="008D6030"/>
    <w:rsid w:val="008D6174"/>
    <w:rsid w:val="008D6503"/>
    <w:rsid w:val="008D661D"/>
    <w:rsid w:val="008D680A"/>
    <w:rsid w:val="008D68C1"/>
    <w:rsid w:val="008D6C75"/>
    <w:rsid w:val="008D72B6"/>
    <w:rsid w:val="008D73A2"/>
    <w:rsid w:val="008D7407"/>
    <w:rsid w:val="008D7434"/>
    <w:rsid w:val="008D755B"/>
    <w:rsid w:val="008D75AE"/>
    <w:rsid w:val="008D7746"/>
    <w:rsid w:val="008D7756"/>
    <w:rsid w:val="008D78CC"/>
    <w:rsid w:val="008D79E5"/>
    <w:rsid w:val="008D7AAA"/>
    <w:rsid w:val="008D7CFB"/>
    <w:rsid w:val="008D7D47"/>
    <w:rsid w:val="008D7D8D"/>
    <w:rsid w:val="008E02A5"/>
    <w:rsid w:val="008E0A4E"/>
    <w:rsid w:val="008E0ADE"/>
    <w:rsid w:val="008E0B01"/>
    <w:rsid w:val="008E0C6A"/>
    <w:rsid w:val="008E0FE6"/>
    <w:rsid w:val="008E10F3"/>
    <w:rsid w:val="008E1637"/>
    <w:rsid w:val="008E17C2"/>
    <w:rsid w:val="008E184C"/>
    <w:rsid w:val="008E1EEC"/>
    <w:rsid w:val="008E26E3"/>
    <w:rsid w:val="008E2712"/>
    <w:rsid w:val="008E279E"/>
    <w:rsid w:val="008E2C91"/>
    <w:rsid w:val="008E2E30"/>
    <w:rsid w:val="008E371C"/>
    <w:rsid w:val="008E3B0A"/>
    <w:rsid w:val="008E3CFD"/>
    <w:rsid w:val="008E3E02"/>
    <w:rsid w:val="008E430D"/>
    <w:rsid w:val="008E4556"/>
    <w:rsid w:val="008E4633"/>
    <w:rsid w:val="008E47AC"/>
    <w:rsid w:val="008E4923"/>
    <w:rsid w:val="008E4C88"/>
    <w:rsid w:val="008E4C98"/>
    <w:rsid w:val="008E4CAB"/>
    <w:rsid w:val="008E4ED5"/>
    <w:rsid w:val="008E4F2C"/>
    <w:rsid w:val="008E4FE2"/>
    <w:rsid w:val="008E51B2"/>
    <w:rsid w:val="008E59C4"/>
    <w:rsid w:val="008E5D34"/>
    <w:rsid w:val="008E5D43"/>
    <w:rsid w:val="008E62C2"/>
    <w:rsid w:val="008E6320"/>
    <w:rsid w:val="008E636F"/>
    <w:rsid w:val="008E65EB"/>
    <w:rsid w:val="008E69C4"/>
    <w:rsid w:val="008E69D6"/>
    <w:rsid w:val="008E6E6C"/>
    <w:rsid w:val="008E6FFC"/>
    <w:rsid w:val="008E7237"/>
    <w:rsid w:val="008E738A"/>
    <w:rsid w:val="008E748E"/>
    <w:rsid w:val="008E7998"/>
    <w:rsid w:val="008E7C86"/>
    <w:rsid w:val="008E7F40"/>
    <w:rsid w:val="008F027E"/>
    <w:rsid w:val="008F046A"/>
    <w:rsid w:val="008F04BD"/>
    <w:rsid w:val="008F051F"/>
    <w:rsid w:val="008F05C0"/>
    <w:rsid w:val="008F0644"/>
    <w:rsid w:val="008F08B3"/>
    <w:rsid w:val="008F08EE"/>
    <w:rsid w:val="008F09D6"/>
    <w:rsid w:val="008F0B98"/>
    <w:rsid w:val="008F0CFC"/>
    <w:rsid w:val="008F10B2"/>
    <w:rsid w:val="008F11C4"/>
    <w:rsid w:val="008F1591"/>
    <w:rsid w:val="008F17C3"/>
    <w:rsid w:val="008F1B10"/>
    <w:rsid w:val="008F1BB9"/>
    <w:rsid w:val="008F1DBE"/>
    <w:rsid w:val="008F1E2E"/>
    <w:rsid w:val="008F200F"/>
    <w:rsid w:val="008F2101"/>
    <w:rsid w:val="008F2E46"/>
    <w:rsid w:val="008F2F92"/>
    <w:rsid w:val="008F2F9A"/>
    <w:rsid w:val="008F360A"/>
    <w:rsid w:val="008F3716"/>
    <w:rsid w:val="008F3AA5"/>
    <w:rsid w:val="008F3BD9"/>
    <w:rsid w:val="008F3C75"/>
    <w:rsid w:val="008F46D7"/>
    <w:rsid w:val="008F4754"/>
    <w:rsid w:val="008F48C9"/>
    <w:rsid w:val="008F4E73"/>
    <w:rsid w:val="008F4F9E"/>
    <w:rsid w:val="008F4FED"/>
    <w:rsid w:val="008F571E"/>
    <w:rsid w:val="008F5C1C"/>
    <w:rsid w:val="008F5CA4"/>
    <w:rsid w:val="008F62F9"/>
    <w:rsid w:val="008F63E1"/>
    <w:rsid w:val="008F6422"/>
    <w:rsid w:val="008F6527"/>
    <w:rsid w:val="008F6590"/>
    <w:rsid w:val="008F67AE"/>
    <w:rsid w:val="008F692D"/>
    <w:rsid w:val="008F69D2"/>
    <w:rsid w:val="008F6FC7"/>
    <w:rsid w:val="008F719B"/>
    <w:rsid w:val="008F7990"/>
    <w:rsid w:val="008F7D7C"/>
    <w:rsid w:val="0090019F"/>
    <w:rsid w:val="009003A4"/>
    <w:rsid w:val="009004F8"/>
    <w:rsid w:val="0090098F"/>
    <w:rsid w:val="00900BE1"/>
    <w:rsid w:val="00900CA2"/>
    <w:rsid w:val="00900F37"/>
    <w:rsid w:val="00900FF8"/>
    <w:rsid w:val="00901244"/>
    <w:rsid w:val="009012D9"/>
    <w:rsid w:val="009013A6"/>
    <w:rsid w:val="00901E70"/>
    <w:rsid w:val="00902030"/>
    <w:rsid w:val="00902183"/>
    <w:rsid w:val="0090241D"/>
    <w:rsid w:val="009026BD"/>
    <w:rsid w:val="0090275F"/>
    <w:rsid w:val="009027ED"/>
    <w:rsid w:val="0090296E"/>
    <w:rsid w:val="009029F2"/>
    <w:rsid w:val="00902B31"/>
    <w:rsid w:val="00902DE2"/>
    <w:rsid w:val="00902F95"/>
    <w:rsid w:val="00902FB8"/>
    <w:rsid w:val="009030E0"/>
    <w:rsid w:val="00903382"/>
    <w:rsid w:val="009037BD"/>
    <w:rsid w:val="00903812"/>
    <w:rsid w:val="00903889"/>
    <w:rsid w:val="00903B0A"/>
    <w:rsid w:val="00903C70"/>
    <w:rsid w:val="009040B9"/>
    <w:rsid w:val="00904628"/>
    <w:rsid w:val="00904AC0"/>
    <w:rsid w:val="009051C3"/>
    <w:rsid w:val="00905342"/>
    <w:rsid w:val="00905FBF"/>
    <w:rsid w:val="0090609C"/>
    <w:rsid w:val="00906785"/>
    <w:rsid w:val="00906A96"/>
    <w:rsid w:val="00906AE0"/>
    <w:rsid w:val="00906CC3"/>
    <w:rsid w:val="00906DA6"/>
    <w:rsid w:val="00906DEB"/>
    <w:rsid w:val="00907050"/>
    <w:rsid w:val="009070E9"/>
    <w:rsid w:val="00907211"/>
    <w:rsid w:val="0090737C"/>
    <w:rsid w:val="0090749D"/>
    <w:rsid w:val="00907713"/>
    <w:rsid w:val="009077B2"/>
    <w:rsid w:val="009077B3"/>
    <w:rsid w:val="00907FC0"/>
    <w:rsid w:val="0091008D"/>
    <w:rsid w:val="009104A2"/>
    <w:rsid w:val="00910727"/>
    <w:rsid w:val="0091089C"/>
    <w:rsid w:val="009108A0"/>
    <w:rsid w:val="00910901"/>
    <w:rsid w:val="009109B8"/>
    <w:rsid w:val="009109CA"/>
    <w:rsid w:val="0091114B"/>
    <w:rsid w:val="009118FF"/>
    <w:rsid w:val="00911E1F"/>
    <w:rsid w:val="009120A0"/>
    <w:rsid w:val="009121C5"/>
    <w:rsid w:val="0091231B"/>
    <w:rsid w:val="009123CB"/>
    <w:rsid w:val="00912560"/>
    <w:rsid w:val="009126C2"/>
    <w:rsid w:val="00912D39"/>
    <w:rsid w:val="00912EBA"/>
    <w:rsid w:val="0091328E"/>
    <w:rsid w:val="0091344F"/>
    <w:rsid w:val="00913589"/>
    <w:rsid w:val="009139A9"/>
    <w:rsid w:val="009139FB"/>
    <w:rsid w:val="00913CAE"/>
    <w:rsid w:val="00913DB3"/>
    <w:rsid w:val="00914168"/>
    <w:rsid w:val="009148F2"/>
    <w:rsid w:val="00914C20"/>
    <w:rsid w:val="00914D10"/>
    <w:rsid w:val="0091530B"/>
    <w:rsid w:val="00915538"/>
    <w:rsid w:val="0091571A"/>
    <w:rsid w:val="00915726"/>
    <w:rsid w:val="00915CA9"/>
    <w:rsid w:val="00915E18"/>
    <w:rsid w:val="00915F42"/>
    <w:rsid w:val="00916376"/>
    <w:rsid w:val="009164EA"/>
    <w:rsid w:val="00916D8D"/>
    <w:rsid w:val="00916FE7"/>
    <w:rsid w:val="009170E7"/>
    <w:rsid w:val="0091729E"/>
    <w:rsid w:val="00917572"/>
    <w:rsid w:val="00917650"/>
    <w:rsid w:val="0091774A"/>
    <w:rsid w:val="009179B4"/>
    <w:rsid w:val="00917E86"/>
    <w:rsid w:val="00917F3C"/>
    <w:rsid w:val="00917FB9"/>
    <w:rsid w:val="009200CC"/>
    <w:rsid w:val="00920E4F"/>
    <w:rsid w:val="00920EE1"/>
    <w:rsid w:val="00920EF6"/>
    <w:rsid w:val="009210E6"/>
    <w:rsid w:val="00921291"/>
    <w:rsid w:val="009212C6"/>
    <w:rsid w:val="009219EA"/>
    <w:rsid w:val="00921B3D"/>
    <w:rsid w:val="00921E12"/>
    <w:rsid w:val="009221A0"/>
    <w:rsid w:val="0092225B"/>
    <w:rsid w:val="00922336"/>
    <w:rsid w:val="0092256D"/>
    <w:rsid w:val="00922C0C"/>
    <w:rsid w:val="00922C42"/>
    <w:rsid w:val="00922D13"/>
    <w:rsid w:val="00923746"/>
    <w:rsid w:val="009237C7"/>
    <w:rsid w:val="00923960"/>
    <w:rsid w:val="00923B60"/>
    <w:rsid w:val="00923D54"/>
    <w:rsid w:val="00924146"/>
    <w:rsid w:val="00924493"/>
    <w:rsid w:val="0092450E"/>
    <w:rsid w:val="009246CE"/>
    <w:rsid w:val="0092472B"/>
    <w:rsid w:val="00924738"/>
    <w:rsid w:val="009247B9"/>
    <w:rsid w:val="0092491B"/>
    <w:rsid w:val="00925196"/>
    <w:rsid w:val="009254FA"/>
    <w:rsid w:val="00925517"/>
    <w:rsid w:val="00925959"/>
    <w:rsid w:val="00925A23"/>
    <w:rsid w:val="00925DC8"/>
    <w:rsid w:val="00925F9D"/>
    <w:rsid w:val="00925FB9"/>
    <w:rsid w:val="00926008"/>
    <w:rsid w:val="0092600C"/>
    <w:rsid w:val="00926110"/>
    <w:rsid w:val="009263B5"/>
    <w:rsid w:val="009267B4"/>
    <w:rsid w:val="00926DA5"/>
    <w:rsid w:val="00926E15"/>
    <w:rsid w:val="009270E7"/>
    <w:rsid w:val="0092772D"/>
    <w:rsid w:val="0093028E"/>
    <w:rsid w:val="00930310"/>
    <w:rsid w:val="0093075F"/>
    <w:rsid w:val="0093081A"/>
    <w:rsid w:val="00930DF0"/>
    <w:rsid w:val="00931014"/>
    <w:rsid w:val="009310FE"/>
    <w:rsid w:val="0093129B"/>
    <w:rsid w:val="009313EF"/>
    <w:rsid w:val="009316BD"/>
    <w:rsid w:val="00931AC1"/>
    <w:rsid w:val="00931CE7"/>
    <w:rsid w:val="009322FF"/>
    <w:rsid w:val="00932581"/>
    <w:rsid w:val="00932784"/>
    <w:rsid w:val="00932F1F"/>
    <w:rsid w:val="00932F67"/>
    <w:rsid w:val="0093313E"/>
    <w:rsid w:val="0093318B"/>
    <w:rsid w:val="0093329C"/>
    <w:rsid w:val="00933B6E"/>
    <w:rsid w:val="00933E4A"/>
    <w:rsid w:val="00934121"/>
    <w:rsid w:val="0093424D"/>
    <w:rsid w:val="009343A0"/>
    <w:rsid w:val="00934560"/>
    <w:rsid w:val="009345B2"/>
    <w:rsid w:val="009345D7"/>
    <w:rsid w:val="009347C4"/>
    <w:rsid w:val="00934865"/>
    <w:rsid w:val="00934DAE"/>
    <w:rsid w:val="00934E9A"/>
    <w:rsid w:val="00935059"/>
    <w:rsid w:val="009352B0"/>
    <w:rsid w:val="0093565F"/>
    <w:rsid w:val="009357E4"/>
    <w:rsid w:val="00935814"/>
    <w:rsid w:val="009359D1"/>
    <w:rsid w:val="00935BDA"/>
    <w:rsid w:val="00935D70"/>
    <w:rsid w:val="00935DD6"/>
    <w:rsid w:val="00935EBA"/>
    <w:rsid w:val="00936053"/>
    <w:rsid w:val="00936332"/>
    <w:rsid w:val="0093688C"/>
    <w:rsid w:val="00937037"/>
    <w:rsid w:val="009374E9"/>
    <w:rsid w:val="00937780"/>
    <w:rsid w:val="009379B5"/>
    <w:rsid w:val="00937A74"/>
    <w:rsid w:val="00937CF7"/>
    <w:rsid w:val="00937DF9"/>
    <w:rsid w:val="00940100"/>
    <w:rsid w:val="00940249"/>
    <w:rsid w:val="009406DF"/>
    <w:rsid w:val="0094075D"/>
    <w:rsid w:val="0094076E"/>
    <w:rsid w:val="009407DB"/>
    <w:rsid w:val="00940B6C"/>
    <w:rsid w:val="009413BF"/>
    <w:rsid w:val="009416B6"/>
    <w:rsid w:val="009416BA"/>
    <w:rsid w:val="009417C2"/>
    <w:rsid w:val="009419C8"/>
    <w:rsid w:val="00941CC1"/>
    <w:rsid w:val="0094215E"/>
    <w:rsid w:val="009422E5"/>
    <w:rsid w:val="00942455"/>
    <w:rsid w:val="00942498"/>
    <w:rsid w:val="009426CA"/>
    <w:rsid w:val="009427B9"/>
    <w:rsid w:val="00942B43"/>
    <w:rsid w:val="00942DC8"/>
    <w:rsid w:val="0094300B"/>
    <w:rsid w:val="009430E1"/>
    <w:rsid w:val="00943447"/>
    <w:rsid w:val="00943535"/>
    <w:rsid w:val="009438C5"/>
    <w:rsid w:val="00943B72"/>
    <w:rsid w:val="00943BBE"/>
    <w:rsid w:val="00943DA8"/>
    <w:rsid w:val="0094471B"/>
    <w:rsid w:val="00944B97"/>
    <w:rsid w:val="00944C51"/>
    <w:rsid w:val="009451DE"/>
    <w:rsid w:val="009454B5"/>
    <w:rsid w:val="009456A3"/>
    <w:rsid w:val="009456D9"/>
    <w:rsid w:val="0094592B"/>
    <w:rsid w:val="00945A80"/>
    <w:rsid w:val="00945A85"/>
    <w:rsid w:val="00945ED1"/>
    <w:rsid w:val="00945EEA"/>
    <w:rsid w:val="0094603E"/>
    <w:rsid w:val="00946153"/>
    <w:rsid w:val="00946229"/>
    <w:rsid w:val="009463C3"/>
    <w:rsid w:val="00946688"/>
    <w:rsid w:val="0094671A"/>
    <w:rsid w:val="00946819"/>
    <w:rsid w:val="00946899"/>
    <w:rsid w:val="00946C1B"/>
    <w:rsid w:val="00946CD9"/>
    <w:rsid w:val="00946FE0"/>
    <w:rsid w:val="00947054"/>
    <w:rsid w:val="00947109"/>
    <w:rsid w:val="00947338"/>
    <w:rsid w:val="009473AF"/>
    <w:rsid w:val="0094741D"/>
    <w:rsid w:val="00947476"/>
    <w:rsid w:val="00947536"/>
    <w:rsid w:val="009479FD"/>
    <w:rsid w:val="00947AB2"/>
    <w:rsid w:val="00947ED8"/>
    <w:rsid w:val="00947F5B"/>
    <w:rsid w:val="00947FB6"/>
    <w:rsid w:val="00950010"/>
    <w:rsid w:val="0095036B"/>
    <w:rsid w:val="009503AF"/>
    <w:rsid w:val="00950699"/>
    <w:rsid w:val="009506AF"/>
    <w:rsid w:val="00950D5C"/>
    <w:rsid w:val="00951092"/>
    <w:rsid w:val="009513C8"/>
    <w:rsid w:val="009515A7"/>
    <w:rsid w:val="00951931"/>
    <w:rsid w:val="00951AA1"/>
    <w:rsid w:val="00951B29"/>
    <w:rsid w:val="00951D1A"/>
    <w:rsid w:val="00952287"/>
    <w:rsid w:val="00952379"/>
    <w:rsid w:val="009524B1"/>
    <w:rsid w:val="009524D2"/>
    <w:rsid w:val="00952622"/>
    <w:rsid w:val="00952648"/>
    <w:rsid w:val="00952671"/>
    <w:rsid w:val="00952939"/>
    <w:rsid w:val="00952972"/>
    <w:rsid w:val="00952AEE"/>
    <w:rsid w:val="00952AFF"/>
    <w:rsid w:val="00952B8B"/>
    <w:rsid w:val="00952F7C"/>
    <w:rsid w:val="00953484"/>
    <w:rsid w:val="00953620"/>
    <w:rsid w:val="00953876"/>
    <w:rsid w:val="00953B3D"/>
    <w:rsid w:val="00953BBA"/>
    <w:rsid w:val="00953BEE"/>
    <w:rsid w:val="00954050"/>
    <w:rsid w:val="009541C6"/>
    <w:rsid w:val="009541E7"/>
    <w:rsid w:val="0095433D"/>
    <w:rsid w:val="00954447"/>
    <w:rsid w:val="009544F9"/>
    <w:rsid w:val="00954546"/>
    <w:rsid w:val="009545CB"/>
    <w:rsid w:val="009548A4"/>
    <w:rsid w:val="00954C92"/>
    <w:rsid w:val="00954C97"/>
    <w:rsid w:val="00954CC2"/>
    <w:rsid w:val="00955451"/>
    <w:rsid w:val="009557FA"/>
    <w:rsid w:val="00955828"/>
    <w:rsid w:val="00955862"/>
    <w:rsid w:val="009558C9"/>
    <w:rsid w:val="00955902"/>
    <w:rsid w:val="0095599F"/>
    <w:rsid w:val="00955A66"/>
    <w:rsid w:val="00955AB7"/>
    <w:rsid w:val="00955B23"/>
    <w:rsid w:val="0095604D"/>
    <w:rsid w:val="00956335"/>
    <w:rsid w:val="0095643D"/>
    <w:rsid w:val="00956E2B"/>
    <w:rsid w:val="00957081"/>
    <w:rsid w:val="00957138"/>
    <w:rsid w:val="0095728A"/>
    <w:rsid w:val="00957335"/>
    <w:rsid w:val="00957575"/>
    <w:rsid w:val="0095790C"/>
    <w:rsid w:val="00957CC3"/>
    <w:rsid w:val="00957D19"/>
    <w:rsid w:val="00957E1C"/>
    <w:rsid w:val="00957F41"/>
    <w:rsid w:val="0096027B"/>
    <w:rsid w:val="009605D0"/>
    <w:rsid w:val="00960628"/>
    <w:rsid w:val="00960723"/>
    <w:rsid w:val="00960830"/>
    <w:rsid w:val="009608B9"/>
    <w:rsid w:val="00960E09"/>
    <w:rsid w:val="0096116E"/>
    <w:rsid w:val="00961186"/>
    <w:rsid w:val="009611B0"/>
    <w:rsid w:val="009613EE"/>
    <w:rsid w:val="009613FF"/>
    <w:rsid w:val="009614DA"/>
    <w:rsid w:val="00961608"/>
    <w:rsid w:val="0096199E"/>
    <w:rsid w:val="00961EB4"/>
    <w:rsid w:val="0096237C"/>
    <w:rsid w:val="0096258C"/>
    <w:rsid w:val="009625A6"/>
    <w:rsid w:val="00962908"/>
    <w:rsid w:val="00962D2B"/>
    <w:rsid w:val="00962DC5"/>
    <w:rsid w:val="00962FC5"/>
    <w:rsid w:val="0096334E"/>
    <w:rsid w:val="0096347B"/>
    <w:rsid w:val="00963523"/>
    <w:rsid w:val="00963700"/>
    <w:rsid w:val="009637DE"/>
    <w:rsid w:val="0096383A"/>
    <w:rsid w:val="00963DC7"/>
    <w:rsid w:val="00963F10"/>
    <w:rsid w:val="00964027"/>
    <w:rsid w:val="00964323"/>
    <w:rsid w:val="009644CA"/>
    <w:rsid w:val="00964B4F"/>
    <w:rsid w:val="00964DC0"/>
    <w:rsid w:val="00964DC2"/>
    <w:rsid w:val="009654C5"/>
    <w:rsid w:val="00965B50"/>
    <w:rsid w:val="00965D0A"/>
    <w:rsid w:val="00965D12"/>
    <w:rsid w:val="00966771"/>
    <w:rsid w:val="0096678F"/>
    <w:rsid w:val="00966BC4"/>
    <w:rsid w:val="00966FF2"/>
    <w:rsid w:val="009670F5"/>
    <w:rsid w:val="00967194"/>
    <w:rsid w:val="00967551"/>
    <w:rsid w:val="0096760E"/>
    <w:rsid w:val="00967730"/>
    <w:rsid w:val="0096782E"/>
    <w:rsid w:val="00967AB8"/>
    <w:rsid w:val="00967E82"/>
    <w:rsid w:val="0097001A"/>
    <w:rsid w:val="00970287"/>
    <w:rsid w:val="00970366"/>
    <w:rsid w:val="009706E8"/>
    <w:rsid w:val="00970E0A"/>
    <w:rsid w:val="009717E4"/>
    <w:rsid w:val="00971825"/>
    <w:rsid w:val="00971929"/>
    <w:rsid w:val="009719FD"/>
    <w:rsid w:val="00972086"/>
    <w:rsid w:val="0097262A"/>
    <w:rsid w:val="00972CCE"/>
    <w:rsid w:val="00972E6A"/>
    <w:rsid w:val="00972E8D"/>
    <w:rsid w:val="00972E94"/>
    <w:rsid w:val="00972ED2"/>
    <w:rsid w:val="00972F00"/>
    <w:rsid w:val="00973044"/>
    <w:rsid w:val="00973528"/>
    <w:rsid w:val="009736F9"/>
    <w:rsid w:val="00973987"/>
    <w:rsid w:val="00973AA6"/>
    <w:rsid w:val="00973C85"/>
    <w:rsid w:val="00974067"/>
    <w:rsid w:val="00974276"/>
    <w:rsid w:val="00974649"/>
    <w:rsid w:val="0097485D"/>
    <w:rsid w:val="009748C1"/>
    <w:rsid w:val="009749E0"/>
    <w:rsid w:val="00974D39"/>
    <w:rsid w:val="0097549D"/>
    <w:rsid w:val="009759B4"/>
    <w:rsid w:val="009759C1"/>
    <w:rsid w:val="00975B94"/>
    <w:rsid w:val="00975C73"/>
    <w:rsid w:val="009762CC"/>
    <w:rsid w:val="00976672"/>
    <w:rsid w:val="009769D8"/>
    <w:rsid w:val="00976AD1"/>
    <w:rsid w:val="009772E8"/>
    <w:rsid w:val="009773DD"/>
    <w:rsid w:val="00977678"/>
    <w:rsid w:val="0097777A"/>
    <w:rsid w:val="009778BA"/>
    <w:rsid w:val="00977B4A"/>
    <w:rsid w:val="00977BFF"/>
    <w:rsid w:val="009800F3"/>
    <w:rsid w:val="00980265"/>
    <w:rsid w:val="009802AC"/>
    <w:rsid w:val="0098060F"/>
    <w:rsid w:val="009809B3"/>
    <w:rsid w:val="00980EEE"/>
    <w:rsid w:val="00980FC6"/>
    <w:rsid w:val="0098138F"/>
    <w:rsid w:val="00981602"/>
    <w:rsid w:val="0098199E"/>
    <w:rsid w:val="00981D08"/>
    <w:rsid w:val="00981E9C"/>
    <w:rsid w:val="00981F3B"/>
    <w:rsid w:val="00981FDB"/>
    <w:rsid w:val="0098206F"/>
    <w:rsid w:val="009824A4"/>
    <w:rsid w:val="00982E6C"/>
    <w:rsid w:val="00982EC2"/>
    <w:rsid w:val="00983144"/>
    <w:rsid w:val="00983233"/>
    <w:rsid w:val="00983B6D"/>
    <w:rsid w:val="00983BCA"/>
    <w:rsid w:val="00984167"/>
    <w:rsid w:val="009843E6"/>
    <w:rsid w:val="0098466D"/>
    <w:rsid w:val="00984AC0"/>
    <w:rsid w:val="00984BD6"/>
    <w:rsid w:val="00984E5B"/>
    <w:rsid w:val="00984FDD"/>
    <w:rsid w:val="00985371"/>
    <w:rsid w:val="00985391"/>
    <w:rsid w:val="009857D8"/>
    <w:rsid w:val="00985CEE"/>
    <w:rsid w:val="00985DB8"/>
    <w:rsid w:val="00986158"/>
    <w:rsid w:val="00986358"/>
    <w:rsid w:val="009865BB"/>
    <w:rsid w:val="009865D5"/>
    <w:rsid w:val="00986B41"/>
    <w:rsid w:val="00986B71"/>
    <w:rsid w:val="00986D3A"/>
    <w:rsid w:val="00986DEE"/>
    <w:rsid w:val="00986E38"/>
    <w:rsid w:val="00986F28"/>
    <w:rsid w:val="00986FAB"/>
    <w:rsid w:val="00987228"/>
    <w:rsid w:val="00987361"/>
    <w:rsid w:val="00987AF4"/>
    <w:rsid w:val="00987C85"/>
    <w:rsid w:val="00990397"/>
    <w:rsid w:val="0099074E"/>
    <w:rsid w:val="0099076C"/>
    <w:rsid w:val="00990901"/>
    <w:rsid w:val="00990A18"/>
    <w:rsid w:val="00990AE4"/>
    <w:rsid w:val="00990E2F"/>
    <w:rsid w:val="0099102A"/>
    <w:rsid w:val="00991B62"/>
    <w:rsid w:val="0099205D"/>
    <w:rsid w:val="009920AA"/>
    <w:rsid w:val="00992172"/>
    <w:rsid w:val="0099221F"/>
    <w:rsid w:val="009922F6"/>
    <w:rsid w:val="00992605"/>
    <w:rsid w:val="00992809"/>
    <w:rsid w:val="00992A8C"/>
    <w:rsid w:val="00992AC2"/>
    <w:rsid w:val="00992DBE"/>
    <w:rsid w:val="00992E60"/>
    <w:rsid w:val="0099365C"/>
    <w:rsid w:val="00993679"/>
    <w:rsid w:val="00993804"/>
    <w:rsid w:val="00993A68"/>
    <w:rsid w:val="00993BE0"/>
    <w:rsid w:val="00993C90"/>
    <w:rsid w:val="00993C94"/>
    <w:rsid w:val="00993C95"/>
    <w:rsid w:val="00993E55"/>
    <w:rsid w:val="00993E7B"/>
    <w:rsid w:val="00993F9F"/>
    <w:rsid w:val="009940DC"/>
    <w:rsid w:val="00994161"/>
    <w:rsid w:val="00994425"/>
    <w:rsid w:val="00994454"/>
    <w:rsid w:val="009945C7"/>
    <w:rsid w:val="009945E2"/>
    <w:rsid w:val="0099461F"/>
    <w:rsid w:val="00994C7B"/>
    <w:rsid w:val="00994D05"/>
    <w:rsid w:val="00994DF7"/>
    <w:rsid w:val="00994F04"/>
    <w:rsid w:val="00995167"/>
    <w:rsid w:val="00995342"/>
    <w:rsid w:val="00995380"/>
    <w:rsid w:val="009956D3"/>
    <w:rsid w:val="00995772"/>
    <w:rsid w:val="009958F9"/>
    <w:rsid w:val="00995DE8"/>
    <w:rsid w:val="00995E6A"/>
    <w:rsid w:val="00995EC2"/>
    <w:rsid w:val="009962C1"/>
    <w:rsid w:val="009963BB"/>
    <w:rsid w:val="00996530"/>
    <w:rsid w:val="0099658D"/>
    <w:rsid w:val="009968D7"/>
    <w:rsid w:val="00996A1F"/>
    <w:rsid w:val="00996A55"/>
    <w:rsid w:val="00996B0A"/>
    <w:rsid w:val="00996D44"/>
    <w:rsid w:val="00996DB9"/>
    <w:rsid w:val="00996E4F"/>
    <w:rsid w:val="009977D9"/>
    <w:rsid w:val="00997893"/>
    <w:rsid w:val="00997CF2"/>
    <w:rsid w:val="00997F96"/>
    <w:rsid w:val="009A0206"/>
    <w:rsid w:val="009A0B50"/>
    <w:rsid w:val="009A0F96"/>
    <w:rsid w:val="009A1042"/>
    <w:rsid w:val="009A115D"/>
    <w:rsid w:val="009A1206"/>
    <w:rsid w:val="009A1512"/>
    <w:rsid w:val="009A186E"/>
    <w:rsid w:val="009A1934"/>
    <w:rsid w:val="009A1B00"/>
    <w:rsid w:val="009A1C37"/>
    <w:rsid w:val="009A1E34"/>
    <w:rsid w:val="009A211F"/>
    <w:rsid w:val="009A218E"/>
    <w:rsid w:val="009A21EC"/>
    <w:rsid w:val="009A22DC"/>
    <w:rsid w:val="009A2572"/>
    <w:rsid w:val="009A29A1"/>
    <w:rsid w:val="009A2BB5"/>
    <w:rsid w:val="009A2D0D"/>
    <w:rsid w:val="009A2EE3"/>
    <w:rsid w:val="009A3F12"/>
    <w:rsid w:val="009A472B"/>
    <w:rsid w:val="009A49C4"/>
    <w:rsid w:val="009A4B59"/>
    <w:rsid w:val="009A4EEB"/>
    <w:rsid w:val="009A4F0E"/>
    <w:rsid w:val="009A5077"/>
    <w:rsid w:val="009A51D2"/>
    <w:rsid w:val="009A541B"/>
    <w:rsid w:val="009A5AD8"/>
    <w:rsid w:val="009A5E2C"/>
    <w:rsid w:val="009A5F0F"/>
    <w:rsid w:val="009A5F6A"/>
    <w:rsid w:val="009A6094"/>
    <w:rsid w:val="009A647E"/>
    <w:rsid w:val="009A66AD"/>
    <w:rsid w:val="009A66BC"/>
    <w:rsid w:val="009A66BD"/>
    <w:rsid w:val="009A6855"/>
    <w:rsid w:val="009A6957"/>
    <w:rsid w:val="009A6A1A"/>
    <w:rsid w:val="009A6A88"/>
    <w:rsid w:val="009A6C36"/>
    <w:rsid w:val="009A6D38"/>
    <w:rsid w:val="009A6DCA"/>
    <w:rsid w:val="009A6F66"/>
    <w:rsid w:val="009A70DB"/>
    <w:rsid w:val="009A7308"/>
    <w:rsid w:val="009A753C"/>
    <w:rsid w:val="009A7923"/>
    <w:rsid w:val="009A7E91"/>
    <w:rsid w:val="009B007A"/>
    <w:rsid w:val="009B0326"/>
    <w:rsid w:val="009B0388"/>
    <w:rsid w:val="009B047C"/>
    <w:rsid w:val="009B0741"/>
    <w:rsid w:val="009B0BA1"/>
    <w:rsid w:val="009B0BD4"/>
    <w:rsid w:val="009B0BE3"/>
    <w:rsid w:val="009B0D99"/>
    <w:rsid w:val="009B0F82"/>
    <w:rsid w:val="009B151E"/>
    <w:rsid w:val="009B1962"/>
    <w:rsid w:val="009B1966"/>
    <w:rsid w:val="009B1B35"/>
    <w:rsid w:val="009B1B57"/>
    <w:rsid w:val="009B1B93"/>
    <w:rsid w:val="009B1F58"/>
    <w:rsid w:val="009B1F8C"/>
    <w:rsid w:val="009B2265"/>
    <w:rsid w:val="009B230D"/>
    <w:rsid w:val="009B27EA"/>
    <w:rsid w:val="009B2B8F"/>
    <w:rsid w:val="009B2CF8"/>
    <w:rsid w:val="009B30A2"/>
    <w:rsid w:val="009B3101"/>
    <w:rsid w:val="009B32FE"/>
    <w:rsid w:val="009B3324"/>
    <w:rsid w:val="009B3419"/>
    <w:rsid w:val="009B38B3"/>
    <w:rsid w:val="009B3A11"/>
    <w:rsid w:val="009B3CAF"/>
    <w:rsid w:val="009B402C"/>
    <w:rsid w:val="009B4060"/>
    <w:rsid w:val="009B4093"/>
    <w:rsid w:val="009B462E"/>
    <w:rsid w:val="009B49B4"/>
    <w:rsid w:val="009B4E10"/>
    <w:rsid w:val="009B4E6E"/>
    <w:rsid w:val="009B5064"/>
    <w:rsid w:val="009B51E7"/>
    <w:rsid w:val="009B5249"/>
    <w:rsid w:val="009B5507"/>
    <w:rsid w:val="009B56C0"/>
    <w:rsid w:val="009B5A64"/>
    <w:rsid w:val="009B5BB6"/>
    <w:rsid w:val="009B5C92"/>
    <w:rsid w:val="009B5CC2"/>
    <w:rsid w:val="009B5E34"/>
    <w:rsid w:val="009B5FBB"/>
    <w:rsid w:val="009B67A2"/>
    <w:rsid w:val="009B6837"/>
    <w:rsid w:val="009B6A51"/>
    <w:rsid w:val="009B6E44"/>
    <w:rsid w:val="009B70A3"/>
    <w:rsid w:val="009B70BD"/>
    <w:rsid w:val="009B7453"/>
    <w:rsid w:val="009B74F1"/>
    <w:rsid w:val="009B75DA"/>
    <w:rsid w:val="009B77B7"/>
    <w:rsid w:val="009B780C"/>
    <w:rsid w:val="009B7818"/>
    <w:rsid w:val="009B7863"/>
    <w:rsid w:val="009B79B2"/>
    <w:rsid w:val="009B7A9D"/>
    <w:rsid w:val="009B7C65"/>
    <w:rsid w:val="009B7D3C"/>
    <w:rsid w:val="009C125A"/>
    <w:rsid w:val="009C144D"/>
    <w:rsid w:val="009C14EB"/>
    <w:rsid w:val="009C171A"/>
    <w:rsid w:val="009C1B35"/>
    <w:rsid w:val="009C1D24"/>
    <w:rsid w:val="009C2030"/>
    <w:rsid w:val="009C20BA"/>
    <w:rsid w:val="009C2227"/>
    <w:rsid w:val="009C2313"/>
    <w:rsid w:val="009C2C22"/>
    <w:rsid w:val="009C2CD8"/>
    <w:rsid w:val="009C316A"/>
    <w:rsid w:val="009C31C7"/>
    <w:rsid w:val="009C36A0"/>
    <w:rsid w:val="009C3A0A"/>
    <w:rsid w:val="009C3C6C"/>
    <w:rsid w:val="009C3DD9"/>
    <w:rsid w:val="009C3FFD"/>
    <w:rsid w:val="009C4095"/>
    <w:rsid w:val="009C420D"/>
    <w:rsid w:val="009C43EE"/>
    <w:rsid w:val="009C490A"/>
    <w:rsid w:val="009C4C77"/>
    <w:rsid w:val="009C4E95"/>
    <w:rsid w:val="009C4E97"/>
    <w:rsid w:val="009C5158"/>
    <w:rsid w:val="009C5240"/>
    <w:rsid w:val="009C59E8"/>
    <w:rsid w:val="009C5A34"/>
    <w:rsid w:val="009C5B16"/>
    <w:rsid w:val="009C5E6C"/>
    <w:rsid w:val="009C6572"/>
    <w:rsid w:val="009C65E0"/>
    <w:rsid w:val="009C66CA"/>
    <w:rsid w:val="009C67EE"/>
    <w:rsid w:val="009C6AC4"/>
    <w:rsid w:val="009C6B7A"/>
    <w:rsid w:val="009C6BB6"/>
    <w:rsid w:val="009C741C"/>
    <w:rsid w:val="009C77F7"/>
    <w:rsid w:val="009C7873"/>
    <w:rsid w:val="009C7931"/>
    <w:rsid w:val="009C7C08"/>
    <w:rsid w:val="009D03E6"/>
    <w:rsid w:val="009D068A"/>
    <w:rsid w:val="009D08C6"/>
    <w:rsid w:val="009D0916"/>
    <w:rsid w:val="009D0A10"/>
    <w:rsid w:val="009D0AF5"/>
    <w:rsid w:val="009D0B33"/>
    <w:rsid w:val="009D0C02"/>
    <w:rsid w:val="009D0D54"/>
    <w:rsid w:val="009D0EB2"/>
    <w:rsid w:val="009D1591"/>
    <w:rsid w:val="009D1642"/>
    <w:rsid w:val="009D16EE"/>
    <w:rsid w:val="009D18DF"/>
    <w:rsid w:val="009D1E6C"/>
    <w:rsid w:val="009D22DF"/>
    <w:rsid w:val="009D22E8"/>
    <w:rsid w:val="009D276D"/>
    <w:rsid w:val="009D27AB"/>
    <w:rsid w:val="009D286E"/>
    <w:rsid w:val="009D2DF6"/>
    <w:rsid w:val="009D3143"/>
    <w:rsid w:val="009D371E"/>
    <w:rsid w:val="009D3763"/>
    <w:rsid w:val="009D3949"/>
    <w:rsid w:val="009D39FE"/>
    <w:rsid w:val="009D3AE5"/>
    <w:rsid w:val="009D3B73"/>
    <w:rsid w:val="009D3C10"/>
    <w:rsid w:val="009D3CC1"/>
    <w:rsid w:val="009D3E48"/>
    <w:rsid w:val="009D416B"/>
    <w:rsid w:val="009D42B7"/>
    <w:rsid w:val="009D471F"/>
    <w:rsid w:val="009D483A"/>
    <w:rsid w:val="009D519D"/>
    <w:rsid w:val="009D51ED"/>
    <w:rsid w:val="009D53CE"/>
    <w:rsid w:val="009D56F3"/>
    <w:rsid w:val="009D5CEF"/>
    <w:rsid w:val="009D5D26"/>
    <w:rsid w:val="009D62BF"/>
    <w:rsid w:val="009D6DF5"/>
    <w:rsid w:val="009D6F30"/>
    <w:rsid w:val="009D6F42"/>
    <w:rsid w:val="009D737F"/>
    <w:rsid w:val="009D73B3"/>
    <w:rsid w:val="009D7831"/>
    <w:rsid w:val="009D7A1C"/>
    <w:rsid w:val="009D7AA9"/>
    <w:rsid w:val="009E03E8"/>
    <w:rsid w:val="009E0502"/>
    <w:rsid w:val="009E05A3"/>
    <w:rsid w:val="009E0CAA"/>
    <w:rsid w:val="009E0D80"/>
    <w:rsid w:val="009E1648"/>
    <w:rsid w:val="009E16D2"/>
    <w:rsid w:val="009E17E2"/>
    <w:rsid w:val="009E18F8"/>
    <w:rsid w:val="009E1C6F"/>
    <w:rsid w:val="009E1D1B"/>
    <w:rsid w:val="009E1EB5"/>
    <w:rsid w:val="009E1FF5"/>
    <w:rsid w:val="009E2103"/>
    <w:rsid w:val="009E2629"/>
    <w:rsid w:val="009E26C8"/>
    <w:rsid w:val="009E290C"/>
    <w:rsid w:val="009E2BEB"/>
    <w:rsid w:val="009E2C2A"/>
    <w:rsid w:val="009E347B"/>
    <w:rsid w:val="009E3619"/>
    <w:rsid w:val="009E3719"/>
    <w:rsid w:val="009E3B03"/>
    <w:rsid w:val="009E3B57"/>
    <w:rsid w:val="009E3BFC"/>
    <w:rsid w:val="009E3F7D"/>
    <w:rsid w:val="009E4445"/>
    <w:rsid w:val="009E44B8"/>
    <w:rsid w:val="009E4583"/>
    <w:rsid w:val="009E46B7"/>
    <w:rsid w:val="009E487B"/>
    <w:rsid w:val="009E4C92"/>
    <w:rsid w:val="009E4FAB"/>
    <w:rsid w:val="009E5581"/>
    <w:rsid w:val="009E5598"/>
    <w:rsid w:val="009E5845"/>
    <w:rsid w:val="009E5884"/>
    <w:rsid w:val="009E5887"/>
    <w:rsid w:val="009E5DB2"/>
    <w:rsid w:val="009E5E45"/>
    <w:rsid w:val="009E624F"/>
    <w:rsid w:val="009E6250"/>
    <w:rsid w:val="009E677B"/>
    <w:rsid w:val="009E68BD"/>
    <w:rsid w:val="009E6A35"/>
    <w:rsid w:val="009E6B85"/>
    <w:rsid w:val="009E6DA6"/>
    <w:rsid w:val="009E70AD"/>
    <w:rsid w:val="009E7106"/>
    <w:rsid w:val="009E7242"/>
    <w:rsid w:val="009E7561"/>
    <w:rsid w:val="009E79B6"/>
    <w:rsid w:val="009E7B10"/>
    <w:rsid w:val="009E7FE3"/>
    <w:rsid w:val="009F00D8"/>
    <w:rsid w:val="009F01A4"/>
    <w:rsid w:val="009F0602"/>
    <w:rsid w:val="009F0B01"/>
    <w:rsid w:val="009F0F92"/>
    <w:rsid w:val="009F0F9C"/>
    <w:rsid w:val="009F13D0"/>
    <w:rsid w:val="009F153E"/>
    <w:rsid w:val="009F1623"/>
    <w:rsid w:val="009F16A2"/>
    <w:rsid w:val="009F1955"/>
    <w:rsid w:val="009F1A86"/>
    <w:rsid w:val="009F1AF3"/>
    <w:rsid w:val="009F1FD3"/>
    <w:rsid w:val="009F1FF3"/>
    <w:rsid w:val="009F20E2"/>
    <w:rsid w:val="009F2200"/>
    <w:rsid w:val="009F2467"/>
    <w:rsid w:val="009F281E"/>
    <w:rsid w:val="009F2932"/>
    <w:rsid w:val="009F2B59"/>
    <w:rsid w:val="009F2BF9"/>
    <w:rsid w:val="009F2EFF"/>
    <w:rsid w:val="009F2F52"/>
    <w:rsid w:val="009F3009"/>
    <w:rsid w:val="009F3105"/>
    <w:rsid w:val="009F311E"/>
    <w:rsid w:val="009F35CE"/>
    <w:rsid w:val="009F36C9"/>
    <w:rsid w:val="009F379C"/>
    <w:rsid w:val="009F37AB"/>
    <w:rsid w:val="009F385A"/>
    <w:rsid w:val="009F3963"/>
    <w:rsid w:val="009F3F17"/>
    <w:rsid w:val="009F48E7"/>
    <w:rsid w:val="009F4D4E"/>
    <w:rsid w:val="009F50B7"/>
    <w:rsid w:val="009F5A88"/>
    <w:rsid w:val="009F5FF3"/>
    <w:rsid w:val="009F606A"/>
    <w:rsid w:val="009F62ED"/>
    <w:rsid w:val="009F6309"/>
    <w:rsid w:val="009F659B"/>
    <w:rsid w:val="009F68CC"/>
    <w:rsid w:val="009F69F7"/>
    <w:rsid w:val="009F6A64"/>
    <w:rsid w:val="009F7073"/>
    <w:rsid w:val="009F7134"/>
    <w:rsid w:val="009F727B"/>
    <w:rsid w:val="009F7474"/>
    <w:rsid w:val="009F74CB"/>
    <w:rsid w:val="009F785B"/>
    <w:rsid w:val="009F7CF8"/>
    <w:rsid w:val="009F7D16"/>
    <w:rsid w:val="009F7DB7"/>
    <w:rsid w:val="00A00223"/>
    <w:rsid w:val="00A002DA"/>
    <w:rsid w:val="00A007A9"/>
    <w:rsid w:val="00A00AEA"/>
    <w:rsid w:val="00A01431"/>
    <w:rsid w:val="00A0178A"/>
    <w:rsid w:val="00A017D6"/>
    <w:rsid w:val="00A018F5"/>
    <w:rsid w:val="00A019C0"/>
    <w:rsid w:val="00A01C50"/>
    <w:rsid w:val="00A02517"/>
    <w:rsid w:val="00A027A4"/>
    <w:rsid w:val="00A02C25"/>
    <w:rsid w:val="00A02EAE"/>
    <w:rsid w:val="00A03149"/>
    <w:rsid w:val="00A035C2"/>
    <w:rsid w:val="00A037CD"/>
    <w:rsid w:val="00A03A91"/>
    <w:rsid w:val="00A03B67"/>
    <w:rsid w:val="00A03FE2"/>
    <w:rsid w:val="00A04089"/>
    <w:rsid w:val="00A0426A"/>
    <w:rsid w:val="00A04623"/>
    <w:rsid w:val="00A049EF"/>
    <w:rsid w:val="00A04A28"/>
    <w:rsid w:val="00A04A2C"/>
    <w:rsid w:val="00A04AE5"/>
    <w:rsid w:val="00A04B07"/>
    <w:rsid w:val="00A04B1B"/>
    <w:rsid w:val="00A04DC3"/>
    <w:rsid w:val="00A04E18"/>
    <w:rsid w:val="00A04ED7"/>
    <w:rsid w:val="00A04EEF"/>
    <w:rsid w:val="00A04F30"/>
    <w:rsid w:val="00A052DC"/>
    <w:rsid w:val="00A05401"/>
    <w:rsid w:val="00A05F9F"/>
    <w:rsid w:val="00A066DA"/>
    <w:rsid w:val="00A067B8"/>
    <w:rsid w:val="00A06B17"/>
    <w:rsid w:val="00A06C91"/>
    <w:rsid w:val="00A06E1C"/>
    <w:rsid w:val="00A06FAB"/>
    <w:rsid w:val="00A07258"/>
    <w:rsid w:val="00A0747A"/>
    <w:rsid w:val="00A0752C"/>
    <w:rsid w:val="00A07899"/>
    <w:rsid w:val="00A079AA"/>
    <w:rsid w:val="00A07BC7"/>
    <w:rsid w:val="00A07D66"/>
    <w:rsid w:val="00A07EA7"/>
    <w:rsid w:val="00A07F34"/>
    <w:rsid w:val="00A07FC5"/>
    <w:rsid w:val="00A10120"/>
    <w:rsid w:val="00A10261"/>
    <w:rsid w:val="00A10608"/>
    <w:rsid w:val="00A1063B"/>
    <w:rsid w:val="00A10B61"/>
    <w:rsid w:val="00A10D04"/>
    <w:rsid w:val="00A10E6E"/>
    <w:rsid w:val="00A11597"/>
    <w:rsid w:val="00A11631"/>
    <w:rsid w:val="00A11677"/>
    <w:rsid w:val="00A11762"/>
    <w:rsid w:val="00A119FA"/>
    <w:rsid w:val="00A11BFD"/>
    <w:rsid w:val="00A11D5C"/>
    <w:rsid w:val="00A120DB"/>
    <w:rsid w:val="00A12289"/>
    <w:rsid w:val="00A125EE"/>
    <w:rsid w:val="00A1262E"/>
    <w:rsid w:val="00A1294C"/>
    <w:rsid w:val="00A12DF0"/>
    <w:rsid w:val="00A13114"/>
    <w:rsid w:val="00A135D0"/>
    <w:rsid w:val="00A13837"/>
    <w:rsid w:val="00A1396E"/>
    <w:rsid w:val="00A141DE"/>
    <w:rsid w:val="00A141E5"/>
    <w:rsid w:val="00A142EA"/>
    <w:rsid w:val="00A14805"/>
    <w:rsid w:val="00A149A1"/>
    <w:rsid w:val="00A14A6C"/>
    <w:rsid w:val="00A14CC3"/>
    <w:rsid w:val="00A14F76"/>
    <w:rsid w:val="00A157D6"/>
    <w:rsid w:val="00A157FE"/>
    <w:rsid w:val="00A158C3"/>
    <w:rsid w:val="00A15958"/>
    <w:rsid w:val="00A15B51"/>
    <w:rsid w:val="00A15EB1"/>
    <w:rsid w:val="00A16304"/>
    <w:rsid w:val="00A1643E"/>
    <w:rsid w:val="00A1680A"/>
    <w:rsid w:val="00A17237"/>
    <w:rsid w:val="00A176F9"/>
    <w:rsid w:val="00A17A3E"/>
    <w:rsid w:val="00A17AFE"/>
    <w:rsid w:val="00A17F0D"/>
    <w:rsid w:val="00A20623"/>
    <w:rsid w:val="00A207C1"/>
    <w:rsid w:val="00A207F7"/>
    <w:rsid w:val="00A209DB"/>
    <w:rsid w:val="00A20BC7"/>
    <w:rsid w:val="00A20F80"/>
    <w:rsid w:val="00A2120B"/>
    <w:rsid w:val="00A2165D"/>
    <w:rsid w:val="00A218EB"/>
    <w:rsid w:val="00A21B46"/>
    <w:rsid w:val="00A21B56"/>
    <w:rsid w:val="00A21E5B"/>
    <w:rsid w:val="00A21ECC"/>
    <w:rsid w:val="00A22146"/>
    <w:rsid w:val="00A233D2"/>
    <w:rsid w:val="00A23506"/>
    <w:rsid w:val="00A23634"/>
    <w:rsid w:val="00A236FE"/>
    <w:rsid w:val="00A23787"/>
    <w:rsid w:val="00A23A91"/>
    <w:rsid w:val="00A23CEB"/>
    <w:rsid w:val="00A23FA4"/>
    <w:rsid w:val="00A2402E"/>
    <w:rsid w:val="00A24451"/>
    <w:rsid w:val="00A247DA"/>
    <w:rsid w:val="00A24A35"/>
    <w:rsid w:val="00A24B0A"/>
    <w:rsid w:val="00A24CB0"/>
    <w:rsid w:val="00A250D8"/>
    <w:rsid w:val="00A2519D"/>
    <w:rsid w:val="00A2522B"/>
    <w:rsid w:val="00A2524A"/>
    <w:rsid w:val="00A25290"/>
    <w:rsid w:val="00A25672"/>
    <w:rsid w:val="00A25895"/>
    <w:rsid w:val="00A25CF5"/>
    <w:rsid w:val="00A25D6A"/>
    <w:rsid w:val="00A26153"/>
    <w:rsid w:val="00A2620D"/>
    <w:rsid w:val="00A26272"/>
    <w:rsid w:val="00A26332"/>
    <w:rsid w:val="00A2635B"/>
    <w:rsid w:val="00A2667F"/>
    <w:rsid w:val="00A266D1"/>
    <w:rsid w:val="00A26838"/>
    <w:rsid w:val="00A269A2"/>
    <w:rsid w:val="00A269A9"/>
    <w:rsid w:val="00A26C0A"/>
    <w:rsid w:val="00A26E31"/>
    <w:rsid w:val="00A26F4C"/>
    <w:rsid w:val="00A2773B"/>
    <w:rsid w:val="00A279EB"/>
    <w:rsid w:val="00A27CFD"/>
    <w:rsid w:val="00A27EB3"/>
    <w:rsid w:val="00A302ED"/>
    <w:rsid w:val="00A3038C"/>
    <w:rsid w:val="00A304B6"/>
    <w:rsid w:val="00A3070D"/>
    <w:rsid w:val="00A3078E"/>
    <w:rsid w:val="00A308B3"/>
    <w:rsid w:val="00A308DE"/>
    <w:rsid w:val="00A30A9E"/>
    <w:rsid w:val="00A30EC7"/>
    <w:rsid w:val="00A310F2"/>
    <w:rsid w:val="00A3139B"/>
    <w:rsid w:val="00A31512"/>
    <w:rsid w:val="00A31699"/>
    <w:rsid w:val="00A31969"/>
    <w:rsid w:val="00A32034"/>
    <w:rsid w:val="00A322A7"/>
    <w:rsid w:val="00A322E4"/>
    <w:rsid w:val="00A32648"/>
    <w:rsid w:val="00A329BB"/>
    <w:rsid w:val="00A33021"/>
    <w:rsid w:val="00A33118"/>
    <w:rsid w:val="00A331FA"/>
    <w:rsid w:val="00A33A67"/>
    <w:rsid w:val="00A33BB4"/>
    <w:rsid w:val="00A33DA8"/>
    <w:rsid w:val="00A33DBC"/>
    <w:rsid w:val="00A33E11"/>
    <w:rsid w:val="00A33E3D"/>
    <w:rsid w:val="00A340E0"/>
    <w:rsid w:val="00A34123"/>
    <w:rsid w:val="00A341C8"/>
    <w:rsid w:val="00A343E6"/>
    <w:rsid w:val="00A34453"/>
    <w:rsid w:val="00A34532"/>
    <w:rsid w:val="00A347E7"/>
    <w:rsid w:val="00A34CCB"/>
    <w:rsid w:val="00A34DA7"/>
    <w:rsid w:val="00A3533E"/>
    <w:rsid w:val="00A3576D"/>
    <w:rsid w:val="00A358C4"/>
    <w:rsid w:val="00A35D83"/>
    <w:rsid w:val="00A362DC"/>
    <w:rsid w:val="00A36368"/>
    <w:rsid w:val="00A364F7"/>
    <w:rsid w:val="00A36622"/>
    <w:rsid w:val="00A3669C"/>
    <w:rsid w:val="00A36719"/>
    <w:rsid w:val="00A36739"/>
    <w:rsid w:val="00A36E18"/>
    <w:rsid w:val="00A37082"/>
    <w:rsid w:val="00A3764C"/>
    <w:rsid w:val="00A37779"/>
    <w:rsid w:val="00A377E3"/>
    <w:rsid w:val="00A37846"/>
    <w:rsid w:val="00A37890"/>
    <w:rsid w:val="00A379C5"/>
    <w:rsid w:val="00A37A70"/>
    <w:rsid w:val="00A37BB9"/>
    <w:rsid w:val="00A37CEF"/>
    <w:rsid w:val="00A37F84"/>
    <w:rsid w:val="00A37FD5"/>
    <w:rsid w:val="00A4034C"/>
    <w:rsid w:val="00A40493"/>
    <w:rsid w:val="00A40578"/>
    <w:rsid w:val="00A40787"/>
    <w:rsid w:val="00A408B7"/>
    <w:rsid w:val="00A40A33"/>
    <w:rsid w:val="00A40CDC"/>
    <w:rsid w:val="00A40E64"/>
    <w:rsid w:val="00A41066"/>
    <w:rsid w:val="00A4121E"/>
    <w:rsid w:val="00A4146F"/>
    <w:rsid w:val="00A414E0"/>
    <w:rsid w:val="00A4178D"/>
    <w:rsid w:val="00A41809"/>
    <w:rsid w:val="00A41C06"/>
    <w:rsid w:val="00A41DCC"/>
    <w:rsid w:val="00A4259F"/>
    <w:rsid w:val="00A4267E"/>
    <w:rsid w:val="00A42D44"/>
    <w:rsid w:val="00A42E1D"/>
    <w:rsid w:val="00A42F8B"/>
    <w:rsid w:val="00A42FBD"/>
    <w:rsid w:val="00A43034"/>
    <w:rsid w:val="00A432BD"/>
    <w:rsid w:val="00A43306"/>
    <w:rsid w:val="00A4342D"/>
    <w:rsid w:val="00A43603"/>
    <w:rsid w:val="00A43832"/>
    <w:rsid w:val="00A43898"/>
    <w:rsid w:val="00A43E2A"/>
    <w:rsid w:val="00A4404D"/>
    <w:rsid w:val="00A4441D"/>
    <w:rsid w:val="00A4447A"/>
    <w:rsid w:val="00A4475E"/>
    <w:rsid w:val="00A4494F"/>
    <w:rsid w:val="00A44B43"/>
    <w:rsid w:val="00A44D11"/>
    <w:rsid w:val="00A45177"/>
    <w:rsid w:val="00A4528D"/>
    <w:rsid w:val="00A4533F"/>
    <w:rsid w:val="00A454E4"/>
    <w:rsid w:val="00A4569D"/>
    <w:rsid w:val="00A456AE"/>
    <w:rsid w:val="00A45C07"/>
    <w:rsid w:val="00A45CD9"/>
    <w:rsid w:val="00A46066"/>
    <w:rsid w:val="00A464B0"/>
    <w:rsid w:val="00A467D3"/>
    <w:rsid w:val="00A46B4A"/>
    <w:rsid w:val="00A46B9D"/>
    <w:rsid w:val="00A46D84"/>
    <w:rsid w:val="00A46E67"/>
    <w:rsid w:val="00A4700F"/>
    <w:rsid w:val="00A47061"/>
    <w:rsid w:val="00A47268"/>
    <w:rsid w:val="00A472C4"/>
    <w:rsid w:val="00A473D6"/>
    <w:rsid w:val="00A47726"/>
    <w:rsid w:val="00A47741"/>
    <w:rsid w:val="00A47D56"/>
    <w:rsid w:val="00A503A0"/>
    <w:rsid w:val="00A503E2"/>
    <w:rsid w:val="00A50614"/>
    <w:rsid w:val="00A5075A"/>
    <w:rsid w:val="00A507A4"/>
    <w:rsid w:val="00A50A44"/>
    <w:rsid w:val="00A50AEE"/>
    <w:rsid w:val="00A50C02"/>
    <w:rsid w:val="00A50F01"/>
    <w:rsid w:val="00A51243"/>
    <w:rsid w:val="00A51478"/>
    <w:rsid w:val="00A51615"/>
    <w:rsid w:val="00A519E3"/>
    <w:rsid w:val="00A51A28"/>
    <w:rsid w:val="00A51C38"/>
    <w:rsid w:val="00A51C4B"/>
    <w:rsid w:val="00A51F65"/>
    <w:rsid w:val="00A520B0"/>
    <w:rsid w:val="00A521BC"/>
    <w:rsid w:val="00A528FB"/>
    <w:rsid w:val="00A52911"/>
    <w:rsid w:val="00A52A1D"/>
    <w:rsid w:val="00A52BE4"/>
    <w:rsid w:val="00A537B7"/>
    <w:rsid w:val="00A538B1"/>
    <w:rsid w:val="00A53AEB"/>
    <w:rsid w:val="00A53DAE"/>
    <w:rsid w:val="00A542E1"/>
    <w:rsid w:val="00A54443"/>
    <w:rsid w:val="00A54805"/>
    <w:rsid w:val="00A54A7A"/>
    <w:rsid w:val="00A54A9A"/>
    <w:rsid w:val="00A54E92"/>
    <w:rsid w:val="00A54EB8"/>
    <w:rsid w:val="00A54EDD"/>
    <w:rsid w:val="00A5522D"/>
    <w:rsid w:val="00A553CF"/>
    <w:rsid w:val="00A554B6"/>
    <w:rsid w:val="00A55610"/>
    <w:rsid w:val="00A5576B"/>
    <w:rsid w:val="00A559A2"/>
    <w:rsid w:val="00A55AA7"/>
    <w:rsid w:val="00A55B85"/>
    <w:rsid w:val="00A55E1A"/>
    <w:rsid w:val="00A55F8F"/>
    <w:rsid w:val="00A560E6"/>
    <w:rsid w:val="00A56114"/>
    <w:rsid w:val="00A5612F"/>
    <w:rsid w:val="00A56494"/>
    <w:rsid w:val="00A56606"/>
    <w:rsid w:val="00A566CB"/>
    <w:rsid w:val="00A56797"/>
    <w:rsid w:val="00A56998"/>
    <w:rsid w:val="00A569E4"/>
    <w:rsid w:val="00A56E66"/>
    <w:rsid w:val="00A56FC0"/>
    <w:rsid w:val="00A572A0"/>
    <w:rsid w:val="00A575E1"/>
    <w:rsid w:val="00A57A5D"/>
    <w:rsid w:val="00A57F86"/>
    <w:rsid w:val="00A60083"/>
    <w:rsid w:val="00A60172"/>
    <w:rsid w:val="00A60376"/>
    <w:rsid w:val="00A6059D"/>
    <w:rsid w:val="00A605BF"/>
    <w:rsid w:val="00A60606"/>
    <w:rsid w:val="00A60E02"/>
    <w:rsid w:val="00A60E92"/>
    <w:rsid w:val="00A60F26"/>
    <w:rsid w:val="00A610A4"/>
    <w:rsid w:val="00A61781"/>
    <w:rsid w:val="00A61B63"/>
    <w:rsid w:val="00A61C7F"/>
    <w:rsid w:val="00A61DAA"/>
    <w:rsid w:val="00A62028"/>
    <w:rsid w:val="00A62385"/>
    <w:rsid w:val="00A62463"/>
    <w:rsid w:val="00A624E3"/>
    <w:rsid w:val="00A624F4"/>
    <w:rsid w:val="00A62677"/>
    <w:rsid w:val="00A62BB3"/>
    <w:rsid w:val="00A62BC3"/>
    <w:rsid w:val="00A62BE8"/>
    <w:rsid w:val="00A62CFB"/>
    <w:rsid w:val="00A62E2D"/>
    <w:rsid w:val="00A62EFC"/>
    <w:rsid w:val="00A63050"/>
    <w:rsid w:val="00A6333B"/>
    <w:rsid w:val="00A6339C"/>
    <w:rsid w:val="00A63B6D"/>
    <w:rsid w:val="00A63DBB"/>
    <w:rsid w:val="00A64327"/>
    <w:rsid w:val="00A649EC"/>
    <w:rsid w:val="00A64A8C"/>
    <w:rsid w:val="00A64AC3"/>
    <w:rsid w:val="00A64E53"/>
    <w:rsid w:val="00A64FE3"/>
    <w:rsid w:val="00A651B0"/>
    <w:rsid w:val="00A65212"/>
    <w:rsid w:val="00A65362"/>
    <w:rsid w:val="00A658AD"/>
    <w:rsid w:val="00A65DCD"/>
    <w:rsid w:val="00A65EF4"/>
    <w:rsid w:val="00A66022"/>
    <w:rsid w:val="00A66677"/>
    <w:rsid w:val="00A669FF"/>
    <w:rsid w:val="00A66A9C"/>
    <w:rsid w:val="00A66B0A"/>
    <w:rsid w:val="00A671B8"/>
    <w:rsid w:val="00A671DD"/>
    <w:rsid w:val="00A673E6"/>
    <w:rsid w:val="00A676AC"/>
    <w:rsid w:val="00A676FB"/>
    <w:rsid w:val="00A67753"/>
    <w:rsid w:val="00A67842"/>
    <w:rsid w:val="00A679F1"/>
    <w:rsid w:val="00A67B81"/>
    <w:rsid w:val="00A67FD6"/>
    <w:rsid w:val="00A701B1"/>
    <w:rsid w:val="00A70346"/>
    <w:rsid w:val="00A7042D"/>
    <w:rsid w:val="00A705CF"/>
    <w:rsid w:val="00A708B4"/>
    <w:rsid w:val="00A70A5B"/>
    <w:rsid w:val="00A70E61"/>
    <w:rsid w:val="00A70FF1"/>
    <w:rsid w:val="00A710FA"/>
    <w:rsid w:val="00A71122"/>
    <w:rsid w:val="00A71306"/>
    <w:rsid w:val="00A71608"/>
    <w:rsid w:val="00A7197B"/>
    <w:rsid w:val="00A71DDC"/>
    <w:rsid w:val="00A72321"/>
    <w:rsid w:val="00A72445"/>
    <w:rsid w:val="00A724DC"/>
    <w:rsid w:val="00A7274A"/>
    <w:rsid w:val="00A72C68"/>
    <w:rsid w:val="00A72CEA"/>
    <w:rsid w:val="00A72FFB"/>
    <w:rsid w:val="00A732DF"/>
    <w:rsid w:val="00A73CD6"/>
    <w:rsid w:val="00A73D56"/>
    <w:rsid w:val="00A73D93"/>
    <w:rsid w:val="00A73FE7"/>
    <w:rsid w:val="00A743DE"/>
    <w:rsid w:val="00A74625"/>
    <w:rsid w:val="00A74A3E"/>
    <w:rsid w:val="00A74B5E"/>
    <w:rsid w:val="00A74B63"/>
    <w:rsid w:val="00A74DA0"/>
    <w:rsid w:val="00A7520A"/>
    <w:rsid w:val="00A7527B"/>
    <w:rsid w:val="00A755B2"/>
    <w:rsid w:val="00A75673"/>
    <w:rsid w:val="00A756BA"/>
    <w:rsid w:val="00A75725"/>
    <w:rsid w:val="00A760CB"/>
    <w:rsid w:val="00A76251"/>
    <w:rsid w:val="00A76D13"/>
    <w:rsid w:val="00A76E39"/>
    <w:rsid w:val="00A775AB"/>
    <w:rsid w:val="00A7765C"/>
    <w:rsid w:val="00A77829"/>
    <w:rsid w:val="00A77B02"/>
    <w:rsid w:val="00A77E27"/>
    <w:rsid w:val="00A80052"/>
    <w:rsid w:val="00A80218"/>
    <w:rsid w:val="00A80520"/>
    <w:rsid w:val="00A808CF"/>
    <w:rsid w:val="00A809DE"/>
    <w:rsid w:val="00A81228"/>
    <w:rsid w:val="00A81446"/>
    <w:rsid w:val="00A8171D"/>
    <w:rsid w:val="00A81B05"/>
    <w:rsid w:val="00A81C18"/>
    <w:rsid w:val="00A81D14"/>
    <w:rsid w:val="00A81ED0"/>
    <w:rsid w:val="00A81F51"/>
    <w:rsid w:val="00A821B0"/>
    <w:rsid w:val="00A82446"/>
    <w:rsid w:val="00A8272C"/>
    <w:rsid w:val="00A82B98"/>
    <w:rsid w:val="00A82CFD"/>
    <w:rsid w:val="00A831D1"/>
    <w:rsid w:val="00A834FB"/>
    <w:rsid w:val="00A8353B"/>
    <w:rsid w:val="00A83544"/>
    <w:rsid w:val="00A8368A"/>
    <w:rsid w:val="00A8376F"/>
    <w:rsid w:val="00A83E1C"/>
    <w:rsid w:val="00A84045"/>
    <w:rsid w:val="00A84137"/>
    <w:rsid w:val="00A846E9"/>
    <w:rsid w:val="00A849DF"/>
    <w:rsid w:val="00A84AEC"/>
    <w:rsid w:val="00A84DB7"/>
    <w:rsid w:val="00A84DC9"/>
    <w:rsid w:val="00A8508D"/>
    <w:rsid w:val="00A8527D"/>
    <w:rsid w:val="00A85445"/>
    <w:rsid w:val="00A8545D"/>
    <w:rsid w:val="00A85462"/>
    <w:rsid w:val="00A85567"/>
    <w:rsid w:val="00A85643"/>
    <w:rsid w:val="00A85859"/>
    <w:rsid w:val="00A85C73"/>
    <w:rsid w:val="00A85CDE"/>
    <w:rsid w:val="00A86310"/>
    <w:rsid w:val="00A86C5C"/>
    <w:rsid w:val="00A86E6E"/>
    <w:rsid w:val="00A87637"/>
    <w:rsid w:val="00A8791E"/>
    <w:rsid w:val="00A87BDD"/>
    <w:rsid w:val="00A87D5F"/>
    <w:rsid w:val="00A87E40"/>
    <w:rsid w:val="00A87EEB"/>
    <w:rsid w:val="00A87EEC"/>
    <w:rsid w:val="00A87F72"/>
    <w:rsid w:val="00A90577"/>
    <w:rsid w:val="00A908AF"/>
    <w:rsid w:val="00A90B07"/>
    <w:rsid w:val="00A90B54"/>
    <w:rsid w:val="00A90CE8"/>
    <w:rsid w:val="00A90E12"/>
    <w:rsid w:val="00A90EB5"/>
    <w:rsid w:val="00A90FA6"/>
    <w:rsid w:val="00A90FEA"/>
    <w:rsid w:val="00A910E3"/>
    <w:rsid w:val="00A911E0"/>
    <w:rsid w:val="00A914B9"/>
    <w:rsid w:val="00A91531"/>
    <w:rsid w:val="00A91779"/>
    <w:rsid w:val="00A9198F"/>
    <w:rsid w:val="00A91BC8"/>
    <w:rsid w:val="00A9253E"/>
    <w:rsid w:val="00A927B9"/>
    <w:rsid w:val="00A92854"/>
    <w:rsid w:val="00A92CD2"/>
    <w:rsid w:val="00A92E0A"/>
    <w:rsid w:val="00A93113"/>
    <w:rsid w:val="00A93251"/>
    <w:rsid w:val="00A936F7"/>
    <w:rsid w:val="00A93928"/>
    <w:rsid w:val="00A93A0A"/>
    <w:rsid w:val="00A93A97"/>
    <w:rsid w:val="00A93E08"/>
    <w:rsid w:val="00A93E18"/>
    <w:rsid w:val="00A93E58"/>
    <w:rsid w:val="00A941BB"/>
    <w:rsid w:val="00A94383"/>
    <w:rsid w:val="00A94593"/>
    <w:rsid w:val="00A94D61"/>
    <w:rsid w:val="00A94D81"/>
    <w:rsid w:val="00A94DCB"/>
    <w:rsid w:val="00A95371"/>
    <w:rsid w:val="00A954AA"/>
    <w:rsid w:val="00A954CA"/>
    <w:rsid w:val="00A9551F"/>
    <w:rsid w:val="00A9558E"/>
    <w:rsid w:val="00A95704"/>
    <w:rsid w:val="00A95B04"/>
    <w:rsid w:val="00A95D1A"/>
    <w:rsid w:val="00A95E4D"/>
    <w:rsid w:val="00A95F5F"/>
    <w:rsid w:val="00A9601F"/>
    <w:rsid w:val="00A96099"/>
    <w:rsid w:val="00A960D7"/>
    <w:rsid w:val="00A96129"/>
    <w:rsid w:val="00A96147"/>
    <w:rsid w:val="00A961A7"/>
    <w:rsid w:val="00A9621E"/>
    <w:rsid w:val="00A96576"/>
    <w:rsid w:val="00A965C5"/>
    <w:rsid w:val="00A96981"/>
    <w:rsid w:val="00A969FA"/>
    <w:rsid w:val="00A96EA8"/>
    <w:rsid w:val="00A97184"/>
    <w:rsid w:val="00A972BD"/>
    <w:rsid w:val="00A973AC"/>
    <w:rsid w:val="00A97AFF"/>
    <w:rsid w:val="00A97DD6"/>
    <w:rsid w:val="00A97F78"/>
    <w:rsid w:val="00AA0255"/>
    <w:rsid w:val="00AA0C03"/>
    <w:rsid w:val="00AA0F3E"/>
    <w:rsid w:val="00AA12AB"/>
    <w:rsid w:val="00AA133B"/>
    <w:rsid w:val="00AA14C8"/>
    <w:rsid w:val="00AA15C7"/>
    <w:rsid w:val="00AA19CD"/>
    <w:rsid w:val="00AA1AB4"/>
    <w:rsid w:val="00AA1C04"/>
    <w:rsid w:val="00AA1C0C"/>
    <w:rsid w:val="00AA1E81"/>
    <w:rsid w:val="00AA1EF1"/>
    <w:rsid w:val="00AA1F46"/>
    <w:rsid w:val="00AA218C"/>
    <w:rsid w:val="00AA22B8"/>
    <w:rsid w:val="00AA266A"/>
    <w:rsid w:val="00AA2F69"/>
    <w:rsid w:val="00AA324B"/>
    <w:rsid w:val="00AA3317"/>
    <w:rsid w:val="00AA348E"/>
    <w:rsid w:val="00AA35D6"/>
    <w:rsid w:val="00AA379E"/>
    <w:rsid w:val="00AA38BE"/>
    <w:rsid w:val="00AA3918"/>
    <w:rsid w:val="00AA39E5"/>
    <w:rsid w:val="00AA3CB2"/>
    <w:rsid w:val="00AA3DE1"/>
    <w:rsid w:val="00AA512B"/>
    <w:rsid w:val="00AA530B"/>
    <w:rsid w:val="00AA545E"/>
    <w:rsid w:val="00AA5502"/>
    <w:rsid w:val="00AA5711"/>
    <w:rsid w:val="00AA5B45"/>
    <w:rsid w:val="00AA5C58"/>
    <w:rsid w:val="00AA5CFE"/>
    <w:rsid w:val="00AA5D9D"/>
    <w:rsid w:val="00AA5FC7"/>
    <w:rsid w:val="00AA5FD4"/>
    <w:rsid w:val="00AA60E7"/>
    <w:rsid w:val="00AA61BC"/>
    <w:rsid w:val="00AA639D"/>
    <w:rsid w:val="00AA685F"/>
    <w:rsid w:val="00AA6CB0"/>
    <w:rsid w:val="00AA6CF2"/>
    <w:rsid w:val="00AA6F06"/>
    <w:rsid w:val="00AA793E"/>
    <w:rsid w:val="00AA7AB4"/>
    <w:rsid w:val="00AA7DF6"/>
    <w:rsid w:val="00AB0129"/>
    <w:rsid w:val="00AB058C"/>
    <w:rsid w:val="00AB089B"/>
    <w:rsid w:val="00AB08C5"/>
    <w:rsid w:val="00AB0A62"/>
    <w:rsid w:val="00AB0AC3"/>
    <w:rsid w:val="00AB0C7D"/>
    <w:rsid w:val="00AB0C8E"/>
    <w:rsid w:val="00AB0CD4"/>
    <w:rsid w:val="00AB0D0B"/>
    <w:rsid w:val="00AB0FA9"/>
    <w:rsid w:val="00AB1217"/>
    <w:rsid w:val="00AB163D"/>
    <w:rsid w:val="00AB1B78"/>
    <w:rsid w:val="00AB1C4D"/>
    <w:rsid w:val="00AB2024"/>
    <w:rsid w:val="00AB2225"/>
    <w:rsid w:val="00AB2251"/>
    <w:rsid w:val="00AB225B"/>
    <w:rsid w:val="00AB2540"/>
    <w:rsid w:val="00AB27EB"/>
    <w:rsid w:val="00AB320C"/>
    <w:rsid w:val="00AB37B7"/>
    <w:rsid w:val="00AB3C10"/>
    <w:rsid w:val="00AB3CBB"/>
    <w:rsid w:val="00AB3EBD"/>
    <w:rsid w:val="00AB402B"/>
    <w:rsid w:val="00AB434A"/>
    <w:rsid w:val="00AB4351"/>
    <w:rsid w:val="00AB44E4"/>
    <w:rsid w:val="00AB451D"/>
    <w:rsid w:val="00AB4620"/>
    <w:rsid w:val="00AB47D3"/>
    <w:rsid w:val="00AB4998"/>
    <w:rsid w:val="00AB4E00"/>
    <w:rsid w:val="00AB52E6"/>
    <w:rsid w:val="00AB54A4"/>
    <w:rsid w:val="00AB563E"/>
    <w:rsid w:val="00AB57D3"/>
    <w:rsid w:val="00AB5DC5"/>
    <w:rsid w:val="00AB5ED7"/>
    <w:rsid w:val="00AB6045"/>
    <w:rsid w:val="00AB6387"/>
    <w:rsid w:val="00AB641E"/>
    <w:rsid w:val="00AB6763"/>
    <w:rsid w:val="00AB6EAC"/>
    <w:rsid w:val="00AB6EEF"/>
    <w:rsid w:val="00AB78AA"/>
    <w:rsid w:val="00AB7BA1"/>
    <w:rsid w:val="00AB7D67"/>
    <w:rsid w:val="00AC0040"/>
    <w:rsid w:val="00AC0752"/>
    <w:rsid w:val="00AC0949"/>
    <w:rsid w:val="00AC096C"/>
    <w:rsid w:val="00AC0D4E"/>
    <w:rsid w:val="00AC0F31"/>
    <w:rsid w:val="00AC0F64"/>
    <w:rsid w:val="00AC105E"/>
    <w:rsid w:val="00AC10CC"/>
    <w:rsid w:val="00AC17B8"/>
    <w:rsid w:val="00AC189C"/>
    <w:rsid w:val="00AC18C6"/>
    <w:rsid w:val="00AC1D80"/>
    <w:rsid w:val="00AC2016"/>
    <w:rsid w:val="00AC236F"/>
    <w:rsid w:val="00AC299E"/>
    <w:rsid w:val="00AC2BC6"/>
    <w:rsid w:val="00AC2D27"/>
    <w:rsid w:val="00AC2E77"/>
    <w:rsid w:val="00AC2FAC"/>
    <w:rsid w:val="00AC32C1"/>
    <w:rsid w:val="00AC3478"/>
    <w:rsid w:val="00AC351F"/>
    <w:rsid w:val="00AC3B07"/>
    <w:rsid w:val="00AC3B08"/>
    <w:rsid w:val="00AC3CDE"/>
    <w:rsid w:val="00AC3D30"/>
    <w:rsid w:val="00AC3DB0"/>
    <w:rsid w:val="00AC4052"/>
    <w:rsid w:val="00AC4289"/>
    <w:rsid w:val="00AC4305"/>
    <w:rsid w:val="00AC4411"/>
    <w:rsid w:val="00AC4623"/>
    <w:rsid w:val="00AC4B06"/>
    <w:rsid w:val="00AC4BCE"/>
    <w:rsid w:val="00AC4F8B"/>
    <w:rsid w:val="00AC4FAC"/>
    <w:rsid w:val="00AC4FC5"/>
    <w:rsid w:val="00AC511F"/>
    <w:rsid w:val="00AC51EF"/>
    <w:rsid w:val="00AC536F"/>
    <w:rsid w:val="00AC5525"/>
    <w:rsid w:val="00AC5894"/>
    <w:rsid w:val="00AC5E10"/>
    <w:rsid w:val="00AC5E27"/>
    <w:rsid w:val="00AC5FD2"/>
    <w:rsid w:val="00AC5FED"/>
    <w:rsid w:val="00AC6115"/>
    <w:rsid w:val="00AC66DE"/>
    <w:rsid w:val="00AC676B"/>
    <w:rsid w:val="00AC68E3"/>
    <w:rsid w:val="00AC695F"/>
    <w:rsid w:val="00AC6979"/>
    <w:rsid w:val="00AC699C"/>
    <w:rsid w:val="00AC6AB2"/>
    <w:rsid w:val="00AC6D64"/>
    <w:rsid w:val="00AC6EA9"/>
    <w:rsid w:val="00AC705F"/>
    <w:rsid w:val="00AC70F2"/>
    <w:rsid w:val="00AC7273"/>
    <w:rsid w:val="00AC741B"/>
    <w:rsid w:val="00AC7548"/>
    <w:rsid w:val="00AC770F"/>
    <w:rsid w:val="00AC771E"/>
    <w:rsid w:val="00AC7722"/>
    <w:rsid w:val="00AC7826"/>
    <w:rsid w:val="00AC7CA8"/>
    <w:rsid w:val="00AC7DDD"/>
    <w:rsid w:val="00AC7F2C"/>
    <w:rsid w:val="00AC7FE0"/>
    <w:rsid w:val="00AD0123"/>
    <w:rsid w:val="00AD0171"/>
    <w:rsid w:val="00AD035D"/>
    <w:rsid w:val="00AD03FD"/>
    <w:rsid w:val="00AD07BC"/>
    <w:rsid w:val="00AD0A19"/>
    <w:rsid w:val="00AD0A3C"/>
    <w:rsid w:val="00AD0E89"/>
    <w:rsid w:val="00AD0EB2"/>
    <w:rsid w:val="00AD0F9A"/>
    <w:rsid w:val="00AD1395"/>
    <w:rsid w:val="00AD148E"/>
    <w:rsid w:val="00AD15B3"/>
    <w:rsid w:val="00AD19BD"/>
    <w:rsid w:val="00AD1B48"/>
    <w:rsid w:val="00AD1C41"/>
    <w:rsid w:val="00AD21B9"/>
    <w:rsid w:val="00AD239D"/>
    <w:rsid w:val="00AD2635"/>
    <w:rsid w:val="00AD298E"/>
    <w:rsid w:val="00AD2A12"/>
    <w:rsid w:val="00AD2BDD"/>
    <w:rsid w:val="00AD2D45"/>
    <w:rsid w:val="00AD2EAD"/>
    <w:rsid w:val="00AD33C6"/>
    <w:rsid w:val="00AD36C6"/>
    <w:rsid w:val="00AD3A85"/>
    <w:rsid w:val="00AD3B04"/>
    <w:rsid w:val="00AD3C4A"/>
    <w:rsid w:val="00AD3DB6"/>
    <w:rsid w:val="00AD437E"/>
    <w:rsid w:val="00AD4574"/>
    <w:rsid w:val="00AD49A3"/>
    <w:rsid w:val="00AD4A4D"/>
    <w:rsid w:val="00AD4E3E"/>
    <w:rsid w:val="00AD51A2"/>
    <w:rsid w:val="00AD5407"/>
    <w:rsid w:val="00AD5830"/>
    <w:rsid w:val="00AD5CD1"/>
    <w:rsid w:val="00AD5E2E"/>
    <w:rsid w:val="00AD6694"/>
    <w:rsid w:val="00AD6799"/>
    <w:rsid w:val="00AD67D2"/>
    <w:rsid w:val="00AD68B2"/>
    <w:rsid w:val="00AD6A32"/>
    <w:rsid w:val="00AD6A3E"/>
    <w:rsid w:val="00AD6C96"/>
    <w:rsid w:val="00AD6D11"/>
    <w:rsid w:val="00AD6EFD"/>
    <w:rsid w:val="00AD6F22"/>
    <w:rsid w:val="00AD73DF"/>
    <w:rsid w:val="00AD74C8"/>
    <w:rsid w:val="00AD74F4"/>
    <w:rsid w:val="00AD75CF"/>
    <w:rsid w:val="00AD76FE"/>
    <w:rsid w:val="00AD7868"/>
    <w:rsid w:val="00AD7954"/>
    <w:rsid w:val="00AD79D8"/>
    <w:rsid w:val="00AD7AD1"/>
    <w:rsid w:val="00AD7B77"/>
    <w:rsid w:val="00AD7CBD"/>
    <w:rsid w:val="00AE0204"/>
    <w:rsid w:val="00AE025A"/>
    <w:rsid w:val="00AE040B"/>
    <w:rsid w:val="00AE0432"/>
    <w:rsid w:val="00AE048B"/>
    <w:rsid w:val="00AE0BB7"/>
    <w:rsid w:val="00AE0D72"/>
    <w:rsid w:val="00AE0F44"/>
    <w:rsid w:val="00AE1020"/>
    <w:rsid w:val="00AE1C07"/>
    <w:rsid w:val="00AE1D06"/>
    <w:rsid w:val="00AE2347"/>
    <w:rsid w:val="00AE26BF"/>
    <w:rsid w:val="00AE27D8"/>
    <w:rsid w:val="00AE2894"/>
    <w:rsid w:val="00AE2D30"/>
    <w:rsid w:val="00AE31CD"/>
    <w:rsid w:val="00AE31EB"/>
    <w:rsid w:val="00AE3221"/>
    <w:rsid w:val="00AE323B"/>
    <w:rsid w:val="00AE32B4"/>
    <w:rsid w:val="00AE3AB5"/>
    <w:rsid w:val="00AE3D30"/>
    <w:rsid w:val="00AE3E7E"/>
    <w:rsid w:val="00AE3EE5"/>
    <w:rsid w:val="00AE3F35"/>
    <w:rsid w:val="00AE400B"/>
    <w:rsid w:val="00AE4253"/>
    <w:rsid w:val="00AE4344"/>
    <w:rsid w:val="00AE4529"/>
    <w:rsid w:val="00AE457C"/>
    <w:rsid w:val="00AE45D6"/>
    <w:rsid w:val="00AE48F5"/>
    <w:rsid w:val="00AE4937"/>
    <w:rsid w:val="00AE4CB8"/>
    <w:rsid w:val="00AE4E05"/>
    <w:rsid w:val="00AE4F7C"/>
    <w:rsid w:val="00AE500D"/>
    <w:rsid w:val="00AE524E"/>
    <w:rsid w:val="00AE52FA"/>
    <w:rsid w:val="00AE5764"/>
    <w:rsid w:val="00AE5AC4"/>
    <w:rsid w:val="00AE637E"/>
    <w:rsid w:val="00AE64B3"/>
    <w:rsid w:val="00AE67ED"/>
    <w:rsid w:val="00AE6807"/>
    <w:rsid w:val="00AE689C"/>
    <w:rsid w:val="00AE69A3"/>
    <w:rsid w:val="00AE6A7A"/>
    <w:rsid w:val="00AE6AD5"/>
    <w:rsid w:val="00AE6DC9"/>
    <w:rsid w:val="00AE7062"/>
    <w:rsid w:val="00AE7082"/>
    <w:rsid w:val="00AE733A"/>
    <w:rsid w:val="00AE75E5"/>
    <w:rsid w:val="00AE79D5"/>
    <w:rsid w:val="00AE7A3C"/>
    <w:rsid w:val="00AE7C9A"/>
    <w:rsid w:val="00AE7D92"/>
    <w:rsid w:val="00AF02EF"/>
    <w:rsid w:val="00AF0317"/>
    <w:rsid w:val="00AF0684"/>
    <w:rsid w:val="00AF0EAF"/>
    <w:rsid w:val="00AF0EC7"/>
    <w:rsid w:val="00AF1035"/>
    <w:rsid w:val="00AF1188"/>
    <w:rsid w:val="00AF16B1"/>
    <w:rsid w:val="00AF17E6"/>
    <w:rsid w:val="00AF18C8"/>
    <w:rsid w:val="00AF1A95"/>
    <w:rsid w:val="00AF1F4D"/>
    <w:rsid w:val="00AF2529"/>
    <w:rsid w:val="00AF2735"/>
    <w:rsid w:val="00AF275C"/>
    <w:rsid w:val="00AF29F3"/>
    <w:rsid w:val="00AF31D0"/>
    <w:rsid w:val="00AF342A"/>
    <w:rsid w:val="00AF348B"/>
    <w:rsid w:val="00AF3704"/>
    <w:rsid w:val="00AF383B"/>
    <w:rsid w:val="00AF384F"/>
    <w:rsid w:val="00AF39DC"/>
    <w:rsid w:val="00AF4080"/>
    <w:rsid w:val="00AF40D3"/>
    <w:rsid w:val="00AF42B8"/>
    <w:rsid w:val="00AF48E9"/>
    <w:rsid w:val="00AF4AA4"/>
    <w:rsid w:val="00AF4F31"/>
    <w:rsid w:val="00AF4FF7"/>
    <w:rsid w:val="00AF529F"/>
    <w:rsid w:val="00AF577A"/>
    <w:rsid w:val="00AF58D6"/>
    <w:rsid w:val="00AF5A91"/>
    <w:rsid w:val="00AF5B4F"/>
    <w:rsid w:val="00AF5E48"/>
    <w:rsid w:val="00AF64F5"/>
    <w:rsid w:val="00AF6B95"/>
    <w:rsid w:val="00AF6CFA"/>
    <w:rsid w:val="00AF6D90"/>
    <w:rsid w:val="00AF6F84"/>
    <w:rsid w:val="00AF77B2"/>
    <w:rsid w:val="00AF7AA3"/>
    <w:rsid w:val="00AF7C51"/>
    <w:rsid w:val="00AF7E0F"/>
    <w:rsid w:val="00AF7FD2"/>
    <w:rsid w:val="00B000F2"/>
    <w:rsid w:val="00B00312"/>
    <w:rsid w:val="00B00338"/>
    <w:rsid w:val="00B00815"/>
    <w:rsid w:val="00B0093B"/>
    <w:rsid w:val="00B010FE"/>
    <w:rsid w:val="00B0126E"/>
    <w:rsid w:val="00B01426"/>
    <w:rsid w:val="00B0145A"/>
    <w:rsid w:val="00B015D6"/>
    <w:rsid w:val="00B01648"/>
    <w:rsid w:val="00B01652"/>
    <w:rsid w:val="00B01BEE"/>
    <w:rsid w:val="00B01FD3"/>
    <w:rsid w:val="00B022A4"/>
    <w:rsid w:val="00B02917"/>
    <w:rsid w:val="00B032A0"/>
    <w:rsid w:val="00B03532"/>
    <w:rsid w:val="00B036E6"/>
    <w:rsid w:val="00B039B0"/>
    <w:rsid w:val="00B039E3"/>
    <w:rsid w:val="00B04585"/>
    <w:rsid w:val="00B04667"/>
    <w:rsid w:val="00B0483E"/>
    <w:rsid w:val="00B049BB"/>
    <w:rsid w:val="00B04AE1"/>
    <w:rsid w:val="00B04C42"/>
    <w:rsid w:val="00B05097"/>
    <w:rsid w:val="00B05193"/>
    <w:rsid w:val="00B05269"/>
    <w:rsid w:val="00B0530E"/>
    <w:rsid w:val="00B05385"/>
    <w:rsid w:val="00B053DD"/>
    <w:rsid w:val="00B05556"/>
    <w:rsid w:val="00B05D57"/>
    <w:rsid w:val="00B06496"/>
    <w:rsid w:val="00B06709"/>
    <w:rsid w:val="00B068EB"/>
    <w:rsid w:val="00B06B41"/>
    <w:rsid w:val="00B06CAD"/>
    <w:rsid w:val="00B06D37"/>
    <w:rsid w:val="00B07194"/>
    <w:rsid w:val="00B07241"/>
    <w:rsid w:val="00B078E1"/>
    <w:rsid w:val="00B07DFE"/>
    <w:rsid w:val="00B10189"/>
    <w:rsid w:val="00B106D1"/>
    <w:rsid w:val="00B10B09"/>
    <w:rsid w:val="00B10B38"/>
    <w:rsid w:val="00B10B82"/>
    <w:rsid w:val="00B10D51"/>
    <w:rsid w:val="00B10F3E"/>
    <w:rsid w:val="00B10F9F"/>
    <w:rsid w:val="00B11014"/>
    <w:rsid w:val="00B110D4"/>
    <w:rsid w:val="00B1121E"/>
    <w:rsid w:val="00B116AF"/>
    <w:rsid w:val="00B1183A"/>
    <w:rsid w:val="00B11898"/>
    <w:rsid w:val="00B11C0E"/>
    <w:rsid w:val="00B12294"/>
    <w:rsid w:val="00B123A9"/>
    <w:rsid w:val="00B12657"/>
    <w:rsid w:val="00B1269B"/>
    <w:rsid w:val="00B126C9"/>
    <w:rsid w:val="00B12CAF"/>
    <w:rsid w:val="00B133E8"/>
    <w:rsid w:val="00B13405"/>
    <w:rsid w:val="00B13749"/>
    <w:rsid w:val="00B1396E"/>
    <w:rsid w:val="00B13AC2"/>
    <w:rsid w:val="00B13DF0"/>
    <w:rsid w:val="00B13E35"/>
    <w:rsid w:val="00B14212"/>
    <w:rsid w:val="00B14466"/>
    <w:rsid w:val="00B145C5"/>
    <w:rsid w:val="00B147A4"/>
    <w:rsid w:val="00B148A0"/>
    <w:rsid w:val="00B14C76"/>
    <w:rsid w:val="00B14DFD"/>
    <w:rsid w:val="00B15286"/>
    <w:rsid w:val="00B154FD"/>
    <w:rsid w:val="00B15C1B"/>
    <w:rsid w:val="00B15EAA"/>
    <w:rsid w:val="00B16270"/>
    <w:rsid w:val="00B16760"/>
    <w:rsid w:val="00B16A79"/>
    <w:rsid w:val="00B16B0F"/>
    <w:rsid w:val="00B16B43"/>
    <w:rsid w:val="00B176AA"/>
    <w:rsid w:val="00B176AF"/>
    <w:rsid w:val="00B17C53"/>
    <w:rsid w:val="00B20477"/>
    <w:rsid w:val="00B205CA"/>
    <w:rsid w:val="00B20B25"/>
    <w:rsid w:val="00B20BB6"/>
    <w:rsid w:val="00B20DA5"/>
    <w:rsid w:val="00B20E4E"/>
    <w:rsid w:val="00B2129B"/>
    <w:rsid w:val="00B213DA"/>
    <w:rsid w:val="00B2169F"/>
    <w:rsid w:val="00B21B81"/>
    <w:rsid w:val="00B21CB1"/>
    <w:rsid w:val="00B21D7D"/>
    <w:rsid w:val="00B21D97"/>
    <w:rsid w:val="00B21FDE"/>
    <w:rsid w:val="00B22188"/>
    <w:rsid w:val="00B22214"/>
    <w:rsid w:val="00B225F2"/>
    <w:rsid w:val="00B2286F"/>
    <w:rsid w:val="00B22950"/>
    <w:rsid w:val="00B22ABE"/>
    <w:rsid w:val="00B22B37"/>
    <w:rsid w:val="00B22C55"/>
    <w:rsid w:val="00B22D04"/>
    <w:rsid w:val="00B22D59"/>
    <w:rsid w:val="00B23199"/>
    <w:rsid w:val="00B233C0"/>
    <w:rsid w:val="00B2359F"/>
    <w:rsid w:val="00B2365E"/>
    <w:rsid w:val="00B23853"/>
    <w:rsid w:val="00B23940"/>
    <w:rsid w:val="00B23DCD"/>
    <w:rsid w:val="00B23F0B"/>
    <w:rsid w:val="00B24717"/>
    <w:rsid w:val="00B2473A"/>
    <w:rsid w:val="00B24DE1"/>
    <w:rsid w:val="00B24F2A"/>
    <w:rsid w:val="00B24FA5"/>
    <w:rsid w:val="00B2507A"/>
    <w:rsid w:val="00B25288"/>
    <w:rsid w:val="00B25429"/>
    <w:rsid w:val="00B254F0"/>
    <w:rsid w:val="00B25574"/>
    <w:rsid w:val="00B256BE"/>
    <w:rsid w:val="00B25E1B"/>
    <w:rsid w:val="00B260AE"/>
    <w:rsid w:val="00B261F3"/>
    <w:rsid w:val="00B26817"/>
    <w:rsid w:val="00B26A7F"/>
    <w:rsid w:val="00B26F66"/>
    <w:rsid w:val="00B272F1"/>
    <w:rsid w:val="00B2753A"/>
    <w:rsid w:val="00B275B8"/>
    <w:rsid w:val="00B275C5"/>
    <w:rsid w:val="00B2778B"/>
    <w:rsid w:val="00B279C8"/>
    <w:rsid w:val="00B27BBB"/>
    <w:rsid w:val="00B27E12"/>
    <w:rsid w:val="00B27F93"/>
    <w:rsid w:val="00B30741"/>
    <w:rsid w:val="00B3081F"/>
    <w:rsid w:val="00B3099A"/>
    <w:rsid w:val="00B30D0A"/>
    <w:rsid w:val="00B3105C"/>
    <w:rsid w:val="00B311A3"/>
    <w:rsid w:val="00B31211"/>
    <w:rsid w:val="00B315FA"/>
    <w:rsid w:val="00B31625"/>
    <w:rsid w:val="00B316C9"/>
    <w:rsid w:val="00B318C2"/>
    <w:rsid w:val="00B31A71"/>
    <w:rsid w:val="00B31EBE"/>
    <w:rsid w:val="00B32125"/>
    <w:rsid w:val="00B32208"/>
    <w:rsid w:val="00B3229A"/>
    <w:rsid w:val="00B32611"/>
    <w:rsid w:val="00B32FEF"/>
    <w:rsid w:val="00B3342B"/>
    <w:rsid w:val="00B33586"/>
    <w:rsid w:val="00B337B2"/>
    <w:rsid w:val="00B33C25"/>
    <w:rsid w:val="00B34360"/>
    <w:rsid w:val="00B34390"/>
    <w:rsid w:val="00B34395"/>
    <w:rsid w:val="00B343D4"/>
    <w:rsid w:val="00B344E2"/>
    <w:rsid w:val="00B347AE"/>
    <w:rsid w:val="00B3497E"/>
    <w:rsid w:val="00B34DFC"/>
    <w:rsid w:val="00B3521D"/>
    <w:rsid w:val="00B352F0"/>
    <w:rsid w:val="00B353A5"/>
    <w:rsid w:val="00B355AB"/>
    <w:rsid w:val="00B3609D"/>
    <w:rsid w:val="00B36D9C"/>
    <w:rsid w:val="00B3715E"/>
    <w:rsid w:val="00B3719D"/>
    <w:rsid w:val="00B371C8"/>
    <w:rsid w:val="00B37279"/>
    <w:rsid w:val="00B376C2"/>
    <w:rsid w:val="00B37862"/>
    <w:rsid w:val="00B37A0B"/>
    <w:rsid w:val="00B37CD1"/>
    <w:rsid w:val="00B4000B"/>
    <w:rsid w:val="00B40043"/>
    <w:rsid w:val="00B403D7"/>
    <w:rsid w:val="00B403E3"/>
    <w:rsid w:val="00B4066F"/>
    <w:rsid w:val="00B40751"/>
    <w:rsid w:val="00B407B1"/>
    <w:rsid w:val="00B40832"/>
    <w:rsid w:val="00B408AA"/>
    <w:rsid w:val="00B409ED"/>
    <w:rsid w:val="00B40AF4"/>
    <w:rsid w:val="00B40B17"/>
    <w:rsid w:val="00B40CEE"/>
    <w:rsid w:val="00B41028"/>
    <w:rsid w:val="00B412C3"/>
    <w:rsid w:val="00B418A5"/>
    <w:rsid w:val="00B41BEF"/>
    <w:rsid w:val="00B41DE7"/>
    <w:rsid w:val="00B420CD"/>
    <w:rsid w:val="00B42342"/>
    <w:rsid w:val="00B42837"/>
    <w:rsid w:val="00B42925"/>
    <w:rsid w:val="00B42A87"/>
    <w:rsid w:val="00B42F26"/>
    <w:rsid w:val="00B430F2"/>
    <w:rsid w:val="00B43151"/>
    <w:rsid w:val="00B435AB"/>
    <w:rsid w:val="00B43796"/>
    <w:rsid w:val="00B439CF"/>
    <w:rsid w:val="00B43ADC"/>
    <w:rsid w:val="00B43B4F"/>
    <w:rsid w:val="00B440C4"/>
    <w:rsid w:val="00B44112"/>
    <w:rsid w:val="00B44130"/>
    <w:rsid w:val="00B4432D"/>
    <w:rsid w:val="00B44718"/>
    <w:rsid w:val="00B44C99"/>
    <w:rsid w:val="00B44DA5"/>
    <w:rsid w:val="00B450E9"/>
    <w:rsid w:val="00B451C3"/>
    <w:rsid w:val="00B455D6"/>
    <w:rsid w:val="00B45A95"/>
    <w:rsid w:val="00B46212"/>
    <w:rsid w:val="00B46296"/>
    <w:rsid w:val="00B46334"/>
    <w:rsid w:val="00B46516"/>
    <w:rsid w:val="00B466F6"/>
    <w:rsid w:val="00B46906"/>
    <w:rsid w:val="00B469DE"/>
    <w:rsid w:val="00B46B71"/>
    <w:rsid w:val="00B471FD"/>
    <w:rsid w:val="00B47232"/>
    <w:rsid w:val="00B475FE"/>
    <w:rsid w:val="00B47A1E"/>
    <w:rsid w:val="00B47A85"/>
    <w:rsid w:val="00B47B38"/>
    <w:rsid w:val="00B47EE8"/>
    <w:rsid w:val="00B50174"/>
    <w:rsid w:val="00B50B84"/>
    <w:rsid w:val="00B50DEC"/>
    <w:rsid w:val="00B50F53"/>
    <w:rsid w:val="00B51109"/>
    <w:rsid w:val="00B51308"/>
    <w:rsid w:val="00B51734"/>
    <w:rsid w:val="00B517F0"/>
    <w:rsid w:val="00B518E2"/>
    <w:rsid w:val="00B5198F"/>
    <w:rsid w:val="00B51BE5"/>
    <w:rsid w:val="00B52227"/>
    <w:rsid w:val="00B52330"/>
    <w:rsid w:val="00B526A0"/>
    <w:rsid w:val="00B52D31"/>
    <w:rsid w:val="00B52DAA"/>
    <w:rsid w:val="00B52E1D"/>
    <w:rsid w:val="00B52E91"/>
    <w:rsid w:val="00B52F6C"/>
    <w:rsid w:val="00B53077"/>
    <w:rsid w:val="00B53389"/>
    <w:rsid w:val="00B53617"/>
    <w:rsid w:val="00B53687"/>
    <w:rsid w:val="00B53A36"/>
    <w:rsid w:val="00B53BE2"/>
    <w:rsid w:val="00B53E3B"/>
    <w:rsid w:val="00B54124"/>
    <w:rsid w:val="00B5415F"/>
    <w:rsid w:val="00B5416A"/>
    <w:rsid w:val="00B54192"/>
    <w:rsid w:val="00B54B6D"/>
    <w:rsid w:val="00B54FD6"/>
    <w:rsid w:val="00B55413"/>
    <w:rsid w:val="00B55748"/>
    <w:rsid w:val="00B563FE"/>
    <w:rsid w:val="00B56484"/>
    <w:rsid w:val="00B56630"/>
    <w:rsid w:val="00B56699"/>
    <w:rsid w:val="00B56E6A"/>
    <w:rsid w:val="00B5710D"/>
    <w:rsid w:val="00B571E2"/>
    <w:rsid w:val="00B5780C"/>
    <w:rsid w:val="00B57EEF"/>
    <w:rsid w:val="00B60144"/>
    <w:rsid w:val="00B601C5"/>
    <w:rsid w:val="00B60281"/>
    <w:rsid w:val="00B602E7"/>
    <w:rsid w:val="00B6030C"/>
    <w:rsid w:val="00B60778"/>
    <w:rsid w:val="00B6084F"/>
    <w:rsid w:val="00B609C9"/>
    <w:rsid w:val="00B60A87"/>
    <w:rsid w:val="00B60BC4"/>
    <w:rsid w:val="00B610DD"/>
    <w:rsid w:val="00B61711"/>
    <w:rsid w:val="00B61804"/>
    <w:rsid w:val="00B61E3A"/>
    <w:rsid w:val="00B6214C"/>
    <w:rsid w:val="00B628EC"/>
    <w:rsid w:val="00B62E59"/>
    <w:rsid w:val="00B6324A"/>
    <w:rsid w:val="00B635DC"/>
    <w:rsid w:val="00B635FD"/>
    <w:rsid w:val="00B63862"/>
    <w:rsid w:val="00B639C6"/>
    <w:rsid w:val="00B63E18"/>
    <w:rsid w:val="00B63E3C"/>
    <w:rsid w:val="00B63E92"/>
    <w:rsid w:val="00B641C4"/>
    <w:rsid w:val="00B642B0"/>
    <w:rsid w:val="00B643DE"/>
    <w:rsid w:val="00B6451A"/>
    <w:rsid w:val="00B64A4A"/>
    <w:rsid w:val="00B64B04"/>
    <w:rsid w:val="00B64D31"/>
    <w:rsid w:val="00B64D9E"/>
    <w:rsid w:val="00B64EA5"/>
    <w:rsid w:val="00B64EAC"/>
    <w:rsid w:val="00B64EFA"/>
    <w:rsid w:val="00B65230"/>
    <w:rsid w:val="00B6527C"/>
    <w:rsid w:val="00B65579"/>
    <w:rsid w:val="00B65DE7"/>
    <w:rsid w:val="00B65E93"/>
    <w:rsid w:val="00B6607E"/>
    <w:rsid w:val="00B660C1"/>
    <w:rsid w:val="00B66299"/>
    <w:rsid w:val="00B66302"/>
    <w:rsid w:val="00B66698"/>
    <w:rsid w:val="00B6691C"/>
    <w:rsid w:val="00B66A45"/>
    <w:rsid w:val="00B66B3F"/>
    <w:rsid w:val="00B66BF2"/>
    <w:rsid w:val="00B66CFC"/>
    <w:rsid w:val="00B6741C"/>
    <w:rsid w:val="00B67702"/>
    <w:rsid w:val="00B67A21"/>
    <w:rsid w:val="00B67BEA"/>
    <w:rsid w:val="00B67C8B"/>
    <w:rsid w:val="00B67D0A"/>
    <w:rsid w:val="00B67EE5"/>
    <w:rsid w:val="00B70102"/>
    <w:rsid w:val="00B7016A"/>
    <w:rsid w:val="00B7039A"/>
    <w:rsid w:val="00B703C7"/>
    <w:rsid w:val="00B70842"/>
    <w:rsid w:val="00B708D5"/>
    <w:rsid w:val="00B7098E"/>
    <w:rsid w:val="00B70A5B"/>
    <w:rsid w:val="00B70BEF"/>
    <w:rsid w:val="00B70BF9"/>
    <w:rsid w:val="00B712C9"/>
    <w:rsid w:val="00B713CA"/>
    <w:rsid w:val="00B713CD"/>
    <w:rsid w:val="00B71648"/>
    <w:rsid w:val="00B71714"/>
    <w:rsid w:val="00B717BF"/>
    <w:rsid w:val="00B71817"/>
    <w:rsid w:val="00B71926"/>
    <w:rsid w:val="00B71C82"/>
    <w:rsid w:val="00B71D0D"/>
    <w:rsid w:val="00B71D25"/>
    <w:rsid w:val="00B72346"/>
    <w:rsid w:val="00B72447"/>
    <w:rsid w:val="00B72586"/>
    <w:rsid w:val="00B7287B"/>
    <w:rsid w:val="00B72D1E"/>
    <w:rsid w:val="00B7382F"/>
    <w:rsid w:val="00B740BB"/>
    <w:rsid w:val="00B740EA"/>
    <w:rsid w:val="00B74302"/>
    <w:rsid w:val="00B7482D"/>
    <w:rsid w:val="00B74862"/>
    <w:rsid w:val="00B74AEF"/>
    <w:rsid w:val="00B74D2B"/>
    <w:rsid w:val="00B75280"/>
    <w:rsid w:val="00B753E2"/>
    <w:rsid w:val="00B755F8"/>
    <w:rsid w:val="00B756F2"/>
    <w:rsid w:val="00B757DF"/>
    <w:rsid w:val="00B75812"/>
    <w:rsid w:val="00B758FC"/>
    <w:rsid w:val="00B7599B"/>
    <w:rsid w:val="00B75A1D"/>
    <w:rsid w:val="00B75AF5"/>
    <w:rsid w:val="00B75B06"/>
    <w:rsid w:val="00B75EC7"/>
    <w:rsid w:val="00B76082"/>
    <w:rsid w:val="00B76194"/>
    <w:rsid w:val="00B7632C"/>
    <w:rsid w:val="00B7654C"/>
    <w:rsid w:val="00B76625"/>
    <w:rsid w:val="00B766FC"/>
    <w:rsid w:val="00B76A3B"/>
    <w:rsid w:val="00B76B11"/>
    <w:rsid w:val="00B76BFE"/>
    <w:rsid w:val="00B76E8D"/>
    <w:rsid w:val="00B76EDE"/>
    <w:rsid w:val="00B7724B"/>
    <w:rsid w:val="00B772DC"/>
    <w:rsid w:val="00B77528"/>
    <w:rsid w:val="00B77838"/>
    <w:rsid w:val="00B77980"/>
    <w:rsid w:val="00B77F26"/>
    <w:rsid w:val="00B77F76"/>
    <w:rsid w:val="00B802CF"/>
    <w:rsid w:val="00B802F8"/>
    <w:rsid w:val="00B803EF"/>
    <w:rsid w:val="00B804FB"/>
    <w:rsid w:val="00B80618"/>
    <w:rsid w:val="00B808F7"/>
    <w:rsid w:val="00B80ABE"/>
    <w:rsid w:val="00B80FB4"/>
    <w:rsid w:val="00B810C0"/>
    <w:rsid w:val="00B81421"/>
    <w:rsid w:val="00B81B97"/>
    <w:rsid w:val="00B81F60"/>
    <w:rsid w:val="00B820AA"/>
    <w:rsid w:val="00B820DF"/>
    <w:rsid w:val="00B82552"/>
    <w:rsid w:val="00B825EF"/>
    <w:rsid w:val="00B82656"/>
    <w:rsid w:val="00B82B38"/>
    <w:rsid w:val="00B834EA"/>
    <w:rsid w:val="00B836BA"/>
    <w:rsid w:val="00B836E1"/>
    <w:rsid w:val="00B836E6"/>
    <w:rsid w:val="00B83836"/>
    <w:rsid w:val="00B83D82"/>
    <w:rsid w:val="00B83FF4"/>
    <w:rsid w:val="00B8415E"/>
    <w:rsid w:val="00B8425C"/>
    <w:rsid w:val="00B842FD"/>
    <w:rsid w:val="00B84B7B"/>
    <w:rsid w:val="00B84CD4"/>
    <w:rsid w:val="00B84E8D"/>
    <w:rsid w:val="00B8526A"/>
    <w:rsid w:val="00B85442"/>
    <w:rsid w:val="00B85A9D"/>
    <w:rsid w:val="00B85E56"/>
    <w:rsid w:val="00B85FD6"/>
    <w:rsid w:val="00B860C4"/>
    <w:rsid w:val="00B86144"/>
    <w:rsid w:val="00B862C5"/>
    <w:rsid w:val="00B8636B"/>
    <w:rsid w:val="00B86550"/>
    <w:rsid w:val="00B8658E"/>
    <w:rsid w:val="00B866D6"/>
    <w:rsid w:val="00B86A86"/>
    <w:rsid w:val="00B86AA1"/>
    <w:rsid w:val="00B86CC1"/>
    <w:rsid w:val="00B86F1F"/>
    <w:rsid w:val="00B8706B"/>
    <w:rsid w:val="00B8709D"/>
    <w:rsid w:val="00B874B3"/>
    <w:rsid w:val="00B874BD"/>
    <w:rsid w:val="00B875A4"/>
    <w:rsid w:val="00B8781C"/>
    <w:rsid w:val="00B87C98"/>
    <w:rsid w:val="00B901A4"/>
    <w:rsid w:val="00B9038A"/>
    <w:rsid w:val="00B9056F"/>
    <w:rsid w:val="00B90702"/>
    <w:rsid w:val="00B90751"/>
    <w:rsid w:val="00B91100"/>
    <w:rsid w:val="00B91293"/>
    <w:rsid w:val="00B912AA"/>
    <w:rsid w:val="00B912AC"/>
    <w:rsid w:val="00B913B8"/>
    <w:rsid w:val="00B918CE"/>
    <w:rsid w:val="00B91A10"/>
    <w:rsid w:val="00B91A3F"/>
    <w:rsid w:val="00B91FCD"/>
    <w:rsid w:val="00B9208A"/>
    <w:rsid w:val="00B9228D"/>
    <w:rsid w:val="00B924B5"/>
    <w:rsid w:val="00B926CD"/>
    <w:rsid w:val="00B926EB"/>
    <w:rsid w:val="00B92767"/>
    <w:rsid w:val="00B92942"/>
    <w:rsid w:val="00B9298C"/>
    <w:rsid w:val="00B92BBC"/>
    <w:rsid w:val="00B92C72"/>
    <w:rsid w:val="00B9307F"/>
    <w:rsid w:val="00B931A7"/>
    <w:rsid w:val="00B93452"/>
    <w:rsid w:val="00B93662"/>
    <w:rsid w:val="00B93A9E"/>
    <w:rsid w:val="00B93CF4"/>
    <w:rsid w:val="00B93D11"/>
    <w:rsid w:val="00B93F03"/>
    <w:rsid w:val="00B93F0F"/>
    <w:rsid w:val="00B9447E"/>
    <w:rsid w:val="00B9466B"/>
    <w:rsid w:val="00B94A43"/>
    <w:rsid w:val="00B94F3F"/>
    <w:rsid w:val="00B95390"/>
    <w:rsid w:val="00B953CC"/>
    <w:rsid w:val="00B9546F"/>
    <w:rsid w:val="00B955FA"/>
    <w:rsid w:val="00B958BF"/>
    <w:rsid w:val="00B95938"/>
    <w:rsid w:val="00B95A4E"/>
    <w:rsid w:val="00B95D8B"/>
    <w:rsid w:val="00B96157"/>
    <w:rsid w:val="00B9667A"/>
    <w:rsid w:val="00B96878"/>
    <w:rsid w:val="00B9691A"/>
    <w:rsid w:val="00B96C11"/>
    <w:rsid w:val="00B96D69"/>
    <w:rsid w:val="00B96DF2"/>
    <w:rsid w:val="00B96FCA"/>
    <w:rsid w:val="00B97033"/>
    <w:rsid w:val="00B97227"/>
    <w:rsid w:val="00B97677"/>
    <w:rsid w:val="00B9778E"/>
    <w:rsid w:val="00B97B68"/>
    <w:rsid w:val="00B97B6B"/>
    <w:rsid w:val="00B97B97"/>
    <w:rsid w:val="00B97EB1"/>
    <w:rsid w:val="00BA023C"/>
    <w:rsid w:val="00BA038F"/>
    <w:rsid w:val="00BA0406"/>
    <w:rsid w:val="00BA0586"/>
    <w:rsid w:val="00BA0747"/>
    <w:rsid w:val="00BA0EFA"/>
    <w:rsid w:val="00BA119A"/>
    <w:rsid w:val="00BA12AF"/>
    <w:rsid w:val="00BA19BB"/>
    <w:rsid w:val="00BA1BF7"/>
    <w:rsid w:val="00BA1EFC"/>
    <w:rsid w:val="00BA1F37"/>
    <w:rsid w:val="00BA20B0"/>
    <w:rsid w:val="00BA22AC"/>
    <w:rsid w:val="00BA23B5"/>
    <w:rsid w:val="00BA24CA"/>
    <w:rsid w:val="00BA272B"/>
    <w:rsid w:val="00BA281A"/>
    <w:rsid w:val="00BA2EC3"/>
    <w:rsid w:val="00BA30A0"/>
    <w:rsid w:val="00BA3464"/>
    <w:rsid w:val="00BA37A2"/>
    <w:rsid w:val="00BA3B87"/>
    <w:rsid w:val="00BA3D05"/>
    <w:rsid w:val="00BA3D3E"/>
    <w:rsid w:val="00BA3DF7"/>
    <w:rsid w:val="00BA4240"/>
    <w:rsid w:val="00BA4531"/>
    <w:rsid w:val="00BA4B24"/>
    <w:rsid w:val="00BA4D47"/>
    <w:rsid w:val="00BA4D67"/>
    <w:rsid w:val="00BA4E56"/>
    <w:rsid w:val="00BA52C1"/>
    <w:rsid w:val="00BA5560"/>
    <w:rsid w:val="00BA5580"/>
    <w:rsid w:val="00BA5696"/>
    <w:rsid w:val="00BA5961"/>
    <w:rsid w:val="00BA5B0C"/>
    <w:rsid w:val="00BA5BBB"/>
    <w:rsid w:val="00BA5D16"/>
    <w:rsid w:val="00BA62F6"/>
    <w:rsid w:val="00BA65FD"/>
    <w:rsid w:val="00BA66A6"/>
    <w:rsid w:val="00BA66CD"/>
    <w:rsid w:val="00BA6A76"/>
    <w:rsid w:val="00BA6CB1"/>
    <w:rsid w:val="00BA6CCC"/>
    <w:rsid w:val="00BA6EF1"/>
    <w:rsid w:val="00BA6FDD"/>
    <w:rsid w:val="00BA7752"/>
    <w:rsid w:val="00BA77D3"/>
    <w:rsid w:val="00BA7B4D"/>
    <w:rsid w:val="00BA7D0E"/>
    <w:rsid w:val="00BA7D7E"/>
    <w:rsid w:val="00BB00D0"/>
    <w:rsid w:val="00BB03E3"/>
    <w:rsid w:val="00BB0590"/>
    <w:rsid w:val="00BB0638"/>
    <w:rsid w:val="00BB0B09"/>
    <w:rsid w:val="00BB0BBD"/>
    <w:rsid w:val="00BB0D16"/>
    <w:rsid w:val="00BB0DA9"/>
    <w:rsid w:val="00BB0DB9"/>
    <w:rsid w:val="00BB0F13"/>
    <w:rsid w:val="00BB12DF"/>
    <w:rsid w:val="00BB1391"/>
    <w:rsid w:val="00BB14BE"/>
    <w:rsid w:val="00BB1726"/>
    <w:rsid w:val="00BB1736"/>
    <w:rsid w:val="00BB18FC"/>
    <w:rsid w:val="00BB1BD7"/>
    <w:rsid w:val="00BB1D31"/>
    <w:rsid w:val="00BB23E8"/>
    <w:rsid w:val="00BB26A5"/>
    <w:rsid w:val="00BB2733"/>
    <w:rsid w:val="00BB3292"/>
    <w:rsid w:val="00BB33B1"/>
    <w:rsid w:val="00BB3657"/>
    <w:rsid w:val="00BB3DDF"/>
    <w:rsid w:val="00BB44ED"/>
    <w:rsid w:val="00BB4BB5"/>
    <w:rsid w:val="00BB4C46"/>
    <w:rsid w:val="00BB4ED2"/>
    <w:rsid w:val="00BB50BA"/>
    <w:rsid w:val="00BB52E5"/>
    <w:rsid w:val="00BB56A8"/>
    <w:rsid w:val="00BB575C"/>
    <w:rsid w:val="00BB577A"/>
    <w:rsid w:val="00BB57B8"/>
    <w:rsid w:val="00BB58EE"/>
    <w:rsid w:val="00BB5B07"/>
    <w:rsid w:val="00BB5F9C"/>
    <w:rsid w:val="00BB64A7"/>
    <w:rsid w:val="00BB65FE"/>
    <w:rsid w:val="00BB66BC"/>
    <w:rsid w:val="00BB6C5D"/>
    <w:rsid w:val="00BB6D3C"/>
    <w:rsid w:val="00BB6FAE"/>
    <w:rsid w:val="00BB70EB"/>
    <w:rsid w:val="00BB710F"/>
    <w:rsid w:val="00BB7AC9"/>
    <w:rsid w:val="00BB7CC6"/>
    <w:rsid w:val="00BB7D8D"/>
    <w:rsid w:val="00BC04FD"/>
    <w:rsid w:val="00BC0513"/>
    <w:rsid w:val="00BC084E"/>
    <w:rsid w:val="00BC0D0F"/>
    <w:rsid w:val="00BC10AF"/>
    <w:rsid w:val="00BC16A8"/>
    <w:rsid w:val="00BC1B7F"/>
    <w:rsid w:val="00BC1C68"/>
    <w:rsid w:val="00BC1D90"/>
    <w:rsid w:val="00BC1EBD"/>
    <w:rsid w:val="00BC21B4"/>
    <w:rsid w:val="00BC2261"/>
    <w:rsid w:val="00BC2504"/>
    <w:rsid w:val="00BC2626"/>
    <w:rsid w:val="00BC2C93"/>
    <w:rsid w:val="00BC2EAF"/>
    <w:rsid w:val="00BC3112"/>
    <w:rsid w:val="00BC3584"/>
    <w:rsid w:val="00BC35F2"/>
    <w:rsid w:val="00BC37E6"/>
    <w:rsid w:val="00BC3BCA"/>
    <w:rsid w:val="00BC3DD1"/>
    <w:rsid w:val="00BC3E33"/>
    <w:rsid w:val="00BC3F08"/>
    <w:rsid w:val="00BC4194"/>
    <w:rsid w:val="00BC41FE"/>
    <w:rsid w:val="00BC47F2"/>
    <w:rsid w:val="00BC48E9"/>
    <w:rsid w:val="00BC5260"/>
    <w:rsid w:val="00BC582B"/>
    <w:rsid w:val="00BC5976"/>
    <w:rsid w:val="00BC5B3D"/>
    <w:rsid w:val="00BC5B55"/>
    <w:rsid w:val="00BC651E"/>
    <w:rsid w:val="00BC655E"/>
    <w:rsid w:val="00BC66B0"/>
    <w:rsid w:val="00BC68AA"/>
    <w:rsid w:val="00BC6B50"/>
    <w:rsid w:val="00BC6B83"/>
    <w:rsid w:val="00BC6DCB"/>
    <w:rsid w:val="00BC6E56"/>
    <w:rsid w:val="00BC6F10"/>
    <w:rsid w:val="00BC6F82"/>
    <w:rsid w:val="00BC729E"/>
    <w:rsid w:val="00BC72C5"/>
    <w:rsid w:val="00BC73B0"/>
    <w:rsid w:val="00BC75FC"/>
    <w:rsid w:val="00BC790C"/>
    <w:rsid w:val="00BC7D11"/>
    <w:rsid w:val="00BD00BD"/>
    <w:rsid w:val="00BD05F0"/>
    <w:rsid w:val="00BD073B"/>
    <w:rsid w:val="00BD08D0"/>
    <w:rsid w:val="00BD099F"/>
    <w:rsid w:val="00BD0D16"/>
    <w:rsid w:val="00BD0DAE"/>
    <w:rsid w:val="00BD0E95"/>
    <w:rsid w:val="00BD137A"/>
    <w:rsid w:val="00BD147F"/>
    <w:rsid w:val="00BD14CD"/>
    <w:rsid w:val="00BD17C2"/>
    <w:rsid w:val="00BD19DC"/>
    <w:rsid w:val="00BD1AB3"/>
    <w:rsid w:val="00BD20B2"/>
    <w:rsid w:val="00BD2390"/>
    <w:rsid w:val="00BD250F"/>
    <w:rsid w:val="00BD2850"/>
    <w:rsid w:val="00BD2854"/>
    <w:rsid w:val="00BD29BD"/>
    <w:rsid w:val="00BD2A59"/>
    <w:rsid w:val="00BD2B7E"/>
    <w:rsid w:val="00BD2B9D"/>
    <w:rsid w:val="00BD2C80"/>
    <w:rsid w:val="00BD2D7E"/>
    <w:rsid w:val="00BD2DEE"/>
    <w:rsid w:val="00BD2EDD"/>
    <w:rsid w:val="00BD31E2"/>
    <w:rsid w:val="00BD36FE"/>
    <w:rsid w:val="00BD373F"/>
    <w:rsid w:val="00BD39AD"/>
    <w:rsid w:val="00BD3A87"/>
    <w:rsid w:val="00BD3ED6"/>
    <w:rsid w:val="00BD3FE6"/>
    <w:rsid w:val="00BD40D9"/>
    <w:rsid w:val="00BD4121"/>
    <w:rsid w:val="00BD4796"/>
    <w:rsid w:val="00BD5DFC"/>
    <w:rsid w:val="00BD6580"/>
    <w:rsid w:val="00BD6750"/>
    <w:rsid w:val="00BD694E"/>
    <w:rsid w:val="00BD6A42"/>
    <w:rsid w:val="00BD6E12"/>
    <w:rsid w:val="00BD70D7"/>
    <w:rsid w:val="00BD71EE"/>
    <w:rsid w:val="00BD72F8"/>
    <w:rsid w:val="00BD75D9"/>
    <w:rsid w:val="00BD776E"/>
    <w:rsid w:val="00BD77F3"/>
    <w:rsid w:val="00BD7AAF"/>
    <w:rsid w:val="00BD7BDB"/>
    <w:rsid w:val="00BD7E26"/>
    <w:rsid w:val="00BD7E69"/>
    <w:rsid w:val="00BE0152"/>
    <w:rsid w:val="00BE04B0"/>
    <w:rsid w:val="00BE05A1"/>
    <w:rsid w:val="00BE05F0"/>
    <w:rsid w:val="00BE08FA"/>
    <w:rsid w:val="00BE0B4D"/>
    <w:rsid w:val="00BE0CD3"/>
    <w:rsid w:val="00BE0CEC"/>
    <w:rsid w:val="00BE0E3E"/>
    <w:rsid w:val="00BE0F67"/>
    <w:rsid w:val="00BE13C3"/>
    <w:rsid w:val="00BE14C1"/>
    <w:rsid w:val="00BE1601"/>
    <w:rsid w:val="00BE170C"/>
    <w:rsid w:val="00BE1719"/>
    <w:rsid w:val="00BE1726"/>
    <w:rsid w:val="00BE1834"/>
    <w:rsid w:val="00BE190D"/>
    <w:rsid w:val="00BE1C45"/>
    <w:rsid w:val="00BE1CBA"/>
    <w:rsid w:val="00BE20EE"/>
    <w:rsid w:val="00BE238A"/>
    <w:rsid w:val="00BE2393"/>
    <w:rsid w:val="00BE23D2"/>
    <w:rsid w:val="00BE2483"/>
    <w:rsid w:val="00BE2603"/>
    <w:rsid w:val="00BE28F3"/>
    <w:rsid w:val="00BE2E30"/>
    <w:rsid w:val="00BE2E4B"/>
    <w:rsid w:val="00BE3167"/>
    <w:rsid w:val="00BE36CE"/>
    <w:rsid w:val="00BE38E1"/>
    <w:rsid w:val="00BE39F9"/>
    <w:rsid w:val="00BE3BCF"/>
    <w:rsid w:val="00BE3DEA"/>
    <w:rsid w:val="00BE3E68"/>
    <w:rsid w:val="00BE3FAF"/>
    <w:rsid w:val="00BE4315"/>
    <w:rsid w:val="00BE438A"/>
    <w:rsid w:val="00BE47EC"/>
    <w:rsid w:val="00BE4B86"/>
    <w:rsid w:val="00BE4D36"/>
    <w:rsid w:val="00BE4E1D"/>
    <w:rsid w:val="00BE522A"/>
    <w:rsid w:val="00BE56DB"/>
    <w:rsid w:val="00BE57CA"/>
    <w:rsid w:val="00BE59C8"/>
    <w:rsid w:val="00BE59EF"/>
    <w:rsid w:val="00BE5AC0"/>
    <w:rsid w:val="00BE5AF7"/>
    <w:rsid w:val="00BE5B91"/>
    <w:rsid w:val="00BE5C7A"/>
    <w:rsid w:val="00BE5DD1"/>
    <w:rsid w:val="00BE5E51"/>
    <w:rsid w:val="00BE5F24"/>
    <w:rsid w:val="00BE5F44"/>
    <w:rsid w:val="00BE60CC"/>
    <w:rsid w:val="00BE6261"/>
    <w:rsid w:val="00BE6282"/>
    <w:rsid w:val="00BE647D"/>
    <w:rsid w:val="00BE68AE"/>
    <w:rsid w:val="00BE6F10"/>
    <w:rsid w:val="00BE6F1B"/>
    <w:rsid w:val="00BE6F66"/>
    <w:rsid w:val="00BE6FE8"/>
    <w:rsid w:val="00BE76BD"/>
    <w:rsid w:val="00BE77DE"/>
    <w:rsid w:val="00BE7825"/>
    <w:rsid w:val="00BE79D6"/>
    <w:rsid w:val="00BE7AC9"/>
    <w:rsid w:val="00BE7EA2"/>
    <w:rsid w:val="00BF01AD"/>
    <w:rsid w:val="00BF0698"/>
    <w:rsid w:val="00BF09A1"/>
    <w:rsid w:val="00BF09D2"/>
    <w:rsid w:val="00BF0A14"/>
    <w:rsid w:val="00BF0F2A"/>
    <w:rsid w:val="00BF1047"/>
    <w:rsid w:val="00BF12C8"/>
    <w:rsid w:val="00BF1352"/>
    <w:rsid w:val="00BF1436"/>
    <w:rsid w:val="00BF1450"/>
    <w:rsid w:val="00BF1462"/>
    <w:rsid w:val="00BF14DA"/>
    <w:rsid w:val="00BF1546"/>
    <w:rsid w:val="00BF192C"/>
    <w:rsid w:val="00BF1BDC"/>
    <w:rsid w:val="00BF1D12"/>
    <w:rsid w:val="00BF1F21"/>
    <w:rsid w:val="00BF1F57"/>
    <w:rsid w:val="00BF1F93"/>
    <w:rsid w:val="00BF2274"/>
    <w:rsid w:val="00BF23AF"/>
    <w:rsid w:val="00BF2521"/>
    <w:rsid w:val="00BF25B7"/>
    <w:rsid w:val="00BF2918"/>
    <w:rsid w:val="00BF2979"/>
    <w:rsid w:val="00BF2A9D"/>
    <w:rsid w:val="00BF2B16"/>
    <w:rsid w:val="00BF2F94"/>
    <w:rsid w:val="00BF3309"/>
    <w:rsid w:val="00BF33F1"/>
    <w:rsid w:val="00BF3462"/>
    <w:rsid w:val="00BF37CD"/>
    <w:rsid w:val="00BF3812"/>
    <w:rsid w:val="00BF3847"/>
    <w:rsid w:val="00BF3A95"/>
    <w:rsid w:val="00BF3C1D"/>
    <w:rsid w:val="00BF3CFA"/>
    <w:rsid w:val="00BF3D1A"/>
    <w:rsid w:val="00BF3EFA"/>
    <w:rsid w:val="00BF4082"/>
    <w:rsid w:val="00BF40F5"/>
    <w:rsid w:val="00BF41CE"/>
    <w:rsid w:val="00BF4202"/>
    <w:rsid w:val="00BF443E"/>
    <w:rsid w:val="00BF451D"/>
    <w:rsid w:val="00BF455F"/>
    <w:rsid w:val="00BF461D"/>
    <w:rsid w:val="00BF4C24"/>
    <w:rsid w:val="00BF4C43"/>
    <w:rsid w:val="00BF51D1"/>
    <w:rsid w:val="00BF5C72"/>
    <w:rsid w:val="00BF5D6B"/>
    <w:rsid w:val="00BF64E7"/>
    <w:rsid w:val="00BF6AAB"/>
    <w:rsid w:val="00BF6D7B"/>
    <w:rsid w:val="00BF6DF5"/>
    <w:rsid w:val="00BF7126"/>
    <w:rsid w:val="00BF731E"/>
    <w:rsid w:val="00BF734C"/>
    <w:rsid w:val="00BF79F0"/>
    <w:rsid w:val="00BF7A91"/>
    <w:rsid w:val="00BF7BEF"/>
    <w:rsid w:val="00BF7E18"/>
    <w:rsid w:val="00BF7FD0"/>
    <w:rsid w:val="00C000B6"/>
    <w:rsid w:val="00C001B2"/>
    <w:rsid w:val="00C001C9"/>
    <w:rsid w:val="00C0020D"/>
    <w:rsid w:val="00C0029C"/>
    <w:rsid w:val="00C00437"/>
    <w:rsid w:val="00C00469"/>
    <w:rsid w:val="00C006FB"/>
    <w:rsid w:val="00C0089E"/>
    <w:rsid w:val="00C009CE"/>
    <w:rsid w:val="00C00D11"/>
    <w:rsid w:val="00C00FFA"/>
    <w:rsid w:val="00C01377"/>
    <w:rsid w:val="00C013F7"/>
    <w:rsid w:val="00C01405"/>
    <w:rsid w:val="00C0142D"/>
    <w:rsid w:val="00C0173C"/>
    <w:rsid w:val="00C017EB"/>
    <w:rsid w:val="00C01A56"/>
    <w:rsid w:val="00C01D06"/>
    <w:rsid w:val="00C01EA8"/>
    <w:rsid w:val="00C01F7F"/>
    <w:rsid w:val="00C02E3D"/>
    <w:rsid w:val="00C02F5F"/>
    <w:rsid w:val="00C03294"/>
    <w:rsid w:val="00C032B3"/>
    <w:rsid w:val="00C03863"/>
    <w:rsid w:val="00C03B21"/>
    <w:rsid w:val="00C03DD3"/>
    <w:rsid w:val="00C03E30"/>
    <w:rsid w:val="00C03E66"/>
    <w:rsid w:val="00C045E7"/>
    <w:rsid w:val="00C04673"/>
    <w:rsid w:val="00C0493A"/>
    <w:rsid w:val="00C04CCA"/>
    <w:rsid w:val="00C04D5B"/>
    <w:rsid w:val="00C04F12"/>
    <w:rsid w:val="00C0554E"/>
    <w:rsid w:val="00C05621"/>
    <w:rsid w:val="00C056B5"/>
    <w:rsid w:val="00C05D33"/>
    <w:rsid w:val="00C05E0C"/>
    <w:rsid w:val="00C06019"/>
    <w:rsid w:val="00C062F8"/>
    <w:rsid w:val="00C0633B"/>
    <w:rsid w:val="00C06861"/>
    <w:rsid w:val="00C0691F"/>
    <w:rsid w:val="00C06A79"/>
    <w:rsid w:val="00C06BCE"/>
    <w:rsid w:val="00C06BFD"/>
    <w:rsid w:val="00C06C3B"/>
    <w:rsid w:val="00C06D40"/>
    <w:rsid w:val="00C06DE4"/>
    <w:rsid w:val="00C0702E"/>
    <w:rsid w:val="00C07035"/>
    <w:rsid w:val="00C07200"/>
    <w:rsid w:val="00C07253"/>
    <w:rsid w:val="00C07298"/>
    <w:rsid w:val="00C074AF"/>
    <w:rsid w:val="00C074C5"/>
    <w:rsid w:val="00C075A0"/>
    <w:rsid w:val="00C079E0"/>
    <w:rsid w:val="00C07DB7"/>
    <w:rsid w:val="00C07EB7"/>
    <w:rsid w:val="00C07F8F"/>
    <w:rsid w:val="00C100ED"/>
    <w:rsid w:val="00C100F6"/>
    <w:rsid w:val="00C10308"/>
    <w:rsid w:val="00C10512"/>
    <w:rsid w:val="00C10546"/>
    <w:rsid w:val="00C109F7"/>
    <w:rsid w:val="00C10E4F"/>
    <w:rsid w:val="00C10FC4"/>
    <w:rsid w:val="00C110AF"/>
    <w:rsid w:val="00C1126E"/>
    <w:rsid w:val="00C11358"/>
    <w:rsid w:val="00C11867"/>
    <w:rsid w:val="00C11896"/>
    <w:rsid w:val="00C11912"/>
    <w:rsid w:val="00C11ADE"/>
    <w:rsid w:val="00C11B6A"/>
    <w:rsid w:val="00C11CAF"/>
    <w:rsid w:val="00C11DA1"/>
    <w:rsid w:val="00C11F92"/>
    <w:rsid w:val="00C12430"/>
    <w:rsid w:val="00C125A3"/>
    <w:rsid w:val="00C12EAE"/>
    <w:rsid w:val="00C12F3F"/>
    <w:rsid w:val="00C1324B"/>
    <w:rsid w:val="00C13779"/>
    <w:rsid w:val="00C1394F"/>
    <w:rsid w:val="00C13E93"/>
    <w:rsid w:val="00C13F44"/>
    <w:rsid w:val="00C14298"/>
    <w:rsid w:val="00C148CF"/>
    <w:rsid w:val="00C149C3"/>
    <w:rsid w:val="00C14A48"/>
    <w:rsid w:val="00C14BF5"/>
    <w:rsid w:val="00C14CCB"/>
    <w:rsid w:val="00C14EA8"/>
    <w:rsid w:val="00C14FCB"/>
    <w:rsid w:val="00C15069"/>
    <w:rsid w:val="00C15170"/>
    <w:rsid w:val="00C151B4"/>
    <w:rsid w:val="00C1520B"/>
    <w:rsid w:val="00C15576"/>
    <w:rsid w:val="00C155A4"/>
    <w:rsid w:val="00C15853"/>
    <w:rsid w:val="00C15944"/>
    <w:rsid w:val="00C15B1B"/>
    <w:rsid w:val="00C15F3A"/>
    <w:rsid w:val="00C15F41"/>
    <w:rsid w:val="00C160F1"/>
    <w:rsid w:val="00C1616A"/>
    <w:rsid w:val="00C161DE"/>
    <w:rsid w:val="00C1639A"/>
    <w:rsid w:val="00C164F9"/>
    <w:rsid w:val="00C1666E"/>
    <w:rsid w:val="00C166AA"/>
    <w:rsid w:val="00C16820"/>
    <w:rsid w:val="00C16845"/>
    <w:rsid w:val="00C16860"/>
    <w:rsid w:val="00C1686F"/>
    <w:rsid w:val="00C16C6C"/>
    <w:rsid w:val="00C16E73"/>
    <w:rsid w:val="00C170CF"/>
    <w:rsid w:val="00C17344"/>
    <w:rsid w:val="00C17396"/>
    <w:rsid w:val="00C174F7"/>
    <w:rsid w:val="00C1751A"/>
    <w:rsid w:val="00C1780B"/>
    <w:rsid w:val="00C17AA4"/>
    <w:rsid w:val="00C17ED2"/>
    <w:rsid w:val="00C17F22"/>
    <w:rsid w:val="00C20050"/>
    <w:rsid w:val="00C20512"/>
    <w:rsid w:val="00C21909"/>
    <w:rsid w:val="00C21F50"/>
    <w:rsid w:val="00C21FF8"/>
    <w:rsid w:val="00C22325"/>
    <w:rsid w:val="00C2259E"/>
    <w:rsid w:val="00C2274C"/>
    <w:rsid w:val="00C227AB"/>
    <w:rsid w:val="00C22B79"/>
    <w:rsid w:val="00C22EFB"/>
    <w:rsid w:val="00C23A34"/>
    <w:rsid w:val="00C23C7B"/>
    <w:rsid w:val="00C23DEC"/>
    <w:rsid w:val="00C24139"/>
    <w:rsid w:val="00C2425C"/>
    <w:rsid w:val="00C242F4"/>
    <w:rsid w:val="00C2457E"/>
    <w:rsid w:val="00C24855"/>
    <w:rsid w:val="00C24B52"/>
    <w:rsid w:val="00C24C4A"/>
    <w:rsid w:val="00C24C97"/>
    <w:rsid w:val="00C24D8E"/>
    <w:rsid w:val="00C24F28"/>
    <w:rsid w:val="00C24FF5"/>
    <w:rsid w:val="00C25372"/>
    <w:rsid w:val="00C2542D"/>
    <w:rsid w:val="00C25B31"/>
    <w:rsid w:val="00C25D86"/>
    <w:rsid w:val="00C2634E"/>
    <w:rsid w:val="00C264C8"/>
    <w:rsid w:val="00C26565"/>
    <w:rsid w:val="00C265D2"/>
    <w:rsid w:val="00C26622"/>
    <w:rsid w:val="00C2666D"/>
    <w:rsid w:val="00C2668E"/>
    <w:rsid w:val="00C267D4"/>
    <w:rsid w:val="00C26C35"/>
    <w:rsid w:val="00C2726A"/>
    <w:rsid w:val="00C273E6"/>
    <w:rsid w:val="00C2774B"/>
    <w:rsid w:val="00C27C55"/>
    <w:rsid w:val="00C27C7C"/>
    <w:rsid w:val="00C27D5A"/>
    <w:rsid w:val="00C27E74"/>
    <w:rsid w:val="00C27F25"/>
    <w:rsid w:val="00C27F44"/>
    <w:rsid w:val="00C27FBE"/>
    <w:rsid w:val="00C3013F"/>
    <w:rsid w:val="00C304D3"/>
    <w:rsid w:val="00C3058F"/>
    <w:rsid w:val="00C30AFD"/>
    <w:rsid w:val="00C30E05"/>
    <w:rsid w:val="00C30E07"/>
    <w:rsid w:val="00C31248"/>
    <w:rsid w:val="00C31492"/>
    <w:rsid w:val="00C316A1"/>
    <w:rsid w:val="00C316CF"/>
    <w:rsid w:val="00C31924"/>
    <w:rsid w:val="00C319F0"/>
    <w:rsid w:val="00C31C77"/>
    <w:rsid w:val="00C31E01"/>
    <w:rsid w:val="00C31EBE"/>
    <w:rsid w:val="00C31FFA"/>
    <w:rsid w:val="00C3298F"/>
    <w:rsid w:val="00C329CF"/>
    <w:rsid w:val="00C32E02"/>
    <w:rsid w:val="00C32F6E"/>
    <w:rsid w:val="00C33235"/>
    <w:rsid w:val="00C332D0"/>
    <w:rsid w:val="00C33326"/>
    <w:rsid w:val="00C33455"/>
    <w:rsid w:val="00C33B2D"/>
    <w:rsid w:val="00C33B47"/>
    <w:rsid w:val="00C33D47"/>
    <w:rsid w:val="00C34491"/>
    <w:rsid w:val="00C345FD"/>
    <w:rsid w:val="00C3493B"/>
    <w:rsid w:val="00C36306"/>
    <w:rsid w:val="00C36369"/>
    <w:rsid w:val="00C36403"/>
    <w:rsid w:val="00C3648B"/>
    <w:rsid w:val="00C3669F"/>
    <w:rsid w:val="00C366D1"/>
    <w:rsid w:val="00C36961"/>
    <w:rsid w:val="00C36C64"/>
    <w:rsid w:val="00C36F15"/>
    <w:rsid w:val="00C3752F"/>
    <w:rsid w:val="00C37737"/>
    <w:rsid w:val="00C37AFF"/>
    <w:rsid w:val="00C37B41"/>
    <w:rsid w:val="00C400C4"/>
    <w:rsid w:val="00C4036A"/>
    <w:rsid w:val="00C408C2"/>
    <w:rsid w:val="00C40910"/>
    <w:rsid w:val="00C40C4D"/>
    <w:rsid w:val="00C40E24"/>
    <w:rsid w:val="00C40E34"/>
    <w:rsid w:val="00C40F33"/>
    <w:rsid w:val="00C4139C"/>
    <w:rsid w:val="00C414F0"/>
    <w:rsid w:val="00C417B1"/>
    <w:rsid w:val="00C41B30"/>
    <w:rsid w:val="00C41C08"/>
    <w:rsid w:val="00C41CAF"/>
    <w:rsid w:val="00C41F2C"/>
    <w:rsid w:val="00C42384"/>
    <w:rsid w:val="00C427CE"/>
    <w:rsid w:val="00C429A8"/>
    <w:rsid w:val="00C42B60"/>
    <w:rsid w:val="00C42EFE"/>
    <w:rsid w:val="00C42F4F"/>
    <w:rsid w:val="00C42FB0"/>
    <w:rsid w:val="00C43131"/>
    <w:rsid w:val="00C432E6"/>
    <w:rsid w:val="00C4331B"/>
    <w:rsid w:val="00C437E8"/>
    <w:rsid w:val="00C43C8B"/>
    <w:rsid w:val="00C4402D"/>
    <w:rsid w:val="00C442F6"/>
    <w:rsid w:val="00C444BC"/>
    <w:rsid w:val="00C446E2"/>
    <w:rsid w:val="00C4474E"/>
    <w:rsid w:val="00C4475F"/>
    <w:rsid w:val="00C44D85"/>
    <w:rsid w:val="00C44E60"/>
    <w:rsid w:val="00C44EB0"/>
    <w:rsid w:val="00C44FFE"/>
    <w:rsid w:val="00C454C7"/>
    <w:rsid w:val="00C45967"/>
    <w:rsid w:val="00C45A00"/>
    <w:rsid w:val="00C45F94"/>
    <w:rsid w:val="00C464C1"/>
    <w:rsid w:val="00C4651D"/>
    <w:rsid w:val="00C46527"/>
    <w:rsid w:val="00C46E5B"/>
    <w:rsid w:val="00C46F88"/>
    <w:rsid w:val="00C471BD"/>
    <w:rsid w:val="00C47270"/>
    <w:rsid w:val="00C47492"/>
    <w:rsid w:val="00C474F1"/>
    <w:rsid w:val="00C477BB"/>
    <w:rsid w:val="00C47ABE"/>
    <w:rsid w:val="00C47EB3"/>
    <w:rsid w:val="00C50271"/>
    <w:rsid w:val="00C50586"/>
    <w:rsid w:val="00C506E0"/>
    <w:rsid w:val="00C50765"/>
    <w:rsid w:val="00C50C6A"/>
    <w:rsid w:val="00C50D7A"/>
    <w:rsid w:val="00C50E07"/>
    <w:rsid w:val="00C511C1"/>
    <w:rsid w:val="00C51416"/>
    <w:rsid w:val="00C515D4"/>
    <w:rsid w:val="00C515DC"/>
    <w:rsid w:val="00C51922"/>
    <w:rsid w:val="00C51A6F"/>
    <w:rsid w:val="00C51C21"/>
    <w:rsid w:val="00C51CA0"/>
    <w:rsid w:val="00C5209B"/>
    <w:rsid w:val="00C52347"/>
    <w:rsid w:val="00C52659"/>
    <w:rsid w:val="00C528D1"/>
    <w:rsid w:val="00C52A4F"/>
    <w:rsid w:val="00C52E55"/>
    <w:rsid w:val="00C53060"/>
    <w:rsid w:val="00C53122"/>
    <w:rsid w:val="00C5312E"/>
    <w:rsid w:val="00C53145"/>
    <w:rsid w:val="00C533D2"/>
    <w:rsid w:val="00C53503"/>
    <w:rsid w:val="00C5375F"/>
    <w:rsid w:val="00C537C2"/>
    <w:rsid w:val="00C5393E"/>
    <w:rsid w:val="00C541D2"/>
    <w:rsid w:val="00C54262"/>
    <w:rsid w:val="00C54344"/>
    <w:rsid w:val="00C544AC"/>
    <w:rsid w:val="00C54859"/>
    <w:rsid w:val="00C54A81"/>
    <w:rsid w:val="00C54B5B"/>
    <w:rsid w:val="00C54D27"/>
    <w:rsid w:val="00C54D8A"/>
    <w:rsid w:val="00C54D9E"/>
    <w:rsid w:val="00C54F79"/>
    <w:rsid w:val="00C5504C"/>
    <w:rsid w:val="00C555A8"/>
    <w:rsid w:val="00C55E6D"/>
    <w:rsid w:val="00C55EF4"/>
    <w:rsid w:val="00C560A4"/>
    <w:rsid w:val="00C56446"/>
    <w:rsid w:val="00C56804"/>
    <w:rsid w:val="00C56A34"/>
    <w:rsid w:val="00C56E55"/>
    <w:rsid w:val="00C56EE3"/>
    <w:rsid w:val="00C57087"/>
    <w:rsid w:val="00C57120"/>
    <w:rsid w:val="00C571E7"/>
    <w:rsid w:val="00C57222"/>
    <w:rsid w:val="00C57228"/>
    <w:rsid w:val="00C57243"/>
    <w:rsid w:val="00C57310"/>
    <w:rsid w:val="00C57C86"/>
    <w:rsid w:val="00C60696"/>
    <w:rsid w:val="00C6074E"/>
    <w:rsid w:val="00C60A73"/>
    <w:rsid w:val="00C60C41"/>
    <w:rsid w:val="00C60D65"/>
    <w:rsid w:val="00C60F53"/>
    <w:rsid w:val="00C61132"/>
    <w:rsid w:val="00C6116D"/>
    <w:rsid w:val="00C6120C"/>
    <w:rsid w:val="00C612D1"/>
    <w:rsid w:val="00C61320"/>
    <w:rsid w:val="00C61A1C"/>
    <w:rsid w:val="00C61B9E"/>
    <w:rsid w:val="00C61D90"/>
    <w:rsid w:val="00C621F6"/>
    <w:rsid w:val="00C622BD"/>
    <w:rsid w:val="00C6268D"/>
    <w:rsid w:val="00C62FFE"/>
    <w:rsid w:val="00C632A3"/>
    <w:rsid w:val="00C632F7"/>
    <w:rsid w:val="00C6378C"/>
    <w:rsid w:val="00C6397D"/>
    <w:rsid w:val="00C6399E"/>
    <w:rsid w:val="00C639E7"/>
    <w:rsid w:val="00C64639"/>
    <w:rsid w:val="00C646E4"/>
    <w:rsid w:val="00C647FA"/>
    <w:rsid w:val="00C6493B"/>
    <w:rsid w:val="00C64B4C"/>
    <w:rsid w:val="00C64BFB"/>
    <w:rsid w:val="00C64F81"/>
    <w:rsid w:val="00C652FF"/>
    <w:rsid w:val="00C654FD"/>
    <w:rsid w:val="00C65BA1"/>
    <w:rsid w:val="00C65C7D"/>
    <w:rsid w:val="00C6657F"/>
    <w:rsid w:val="00C6658F"/>
    <w:rsid w:val="00C665E6"/>
    <w:rsid w:val="00C66C56"/>
    <w:rsid w:val="00C66CBD"/>
    <w:rsid w:val="00C66CCE"/>
    <w:rsid w:val="00C66FB3"/>
    <w:rsid w:val="00C67022"/>
    <w:rsid w:val="00C67339"/>
    <w:rsid w:val="00C675AB"/>
    <w:rsid w:val="00C6761C"/>
    <w:rsid w:val="00C67651"/>
    <w:rsid w:val="00C676FD"/>
    <w:rsid w:val="00C67A0D"/>
    <w:rsid w:val="00C67B4B"/>
    <w:rsid w:val="00C67E39"/>
    <w:rsid w:val="00C7004F"/>
    <w:rsid w:val="00C7008B"/>
    <w:rsid w:val="00C7038A"/>
    <w:rsid w:val="00C703EA"/>
    <w:rsid w:val="00C708AB"/>
    <w:rsid w:val="00C7096B"/>
    <w:rsid w:val="00C70D53"/>
    <w:rsid w:val="00C70DEF"/>
    <w:rsid w:val="00C70EA7"/>
    <w:rsid w:val="00C711C5"/>
    <w:rsid w:val="00C711EA"/>
    <w:rsid w:val="00C71317"/>
    <w:rsid w:val="00C71363"/>
    <w:rsid w:val="00C71391"/>
    <w:rsid w:val="00C713C7"/>
    <w:rsid w:val="00C71480"/>
    <w:rsid w:val="00C715D6"/>
    <w:rsid w:val="00C716C8"/>
    <w:rsid w:val="00C71A21"/>
    <w:rsid w:val="00C71AD4"/>
    <w:rsid w:val="00C71CA1"/>
    <w:rsid w:val="00C72448"/>
    <w:rsid w:val="00C727A6"/>
    <w:rsid w:val="00C72A41"/>
    <w:rsid w:val="00C72FAB"/>
    <w:rsid w:val="00C730ED"/>
    <w:rsid w:val="00C7380C"/>
    <w:rsid w:val="00C739BB"/>
    <w:rsid w:val="00C73A5A"/>
    <w:rsid w:val="00C73D2F"/>
    <w:rsid w:val="00C73E1B"/>
    <w:rsid w:val="00C73E5E"/>
    <w:rsid w:val="00C73E94"/>
    <w:rsid w:val="00C73FB4"/>
    <w:rsid w:val="00C74038"/>
    <w:rsid w:val="00C7462C"/>
    <w:rsid w:val="00C749E0"/>
    <w:rsid w:val="00C749FF"/>
    <w:rsid w:val="00C74ABA"/>
    <w:rsid w:val="00C74C1A"/>
    <w:rsid w:val="00C74C61"/>
    <w:rsid w:val="00C74ED5"/>
    <w:rsid w:val="00C75611"/>
    <w:rsid w:val="00C75B76"/>
    <w:rsid w:val="00C75D9B"/>
    <w:rsid w:val="00C75E7D"/>
    <w:rsid w:val="00C75E85"/>
    <w:rsid w:val="00C75F9B"/>
    <w:rsid w:val="00C760BD"/>
    <w:rsid w:val="00C763F2"/>
    <w:rsid w:val="00C76DF0"/>
    <w:rsid w:val="00C774A0"/>
    <w:rsid w:val="00C778C9"/>
    <w:rsid w:val="00C77A08"/>
    <w:rsid w:val="00C77A59"/>
    <w:rsid w:val="00C77A8F"/>
    <w:rsid w:val="00C77BD3"/>
    <w:rsid w:val="00C803BB"/>
    <w:rsid w:val="00C805D7"/>
    <w:rsid w:val="00C807E8"/>
    <w:rsid w:val="00C80825"/>
    <w:rsid w:val="00C80A52"/>
    <w:rsid w:val="00C80BE7"/>
    <w:rsid w:val="00C80C9C"/>
    <w:rsid w:val="00C80CB2"/>
    <w:rsid w:val="00C80CBC"/>
    <w:rsid w:val="00C80D53"/>
    <w:rsid w:val="00C80DE9"/>
    <w:rsid w:val="00C80EA5"/>
    <w:rsid w:val="00C80F68"/>
    <w:rsid w:val="00C813A3"/>
    <w:rsid w:val="00C814F5"/>
    <w:rsid w:val="00C8178B"/>
    <w:rsid w:val="00C81845"/>
    <w:rsid w:val="00C818CC"/>
    <w:rsid w:val="00C825E3"/>
    <w:rsid w:val="00C82866"/>
    <w:rsid w:val="00C82F64"/>
    <w:rsid w:val="00C82FA8"/>
    <w:rsid w:val="00C8344F"/>
    <w:rsid w:val="00C83A6B"/>
    <w:rsid w:val="00C83F0B"/>
    <w:rsid w:val="00C8412F"/>
    <w:rsid w:val="00C8463E"/>
    <w:rsid w:val="00C84A9C"/>
    <w:rsid w:val="00C84D2F"/>
    <w:rsid w:val="00C852F7"/>
    <w:rsid w:val="00C855AB"/>
    <w:rsid w:val="00C85795"/>
    <w:rsid w:val="00C85808"/>
    <w:rsid w:val="00C85CFD"/>
    <w:rsid w:val="00C85E80"/>
    <w:rsid w:val="00C8609B"/>
    <w:rsid w:val="00C86166"/>
    <w:rsid w:val="00C86198"/>
    <w:rsid w:val="00C862E3"/>
    <w:rsid w:val="00C862F5"/>
    <w:rsid w:val="00C86354"/>
    <w:rsid w:val="00C86442"/>
    <w:rsid w:val="00C86628"/>
    <w:rsid w:val="00C8697F"/>
    <w:rsid w:val="00C86EC7"/>
    <w:rsid w:val="00C8737C"/>
    <w:rsid w:val="00C8741E"/>
    <w:rsid w:val="00C87534"/>
    <w:rsid w:val="00C87BC0"/>
    <w:rsid w:val="00C900FD"/>
    <w:rsid w:val="00C90433"/>
    <w:rsid w:val="00C9049C"/>
    <w:rsid w:val="00C904BF"/>
    <w:rsid w:val="00C9077D"/>
    <w:rsid w:val="00C9092B"/>
    <w:rsid w:val="00C90E7F"/>
    <w:rsid w:val="00C90F2F"/>
    <w:rsid w:val="00C91033"/>
    <w:rsid w:val="00C911B6"/>
    <w:rsid w:val="00C915D4"/>
    <w:rsid w:val="00C91629"/>
    <w:rsid w:val="00C918B8"/>
    <w:rsid w:val="00C91CA8"/>
    <w:rsid w:val="00C921AF"/>
    <w:rsid w:val="00C922DA"/>
    <w:rsid w:val="00C923E1"/>
    <w:rsid w:val="00C92964"/>
    <w:rsid w:val="00C92A6B"/>
    <w:rsid w:val="00C92E63"/>
    <w:rsid w:val="00C931DF"/>
    <w:rsid w:val="00C93308"/>
    <w:rsid w:val="00C93508"/>
    <w:rsid w:val="00C93709"/>
    <w:rsid w:val="00C93904"/>
    <w:rsid w:val="00C941AC"/>
    <w:rsid w:val="00C941CD"/>
    <w:rsid w:val="00C94A8E"/>
    <w:rsid w:val="00C94AD7"/>
    <w:rsid w:val="00C94BCF"/>
    <w:rsid w:val="00C9507F"/>
    <w:rsid w:val="00C9557C"/>
    <w:rsid w:val="00C95705"/>
    <w:rsid w:val="00C957A7"/>
    <w:rsid w:val="00C95AE2"/>
    <w:rsid w:val="00C95BAA"/>
    <w:rsid w:val="00C95CBA"/>
    <w:rsid w:val="00C95CCE"/>
    <w:rsid w:val="00C95DF6"/>
    <w:rsid w:val="00C95F87"/>
    <w:rsid w:val="00C95F93"/>
    <w:rsid w:val="00C96353"/>
    <w:rsid w:val="00C964F8"/>
    <w:rsid w:val="00C965AD"/>
    <w:rsid w:val="00C96612"/>
    <w:rsid w:val="00C96685"/>
    <w:rsid w:val="00C966B3"/>
    <w:rsid w:val="00C96823"/>
    <w:rsid w:val="00C96BBE"/>
    <w:rsid w:val="00C96CC5"/>
    <w:rsid w:val="00C96FB5"/>
    <w:rsid w:val="00C97049"/>
    <w:rsid w:val="00C971D4"/>
    <w:rsid w:val="00C9721F"/>
    <w:rsid w:val="00C97511"/>
    <w:rsid w:val="00C97611"/>
    <w:rsid w:val="00C977A1"/>
    <w:rsid w:val="00C9798B"/>
    <w:rsid w:val="00C97AB6"/>
    <w:rsid w:val="00CA0036"/>
    <w:rsid w:val="00CA03AF"/>
    <w:rsid w:val="00CA0526"/>
    <w:rsid w:val="00CA0696"/>
    <w:rsid w:val="00CA06EA"/>
    <w:rsid w:val="00CA071A"/>
    <w:rsid w:val="00CA0830"/>
    <w:rsid w:val="00CA0D69"/>
    <w:rsid w:val="00CA0D76"/>
    <w:rsid w:val="00CA1180"/>
    <w:rsid w:val="00CA13A4"/>
    <w:rsid w:val="00CA196D"/>
    <w:rsid w:val="00CA1BA4"/>
    <w:rsid w:val="00CA1CB1"/>
    <w:rsid w:val="00CA26C4"/>
    <w:rsid w:val="00CA291E"/>
    <w:rsid w:val="00CA29C3"/>
    <w:rsid w:val="00CA2A19"/>
    <w:rsid w:val="00CA2AAC"/>
    <w:rsid w:val="00CA2B1D"/>
    <w:rsid w:val="00CA2D5D"/>
    <w:rsid w:val="00CA30AA"/>
    <w:rsid w:val="00CA3591"/>
    <w:rsid w:val="00CA368A"/>
    <w:rsid w:val="00CA36D4"/>
    <w:rsid w:val="00CA4022"/>
    <w:rsid w:val="00CA4073"/>
    <w:rsid w:val="00CA40A7"/>
    <w:rsid w:val="00CA421C"/>
    <w:rsid w:val="00CA4822"/>
    <w:rsid w:val="00CA4842"/>
    <w:rsid w:val="00CA4AF5"/>
    <w:rsid w:val="00CA4BF1"/>
    <w:rsid w:val="00CA4F4E"/>
    <w:rsid w:val="00CA4FA4"/>
    <w:rsid w:val="00CA5130"/>
    <w:rsid w:val="00CA5186"/>
    <w:rsid w:val="00CA5207"/>
    <w:rsid w:val="00CA53BB"/>
    <w:rsid w:val="00CA55B0"/>
    <w:rsid w:val="00CA5681"/>
    <w:rsid w:val="00CA576D"/>
    <w:rsid w:val="00CA584E"/>
    <w:rsid w:val="00CA58FA"/>
    <w:rsid w:val="00CA59C0"/>
    <w:rsid w:val="00CA6232"/>
    <w:rsid w:val="00CA648C"/>
    <w:rsid w:val="00CA67AF"/>
    <w:rsid w:val="00CA6974"/>
    <w:rsid w:val="00CA6A37"/>
    <w:rsid w:val="00CA6A4F"/>
    <w:rsid w:val="00CA6AFE"/>
    <w:rsid w:val="00CA6C14"/>
    <w:rsid w:val="00CA6F87"/>
    <w:rsid w:val="00CA7002"/>
    <w:rsid w:val="00CA70DA"/>
    <w:rsid w:val="00CA7253"/>
    <w:rsid w:val="00CA7426"/>
    <w:rsid w:val="00CA763A"/>
    <w:rsid w:val="00CA7B03"/>
    <w:rsid w:val="00CA7DAA"/>
    <w:rsid w:val="00CA7F8D"/>
    <w:rsid w:val="00CB0048"/>
    <w:rsid w:val="00CB0398"/>
    <w:rsid w:val="00CB03CE"/>
    <w:rsid w:val="00CB03E0"/>
    <w:rsid w:val="00CB0557"/>
    <w:rsid w:val="00CB091C"/>
    <w:rsid w:val="00CB098C"/>
    <w:rsid w:val="00CB0A69"/>
    <w:rsid w:val="00CB0B2F"/>
    <w:rsid w:val="00CB0B95"/>
    <w:rsid w:val="00CB0D4C"/>
    <w:rsid w:val="00CB0F71"/>
    <w:rsid w:val="00CB0FEA"/>
    <w:rsid w:val="00CB123D"/>
    <w:rsid w:val="00CB1368"/>
    <w:rsid w:val="00CB1570"/>
    <w:rsid w:val="00CB1772"/>
    <w:rsid w:val="00CB1ACE"/>
    <w:rsid w:val="00CB1ADA"/>
    <w:rsid w:val="00CB1BD1"/>
    <w:rsid w:val="00CB1DBB"/>
    <w:rsid w:val="00CB1E30"/>
    <w:rsid w:val="00CB1F32"/>
    <w:rsid w:val="00CB25A5"/>
    <w:rsid w:val="00CB273E"/>
    <w:rsid w:val="00CB2F2A"/>
    <w:rsid w:val="00CB326A"/>
    <w:rsid w:val="00CB3446"/>
    <w:rsid w:val="00CB39C2"/>
    <w:rsid w:val="00CB3A00"/>
    <w:rsid w:val="00CB3A3E"/>
    <w:rsid w:val="00CB3D75"/>
    <w:rsid w:val="00CB4183"/>
    <w:rsid w:val="00CB41C0"/>
    <w:rsid w:val="00CB4320"/>
    <w:rsid w:val="00CB4434"/>
    <w:rsid w:val="00CB4548"/>
    <w:rsid w:val="00CB4A13"/>
    <w:rsid w:val="00CB4D0D"/>
    <w:rsid w:val="00CB4E73"/>
    <w:rsid w:val="00CB5072"/>
    <w:rsid w:val="00CB5722"/>
    <w:rsid w:val="00CB572A"/>
    <w:rsid w:val="00CB57FD"/>
    <w:rsid w:val="00CB5B6B"/>
    <w:rsid w:val="00CB63F5"/>
    <w:rsid w:val="00CB6562"/>
    <w:rsid w:val="00CB6AE3"/>
    <w:rsid w:val="00CB6D3A"/>
    <w:rsid w:val="00CB703F"/>
    <w:rsid w:val="00CB7369"/>
    <w:rsid w:val="00CB73E8"/>
    <w:rsid w:val="00CB767B"/>
    <w:rsid w:val="00CB7A45"/>
    <w:rsid w:val="00CB7BB4"/>
    <w:rsid w:val="00CB7FA4"/>
    <w:rsid w:val="00CC011F"/>
    <w:rsid w:val="00CC047C"/>
    <w:rsid w:val="00CC05DC"/>
    <w:rsid w:val="00CC07F8"/>
    <w:rsid w:val="00CC0904"/>
    <w:rsid w:val="00CC0E5D"/>
    <w:rsid w:val="00CC0F9B"/>
    <w:rsid w:val="00CC105D"/>
    <w:rsid w:val="00CC1084"/>
    <w:rsid w:val="00CC1577"/>
    <w:rsid w:val="00CC189F"/>
    <w:rsid w:val="00CC18A0"/>
    <w:rsid w:val="00CC19A2"/>
    <w:rsid w:val="00CC19A7"/>
    <w:rsid w:val="00CC1AE5"/>
    <w:rsid w:val="00CC1AFB"/>
    <w:rsid w:val="00CC1B16"/>
    <w:rsid w:val="00CC1B65"/>
    <w:rsid w:val="00CC1B77"/>
    <w:rsid w:val="00CC1BB9"/>
    <w:rsid w:val="00CC1E58"/>
    <w:rsid w:val="00CC1F09"/>
    <w:rsid w:val="00CC1FA5"/>
    <w:rsid w:val="00CC20E4"/>
    <w:rsid w:val="00CC2173"/>
    <w:rsid w:val="00CC217F"/>
    <w:rsid w:val="00CC265E"/>
    <w:rsid w:val="00CC279B"/>
    <w:rsid w:val="00CC2837"/>
    <w:rsid w:val="00CC2C1C"/>
    <w:rsid w:val="00CC2E59"/>
    <w:rsid w:val="00CC2EC9"/>
    <w:rsid w:val="00CC2F9C"/>
    <w:rsid w:val="00CC2FE3"/>
    <w:rsid w:val="00CC35A5"/>
    <w:rsid w:val="00CC35C2"/>
    <w:rsid w:val="00CC3935"/>
    <w:rsid w:val="00CC3BC9"/>
    <w:rsid w:val="00CC3E81"/>
    <w:rsid w:val="00CC46B9"/>
    <w:rsid w:val="00CC4A8D"/>
    <w:rsid w:val="00CC5208"/>
    <w:rsid w:val="00CC52AE"/>
    <w:rsid w:val="00CC5478"/>
    <w:rsid w:val="00CC5815"/>
    <w:rsid w:val="00CC608E"/>
    <w:rsid w:val="00CC631E"/>
    <w:rsid w:val="00CC64CF"/>
    <w:rsid w:val="00CC6565"/>
    <w:rsid w:val="00CC65F2"/>
    <w:rsid w:val="00CC691D"/>
    <w:rsid w:val="00CC696C"/>
    <w:rsid w:val="00CC6BC0"/>
    <w:rsid w:val="00CC6BED"/>
    <w:rsid w:val="00CC6C52"/>
    <w:rsid w:val="00CC7098"/>
    <w:rsid w:val="00CC740F"/>
    <w:rsid w:val="00CC7496"/>
    <w:rsid w:val="00CC75A9"/>
    <w:rsid w:val="00CC75B3"/>
    <w:rsid w:val="00CC79F0"/>
    <w:rsid w:val="00CC7AC4"/>
    <w:rsid w:val="00CC7D42"/>
    <w:rsid w:val="00CC7DBF"/>
    <w:rsid w:val="00CD00D2"/>
    <w:rsid w:val="00CD0234"/>
    <w:rsid w:val="00CD0294"/>
    <w:rsid w:val="00CD06DD"/>
    <w:rsid w:val="00CD0A2C"/>
    <w:rsid w:val="00CD0B97"/>
    <w:rsid w:val="00CD0CA9"/>
    <w:rsid w:val="00CD0DAE"/>
    <w:rsid w:val="00CD1298"/>
    <w:rsid w:val="00CD143F"/>
    <w:rsid w:val="00CD1645"/>
    <w:rsid w:val="00CD1708"/>
    <w:rsid w:val="00CD180A"/>
    <w:rsid w:val="00CD1925"/>
    <w:rsid w:val="00CD1B15"/>
    <w:rsid w:val="00CD1B70"/>
    <w:rsid w:val="00CD2767"/>
    <w:rsid w:val="00CD290A"/>
    <w:rsid w:val="00CD2C7A"/>
    <w:rsid w:val="00CD3001"/>
    <w:rsid w:val="00CD3B9E"/>
    <w:rsid w:val="00CD3DD7"/>
    <w:rsid w:val="00CD3E95"/>
    <w:rsid w:val="00CD3F09"/>
    <w:rsid w:val="00CD40B1"/>
    <w:rsid w:val="00CD443B"/>
    <w:rsid w:val="00CD4816"/>
    <w:rsid w:val="00CD4C89"/>
    <w:rsid w:val="00CD4F23"/>
    <w:rsid w:val="00CD5115"/>
    <w:rsid w:val="00CD52DC"/>
    <w:rsid w:val="00CD54DF"/>
    <w:rsid w:val="00CD55A7"/>
    <w:rsid w:val="00CD570D"/>
    <w:rsid w:val="00CD5726"/>
    <w:rsid w:val="00CD5D4D"/>
    <w:rsid w:val="00CD61BC"/>
    <w:rsid w:val="00CD62C3"/>
    <w:rsid w:val="00CD6319"/>
    <w:rsid w:val="00CD6371"/>
    <w:rsid w:val="00CD64B5"/>
    <w:rsid w:val="00CD64C5"/>
    <w:rsid w:val="00CD657B"/>
    <w:rsid w:val="00CD65E7"/>
    <w:rsid w:val="00CD71AF"/>
    <w:rsid w:val="00CD71FE"/>
    <w:rsid w:val="00CD7421"/>
    <w:rsid w:val="00CD75AF"/>
    <w:rsid w:val="00CD76D1"/>
    <w:rsid w:val="00CD7B71"/>
    <w:rsid w:val="00CD7C99"/>
    <w:rsid w:val="00CD7CFC"/>
    <w:rsid w:val="00CE028A"/>
    <w:rsid w:val="00CE05BB"/>
    <w:rsid w:val="00CE08F6"/>
    <w:rsid w:val="00CE0AFE"/>
    <w:rsid w:val="00CE0B61"/>
    <w:rsid w:val="00CE0C20"/>
    <w:rsid w:val="00CE0D64"/>
    <w:rsid w:val="00CE0D8C"/>
    <w:rsid w:val="00CE109D"/>
    <w:rsid w:val="00CE10AF"/>
    <w:rsid w:val="00CE118C"/>
    <w:rsid w:val="00CE13DB"/>
    <w:rsid w:val="00CE1CCF"/>
    <w:rsid w:val="00CE1CD3"/>
    <w:rsid w:val="00CE1D32"/>
    <w:rsid w:val="00CE1EC7"/>
    <w:rsid w:val="00CE2153"/>
    <w:rsid w:val="00CE268B"/>
    <w:rsid w:val="00CE3077"/>
    <w:rsid w:val="00CE319C"/>
    <w:rsid w:val="00CE3948"/>
    <w:rsid w:val="00CE3A5D"/>
    <w:rsid w:val="00CE3CB2"/>
    <w:rsid w:val="00CE3E2A"/>
    <w:rsid w:val="00CE3FFA"/>
    <w:rsid w:val="00CE42FC"/>
    <w:rsid w:val="00CE43E9"/>
    <w:rsid w:val="00CE451C"/>
    <w:rsid w:val="00CE4766"/>
    <w:rsid w:val="00CE47B2"/>
    <w:rsid w:val="00CE4B8F"/>
    <w:rsid w:val="00CE4D00"/>
    <w:rsid w:val="00CE542B"/>
    <w:rsid w:val="00CE56A7"/>
    <w:rsid w:val="00CE585E"/>
    <w:rsid w:val="00CE5CAE"/>
    <w:rsid w:val="00CE5CD3"/>
    <w:rsid w:val="00CE5E38"/>
    <w:rsid w:val="00CE635F"/>
    <w:rsid w:val="00CE63E6"/>
    <w:rsid w:val="00CE655C"/>
    <w:rsid w:val="00CE66E1"/>
    <w:rsid w:val="00CE676A"/>
    <w:rsid w:val="00CE6B34"/>
    <w:rsid w:val="00CE6D69"/>
    <w:rsid w:val="00CE7224"/>
    <w:rsid w:val="00CE75CF"/>
    <w:rsid w:val="00CE7B72"/>
    <w:rsid w:val="00CE7BC0"/>
    <w:rsid w:val="00CF0021"/>
    <w:rsid w:val="00CF017A"/>
    <w:rsid w:val="00CF01B0"/>
    <w:rsid w:val="00CF01FF"/>
    <w:rsid w:val="00CF0A9A"/>
    <w:rsid w:val="00CF0BD3"/>
    <w:rsid w:val="00CF0DFF"/>
    <w:rsid w:val="00CF0E55"/>
    <w:rsid w:val="00CF1384"/>
    <w:rsid w:val="00CF15E0"/>
    <w:rsid w:val="00CF161B"/>
    <w:rsid w:val="00CF16FE"/>
    <w:rsid w:val="00CF208E"/>
    <w:rsid w:val="00CF2777"/>
    <w:rsid w:val="00CF2790"/>
    <w:rsid w:val="00CF28F0"/>
    <w:rsid w:val="00CF2A0A"/>
    <w:rsid w:val="00CF2E74"/>
    <w:rsid w:val="00CF3678"/>
    <w:rsid w:val="00CF395E"/>
    <w:rsid w:val="00CF3991"/>
    <w:rsid w:val="00CF3B81"/>
    <w:rsid w:val="00CF3C2E"/>
    <w:rsid w:val="00CF3FA0"/>
    <w:rsid w:val="00CF4C33"/>
    <w:rsid w:val="00CF4E65"/>
    <w:rsid w:val="00CF4ED5"/>
    <w:rsid w:val="00CF5343"/>
    <w:rsid w:val="00CF5456"/>
    <w:rsid w:val="00CF5519"/>
    <w:rsid w:val="00CF5653"/>
    <w:rsid w:val="00CF5656"/>
    <w:rsid w:val="00CF5711"/>
    <w:rsid w:val="00CF5746"/>
    <w:rsid w:val="00CF5A39"/>
    <w:rsid w:val="00CF5A80"/>
    <w:rsid w:val="00CF62FC"/>
    <w:rsid w:val="00CF64CB"/>
    <w:rsid w:val="00CF6A64"/>
    <w:rsid w:val="00CF6DE7"/>
    <w:rsid w:val="00CF6EBA"/>
    <w:rsid w:val="00CF6F41"/>
    <w:rsid w:val="00CF72D1"/>
    <w:rsid w:val="00CF7339"/>
    <w:rsid w:val="00CF7383"/>
    <w:rsid w:val="00CF78E2"/>
    <w:rsid w:val="00CF796A"/>
    <w:rsid w:val="00CF79CB"/>
    <w:rsid w:val="00CF7B32"/>
    <w:rsid w:val="00D00000"/>
    <w:rsid w:val="00D006AF"/>
    <w:rsid w:val="00D00911"/>
    <w:rsid w:val="00D00CEE"/>
    <w:rsid w:val="00D00E7A"/>
    <w:rsid w:val="00D01093"/>
    <w:rsid w:val="00D0137F"/>
    <w:rsid w:val="00D01AFC"/>
    <w:rsid w:val="00D01ECF"/>
    <w:rsid w:val="00D01F15"/>
    <w:rsid w:val="00D01F19"/>
    <w:rsid w:val="00D01FFB"/>
    <w:rsid w:val="00D02134"/>
    <w:rsid w:val="00D0227D"/>
    <w:rsid w:val="00D02361"/>
    <w:rsid w:val="00D025A0"/>
    <w:rsid w:val="00D025D4"/>
    <w:rsid w:val="00D02654"/>
    <w:rsid w:val="00D028AB"/>
    <w:rsid w:val="00D02E94"/>
    <w:rsid w:val="00D03317"/>
    <w:rsid w:val="00D033ED"/>
    <w:rsid w:val="00D0369E"/>
    <w:rsid w:val="00D0385F"/>
    <w:rsid w:val="00D03BDF"/>
    <w:rsid w:val="00D04298"/>
    <w:rsid w:val="00D0441F"/>
    <w:rsid w:val="00D0457A"/>
    <w:rsid w:val="00D04AB1"/>
    <w:rsid w:val="00D04AEE"/>
    <w:rsid w:val="00D04E48"/>
    <w:rsid w:val="00D04EE6"/>
    <w:rsid w:val="00D04F73"/>
    <w:rsid w:val="00D050AC"/>
    <w:rsid w:val="00D05725"/>
    <w:rsid w:val="00D05877"/>
    <w:rsid w:val="00D05F70"/>
    <w:rsid w:val="00D05FF4"/>
    <w:rsid w:val="00D06061"/>
    <w:rsid w:val="00D06322"/>
    <w:rsid w:val="00D06A32"/>
    <w:rsid w:val="00D06C59"/>
    <w:rsid w:val="00D06F42"/>
    <w:rsid w:val="00D06FFF"/>
    <w:rsid w:val="00D0705D"/>
    <w:rsid w:val="00D070A3"/>
    <w:rsid w:val="00D072DE"/>
    <w:rsid w:val="00D0775D"/>
    <w:rsid w:val="00D07985"/>
    <w:rsid w:val="00D07A14"/>
    <w:rsid w:val="00D07F10"/>
    <w:rsid w:val="00D07FDA"/>
    <w:rsid w:val="00D1004B"/>
    <w:rsid w:val="00D103CC"/>
    <w:rsid w:val="00D1097A"/>
    <w:rsid w:val="00D10ABB"/>
    <w:rsid w:val="00D10EDB"/>
    <w:rsid w:val="00D10F3C"/>
    <w:rsid w:val="00D10FBF"/>
    <w:rsid w:val="00D1104D"/>
    <w:rsid w:val="00D11675"/>
    <w:rsid w:val="00D11B35"/>
    <w:rsid w:val="00D11E81"/>
    <w:rsid w:val="00D124A8"/>
    <w:rsid w:val="00D1251A"/>
    <w:rsid w:val="00D127BD"/>
    <w:rsid w:val="00D1283F"/>
    <w:rsid w:val="00D12A2B"/>
    <w:rsid w:val="00D12AC1"/>
    <w:rsid w:val="00D12AE9"/>
    <w:rsid w:val="00D12B3F"/>
    <w:rsid w:val="00D12BFF"/>
    <w:rsid w:val="00D12C3D"/>
    <w:rsid w:val="00D12D89"/>
    <w:rsid w:val="00D12EFA"/>
    <w:rsid w:val="00D13A9D"/>
    <w:rsid w:val="00D13C19"/>
    <w:rsid w:val="00D13E12"/>
    <w:rsid w:val="00D1449B"/>
    <w:rsid w:val="00D149DE"/>
    <w:rsid w:val="00D14A27"/>
    <w:rsid w:val="00D15334"/>
    <w:rsid w:val="00D15979"/>
    <w:rsid w:val="00D15A31"/>
    <w:rsid w:val="00D15A8E"/>
    <w:rsid w:val="00D15EBD"/>
    <w:rsid w:val="00D1646B"/>
    <w:rsid w:val="00D16580"/>
    <w:rsid w:val="00D166FB"/>
    <w:rsid w:val="00D16C50"/>
    <w:rsid w:val="00D16D8B"/>
    <w:rsid w:val="00D17057"/>
    <w:rsid w:val="00D175E3"/>
    <w:rsid w:val="00D177E3"/>
    <w:rsid w:val="00D178E1"/>
    <w:rsid w:val="00D17A63"/>
    <w:rsid w:val="00D17B08"/>
    <w:rsid w:val="00D17BB2"/>
    <w:rsid w:val="00D17C28"/>
    <w:rsid w:val="00D17CAE"/>
    <w:rsid w:val="00D17D58"/>
    <w:rsid w:val="00D17DDF"/>
    <w:rsid w:val="00D17F83"/>
    <w:rsid w:val="00D2016A"/>
    <w:rsid w:val="00D20998"/>
    <w:rsid w:val="00D20F4C"/>
    <w:rsid w:val="00D210CF"/>
    <w:rsid w:val="00D210F8"/>
    <w:rsid w:val="00D213DA"/>
    <w:rsid w:val="00D21628"/>
    <w:rsid w:val="00D21948"/>
    <w:rsid w:val="00D21AAF"/>
    <w:rsid w:val="00D21ACC"/>
    <w:rsid w:val="00D21E4F"/>
    <w:rsid w:val="00D21EE3"/>
    <w:rsid w:val="00D2236A"/>
    <w:rsid w:val="00D22460"/>
    <w:rsid w:val="00D2256B"/>
    <w:rsid w:val="00D2262D"/>
    <w:rsid w:val="00D2265D"/>
    <w:rsid w:val="00D2282F"/>
    <w:rsid w:val="00D2293E"/>
    <w:rsid w:val="00D22DC6"/>
    <w:rsid w:val="00D22E5E"/>
    <w:rsid w:val="00D230AB"/>
    <w:rsid w:val="00D2337F"/>
    <w:rsid w:val="00D23508"/>
    <w:rsid w:val="00D2351E"/>
    <w:rsid w:val="00D23621"/>
    <w:rsid w:val="00D236C2"/>
    <w:rsid w:val="00D237EF"/>
    <w:rsid w:val="00D237F7"/>
    <w:rsid w:val="00D23AFE"/>
    <w:rsid w:val="00D23FDA"/>
    <w:rsid w:val="00D243FB"/>
    <w:rsid w:val="00D2450E"/>
    <w:rsid w:val="00D24F13"/>
    <w:rsid w:val="00D253C4"/>
    <w:rsid w:val="00D255D2"/>
    <w:rsid w:val="00D256DA"/>
    <w:rsid w:val="00D2599E"/>
    <w:rsid w:val="00D25AED"/>
    <w:rsid w:val="00D26329"/>
    <w:rsid w:val="00D26519"/>
    <w:rsid w:val="00D2694E"/>
    <w:rsid w:val="00D26BA2"/>
    <w:rsid w:val="00D26C1B"/>
    <w:rsid w:val="00D27299"/>
    <w:rsid w:val="00D272A2"/>
    <w:rsid w:val="00D273CC"/>
    <w:rsid w:val="00D2781C"/>
    <w:rsid w:val="00D27996"/>
    <w:rsid w:val="00D27AE6"/>
    <w:rsid w:val="00D27BD0"/>
    <w:rsid w:val="00D27E57"/>
    <w:rsid w:val="00D30156"/>
    <w:rsid w:val="00D307F4"/>
    <w:rsid w:val="00D308E1"/>
    <w:rsid w:val="00D309E0"/>
    <w:rsid w:val="00D30A30"/>
    <w:rsid w:val="00D30BD6"/>
    <w:rsid w:val="00D30F94"/>
    <w:rsid w:val="00D317AF"/>
    <w:rsid w:val="00D3186D"/>
    <w:rsid w:val="00D319A9"/>
    <w:rsid w:val="00D32062"/>
    <w:rsid w:val="00D3229F"/>
    <w:rsid w:val="00D32478"/>
    <w:rsid w:val="00D3249A"/>
    <w:rsid w:val="00D32B6A"/>
    <w:rsid w:val="00D32CF4"/>
    <w:rsid w:val="00D33145"/>
    <w:rsid w:val="00D3376F"/>
    <w:rsid w:val="00D33816"/>
    <w:rsid w:val="00D3416C"/>
    <w:rsid w:val="00D34848"/>
    <w:rsid w:val="00D34A3C"/>
    <w:rsid w:val="00D3543B"/>
    <w:rsid w:val="00D3581F"/>
    <w:rsid w:val="00D3586A"/>
    <w:rsid w:val="00D3592F"/>
    <w:rsid w:val="00D35D8F"/>
    <w:rsid w:val="00D36137"/>
    <w:rsid w:val="00D36264"/>
    <w:rsid w:val="00D36583"/>
    <w:rsid w:val="00D3675D"/>
    <w:rsid w:val="00D367DB"/>
    <w:rsid w:val="00D3699B"/>
    <w:rsid w:val="00D36B9C"/>
    <w:rsid w:val="00D36CAE"/>
    <w:rsid w:val="00D36D6E"/>
    <w:rsid w:val="00D36E21"/>
    <w:rsid w:val="00D370CA"/>
    <w:rsid w:val="00D37239"/>
    <w:rsid w:val="00D37389"/>
    <w:rsid w:val="00D374DE"/>
    <w:rsid w:val="00D37786"/>
    <w:rsid w:val="00D37FC7"/>
    <w:rsid w:val="00D4016C"/>
    <w:rsid w:val="00D4026B"/>
    <w:rsid w:val="00D4049E"/>
    <w:rsid w:val="00D404AC"/>
    <w:rsid w:val="00D40D97"/>
    <w:rsid w:val="00D40F27"/>
    <w:rsid w:val="00D4165F"/>
    <w:rsid w:val="00D4172A"/>
    <w:rsid w:val="00D41ED4"/>
    <w:rsid w:val="00D427EC"/>
    <w:rsid w:val="00D42952"/>
    <w:rsid w:val="00D42BFA"/>
    <w:rsid w:val="00D42D29"/>
    <w:rsid w:val="00D42E56"/>
    <w:rsid w:val="00D43171"/>
    <w:rsid w:val="00D433FD"/>
    <w:rsid w:val="00D4356A"/>
    <w:rsid w:val="00D436C5"/>
    <w:rsid w:val="00D436DC"/>
    <w:rsid w:val="00D437FA"/>
    <w:rsid w:val="00D43A51"/>
    <w:rsid w:val="00D43CDE"/>
    <w:rsid w:val="00D43E68"/>
    <w:rsid w:val="00D43E8F"/>
    <w:rsid w:val="00D4474C"/>
    <w:rsid w:val="00D447C9"/>
    <w:rsid w:val="00D447E7"/>
    <w:rsid w:val="00D449D0"/>
    <w:rsid w:val="00D44CCA"/>
    <w:rsid w:val="00D44D13"/>
    <w:rsid w:val="00D44FAE"/>
    <w:rsid w:val="00D44FB8"/>
    <w:rsid w:val="00D45308"/>
    <w:rsid w:val="00D45652"/>
    <w:rsid w:val="00D45882"/>
    <w:rsid w:val="00D45C55"/>
    <w:rsid w:val="00D45C5D"/>
    <w:rsid w:val="00D4661C"/>
    <w:rsid w:val="00D466C4"/>
    <w:rsid w:val="00D46701"/>
    <w:rsid w:val="00D46A8A"/>
    <w:rsid w:val="00D46CD6"/>
    <w:rsid w:val="00D47020"/>
    <w:rsid w:val="00D47A8B"/>
    <w:rsid w:val="00D47DEF"/>
    <w:rsid w:val="00D47EDA"/>
    <w:rsid w:val="00D47F0B"/>
    <w:rsid w:val="00D47FF9"/>
    <w:rsid w:val="00D50492"/>
    <w:rsid w:val="00D506C0"/>
    <w:rsid w:val="00D50B2D"/>
    <w:rsid w:val="00D50B47"/>
    <w:rsid w:val="00D50BC3"/>
    <w:rsid w:val="00D51052"/>
    <w:rsid w:val="00D5107E"/>
    <w:rsid w:val="00D51C1F"/>
    <w:rsid w:val="00D52B17"/>
    <w:rsid w:val="00D52B99"/>
    <w:rsid w:val="00D52FC6"/>
    <w:rsid w:val="00D535B4"/>
    <w:rsid w:val="00D5363C"/>
    <w:rsid w:val="00D5395A"/>
    <w:rsid w:val="00D53A25"/>
    <w:rsid w:val="00D53A96"/>
    <w:rsid w:val="00D53BAA"/>
    <w:rsid w:val="00D53D04"/>
    <w:rsid w:val="00D5438C"/>
    <w:rsid w:val="00D5467B"/>
    <w:rsid w:val="00D546DD"/>
    <w:rsid w:val="00D54872"/>
    <w:rsid w:val="00D548BD"/>
    <w:rsid w:val="00D54DE6"/>
    <w:rsid w:val="00D552FA"/>
    <w:rsid w:val="00D5553B"/>
    <w:rsid w:val="00D5569B"/>
    <w:rsid w:val="00D557C1"/>
    <w:rsid w:val="00D559A4"/>
    <w:rsid w:val="00D55A37"/>
    <w:rsid w:val="00D55AC1"/>
    <w:rsid w:val="00D55C72"/>
    <w:rsid w:val="00D55E26"/>
    <w:rsid w:val="00D55E98"/>
    <w:rsid w:val="00D55FF9"/>
    <w:rsid w:val="00D56188"/>
    <w:rsid w:val="00D56314"/>
    <w:rsid w:val="00D563EF"/>
    <w:rsid w:val="00D56782"/>
    <w:rsid w:val="00D569B0"/>
    <w:rsid w:val="00D56D62"/>
    <w:rsid w:val="00D56DD3"/>
    <w:rsid w:val="00D56E9F"/>
    <w:rsid w:val="00D57122"/>
    <w:rsid w:val="00D572F1"/>
    <w:rsid w:val="00D573EA"/>
    <w:rsid w:val="00D577A0"/>
    <w:rsid w:val="00D57A5D"/>
    <w:rsid w:val="00D57DB9"/>
    <w:rsid w:val="00D60290"/>
    <w:rsid w:val="00D606FE"/>
    <w:rsid w:val="00D607B0"/>
    <w:rsid w:val="00D608F7"/>
    <w:rsid w:val="00D60975"/>
    <w:rsid w:val="00D60B50"/>
    <w:rsid w:val="00D60FB8"/>
    <w:rsid w:val="00D61272"/>
    <w:rsid w:val="00D614F5"/>
    <w:rsid w:val="00D61616"/>
    <w:rsid w:val="00D61704"/>
    <w:rsid w:val="00D61725"/>
    <w:rsid w:val="00D617DF"/>
    <w:rsid w:val="00D6189B"/>
    <w:rsid w:val="00D61A0B"/>
    <w:rsid w:val="00D61C6D"/>
    <w:rsid w:val="00D61E26"/>
    <w:rsid w:val="00D61F3E"/>
    <w:rsid w:val="00D61F4A"/>
    <w:rsid w:val="00D6234E"/>
    <w:rsid w:val="00D62595"/>
    <w:rsid w:val="00D625FE"/>
    <w:rsid w:val="00D62817"/>
    <w:rsid w:val="00D628DE"/>
    <w:rsid w:val="00D62BC3"/>
    <w:rsid w:val="00D63086"/>
    <w:rsid w:val="00D63492"/>
    <w:rsid w:val="00D6369E"/>
    <w:rsid w:val="00D636BB"/>
    <w:rsid w:val="00D636DA"/>
    <w:rsid w:val="00D637ED"/>
    <w:rsid w:val="00D639CA"/>
    <w:rsid w:val="00D63D3C"/>
    <w:rsid w:val="00D63E25"/>
    <w:rsid w:val="00D63F33"/>
    <w:rsid w:val="00D6440D"/>
    <w:rsid w:val="00D646FB"/>
    <w:rsid w:val="00D6478D"/>
    <w:rsid w:val="00D64C84"/>
    <w:rsid w:val="00D65202"/>
    <w:rsid w:val="00D6527A"/>
    <w:rsid w:val="00D6533F"/>
    <w:rsid w:val="00D6588B"/>
    <w:rsid w:val="00D658AF"/>
    <w:rsid w:val="00D658E3"/>
    <w:rsid w:val="00D65962"/>
    <w:rsid w:val="00D65C1A"/>
    <w:rsid w:val="00D65C8B"/>
    <w:rsid w:val="00D65E34"/>
    <w:rsid w:val="00D662C7"/>
    <w:rsid w:val="00D66651"/>
    <w:rsid w:val="00D66842"/>
    <w:rsid w:val="00D66953"/>
    <w:rsid w:val="00D66B1A"/>
    <w:rsid w:val="00D66DC7"/>
    <w:rsid w:val="00D670CB"/>
    <w:rsid w:val="00D67425"/>
    <w:rsid w:val="00D6763E"/>
    <w:rsid w:val="00D67944"/>
    <w:rsid w:val="00D67ADD"/>
    <w:rsid w:val="00D67F26"/>
    <w:rsid w:val="00D701A0"/>
    <w:rsid w:val="00D702BF"/>
    <w:rsid w:val="00D7033A"/>
    <w:rsid w:val="00D706FB"/>
    <w:rsid w:val="00D707E5"/>
    <w:rsid w:val="00D708C3"/>
    <w:rsid w:val="00D7144F"/>
    <w:rsid w:val="00D714C2"/>
    <w:rsid w:val="00D71577"/>
    <w:rsid w:val="00D715D9"/>
    <w:rsid w:val="00D716DF"/>
    <w:rsid w:val="00D716F6"/>
    <w:rsid w:val="00D7183F"/>
    <w:rsid w:val="00D71E03"/>
    <w:rsid w:val="00D71E3D"/>
    <w:rsid w:val="00D71E40"/>
    <w:rsid w:val="00D720F4"/>
    <w:rsid w:val="00D72404"/>
    <w:rsid w:val="00D724DE"/>
    <w:rsid w:val="00D72786"/>
    <w:rsid w:val="00D72962"/>
    <w:rsid w:val="00D72D4F"/>
    <w:rsid w:val="00D72D9C"/>
    <w:rsid w:val="00D72DBA"/>
    <w:rsid w:val="00D730B7"/>
    <w:rsid w:val="00D7312C"/>
    <w:rsid w:val="00D731D8"/>
    <w:rsid w:val="00D732B0"/>
    <w:rsid w:val="00D73651"/>
    <w:rsid w:val="00D738FA"/>
    <w:rsid w:val="00D739E0"/>
    <w:rsid w:val="00D73ACA"/>
    <w:rsid w:val="00D73B2E"/>
    <w:rsid w:val="00D73CA5"/>
    <w:rsid w:val="00D73D26"/>
    <w:rsid w:val="00D73F12"/>
    <w:rsid w:val="00D73F4D"/>
    <w:rsid w:val="00D74D3D"/>
    <w:rsid w:val="00D7531A"/>
    <w:rsid w:val="00D754A9"/>
    <w:rsid w:val="00D75ADE"/>
    <w:rsid w:val="00D75BCB"/>
    <w:rsid w:val="00D75CB1"/>
    <w:rsid w:val="00D75E51"/>
    <w:rsid w:val="00D760BB"/>
    <w:rsid w:val="00D761D8"/>
    <w:rsid w:val="00D76AF3"/>
    <w:rsid w:val="00D76D90"/>
    <w:rsid w:val="00D76E93"/>
    <w:rsid w:val="00D770D2"/>
    <w:rsid w:val="00D77400"/>
    <w:rsid w:val="00D77875"/>
    <w:rsid w:val="00D77990"/>
    <w:rsid w:val="00D77B60"/>
    <w:rsid w:val="00D77C41"/>
    <w:rsid w:val="00D8004F"/>
    <w:rsid w:val="00D80393"/>
    <w:rsid w:val="00D803EF"/>
    <w:rsid w:val="00D805D7"/>
    <w:rsid w:val="00D806A7"/>
    <w:rsid w:val="00D80807"/>
    <w:rsid w:val="00D80A38"/>
    <w:rsid w:val="00D80BD7"/>
    <w:rsid w:val="00D80ED2"/>
    <w:rsid w:val="00D8108D"/>
    <w:rsid w:val="00D81482"/>
    <w:rsid w:val="00D8170E"/>
    <w:rsid w:val="00D8176C"/>
    <w:rsid w:val="00D819A8"/>
    <w:rsid w:val="00D81A7E"/>
    <w:rsid w:val="00D81AF6"/>
    <w:rsid w:val="00D81BEF"/>
    <w:rsid w:val="00D81C49"/>
    <w:rsid w:val="00D81CD9"/>
    <w:rsid w:val="00D81D13"/>
    <w:rsid w:val="00D81F76"/>
    <w:rsid w:val="00D82195"/>
    <w:rsid w:val="00D8251F"/>
    <w:rsid w:val="00D82608"/>
    <w:rsid w:val="00D82BD6"/>
    <w:rsid w:val="00D82C0B"/>
    <w:rsid w:val="00D82D23"/>
    <w:rsid w:val="00D82D2B"/>
    <w:rsid w:val="00D82DFD"/>
    <w:rsid w:val="00D8328E"/>
    <w:rsid w:val="00D8360A"/>
    <w:rsid w:val="00D83702"/>
    <w:rsid w:val="00D838B8"/>
    <w:rsid w:val="00D83989"/>
    <w:rsid w:val="00D839B6"/>
    <w:rsid w:val="00D83B34"/>
    <w:rsid w:val="00D83EA2"/>
    <w:rsid w:val="00D840F0"/>
    <w:rsid w:val="00D84120"/>
    <w:rsid w:val="00D84145"/>
    <w:rsid w:val="00D84851"/>
    <w:rsid w:val="00D8488F"/>
    <w:rsid w:val="00D8495A"/>
    <w:rsid w:val="00D84BEA"/>
    <w:rsid w:val="00D84C11"/>
    <w:rsid w:val="00D84C7E"/>
    <w:rsid w:val="00D84E99"/>
    <w:rsid w:val="00D85AF1"/>
    <w:rsid w:val="00D85C5E"/>
    <w:rsid w:val="00D85F5C"/>
    <w:rsid w:val="00D85F6F"/>
    <w:rsid w:val="00D860B1"/>
    <w:rsid w:val="00D86875"/>
    <w:rsid w:val="00D87076"/>
    <w:rsid w:val="00D8707E"/>
    <w:rsid w:val="00D87942"/>
    <w:rsid w:val="00D87995"/>
    <w:rsid w:val="00D902AD"/>
    <w:rsid w:val="00D90698"/>
    <w:rsid w:val="00D907C9"/>
    <w:rsid w:val="00D907F2"/>
    <w:rsid w:val="00D9083E"/>
    <w:rsid w:val="00D90963"/>
    <w:rsid w:val="00D90D53"/>
    <w:rsid w:val="00D90DE2"/>
    <w:rsid w:val="00D90E25"/>
    <w:rsid w:val="00D90E78"/>
    <w:rsid w:val="00D90F45"/>
    <w:rsid w:val="00D911AF"/>
    <w:rsid w:val="00D91202"/>
    <w:rsid w:val="00D9158D"/>
    <w:rsid w:val="00D91969"/>
    <w:rsid w:val="00D91C31"/>
    <w:rsid w:val="00D91C6F"/>
    <w:rsid w:val="00D9213B"/>
    <w:rsid w:val="00D923B3"/>
    <w:rsid w:val="00D92546"/>
    <w:rsid w:val="00D92616"/>
    <w:rsid w:val="00D926B3"/>
    <w:rsid w:val="00D92706"/>
    <w:rsid w:val="00D92C60"/>
    <w:rsid w:val="00D92EBF"/>
    <w:rsid w:val="00D92F9A"/>
    <w:rsid w:val="00D933A9"/>
    <w:rsid w:val="00D933D8"/>
    <w:rsid w:val="00D93409"/>
    <w:rsid w:val="00D934B1"/>
    <w:rsid w:val="00D935FA"/>
    <w:rsid w:val="00D93964"/>
    <w:rsid w:val="00D939A0"/>
    <w:rsid w:val="00D93B76"/>
    <w:rsid w:val="00D93C15"/>
    <w:rsid w:val="00D93DF3"/>
    <w:rsid w:val="00D940E1"/>
    <w:rsid w:val="00D9412F"/>
    <w:rsid w:val="00D94BDE"/>
    <w:rsid w:val="00D952CE"/>
    <w:rsid w:val="00D954EB"/>
    <w:rsid w:val="00D9559A"/>
    <w:rsid w:val="00D95624"/>
    <w:rsid w:val="00D9590E"/>
    <w:rsid w:val="00D95943"/>
    <w:rsid w:val="00D95E37"/>
    <w:rsid w:val="00D964BD"/>
    <w:rsid w:val="00D96B87"/>
    <w:rsid w:val="00D96BD7"/>
    <w:rsid w:val="00D96C52"/>
    <w:rsid w:val="00D96F5A"/>
    <w:rsid w:val="00D970D6"/>
    <w:rsid w:val="00D972E4"/>
    <w:rsid w:val="00D974D4"/>
    <w:rsid w:val="00D97AA2"/>
    <w:rsid w:val="00D97C5A"/>
    <w:rsid w:val="00D97DD9"/>
    <w:rsid w:val="00DA003F"/>
    <w:rsid w:val="00DA020B"/>
    <w:rsid w:val="00DA02CF"/>
    <w:rsid w:val="00DA044D"/>
    <w:rsid w:val="00DA0482"/>
    <w:rsid w:val="00DA0698"/>
    <w:rsid w:val="00DA06AD"/>
    <w:rsid w:val="00DA0831"/>
    <w:rsid w:val="00DA0A34"/>
    <w:rsid w:val="00DA10FA"/>
    <w:rsid w:val="00DA13E7"/>
    <w:rsid w:val="00DA1426"/>
    <w:rsid w:val="00DA142D"/>
    <w:rsid w:val="00DA144B"/>
    <w:rsid w:val="00DA14B8"/>
    <w:rsid w:val="00DA158A"/>
    <w:rsid w:val="00DA1691"/>
    <w:rsid w:val="00DA17DC"/>
    <w:rsid w:val="00DA17EB"/>
    <w:rsid w:val="00DA18E8"/>
    <w:rsid w:val="00DA1B8C"/>
    <w:rsid w:val="00DA1CDA"/>
    <w:rsid w:val="00DA1F9A"/>
    <w:rsid w:val="00DA2024"/>
    <w:rsid w:val="00DA2131"/>
    <w:rsid w:val="00DA2515"/>
    <w:rsid w:val="00DA2698"/>
    <w:rsid w:val="00DA2742"/>
    <w:rsid w:val="00DA2984"/>
    <w:rsid w:val="00DA2B80"/>
    <w:rsid w:val="00DA2D59"/>
    <w:rsid w:val="00DA309E"/>
    <w:rsid w:val="00DA3169"/>
    <w:rsid w:val="00DA31EF"/>
    <w:rsid w:val="00DA33AD"/>
    <w:rsid w:val="00DA34A8"/>
    <w:rsid w:val="00DA34DD"/>
    <w:rsid w:val="00DA38D8"/>
    <w:rsid w:val="00DA3CE7"/>
    <w:rsid w:val="00DA3D0F"/>
    <w:rsid w:val="00DA3D4B"/>
    <w:rsid w:val="00DA3EF8"/>
    <w:rsid w:val="00DA3F5D"/>
    <w:rsid w:val="00DA422D"/>
    <w:rsid w:val="00DA471D"/>
    <w:rsid w:val="00DA473B"/>
    <w:rsid w:val="00DA476E"/>
    <w:rsid w:val="00DA4C99"/>
    <w:rsid w:val="00DA4F36"/>
    <w:rsid w:val="00DA503C"/>
    <w:rsid w:val="00DA5562"/>
    <w:rsid w:val="00DA5621"/>
    <w:rsid w:val="00DA56E6"/>
    <w:rsid w:val="00DA5D10"/>
    <w:rsid w:val="00DA6116"/>
    <w:rsid w:val="00DA61A0"/>
    <w:rsid w:val="00DA6366"/>
    <w:rsid w:val="00DA6422"/>
    <w:rsid w:val="00DA6485"/>
    <w:rsid w:val="00DA6C2A"/>
    <w:rsid w:val="00DA6F2A"/>
    <w:rsid w:val="00DA74C7"/>
    <w:rsid w:val="00DA77CE"/>
    <w:rsid w:val="00DA78A7"/>
    <w:rsid w:val="00DA7BB7"/>
    <w:rsid w:val="00DA7E16"/>
    <w:rsid w:val="00DA7E54"/>
    <w:rsid w:val="00DA7EF9"/>
    <w:rsid w:val="00DB022F"/>
    <w:rsid w:val="00DB04D8"/>
    <w:rsid w:val="00DB0726"/>
    <w:rsid w:val="00DB0772"/>
    <w:rsid w:val="00DB07F6"/>
    <w:rsid w:val="00DB08CC"/>
    <w:rsid w:val="00DB0B94"/>
    <w:rsid w:val="00DB0BEA"/>
    <w:rsid w:val="00DB0C26"/>
    <w:rsid w:val="00DB0CFA"/>
    <w:rsid w:val="00DB0D0B"/>
    <w:rsid w:val="00DB0E5D"/>
    <w:rsid w:val="00DB0FBA"/>
    <w:rsid w:val="00DB1381"/>
    <w:rsid w:val="00DB13A4"/>
    <w:rsid w:val="00DB140D"/>
    <w:rsid w:val="00DB1916"/>
    <w:rsid w:val="00DB1B3A"/>
    <w:rsid w:val="00DB1B86"/>
    <w:rsid w:val="00DB1DBB"/>
    <w:rsid w:val="00DB1E29"/>
    <w:rsid w:val="00DB2209"/>
    <w:rsid w:val="00DB231F"/>
    <w:rsid w:val="00DB23F8"/>
    <w:rsid w:val="00DB2529"/>
    <w:rsid w:val="00DB2704"/>
    <w:rsid w:val="00DB2785"/>
    <w:rsid w:val="00DB27A5"/>
    <w:rsid w:val="00DB2E51"/>
    <w:rsid w:val="00DB2F32"/>
    <w:rsid w:val="00DB34D8"/>
    <w:rsid w:val="00DB3C48"/>
    <w:rsid w:val="00DB3DD0"/>
    <w:rsid w:val="00DB463B"/>
    <w:rsid w:val="00DB4693"/>
    <w:rsid w:val="00DB4854"/>
    <w:rsid w:val="00DB4C20"/>
    <w:rsid w:val="00DB4C67"/>
    <w:rsid w:val="00DB4DB6"/>
    <w:rsid w:val="00DB4E93"/>
    <w:rsid w:val="00DB5115"/>
    <w:rsid w:val="00DB5157"/>
    <w:rsid w:val="00DB53E8"/>
    <w:rsid w:val="00DB5447"/>
    <w:rsid w:val="00DB5619"/>
    <w:rsid w:val="00DB5D82"/>
    <w:rsid w:val="00DB6405"/>
    <w:rsid w:val="00DB6770"/>
    <w:rsid w:val="00DB6775"/>
    <w:rsid w:val="00DB68D1"/>
    <w:rsid w:val="00DB6D68"/>
    <w:rsid w:val="00DB6EF8"/>
    <w:rsid w:val="00DB71CF"/>
    <w:rsid w:val="00DB7528"/>
    <w:rsid w:val="00DB76E9"/>
    <w:rsid w:val="00DB7A5F"/>
    <w:rsid w:val="00DB7AB8"/>
    <w:rsid w:val="00DB7D97"/>
    <w:rsid w:val="00DB7ED1"/>
    <w:rsid w:val="00DB7F86"/>
    <w:rsid w:val="00DC0506"/>
    <w:rsid w:val="00DC061D"/>
    <w:rsid w:val="00DC08E0"/>
    <w:rsid w:val="00DC0968"/>
    <w:rsid w:val="00DC0981"/>
    <w:rsid w:val="00DC098B"/>
    <w:rsid w:val="00DC0C01"/>
    <w:rsid w:val="00DC0D9B"/>
    <w:rsid w:val="00DC0E91"/>
    <w:rsid w:val="00DC0F3F"/>
    <w:rsid w:val="00DC1156"/>
    <w:rsid w:val="00DC1190"/>
    <w:rsid w:val="00DC1630"/>
    <w:rsid w:val="00DC163E"/>
    <w:rsid w:val="00DC16D2"/>
    <w:rsid w:val="00DC1A74"/>
    <w:rsid w:val="00DC1BF4"/>
    <w:rsid w:val="00DC1D60"/>
    <w:rsid w:val="00DC2040"/>
    <w:rsid w:val="00DC2133"/>
    <w:rsid w:val="00DC2152"/>
    <w:rsid w:val="00DC2D29"/>
    <w:rsid w:val="00DC3202"/>
    <w:rsid w:val="00DC3337"/>
    <w:rsid w:val="00DC334C"/>
    <w:rsid w:val="00DC3365"/>
    <w:rsid w:val="00DC3479"/>
    <w:rsid w:val="00DC36B9"/>
    <w:rsid w:val="00DC39B7"/>
    <w:rsid w:val="00DC3A28"/>
    <w:rsid w:val="00DC3A4B"/>
    <w:rsid w:val="00DC3A75"/>
    <w:rsid w:val="00DC3CC5"/>
    <w:rsid w:val="00DC3E09"/>
    <w:rsid w:val="00DC3E47"/>
    <w:rsid w:val="00DC40F7"/>
    <w:rsid w:val="00DC444C"/>
    <w:rsid w:val="00DC446B"/>
    <w:rsid w:val="00DC4624"/>
    <w:rsid w:val="00DC48B1"/>
    <w:rsid w:val="00DC4A59"/>
    <w:rsid w:val="00DC4B4C"/>
    <w:rsid w:val="00DC4CCC"/>
    <w:rsid w:val="00DC4D59"/>
    <w:rsid w:val="00DC5023"/>
    <w:rsid w:val="00DC5541"/>
    <w:rsid w:val="00DC59EB"/>
    <w:rsid w:val="00DC5EFF"/>
    <w:rsid w:val="00DC6004"/>
    <w:rsid w:val="00DC602B"/>
    <w:rsid w:val="00DC66A8"/>
    <w:rsid w:val="00DC6726"/>
    <w:rsid w:val="00DC6881"/>
    <w:rsid w:val="00DC6A1D"/>
    <w:rsid w:val="00DC6BB2"/>
    <w:rsid w:val="00DC6BE3"/>
    <w:rsid w:val="00DC6DB8"/>
    <w:rsid w:val="00DC6E52"/>
    <w:rsid w:val="00DC713E"/>
    <w:rsid w:val="00DC7962"/>
    <w:rsid w:val="00DC7B42"/>
    <w:rsid w:val="00DD00C8"/>
    <w:rsid w:val="00DD02E7"/>
    <w:rsid w:val="00DD09D6"/>
    <w:rsid w:val="00DD0A54"/>
    <w:rsid w:val="00DD0C1F"/>
    <w:rsid w:val="00DD0D90"/>
    <w:rsid w:val="00DD0F56"/>
    <w:rsid w:val="00DD1473"/>
    <w:rsid w:val="00DD1A23"/>
    <w:rsid w:val="00DD1A24"/>
    <w:rsid w:val="00DD1AAE"/>
    <w:rsid w:val="00DD20A2"/>
    <w:rsid w:val="00DD22AA"/>
    <w:rsid w:val="00DD244B"/>
    <w:rsid w:val="00DD259E"/>
    <w:rsid w:val="00DD2614"/>
    <w:rsid w:val="00DD264C"/>
    <w:rsid w:val="00DD2666"/>
    <w:rsid w:val="00DD26A7"/>
    <w:rsid w:val="00DD28C1"/>
    <w:rsid w:val="00DD293A"/>
    <w:rsid w:val="00DD2B24"/>
    <w:rsid w:val="00DD2BA4"/>
    <w:rsid w:val="00DD2C21"/>
    <w:rsid w:val="00DD2D22"/>
    <w:rsid w:val="00DD2F5B"/>
    <w:rsid w:val="00DD302A"/>
    <w:rsid w:val="00DD33BC"/>
    <w:rsid w:val="00DD3407"/>
    <w:rsid w:val="00DD3555"/>
    <w:rsid w:val="00DD3602"/>
    <w:rsid w:val="00DD3CED"/>
    <w:rsid w:val="00DD3EEA"/>
    <w:rsid w:val="00DD3F91"/>
    <w:rsid w:val="00DD4376"/>
    <w:rsid w:val="00DD453B"/>
    <w:rsid w:val="00DD4590"/>
    <w:rsid w:val="00DD4615"/>
    <w:rsid w:val="00DD467A"/>
    <w:rsid w:val="00DD477A"/>
    <w:rsid w:val="00DD4AFD"/>
    <w:rsid w:val="00DD50C4"/>
    <w:rsid w:val="00DD52E5"/>
    <w:rsid w:val="00DD581C"/>
    <w:rsid w:val="00DD58E1"/>
    <w:rsid w:val="00DD636B"/>
    <w:rsid w:val="00DD651B"/>
    <w:rsid w:val="00DD66B0"/>
    <w:rsid w:val="00DD6E62"/>
    <w:rsid w:val="00DD6ED4"/>
    <w:rsid w:val="00DD6F10"/>
    <w:rsid w:val="00DD72A9"/>
    <w:rsid w:val="00DD7693"/>
    <w:rsid w:val="00DD7798"/>
    <w:rsid w:val="00DD7912"/>
    <w:rsid w:val="00DD7A56"/>
    <w:rsid w:val="00DD7BA2"/>
    <w:rsid w:val="00DE019A"/>
    <w:rsid w:val="00DE0259"/>
    <w:rsid w:val="00DE038C"/>
    <w:rsid w:val="00DE03D1"/>
    <w:rsid w:val="00DE0457"/>
    <w:rsid w:val="00DE0C5A"/>
    <w:rsid w:val="00DE0FA4"/>
    <w:rsid w:val="00DE1494"/>
    <w:rsid w:val="00DE1E24"/>
    <w:rsid w:val="00DE2209"/>
    <w:rsid w:val="00DE2526"/>
    <w:rsid w:val="00DE2654"/>
    <w:rsid w:val="00DE2D6E"/>
    <w:rsid w:val="00DE3062"/>
    <w:rsid w:val="00DE3128"/>
    <w:rsid w:val="00DE3386"/>
    <w:rsid w:val="00DE33E4"/>
    <w:rsid w:val="00DE35D1"/>
    <w:rsid w:val="00DE38C5"/>
    <w:rsid w:val="00DE3E07"/>
    <w:rsid w:val="00DE3F48"/>
    <w:rsid w:val="00DE3F63"/>
    <w:rsid w:val="00DE40EA"/>
    <w:rsid w:val="00DE4C8C"/>
    <w:rsid w:val="00DE4DC0"/>
    <w:rsid w:val="00DE4DF2"/>
    <w:rsid w:val="00DE4F3D"/>
    <w:rsid w:val="00DE544B"/>
    <w:rsid w:val="00DE55F9"/>
    <w:rsid w:val="00DE5610"/>
    <w:rsid w:val="00DE5627"/>
    <w:rsid w:val="00DE5642"/>
    <w:rsid w:val="00DE5B5A"/>
    <w:rsid w:val="00DE5F39"/>
    <w:rsid w:val="00DE5F40"/>
    <w:rsid w:val="00DE5FEF"/>
    <w:rsid w:val="00DE611E"/>
    <w:rsid w:val="00DE62E3"/>
    <w:rsid w:val="00DE6408"/>
    <w:rsid w:val="00DE64FA"/>
    <w:rsid w:val="00DE666B"/>
    <w:rsid w:val="00DE6739"/>
    <w:rsid w:val="00DE6793"/>
    <w:rsid w:val="00DE6979"/>
    <w:rsid w:val="00DE6AD7"/>
    <w:rsid w:val="00DE6C2E"/>
    <w:rsid w:val="00DE6EA8"/>
    <w:rsid w:val="00DE721B"/>
    <w:rsid w:val="00DE7277"/>
    <w:rsid w:val="00DE7357"/>
    <w:rsid w:val="00DE791E"/>
    <w:rsid w:val="00DE7BFC"/>
    <w:rsid w:val="00DE7E2A"/>
    <w:rsid w:val="00DE7F18"/>
    <w:rsid w:val="00DF078D"/>
    <w:rsid w:val="00DF0872"/>
    <w:rsid w:val="00DF1120"/>
    <w:rsid w:val="00DF11CC"/>
    <w:rsid w:val="00DF1263"/>
    <w:rsid w:val="00DF1441"/>
    <w:rsid w:val="00DF1759"/>
    <w:rsid w:val="00DF1786"/>
    <w:rsid w:val="00DF1B66"/>
    <w:rsid w:val="00DF1C6E"/>
    <w:rsid w:val="00DF1D5D"/>
    <w:rsid w:val="00DF1E14"/>
    <w:rsid w:val="00DF2446"/>
    <w:rsid w:val="00DF25A0"/>
    <w:rsid w:val="00DF2ADB"/>
    <w:rsid w:val="00DF2BA6"/>
    <w:rsid w:val="00DF2C24"/>
    <w:rsid w:val="00DF2C54"/>
    <w:rsid w:val="00DF2D2E"/>
    <w:rsid w:val="00DF365F"/>
    <w:rsid w:val="00DF3880"/>
    <w:rsid w:val="00DF398D"/>
    <w:rsid w:val="00DF3DF9"/>
    <w:rsid w:val="00DF3F54"/>
    <w:rsid w:val="00DF4004"/>
    <w:rsid w:val="00DF426F"/>
    <w:rsid w:val="00DF427E"/>
    <w:rsid w:val="00DF42A9"/>
    <w:rsid w:val="00DF4815"/>
    <w:rsid w:val="00DF48DB"/>
    <w:rsid w:val="00DF4906"/>
    <w:rsid w:val="00DF4E6A"/>
    <w:rsid w:val="00DF5002"/>
    <w:rsid w:val="00DF58F2"/>
    <w:rsid w:val="00DF5B42"/>
    <w:rsid w:val="00DF5C3D"/>
    <w:rsid w:val="00DF5E2C"/>
    <w:rsid w:val="00DF608A"/>
    <w:rsid w:val="00DF7073"/>
    <w:rsid w:val="00DF711E"/>
    <w:rsid w:val="00DF716D"/>
    <w:rsid w:val="00E00672"/>
    <w:rsid w:val="00E00DD3"/>
    <w:rsid w:val="00E00E3F"/>
    <w:rsid w:val="00E00EDA"/>
    <w:rsid w:val="00E00FD9"/>
    <w:rsid w:val="00E01068"/>
    <w:rsid w:val="00E0108A"/>
    <w:rsid w:val="00E011D6"/>
    <w:rsid w:val="00E01453"/>
    <w:rsid w:val="00E01AA0"/>
    <w:rsid w:val="00E01C23"/>
    <w:rsid w:val="00E01E3B"/>
    <w:rsid w:val="00E01FCB"/>
    <w:rsid w:val="00E01FCF"/>
    <w:rsid w:val="00E021C9"/>
    <w:rsid w:val="00E023AB"/>
    <w:rsid w:val="00E0253C"/>
    <w:rsid w:val="00E02562"/>
    <w:rsid w:val="00E029A9"/>
    <w:rsid w:val="00E02A5C"/>
    <w:rsid w:val="00E0303F"/>
    <w:rsid w:val="00E03144"/>
    <w:rsid w:val="00E03242"/>
    <w:rsid w:val="00E034D7"/>
    <w:rsid w:val="00E03791"/>
    <w:rsid w:val="00E03BC7"/>
    <w:rsid w:val="00E03DC9"/>
    <w:rsid w:val="00E03F01"/>
    <w:rsid w:val="00E03F2A"/>
    <w:rsid w:val="00E041F1"/>
    <w:rsid w:val="00E0448C"/>
    <w:rsid w:val="00E0491D"/>
    <w:rsid w:val="00E04A11"/>
    <w:rsid w:val="00E04B05"/>
    <w:rsid w:val="00E04F3D"/>
    <w:rsid w:val="00E05110"/>
    <w:rsid w:val="00E05309"/>
    <w:rsid w:val="00E0541E"/>
    <w:rsid w:val="00E058D6"/>
    <w:rsid w:val="00E05E0A"/>
    <w:rsid w:val="00E05E86"/>
    <w:rsid w:val="00E06098"/>
    <w:rsid w:val="00E064AC"/>
    <w:rsid w:val="00E064EA"/>
    <w:rsid w:val="00E0678D"/>
    <w:rsid w:val="00E06A7E"/>
    <w:rsid w:val="00E06F97"/>
    <w:rsid w:val="00E07195"/>
    <w:rsid w:val="00E074FC"/>
    <w:rsid w:val="00E0779A"/>
    <w:rsid w:val="00E07A9E"/>
    <w:rsid w:val="00E10218"/>
    <w:rsid w:val="00E102B7"/>
    <w:rsid w:val="00E10ABF"/>
    <w:rsid w:val="00E10BB7"/>
    <w:rsid w:val="00E10C8A"/>
    <w:rsid w:val="00E10D8A"/>
    <w:rsid w:val="00E10E4B"/>
    <w:rsid w:val="00E11215"/>
    <w:rsid w:val="00E1164F"/>
    <w:rsid w:val="00E116BC"/>
    <w:rsid w:val="00E11826"/>
    <w:rsid w:val="00E118C2"/>
    <w:rsid w:val="00E11BE8"/>
    <w:rsid w:val="00E11EF6"/>
    <w:rsid w:val="00E11F4F"/>
    <w:rsid w:val="00E11FFC"/>
    <w:rsid w:val="00E12029"/>
    <w:rsid w:val="00E123D7"/>
    <w:rsid w:val="00E123DF"/>
    <w:rsid w:val="00E1242E"/>
    <w:rsid w:val="00E126B4"/>
    <w:rsid w:val="00E126D4"/>
    <w:rsid w:val="00E126F6"/>
    <w:rsid w:val="00E12823"/>
    <w:rsid w:val="00E129CF"/>
    <w:rsid w:val="00E12B43"/>
    <w:rsid w:val="00E133EA"/>
    <w:rsid w:val="00E13C9D"/>
    <w:rsid w:val="00E13D7D"/>
    <w:rsid w:val="00E13E59"/>
    <w:rsid w:val="00E1402D"/>
    <w:rsid w:val="00E14262"/>
    <w:rsid w:val="00E143D7"/>
    <w:rsid w:val="00E146C8"/>
    <w:rsid w:val="00E1481A"/>
    <w:rsid w:val="00E14A39"/>
    <w:rsid w:val="00E14DE2"/>
    <w:rsid w:val="00E14E29"/>
    <w:rsid w:val="00E15024"/>
    <w:rsid w:val="00E15244"/>
    <w:rsid w:val="00E153AE"/>
    <w:rsid w:val="00E153E0"/>
    <w:rsid w:val="00E153EE"/>
    <w:rsid w:val="00E15652"/>
    <w:rsid w:val="00E15681"/>
    <w:rsid w:val="00E15957"/>
    <w:rsid w:val="00E15A1C"/>
    <w:rsid w:val="00E15BF5"/>
    <w:rsid w:val="00E15D0C"/>
    <w:rsid w:val="00E15FDA"/>
    <w:rsid w:val="00E16026"/>
    <w:rsid w:val="00E16582"/>
    <w:rsid w:val="00E1682F"/>
    <w:rsid w:val="00E1686C"/>
    <w:rsid w:val="00E168BB"/>
    <w:rsid w:val="00E17188"/>
    <w:rsid w:val="00E17333"/>
    <w:rsid w:val="00E1733B"/>
    <w:rsid w:val="00E173D6"/>
    <w:rsid w:val="00E17544"/>
    <w:rsid w:val="00E1787E"/>
    <w:rsid w:val="00E17A22"/>
    <w:rsid w:val="00E17A76"/>
    <w:rsid w:val="00E20033"/>
    <w:rsid w:val="00E2019D"/>
    <w:rsid w:val="00E2025E"/>
    <w:rsid w:val="00E2028F"/>
    <w:rsid w:val="00E20646"/>
    <w:rsid w:val="00E20A41"/>
    <w:rsid w:val="00E20E49"/>
    <w:rsid w:val="00E213FB"/>
    <w:rsid w:val="00E21F41"/>
    <w:rsid w:val="00E2236F"/>
    <w:rsid w:val="00E228E6"/>
    <w:rsid w:val="00E22CF5"/>
    <w:rsid w:val="00E23955"/>
    <w:rsid w:val="00E23B9E"/>
    <w:rsid w:val="00E23D33"/>
    <w:rsid w:val="00E2404C"/>
    <w:rsid w:val="00E24397"/>
    <w:rsid w:val="00E24425"/>
    <w:rsid w:val="00E245B2"/>
    <w:rsid w:val="00E24B83"/>
    <w:rsid w:val="00E251D0"/>
    <w:rsid w:val="00E254AD"/>
    <w:rsid w:val="00E25770"/>
    <w:rsid w:val="00E25820"/>
    <w:rsid w:val="00E258C8"/>
    <w:rsid w:val="00E25B34"/>
    <w:rsid w:val="00E25BA3"/>
    <w:rsid w:val="00E25EDC"/>
    <w:rsid w:val="00E25FFF"/>
    <w:rsid w:val="00E260A7"/>
    <w:rsid w:val="00E260AB"/>
    <w:rsid w:val="00E262D3"/>
    <w:rsid w:val="00E2633E"/>
    <w:rsid w:val="00E27089"/>
    <w:rsid w:val="00E27160"/>
    <w:rsid w:val="00E2747E"/>
    <w:rsid w:val="00E279A8"/>
    <w:rsid w:val="00E279CD"/>
    <w:rsid w:val="00E27ED1"/>
    <w:rsid w:val="00E27ED5"/>
    <w:rsid w:val="00E302FA"/>
    <w:rsid w:val="00E30405"/>
    <w:rsid w:val="00E304C7"/>
    <w:rsid w:val="00E3052E"/>
    <w:rsid w:val="00E308D7"/>
    <w:rsid w:val="00E308FC"/>
    <w:rsid w:val="00E309AE"/>
    <w:rsid w:val="00E309CE"/>
    <w:rsid w:val="00E30A12"/>
    <w:rsid w:val="00E30B16"/>
    <w:rsid w:val="00E30C04"/>
    <w:rsid w:val="00E30CC4"/>
    <w:rsid w:val="00E30E27"/>
    <w:rsid w:val="00E310B6"/>
    <w:rsid w:val="00E31174"/>
    <w:rsid w:val="00E3164D"/>
    <w:rsid w:val="00E31C02"/>
    <w:rsid w:val="00E31DBC"/>
    <w:rsid w:val="00E3209A"/>
    <w:rsid w:val="00E320C5"/>
    <w:rsid w:val="00E32176"/>
    <w:rsid w:val="00E32218"/>
    <w:rsid w:val="00E3228F"/>
    <w:rsid w:val="00E32526"/>
    <w:rsid w:val="00E327AA"/>
    <w:rsid w:val="00E3284F"/>
    <w:rsid w:val="00E32A31"/>
    <w:rsid w:val="00E32ABC"/>
    <w:rsid w:val="00E32AFB"/>
    <w:rsid w:val="00E32C5B"/>
    <w:rsid w:val="00E32D82"/>
    <w:rsid w:val="00E3310C"/>
    <w:rsid w:val="00E3312B"/>
    <w:rsid w:val="00E3383D"/>
    <w:rsid w:val="00E33879"/>
    <w:rsid w:val="00E33DD7"/>
    <w:rsid w:val="00E33FE6"/>
    <w:rsid w:val="00E342AE"/>
    <w:rsid w:val="00E342B6"/>
    <w:rsid w:val="00E34911"/>
    <w:rsid w:val="00E34A5C"/>
    <w:rsid w:val="00E34AC3"/>
    <w:rsid w:val="00E34B0D"/>
    <w:rsid w:val="00E34C04"/>
    <w:rsid w:val="00E350AF"/>
    <w:rsid w:val="00E351D0"/>
    <w:rsid w:val="00E3547B"/>
    <w:rsid w:val="00E35483"/>
    <w:rsid w:val="00E355A3"/>
    <w:rsid w:val="00E356FE"/>
    <w:rsid w:val="00E358C0"/>
    <w:rsid w:val="00E35C7B"/>
    <w:rsid w:val="00E35F13"/>
    <w:rsid w:val="00E35FFD"/>
    <w:rsid w:val="00E36157"/>
    <w:rsid w:val="00E36283"/>
    <w:rsid w:val="00E362A5"/>
    <w:rsid w:val="00E36618"/>
    <w:rsid w:val="00E3689F"/>
    <w:rsid w:val="00E3695D"/>
    <w:rsid w:val="00E36CB1"/>
    <w:rsid w:val="00E36F67"/>
    <w:rsid w:val="00E37268"/>
    <w:rsid w:val="00E376F7"/>
    <w:rsid w:val="00E377D7"/>
    <w:rsid w:val="00E37988"/>
    <w:rsid w:val="00E37A5D"/>
    <w:rsid w:val="00E37BA5"/>
    <w:rsid w:val="00E400CC"/>
    <w:rsid w:val="00E40411"/>
    <w:rsid w:val="00E404F8"/>
    <w:rsid w:val="00E411D0"/>
    <w:rsid w:val="00E41232"/>
    <w:rsid w:val="00E415A0"/>
    <w:rsid w:val="00E416AF"/>
    <w:rsid w:val="00E416CD"/>
    <w:rsid w:val="00E41883"/>
    <w:rsid w:val="00E41A73"/>
    <w:rsid w:val="00E41ACE"/>
    <w:rsid w:val="00E41B48"/>
    <w:rsid w:val="00E420CE"/>
    <w:rsid w:val="00E42BEF"/>
    <w:rsid w:val="00E42F97"/>
    <w:rsid w:val="00E4309A"/>
    <w:rsid w:val="00E43154"/>
    <w:rsid w:val="00E432E4"/>
    <w:rsid w:val="00E436A0"/>
    <w:rsid w:val="00E43798"/>
    <w:rsid w:val="00E43A3F"/>
    <w:rsid w:val="00E43BA2"/>
    <w:rsid w:val="00E43C30"/>
    <w:rsid w:val="00E43F5A"/>
    <w:rsid w:val="00E4418B"/>
    <w:rsid w:val="00E442BC"/>
    <w:rsid w:val="00E4432B"/>
    <w:rsid w:val="00E44BE7"/>
    <w:rsid w:val="00E44CF3"/>
    <w:rsid w:val="00E44FB8"/>
    <w:rsid w:val="00E44FBA"/>
    <w:rsid w:val="00E453C5"/>
    <w:rsid w:val="00E4548E"/>
    <w:rsid w:val="00E455A4"/>
    <w:rsid w:val="00E45610"/>
    <w:rsid w:val="00E4573D"/>
    <w:rsid w:val="00E45BD5"/>
    <w:rsid w:val="00E45D78"/>
    <w:rsid w:val="00E462CC"/>
    <w:rsid w:val="00E4670B"/>
    <w:rsid w:val="00E467A4"/>
    <w:rsid w:val="00E46A5F"/>
    <w:rsid w:val="00E46C23"/>
    <w:rsid w:val="00E46DC9"/>
    <w:rsid w:val="00E46E23"/>
    <w:rsid w:val="00E46E3D"/>
    <w:rsid w:val="00E46EEC"/>
    <w:rsid w:val="00E4709B"/>
    <w:rsid w:val="00E471AF"/>
    <w:rsid w:val="00E471E9"/>
    <w:rsid w:val="00E47362"/>
    <w:rsid w:val="00E47460"/>
    <w:rsid w:val="00E476B6"/>
    <w:rsid w:val="00E47740"/>
    <w:rsid w:val="00E4784A"/>
    <w:rsid w:val="00E47B34"/>
    <w:rsid w:val="00E47C21"/>
    <w:rsid w:val="00E47DB1"/>
    <w:rsid w:val="00E50047"/>
    <w:rsid w:val="00E500C9"/>
    <w:rsid w:val="00E502BE"/>
    <w:rsid w:val="00E506CE"/>
    <w:rsid w:val="00E507D8"/>
    <w:rsid w:val="00E50803"/>
    <w:rsid w:val="00E50AD7"/>
    <w:rsid w:val="00E50BBF"/>
    <w:rsid w:val="00E50EF5"/>
    <w:rsid w:val="00E510D2"/>
    <w:rsid w:val="00E510E7"/>
    <w:rsid w:val="00E5111B"/>
    <w:rsid w:val="00E5144A"/>
    <w:rsid w:val="00E51543"/>
    <w:rsid w:val="00E51A53"/>
    <w:rsid w:val="00E51DF9"/>
    <w:rsid w:val="00E5227B"/>
    <w:rsid w:val="00E5279E"/>
    <w:rsid w:val="00E52B7E"/>
    <w:rsid w:val="00E52BF9"/>
    <w:rsid w:val="00E52C21"/>
    <w:rsid w:val="00E52C32"/>
    <w:rsid w:val="00E52EAC"/>
    <w:rsid w:val="00E52ECC"/>
    <w:rsid w:val="00E53066"/>
    <w:rsid w:val="00E53068"/>
    <w:rsid w:val="00E531A1"/>
    <w:rsid w:val="00E531CC"/>
    <w:rsid w:val="00E532A6"/>
    <w:rsid w:val="00E53794"/>
    <w:rsid w:val="00E53BDE"/>
    <w:rsid w:val="00E53D73"/>
    <w:rsid w:val="00E53DDC"/>
    <w:rsid w:val="00E53FC7"/>
    <w:rsid w:val="00E5400A"/>
    <w:rsid w:val="00E5417B"/>
    <w:rsid w:val="00E54281"/>
    <w:rsid w:val="00E54503"/>
    <w:rsid w:val="00E545EE"/>
    <w:rsid w:val="00E5488B"/>
    <w:rsid w:val="00E549B1"/>
    <w:rsid w:val="00E54A4F"/>
    <w:rsid w:val="00E54B25"/>
    <w:rsid w:val="00E551CD"/>
    <w:rsid w:val="00E55330"/>
    <w:rsid w:val="00E5586F"/>
    <w:rsid w:val="00E55896"/>
    <w:rsid w:val="00E558E3"/>
    <w:rsid w:val="00E55C14"/>
    <w:rsid w:val="00E565AC"/>
    <w:rsid w:val="00E5685D"/>
    <w:rsid w:val="00E568DE"/>
    <w:rsid w:val="00E568E0"/>
    <w:rsid w:val="00E56AD2"/>
    <w:rsid w:val="00E56B01"/>
    <w:rsid w:val="00E572C1"/>
    <w:rsid w:val="00E57611"/>
    <w:rsid w:val="00E579F7"/>
    <w:rsid w:val="00E57B5D"/>
    <w:rsid w:val="00E57D48"/>
    <w:rsid w:val="00E57E88"/>
    <w:rsid w:val="00E6017B"/>
    <w:rsid w:val="00E602DA"/>
    <w:rsid w:val="00E60408"/>
    <w:rsid w:val="00E60A65"/>
    <w:rsid w:val="00E610E6"/>
    <w:rsid w:val="00E612B0"/>
    <w:rsid w:val="00E61438"/>
    <w:rsid w:val="00E6154A"/>
    <w:rsid w:val="00E6158A"/>
    <w:rsid w:val="00E61597"/>
    <w:rsid w:val="00E6173F"/>
    <w:rsid w:val="00E618C1"/>
    <w:rsid w:val="00E61F0F"/>
    <w:rsid w:val="00E6222B"/>
    <w:rsid w:val="00E62253"/>
    <w:rsid w:val="00E622A1"/>
    <w:rsid w:val="00E62767"/>
    <w:rsid w:val="00E62D6F"/>
    <w:rsid w:val="00E62DCB"/>
    <w:rsid w:val="00E6309E"/>
    <w:rsid w:val="00E63381"/>
    <w:rsid w:val="00E63629"/>
    <w:rsid w:val="00E637D6"/>
    <w:rsid w:val="00E63C22"/>
    <w:rsid w:val="00E63CE3"/>
    <w:rsid w:val="00E63EBD"/>
    <w:rsid w:val="00E641FF"/>
    <w:rsid w:val="00E6437D"/>
    <w:rsid w:val="00E64469"/>
    <w:rsid w:val="00E644FB"/>
    <w:rsid w:val="00E646B3"/>
    <w:rsid w:val="00E64FB4"/>
    <w:rsid w:val="00E65541"/>
    <w:rsid w:val="00E65653"/>
    <w:rsid w:val="00E65855"/>
    <w:rsid w:val="00E658A5"/>
    <w:rsid w:val="00E659D1"/>
    <w:rsid w:val="00E66568"/>
    <w:rsid w:val="00E66746"/>
    <w:rsid w:val="00E672C3"/>
    <w:rsid w:val="00E672D4"/>
    <w:rsid w:val="00E67A94"/>
    <w:rsid w:val="00E67C51"/>
    <w:rsid w:val="00E67CB8"/>
    <w:rsid w:val="00E67E1C"/>
    <w:rsid w:val="00E67FAB"/>
    <w:rsid w:val="00E70452"/>
    <w:rsid w:val="00E70610"/>
    <w:rsid w:val="00E70A23"/>
    <w:rsid w:val="00E70C37"/>
    <w:rsid w:val="00E70C38"/>
    <w:rsid w:val="00E70F77"/>
    <w:rsid w:val="00E70F82"/>
    <w:rsid w:val="00E71121"/>
    <w:rsid w:val="00E717DA"/>
    <w:rsid w:val="00E71848"/>
    <w:rsid w:val="00E719F8"/>
    <w:rsid w:val="00E71AAD"/>
    <w:rsid w:val="00E71E45"/>
    <w:rsid w:val="00E72019"/>
    <w:rsid w:val="00E7277E"/>
    <w:rsid w:val="00E727D2"/>
    <w:rsid w:val="00E72817"/>
    <w:rsid w:val="00E7287A"/>
    <w:rsid w:val="00E72BBF"/>
    <w:rsid w:val="00E72CC6"/>
    <w:rsid w:val="00E72E8F"/>
    <w:rsid w:val="00E73086"/>
    <w:rsid w:val="00E7317C"/>
    <w:rsid w:val="00E73186"/>
    <w:rsid w:val="00E7321D"/>
    <w:rsid w:val="00E73631"/>
    <w:rsid w:val="00E739E8"/>
    <w:rsid w:val="00E73C58"/>
    <w:rsid w:val="00E73C75"/>
    <w:rsid w:val="00E73C9E"/>
    <w:rsid w:val="00E73ED2"/>
    <w:rsid w:val="00E74307"/>
    <w:rsid w:val="00E74E95"/>
    <w:rsid w:val="00E754E0"/>
    <w:rsid w:val="00E758AE"/>
    <w:rsid w:val="00E75B14"/>
    <w:rsid w:val="00E75C51"/>
    <w:rsid w:val="00E75DA1"/>
    <w:rsid w:val="00E75E2C"/>
    <w:rsid w:val="00E761FD"/>
    <w:rsid w:val="00E763F8"/>
    <w:rsid w:val="00E764DA"/>
    <w:rsid w:val="00E7691F"/>
    <w:rsid w:val="00E76B2A"/>
    <w:rsid w:val="00E76CE7"/>
    <w:rsid w:val="00E76E67"/>
    <w:rsid w:val="00E773ED"/>
    <w:rsid w:val="00E77619"/>
    <w:rsid w:val="00E77D2D"/>
    <w:rsid w:val="00E77E7B"/>
    <w:rsid w:val="00E8048B"/>
    <w:rsid w:val="00E806F8"/>
    <w:rsid w:val="00E80DB0"/>
    <w:rsid w:val="00E80E66"/>
    <w:rsid w:val="00E810EB"/>
    <w:rsid w:val="00E81284"/>
    <w:rsid w:val="00E8129D"/>
    <w:rsid w:val="00E813CC"/>
    <w:rsid w:val="00E81416"/>
    <w:rsid w:val="00E81952"/>
    <w:rsid w:val="00E8199B"/>
    <w:rsid w:val="00E81ACC"/>
    <w:rsid w:val="00E81B6E"/>
    <w:rsid w:val="00E81DD7"/>
    <w:rsid w:val="00E81FF3"/>
    <w:rsid w:val="00E82E37"/>
    <w:rsid w:val="00E82EEB"/>
    <w:rsid w:val="00E83368"/>
    <w:rsid w:val="00E833E7"/>
    <w:rsid w:val="00E839EF"/>
    <w:rsid w:val="00E839F5"/>
    <w:rsid w:val="00E83A9D"/>
    <w:rsid w:val="00E83B96"/>
    <w:rsid w:val="00E83CE9"/>
    <w:rsid w:val="00E83DDB"/>
    <w:rsid w:val="00E83FFC"/>
    <w:rsid w:val="00E84050"/>
    <w:rsid w:val="00E841DD"/>
    <w:rsid w:val="00E844F2"/>
    <w:rsid w:val="00E8453F"/>
    <w:rsid w:val="00E84A86"/>
    <w:rsid w:val="00E84DBB"/>
    <w:rsid w:val="00E84E17"/>
    <w:rsid w:val="00E85034"/>
    <w:rsid w:val="00E85563"/>
    <w:rsid w:val="00E85612"/>
    <w:rsid w:val="00E856AD"/>
    <w:rsid w:val="00E85B62"/>
    <w:rsid w:val="00E85BC5"/>
    <w:rsid w:val="00E86200"/>
    <w:rsid w:val="00E86756"/>
    <w:rsid w:val="00E86963"/>
    <w:rsid w:val="00E86A3B"/>
    <w:rsid w:val="00E86A75"/>
    <w:rsid w:val="00E86D82"/>
    <w:rsid w:val="00E86E83"/>
    <w:rsid w:val="00E870AA"/>
    <w:rsid w:val="00E87466"/>
    <w:rsid w:val="00E87794"/>
    <w:rsid w:val="00E879EF"/>
    <w:rsid w:val="00E87AA1"/>
    <w:rsid w:val="00E87B61"/>
    <w:rsid w:val="00E87C4D"/>
    <w:rsid w:val="00E87D90"/>
    <w:rsid w:val="00E9111F"/>
    <w:rsid w:val="00E91312"/>
    <w:rsid w:val="00E91489"/>
    <w:rsid w:val="00E91A2D"/>
    <w:rsid w:val="00E91A49"/>
    <w:rsid w:val="00E91D7A"/>
    <w:rsid w:val="00E92004"/>
    <w:rsid w:val="00E923B8"/>
    <w:rsid w:val="00E92494"/>
    <w:rsid w:val="00E92522"/>
    <w:rsid w:val="00E92CFE"/>
    <w:rsid w:val="00E92F3E"/>
    <w:rsid w:val="00E92F5A"/>
    <w:rsid w:val="00E9323A"/>
    <w:rsid w:val="00E933D8"/>
    <w:rsid w:val="00E93651"/>
    <w:rsid w:val="00E93665"/>
    <w:rsid w:val="00E9373B"/>
    <w:rsid w:val="00E93AC2"/>
    <w:rsid w:val="00E93DEB"/>
    <w:rsid w:val="00E93E10"/>
    <w:rsid w:val="00E93EE8"/>
    <w:rsid w:val="00E9400E"/>
    <w:rsid w:val="00E94287"/>
    <w:rsid w:val="00E942B9"/>
    <w:rsid w:val="00E9490E"/>
    <w:rsid w:val="00E94E86"/>
    <w:rsid w:val="00E94EAF"/>
    <w:rsid w:val="00E94ED4"/>
    <w:rsid w:val="00E950E3"/>
    <w:rsid w:val="00E954C1"/>
    <w:rsid w:val="00E95872"/>
    <w:rsid w:val="00E959FF"/>
    <w:rsid w:val="00E96298"/>
    <w:rsid w:val="00E96318"/>
    <w:rsid w:val="00E96AF4"/>
    <w:rsid w:val="00E96E3E"/>
    <w:rsid w:val="00E96EBC"/>
    <w:rsid w:val="00E96FDC"/>
    <w:rsid w:val="00E971C3"/>
    <w:rsid w:val="00E972A6"/>
    <w:rsid w:val="00E9756E"/>
    <w:rsid w:val="00E9767B"/>
    <w:rsid w:val="00E97738"/>
    <w:rsid w:val="00E97857"/>
    <w:rsid w:val="00E979EA"/>
    <w:rsid w:val="00E97A0D"/>
    <w:rsid w:val="00E97A53"/>
    <w:rsid w:val="00E97B35"/>
    <w:rsid w:val="00EA0341"/>
    <w:rsid w:val="00EA04A7"/>
    <w:rsid w:val="00EA04C7"/>
    <w:rsid w:val="00EA06B8"/>
    <w:rsid w:val="00EA07B5"/>
    <w:rsid w:val="00EA0BC0"/>
    <w:rsid w:val="00EA0BE1"/>
    <w:rsid w:val="00EA11C5"/>
    <w:rsid w:val="00EA1497"/>
    <w:rsid w:val="00EA14B5"/>
    <w:rsid w:val="00EA158A"/>
    <w:rsid w:val="00EA182A"/>
    <w:rsid w:val="00EA19A1"/>
    <w:rsid w:val="00EA1EB6"/>
    <w:rsid w:val="00EA1FFD"/>
    <w:rsid w:val="00EA220C"/>
    <w:rsid w:val="00EA2353"/>
    <w:rsid w:val="00EA24D6"/>
    <w:rsid w:val="00EA273E"/>
    <w:rsid w:val="00EA273F"/>
    <w:rsid w:val="00EA32AC"/>
    <w:rsid w:val="00EA32F5"/>
    <w:rsid w:val="00EA3386"/>
    <w:rsid w:val="00EA3651"/>
    <w:rsid w:val="00EA3850"/>
    <w:rsid w:val="00EA3879"/>
    <w:rsid w:val="00EA3CF5"/>
    <w:rsid w:val="00EA3EA2"/>
    <w:rsid w:val="00EA4195"/>
    <w:rsid w:val="00EA41D0"/>
    <w:rsid w:val="00EA4297"/>
    <w:rsid w:val="00EA4494"/>
    <w:rsid w:val="00EA4982"/>
    <w:rsid w:val="00EA4996"/>
    <w:rsid w:val="00EA49D9"/>
    <w:rsid w:val="00EA4B3D"/>
    <w:rsid w:val="00EA4B3E"/>
    <w:rsid w:val="00EA567F"/>
    <w:rsid w:val="00EA577F"/>
    <w:rsid w:val="00EA5880"/>
    <w:rsid w:val="00EA5A04"/>
    <w:rsid w:val="00EA5A62"/>
    <w:rsid w:val="00EA6562"/>
    <w:rsid w:val="00EA6EA5"/>
    <w:rsid w:val="00EA70E8"/>
    <w:rsid w:val="00EA7118"/>
    <w:rsid w:val="00EA7402"/>
    <w:rsid w:val="00EA7491"/>
    <w:rsid w:val="00EA74A6"/>
    <w:rsid w:val="00EA7621"/>
    <w:rsid w:val="00EA7D2A"/>
    <w:rsid w:val="00EA7E90"/>
    <w:rsid w:val="00EB0347"/>
    <w:rsid w:val="00EB066C"/>
    <w:rsid w:val="00EB06D8"/>
    <w:rsid w:val="00EB07BE"/>
    <w:rsid w:val="00EB0918"/>
    <w:rsid w:val="00EB0AA2"/>
    <w:rsid w:val="00EB0AAC"/>
    <w:rsid w:val="00EB0DC9"/>
    <w:rsid w:val="00EB0EED"/>
    <w:rsid w:val="00EB0FB6"/>
    <w:rsid w:val="00EB1099"/>
    <w:rsid w:val="00EB1360"/>
    <w:rsid w:val="00EB1436"/>
    <w:rsid w:val="00EB19CE"/>
    <w:rsid w:val="00EB19E2"/>
    <w:rsid w:val="00EB19EF"/>
    <w:rsid w:val="00EB1B13"/>
    <w:rsid w:val="00EB1C7B"/>
    <w:rsid w:val="00EB1E34"/>
    <w:rsid w:val="00EB1F90"/>
    <w:rsid w:val="00EB20C4"/>
    <w:rsid w:val="00EB2275"/>
    <w:rsid w:val="00EB22D3"/>
    <w:rsid w:val="00EB236D"/>
    <w:rsid w:val="00EB2513"/>
    <w:rsid w:val="00EB2707"/>
    <w:rsid w:val="00EB280C"/>
    <w:rsid w:val="00EB2ACB"/>
    <w:rsid w:val="00EB2B6D"/>
    <w:rsid w:val="00EB2C1C"/>
    <w:rsid w:val="00EB2CB7"/>
    <w:rsid w:val="00EB2F46"/>
    <w:rsid w:val="00EB36C7"/>
    <w:rsid w:val="00EB3837"/>
    <w:rsid w:val="00EB4083"/>
    <w:rsid w:val="00EB43C0"/>
    <w:rsid w:val="00EB45F5"/>
    <w:rsid w:val="00EB487F"/>
    <w:rsid w:val="00EB490D"/>
    <w:rsid w:val="00EB4BB5"/>
    <w:rsid w:val="00EB4EC5"/>
    <w:rsid w:val="00EB503C"/>
    <w:rsid w:val="00EB5209"/>
    <w:rsid w:val="00EB534F"/>
    <w:rsid w:val="00EB556D"/>
    <w:rsid w:val="00EB56C2"/>
    <w:rsid w:val="00EB58EA"/>
    <w:rsid w:val="00EB63C6"/>
    <w:rsid w:val="00EB64E3"/>
    <w:rsid w:val="00EB6704"/>
    <w:rsid w:val="00EB6707"/>
    <w:rsid w:val="00EB6788"/>
    <w:rsid w:val="00EB72DF"/>
    <w:rsid w:val="00EB76F6"/>
    <w:rsid w:val="00EB7FA1"/>
    <w:rsid w:val="00EC00D2"/>
    <w:rsid w:val="00EC00DC"/>
    <w:rsid w:val="00EC0159"/>
    <w:rsid w:val="00EC0386"/>
    <w:rsid w:val="00EC0658"/>
    <w:rsid w:val="00EC07A6"/>
    <w:rsid w:val="00EC07BA"/>
    <w:rsid w:val="00EC0936"/>
    <w:rsid w:val="00EC09DB"/>
    <w:rsid w:val="00EC0DEC"/>
    <w:rsid w:val="00EC124B"/>
    <w:rsid w:val="00EC152D"/>
    <w:rsid w:val="00EC16CB"/>
    <w:rsid w:val="00EC18D5"/>
    <w:rsid w:val="00EC19DB"/>
    <w:rsid w:val="00EC1AA0"/>
    <w:rsid w:val="00EC201C"/>
    <w:rsid w:val="00EC27F0"/>
    <w:rsid w:val="00EC3196"/>
    <w:rsid w:val="00EC31AD"/>
    <w:rsid w:val="00EC31C5"/>
    <w:rsid w:val="00EC3A10"/>
    <w:rsid w:val="00EC4026"/>
    <w:rsid w:val="00EC40F9"/>
    <w:rsid w:val="00EC4195"/>
    <w:rsid w:val="00EC4599"/>
    <w:rsid w:val="00EC47F8"/>
    <w:rsid w:val="00EC4B5B"/>
    <w:rsid w:val="00EC4BA9"/>
    <w:rsid w:val="00EC4CFB"/>
    <w:rsid w:val="00EC52F2"/>
    <w:rsid w:val="00EC5862"/>
    <w:rsid w:val="00EC58DC"/>
    <w:rsid w:val="00EC5974"/>
    <w:rsid w:val="00EC5AE2"/>
    <w:rsid w:val="00EC5B26"/>
    <w:rsid w:val="00EC5C2D"/>
    <w:rsid w:val="00EC5EDD"/>
    <w:rsid w:val="00EC6234"/>
    <w:rsid w:val="00EC62C0"/>
    <w:rsid w:val="00EC63DE"/>
    <w:rsid w:val="00EC6446"/>
    <w:rsid w:val="00EC64AB"/>
    <w:rsid w:val="00EC64B0"/>
    <w:rsid w:val="00EC661A"/>
    <w:rsid w:val="00EC6632"/>
    <w:rsid w:val="00EC68D9"/>
    <w:rsid w:val="00EC693D"/>
    <w:rsid w:val="00EC6A69"/>
    <w:rsid w:val="00EC6AEC"/>
    <w:rsid w:val="00EC6C07"/>
    <w:rsid w:val="00EC6C20"/>
    <w:rsid w:val="00EC6CBC"/>
    <w:rsid w:val="00EC6CDD"/>
    <w:rsid w:val="00EC71CF"/>
    <w:rsid w:val="00EC79CD"/>
    <w:rsid w:val="00EC7A41"/>
    <w:rsid w:val="00EC7B13"/>
    <w:rsid w:val="00EC7CE9"/>
    <w:rsid w:val="00ED0286"/>
    <w:rsid w:val="00ED040D"/>
    <w:rsid w:val="00ED051A"/>
    <w:rsid w:val="00ED0A80"/>
    <w:rsid w:val="00ED0AAC"/>
    <w:rsid w:val="00ED0EC0"/>
    <w:rsid w:val="00ED107D"/>
    <w:rsid w:val="00ED12C7"/>
    <w:rsid w:val="00ED1500"/>
    <w:rsid w:val="00ED18AF"/>
    <w:rsid w:val="00ED1A29"/>
    <w:rsid w:val="00ED1B6C"/>
    <w:rsid w:val="00ED2352"/>
    <w:rsid w:val="00ED2497"/>
    <w:rsid w:val="00ED2899"/>
    <w:rsid w:val="00ED29F6"/>
    <w:rsid w:val="00ED2D29"/>
    <w:rsid w:val="00ED2DD0"/>
    <w:rsid w:val="00ED2EF3"/>
    <w:rsid w:val="00ED2F29"/>
    <w:rsid w:val="00ED30BC"/>
    <w:rsid w:val="00ED3603"/>
    <w:rsid w:val="00ED3917"/>
    <w:rsid w:val="00ED395E"/>
    <w:rsid w:val="00ED3AF0"/>
    <w:rsid w:val="00ED3B8C"/>
    <w:rsid w:val="00ED3DB1"/>
    <w:rsid w:val="00ED403E"/>
    <w:rsid w:val="00ED40FA"/>
    <w:rsid w:val="00ED4179"/>
    <w:rsid w:val="00ED41FE"/>
    <w:rsid w:val="00ED431E"/>
    <w:rsid w:val="00ED43F1"/>
    <w:rsid w:val="00ED4471"/>
    <w:rsid w:val="00ED45A7"/>
    <w:rsid w:val="00ED46D3"/>
    <w:rsid w:val="00ED47AC"/>
    <w:rsid w:val="00ED4ECF"/>
    <w:rsid w:val="00ED4FE2"/>
    <w:rsid w:val="00ED50DD"/>
    <w:rsid w:val="00ED50F4"/>
    <w:rsid w:val="00ED515D"/>
    <w:rsid w:val="00ED53B7"/>
    <w:rsid w:val="00ED5748"/>
    <w:rsid w:val="00ED5912"/>
    <w:rsid w:val="00ED5B2A"/>
    <w:rsid w:val="00ED5DAC"/>
    <w:rsid w:val="00ED607B"/>
    <w:rsid w:val="00ED6148"/>
    <w:rsid w:val="00ED6316"/>
    <w:rsid w:val="00ED64A3"/>
    <w:rsid w:val="00ED6598"/>
    <w:rsid w:val="00ED68A6"/>
    <w:rsid w:val="00ED691F"/>
    <w:rsid w:val="00ED6B27"/>
    <w:rsid w:val="00ED6B6B"/>
    <w:rsid w:val="00ED6C85"/>
    <w:rsid w:val="00ED6D7A"/>
    <w:rsid w:val="00ED7016"/>
    <w:rsid w:val="00ED703C"/>
    <w:rsid w:val="00ED70AE"/>
    <w:rsid w:val="00ED70B8"/>
    <w:rsid w:val="00ED72B7"/>
    <w:rsid w:val="00ED72BD"/>
    <w:rsid w:val="00ED76AE"/>
    <w:rsid w:val="00ED797D"/>
    <w:rsid w:val="00ED7BE5"/>
    <w:rsid w:val="00ED7DBF"/>
    <w:rsid w:val="00EE0271"/>
    <w:rsid w:val="00EE02C3"/>
    <w:rsid w:val="00EE05F4"/>
    <w:rsid w:val="00EE0739"/>
    <w:rsid w:val="00EE07F1"/>
    <w:rsid w:val="00EE0870"/>
    <w:rsid w:val="00EE08AD"/>
    <w:rsid w:val="00EE0ED6"/>
    <w:rsid w:val="00EE0FEC"/>
    <w:rsid w:val="00EE111B"/>
    <w:rsid w:val="00EE114E"/>
    <w:rsid w:val="00EE11B1"/>
    <w:rsid w:val="00EE142B"/>
    <w:rsid w:val="00EE1591"/>
    <w:rsid w:val="00EE1594"/>
    <w:rsid w:val="00EE19AE"/>
    <w:rsid w:val="00EE1EC9"/>
    <w:rsid w:val="00EE1EDC"/>
    <w:rsid w:val="00EE1F35"/>
    <w:rsid w:val="00EE2096"/>
    <w:rsid w:val="00EE2343"/>
    <w:rsid w:val="00EE2405"/>
    <w:rsid w:val="00EE27D7"/>
    <w:rsid w:val="00EE2941"/>
    <w:rsid w:val="00EE2A2F"/>
    <w:rsid w:val="00EE3333"/>
    <w:rsid w:val="00EE34FB"/>
    <w:rsid w:val="00EE36DF"/>
    <w:rsid w:val="00EE3750"/>
    <w:rsid w:val="00EE3883"/>
    <w:rsid w:val="00EE3ABD"/>
    <w:rsid w:val="00EE3BE6"/>
    <w:rsid w:val="00EE3D23"/>
    <w:rsid w:val="00EE43B4"/>
    <w:rsid w:val="00EE46DC"/>
    <w:rsid w:val="00EE480B"/>
    <w:rsid w:val="00EE4B29"/>
    <w:rsid w:val="00EE4C37"/>
    <w:rsid w:val="00EE4CEF"/>
    <w:rsid w:val="00EE4FDC"/>
    <w:rsid w:val="00EE53F9"/>
    <w:rsid w:val="00EE5429"/>
    <w:rsid w:val="00EE54FA"/>
    <w:rsid w:val="00EE55AF"/>
    <w:rsid w:val="00EE56F0"/>
    <w:rsid w:val="00EE57F7"/>
    <w:rsid w:val="00EE5899"/>
    <w:rsid w:val="00EE58EF"/>
    <w:rsid w:val="00EE59DB"/>
    <w:rsid w:val="00EE5EDA"/>
    <w:rsid w:val="00EE60B3"/>
    <w:rsid w:val="00EE6400"/>
    <w:rsid w:val="00EE658A"/>
    <w:rsid w:val="00EE687F"/>
    <w:rsid w:val="00EE69D4"/>
    <w:rsid w:val="00EE6A9F"/>
    <w:rsid w:val="00EE7064"/>
    <w:rsid w:val="00EE70A9"/>
    <w:rsid w:val="00EE71F4"/>
    <w:rsid w:val="00EE7232"/>
    <w:rsid w:val="00EE7696"/>
    <w:rsid w:val="00EE7A33"/>
    <w:rsid w:val="00EE7A61"/>
    <w:rsid w:val="00EF0D08"/>
    <w:rsid w:val="00EF0F2F"/>
    <w:rsid w:val="00EF0F4A"/>
    <w:rsid w:val="00EF1077"/>
    <w:rsid w:val="00EF1109"/>
    <w:rsid w:val="00EF1122"/>
    <w:rsid w:val="00EF124B"/>
    <w:rsid w:val="00EF1434"/>
    <w:rsid w:val="00EF1A03"/>
    <w:rsid w:val="00EF1A9F"/>
    <w:rsid w:val="00EF1AE5"/>
    <w:rsid w:val="00EF1C7D"/>
    <w:rsid w:val="00EF1D72"/>
    <w:rsid w:val="00EF1DB5"/>
    <w:rsid w:val="00EF1EA3"/>
    <w:rsid w:val="00EF1F12"/>
    <w:rsid w:val="00EF2060"/>
    <w:rsid w:val="00EF21CF"/>
    <w:rsid w:val="00EF2298"/>
    <w:rsid w:val="00EF23BA"/>
    <w:rsid w:val="00EF2489"/>
    <w:rsid w:val="00EF25CC"/>
    <w:rsid w:val="00EF2795"/>
    <w:rsid w:val="00EF2A81"/>
    <w:rsid w:val="00EF2C20"/>
    <w:rsid w:val="00EF2EDF"/>
    <w:rsid w:val="00EF2FCE"/>
    <w:rsid w:val="00EF3639"/>
    <w:rsid w:val="00EF3E8E"/>
    <w:rsid w:val="00EF3F25"/>
    <w:rsid w:val="00EF3F82"/>
    <w:rsid w:val="00EF3FBC"/>
    <w:rsid w:val="00EF4154"/>
    <w:rsid w:val="00EF43E4"/>
    <w:rsid w:val="00EF46E4"/>
    <w:rsid w:val="00EF48B1"/>
    <w:rsid w:val="00EF49BD"/>
    <w:rsid w:val="00EF4FEE"/>
    <w:rsid w:val="00EF504A"/>
    <w:rsid w:val="00EF5124"/>
    <w:rsid w:val="00EF5192"/>
    <w:rsid w:val="00EF52D1"/>
    <w:rsid w:val="00EF550E"/>
    <w:rsid w:val="00EF56A4"/>
    <w:rsid w:val="00EF56FC"/>
    <w:rsid w:val="00EF5AEC"/>
    <w:rsid w:val="00EF5B81"/>
    <w:rsid w:val="00EF5BBD"/>
    <w:rsid w:val="00EF5CB5"/>
    <w:rsid w:val="00EF5E33"/>
    <w:rsid w:val="00EF5FA4"/>
    <w:rsid w:val="00EF666C"/>
    <w:rsid w:val="00EF67F9"/>
    <w:rsid w:val="00EF68AA"/>
    <w:rsid w:val="00EF6B9D"/>
    <w:rsid w:val="00EF6BE0"/>
    <w:rsid w:val="00EF6CDA"/>
    <w:rsid w:val="00EF6D69"/>
    <w:rsid w:val="00EF6E31"/>
    <w:rsid w:val="00EF7018"/>
    <w:rsid w:val="00EF71F6"/>
    <w:rsid w:val="00EF766E"/>
    <w:rsid w:val="00EF7B40"/>
    <w:rsid w:val="00F00463"/>
    <w:rsid w:val="00F007AB"/>
    <w:rsid w:val="00F00AAF"/>
    <w:rsid w:val="00F00E23"/>
    <w:rsid w:val="00F0172F"/>
    <w:rsid w:val="00F01818"/>
    <w:rsid w:val="00F01D53"/>
    <w:rsid w:val="00F020FD"/>
    <w:rsid w:val="00F02227"/>
    <w:rsid w:val="00F02531"/>
    <w:rsid w:val="00F028F0"/>
    <w:rsid w:val="00F02BDE"/>
    <w:rsid w:val="00F02BFD"/>
    <w:rsid w:val="00F02ED5"/>
    <w:rsid w:val="00F03132"/>
    <w:rsid w:val="00F03822"/>
    <w:rsid w:val="00F03D9F"/>
    <w:rsid w:val="00F03E3B"/>
    <w:rsid w:val="00F03F82"/>
    <w:rsid w:val="00F03FFC"/>
    <w:rsid w:val="00F0427E"/>
    <w:rsid w:val="00F04590"/>
    <w:rsid w:val="00F047B5"/>
    <w:rsid w:val="00F047C2"/>
    <w:rsid w:val="00F0487E"/>
    <w:rsid w:val="00F04AF1"/>
    <w:rsid w:val="00F04B18"/>
    <w:rsid w:val="00F04C24"/>
    <w:rsid w:val="00F04EF4"/>
    <w:rsid w:val="00F0500B"/>
    <w:rsid w:val="00F054A5"/>
    <w:rsid w:val="00F056F7"/>
    <w:rsid w:val="00F05B62"/>
    <w:rsid w:val="00F05BFF"/>
    <w:rsid w:val="00F05CA9"/>
    <w:rsid w:val="00F05CE8"/>
    <w:rsid w:val="00F05F96"/>
    <w:rsid w:val="00F06021"/>
    <w:rsid w:val="00F061AF"/>
    <w:rsid w:val="00F064D9"/>
    <w:rsid w:val="00F065D6"/>
    <w:rsid w:val="00F06E94"/>
    <w:rsid w:val="00F07122"/>
    <w:rsid w:val="00F07229"/>
    <w:rsid w:val="00F0734D"/>
    <w:rsid w:val="00F0751F"/>
    <w:rsid w:val="00F0783A"/>
    <w:rsid w:val="00F078A3"/>
    <w:rsid w:val="00F07BE2"/>
    <w:rsid w:val="00F100FB"/>
    <w:rsid w:val="00F101CA"/>
    <w:rsid w:val="00F102F0"/>
    <w:rsid w:val="00F10510"/>
    <w:rsid w:val="00F10718"/>
    <w:rsid w:val="00F107B5"/>
    <w:rsid w:val="00F1091F"/>
    <w:rsid w:val="00F10D0D"/>
    <w:rsid w:val="00F10D26"/>
    <w:rsid w:val="00F112B9"/>
    <w:rsid w:val="00F1175C"/>
    <w:rsid w:val="00F1189C"/>
    <w:rsid w:val="00F11B1F"/>
    <w:rsid w:val="00F11B67"/>
    <w:rsid w:val="00F11D1A"/>
    <w:rsid w:val="00F11F91"/>
    <w:rsid w:val="00F12043"/>
    <w:rsid w:val="00F128FD"/>
    <w:rsid w:val="00F12E1A"/>
    <w:rsid w:val="00F12E44"/>
    <w:rsid w:val="00F13084"/>
    <w:rsid w:val="00F140E1"/>
    <w:rsid w:val="00F143D7"/>
    <w:rsid w:val="00F14711"/>
    <w:rsid w:val="00F14BF0"/>
    <w:rsid w:val="00F14D67"/>
    <w:rsid w:val="00F151B7"/>
    <w:rsid w:val="00F15245"/>
    <w:rsid w:val="00F153C8"/>
    <w:rsid w:val="00F153ED"/>
    <w:rsid w:val="00F15A68"/>
    <w:rsid w:val="00F15AEF"/>
    <w:rsid w:val="00F15B00"/>
    <w:rsid w:val="00F15C30"/>
    <w:rsid w:val="00F161D1"/>
    <w:rsid w:val="00F167A4"/>
    <w:rsid w:val="00F16A1D"/>
    <w:rsid w:val="00F16B95"/>
    <w:rsid w:val="00F16C0B"/>
    <w:rsid w:val="00F16F2C"/>
    <w:rsid w:val="00F173D2"/>
    <w:rsid w:val="00F17581"/>
    <w:rsid w:val="00F17616"/>
    <w:rsid w:val="00F1798E"/>
    <w:rsid w:val="00F17998"/>
    <w:rsid w:val="00F17A82"/>
    <w:rsid w:val="00F17D0F"/>
    <w:rsid w:val="00F17F5C"/>
    <w:rsid w:val="00F201D5"/>
    <w:rsid w:val="00F203B3"/>
    <w:rsid w:val="00F204CC"/>
    <w:rsid w:val="00F2066B"/>
    <w:rsid w:val="00F2089F"/>
    <w:rsid w:val="00F20954"/>
    <w:rsid w:val="00F20BDA"/>
    <w:rsid w:val="00F20D4C"/>
    <w:rsid w:val="00F20E9F"/>
    <w:rsid w:val="00F20FDA"/>
    <w:rsid w:val="00F21608"/>
    <w:rsid w:val="00F2167F"/>
    <w:rsid w:val="00F2174C"/>
    <w:rsid w:val="00F21B20"/>
    <w:rsid w:val="00F21C6E"/>
    <w:rsid w:val="00F21DFB"/>
    <w:rsid w:val="00F21F10"/>
    <w:rsid w:val="00F21F78"/>
    <w:rsid w:val="00F22307"/>
    <w:rsid w:val="00F22359"/>
    <w:rsid w:val="00F225CE"/>
    <w:rsid w:val="00F22654"/>
    <w:rsid w:val="00F226DF"/>
    <w:rsid w:val="00F2278C"/>
    <w:rsid w:val="00F22869"/>
    <w:rsid w:val="00F22965"/>
    <w:rsid w:val="00F22AD8"/>
    <w:rsid w:val="00F22C6F"/>
    <w:rsid w:val="00F22EAA"/>
    <w:rsid w:val="00F2324C"/>
    <w:rsid w:val="00F23D71"/>
    <w:rsid w:val="00F23FD8"/>
    <w:rsid w:val="00F23FEC"/>
    <w:rsid w:val="00F2408D"/>
    <w:rsid w:val="00F2436A"/>
    <w:rsid w:val="00F243F6"/>
    <w:rsid w:val="00F24801"/>
    <w:rsid w:val="00F24896"/>
    <w:rsid w:val="00F24B7D"/>
    <w:rsid w:val="00F24D39"/>
    <w:rsid w:val="00F256A8"/>
    <w:rsid w:val="00F25AE8"/>
    <w:rsid w:val="00F260E9"/>
    <w:rsid w:val="00F260ED"/>
    <w:rsid w:val="00F26388"/>
    <w:rsid w:val="00F26721"/>
    <w:rsid w:val="00F26BD5"/>
    <w:rsid w:val="00F27261"/>
    <w:rsid w:val="00F273C4"/>
    <w:rsid w:val="00F27C8D"/>
    <w:rsid w:val="00F27EB7"/>
    <w:rsid w:val="00F30223"/>
    <w:rsid w:val="00F3028C"/>
    <w:rsid w:val="00F303F8"/>
    <w:rsid w:val="00F308AB"/>
    <w:rsid w:val="00F3153E"/>
    <w:rsid w:val="00F31569"/>
    <w:rsid w:val="00F31723"/>
    <w:rsid w:val="00F321E0"/>
    <w:rsid w:val="00F3226B"/>
    <w:rsid w:val="00F323B5"/>
    <w:rsid w:val="00F3282A"/>
    <w:rsid w:val="00F32856"/>
    <w:rsid w:val="00F329FB"/>
    <w:rsid w:val="00F32BF4"/>
    <w:rsid w:val="00F32C35"/>
    <w:rsid w:val="00F32E2E"/>
    <w:rsid w:val="00F3323B"/>
    <w:rsid w:val="00F33945"/>
    <w:rsid w:val="00F3396D"/>
    <w:rsid w:val="00F33AF3"/>
    <w:rsid w:val="00F33B63"/>
    <w:rsid w:val="00F33F1F"/>
    <w:rsid w:val="00F340B8"/>
    <w:rsid w:val="00F34180"/>
    <w:rsid w:val="00F34426"/>
    <w:rsid w:val="00F3450F"/>
    <w:rsid w:val="00F349C1"/>
    <w:rsid w:val="00F34A5A"/>
    <w:rsid w:val="00F34AC4"/>
    <w:rsid w:val="00F34E84"/>
    <w:rsid w:val="00F34FE7"/>
    <w:rsid w:val="00F35066"/>
    <w:rsid w:val="00F35551"/>
    <w:rsid w:val="00F358D9"/>
    <w:rsid w:val="00F359A0"/>
    <w:rsid w:val="00F35ABC"/>
    <w:rsid w:val="00F35C29"/>
    <w:rsid w:val="00F364F7"/>
    <w:rsid w:val="00F3693F"/>
    <w:rsid w:val="00F36D6C"/>
    <w:rsid w:val="00F37070"/>
    <w:rsid w:val="00F371CB"/>
    <w:rsid w:val="00F37387"/>
    <w:rsid w:val="00F37682"/>
    <w:rsid w:val="00F37B01"/>
    <w:rsid w:val="00F401A3"/>
    <w:rsid w:val="00F40743"/>
    <w:rsid w:val="00F40830"/>
    <w:rsid w:val="00F408E4"/>
    <w:rsid w:val="00F40961"/>
    <w:rsid w:val="00F40B13"/>
    <w:rsid w:val="00F40C0B"/>
    <w:rsid w:val="00F40E4F"/>
    <w:rsid w:val="00F40F26"/>
    <w:rsid w:val="00F40F8B"/>
    <w:rsid w:val="00F41590"/>
    <w:rsid w:val="00F415A3"/>
    <w:rsid w:val="00F416CE"/>
    <w:rsid w:val="00F417EC"/>
    <w:rsid w:val="00F418D1"/>
    <w:rsid w:val="00F41F03"/>
    <w:rsid w:val="00F41F89"/>
    <w:rsid w:val="00F41FC7"/>
    <w:rsid w:val="00F42116"/>
    <w:rsid w:val="00F4227C"/>
    <w:rsid w:val="00F4240C"/>
    <w:rsid w:val="00F42876"/>
    <w:rsid w:val="00F4292A"/>
    <w:rsid w:val="00F42A29"/>
    <w:rsid w:val="00F42BA2"/>
    <w:rsid w:val="00F42DBB"/>
    <w:rsid w:val="00F433D7"/>
    <w:rsid w:val="00F43528"/>
    <w:rsid w:val="00F43AD2"/>
    <w:rsid w:val="00F43F89"/>
    <w:rsid w:val="00F4414F"/>
    <w:rsid w:val="00F4435C"/>
    <w:rsid w:val="00F4435E"/>
    <w:rsid w:val="00F44383"/>
    <w:rsid w:val="00F44587"/>
    <w:rsid w:val="00F445EB"/>
    <w:rsid w:val="00F447E9"/>
    <w:rsid w:val="00F44858"/>
    <w:rsid w:val="00F44A4F"/>
    <w:rsid w:val="00F44C85"/>
    <w:rsid w:val="00F45AD2"/>
    <w:rsid w:val="00F45BBB"/>
    <w:rsid w:val="00F45E71"/>
    <w:rsid w:val="00F4628C"/>
    <w:rsid w:val="00F462C9"/>
    <w:rsid w:val="00F462F5"/>
    <w:rsid w:val="00F4636F"/>
    <w:rsid w:val="00F4638D"/>
    <w:rsid w:val="00F467AB"/>
    <w:rsid w:val="00F46ACF"/>
    <w:rsid w:val="00F46CE0"/>
    <w:rsid w:val="00F46EA7"/>
    <w:rsid w:val="00F471D8"/>
    <w:rsid w:val="00F4737F"/>
    <w:rsid w:val="00F4753F"/>
    <w:rsid w:val="00F478E6"/>
    <w:rsid w:val="00F47B2F"/>
    <w:rsid w:val="00F47B30"/>
    <w:rsid w:val="00F47C90"/>
    <w:rsid w:val="00F47D56"/>
    <w:rsid w:val="00F47DC2"/>
    <w:rsid w:val="00F47E57"/>
    <w:rsid w:val="00F50BF0"/>
    <w:rsid w:val="00F50C23"/>
    <w:rsid w:val="00F50D7C"/>
    <w:rsid w:val="00F50FFC"/>
    <w:rsid w:val="00F51212"/>
    <w:rsid w:val="00F513B9"/>
    <w:rsid w:val="00F5144F"/>
    <w:rsid w:val="00F51677"/>
    <w:rsid w:val="00F517DE"/>
    <w:rsid w:val="00F51A30"/>
    <w:rsid w:val="00F51B5A"/>
    <w:rsid w:val="00F51B7E"/>
    <w:rsid w:val="00F51BEF"/>
    <w:rsid w:val="00F51FE0"/>
    <w:rsid w:val="00F526D0"/>
    <w:rsid w:val="00F52BE4"/>
    <w:rsid w:val="00F52C0D"/>
    <w:rsid w:val="00F531AE"/>
    <w:rsid w:val="00F531B7"/>
    <w:rsid w:val="00F5328A"/>
    <w:rsid w:val="00F5329A"/>
    <w:rsid w:val="00F533A5"/>
    <w:rsid w:val="00F536B3"/>
    <w:rsid w:val="00F53C00"/>
    <w:rsid w:val="00F53F9B"/>
    <w:rsid w:val="00F53FEB"/>
    <w:rsid w:val="00F540DE"/>
    <w:rsid w:val="00F5420E"/>
    <w:rsid w:val="00F544B8"/>
    <w:rsid w:val="00F545DC"/>
    <w:rsid w:val="00F545EE"/>
    <w:rsid w:val="00F546A6"/>
    <w:rsid w:val="00F54A3E"/>
    <w:rsid w:val="00F54DBC"/>
    <w:rsid w:val="00F55125"/>
    <w:rsid w:val="00F55652"/>
    <w:rsid w:val="00F5593F"/>
    <w:rsid w:val="00F559D8"/>
    <w:rsid w:val="00F559F9"/>
    <w:rsid w:val="00F55B00"/>
    <w:rsid w:val="00F55BB9"/>
    <w:rsid w:val="00F55DFC"/>
    <w:rsid w:val="00F55E81"/>
    <w:rsid w:val="00F55EB4"/>
    <w:rsid w:val="00F56011"/>
    <w:rsid w:val="00F56522"/>
    <w:rsid w:val="00F56B68"/>
    <w:rsid w:val="00F56BB1"/>
    <w:rsid w:val="00F56C20"/>
    <w:rsid w:val="00F56D39"/>
    <w:rsid w:val="00F56D47"/>
    <w:rsid w:val="00F5702A"/>
    <w:rsid w:val="00F5709B"/>
    <w:rsid w:val="00F5731B"/>
    <w:rsid w:val="00F574E5"/>
    <w:rsid w:val="00F57698"/>
    <w:rsid w:val="00F576DC"/>
    <w:rsid w:val="00F57711"/>
    <w:rsid w:val="00F57783"/>
    <w:rsid w:val="00F57787"/>
    <w:rsid w:val="00F57C02"/>
    <w:rsid w:val="00F57DD0"/>
    <w:rsid w:val="00F57E59"/>
    <w:rsid w:val="00F60321"/>
    <w:rsid w:val="00F60C9A"/>
    <w:rsid w:val="00F60F55"/>
    <w:rsid w:val="00F612F5"/>
    <w:rsid w:val="00F614E9"/>
    <w:rsid w:val="00F617FA"/>
    <w:rsid w:val="00F618A6"/>
    <w:rsid w:val="00F6198D"/>
    <w:rsid w:val="00F61CF5"/>
    <w:rsid w:val="00F6200B"/>
    <w:rsid w:val="00F6227F"/>
    <w:rsid w:val="00F62403"/>
    <w:rsid w:val="00F626D3"/>
    <w:rsid w:val="00F627BC"/>
    <w:rsid w:val="00F62A14"/>
    <w:rsid w:val="00F62B01"/>
    <w:rsid w:val="00F636A7"/>
    <w:rsid w:val="00F63FFE"/>
    <w:rsid w:val="00F64005"/>
    <w:rsid w:val="00F640E4"/>
    <w:rsid w:val="00F6441D"/>
    <w:rsid w:val="00F64440"/>
    <w:rsid w:val="00F645F1"/>
    <w:rsid w:val="00F64917"/>
    <w:rsid w:val="00F64CA2"/>
    <w:rsid w:val="00F64CC9"/>
    <w:rsid w:val="00F64D32"/>
    <w:rsid w:val="00F65070"/>
    <w:rsid w:val="00F6511D"/>
    <w:rsid w:val="00F652E8"/>
    <w:rsid w:val="00F65667"/>
    <w:rsid w:val="00F65B73"/>
    <w:rsid w:val="00F65D4C"/>
    <w:rsid w:val="00F6654B"/>
    <w:rsid w:val="00F665E7"/>
    <w:rsid w:val="00F66664"/>
    <w:rsid w:val="00F668D7"/>
    <w:rsid w:val="00F66AD8"/>
    <w:rsid w:val="00F66E54"/>
    <w:rsid w:val="00F674F4"/>
    <w:rsid w:val="00F675E1"/>
    <w:rsid w:val="00F6787E"/>
    <w:rsid w:val="00F67B04"/>
    <w:rsid w:val="00F67B2D"/>
    <w:rsid w:val="00F67F61"/>
    <w:rsid w:val="00F70034"/>
    <w:rsid w:val="00F70056"/>
    <w:rsid w:val="00F703E3"/>
    <w:rsid w:val="00F708FD"/>
    <w:rsid w:val="00F70CBC"/>
    <w:rsid w:val="00F71098"/>
    <w:rsid w:val="00F712E4"/>
    <w:rsid w:val="00F71A42"/>
    <w:rsid w:val="00F71AB0"/>
    <w:rsid w:val="00F71AB3"/>
    <w:rsid w:val="00F71FF8"/>
    <w:rsid w:val="00F72317"/>
    <w:rsid w:val="00F723F9"/>
    <w:rsid w:val="00F72C0D"/>
    <w:rsid w:val="00F72D8D"/>
    <w:rsid w:val="00F72E20"/>
    <w:rsid w:val="00F73245"/>
    <w:rsid w:val="00F7327F"/>
    <w:rsid w:val="00F7347A"/>
    <w:rsid w:val="00F734BF"/>
    <w:rsid w:val="00F734F8"/>
    <w:rsid w:val="00F73773"/>
    <w:rsid w:val="00F73B51"/>
    <w:rsid w:val="00F73B7E"/>
    <w:rsid w:val="00F74005"/>
    <w:rsid w:val="00F7415E"/>
    <w:rsid w:val="00F742D5"/>
    <w:rsid w:val="00F74521"/>
    <w:rsid w:val="00F74A1E"/>
    <w:rsid w:val="00F74AB5"/>
    <w:rsid w:val="00F74AFF"/>
    <w:rsid w:val="00F74F9B"/>
    <w:rsid w:val="00F7520C"/>
    <w:rsid w:val="00F752AE"/>
    <w:rsid w:val="00F7530F"/>
    <w:rsid w:val="00F75362"/>
    <w:rsid w:val="00F75B3C"/>
    <w:rsid w:val="00F75BB0"/>
    <w:rsid w:val="00F75BB7"/>
    <w:rsid w:val="00F75C57"/>
    <w:rsid w:val="00F762A4"/>
    <w:rsid w:val="00F768F4"/>
    <w:rsid w:val="00F76BD8"/>
    <w:rsid w:val="00F76BF1"/>
    <w:rsid w:val="00F76C3A"/>
    <w:rsid w:val="00F76D4F"/>
    <w:rsid w:val="00F76EC7"/>
    <w:rsid w:val="00F77428"/>
    <w:rsid w:val="00F775AD"/>
    <w:rsid w:val="00F7773B"/>
    <w:rsid w:val="00F778F9"/>
    <w:rsid w:val="00F7790A"/>
    <w:rsid w:val="00F77986"/>
    <w:rsid w:val="00F8004E"/>
    <w:rsid w:val="00F800EB"/>
    <w:rsid w:val="00F8035B"/>
    <w:rsid w:val="00F803C8"/>
    <w:rsid w:val="00F807A4"/>
    <w:rsid w:val="00F807F2"/>
    <w:rsid w:val="00F808CA"/>
    <w:rsid w:val="00F80A47"/>
    <w:rsid w:val="00F80B76"/>
    <w:rsid w:val="00F80D21"/>
    <w:rsid w:val="00F81248"/>
    <w:rsid w:val="00F81268"/>
    <w:rsid w:val="00F812F8"/>
    <w:rsid w:val="00F81344"/>
    <w:rsid w:val="00F81409"/>
    <w:rsid w:val="00F817C4"/>
    <w:rsid w:val="00F81885"/>
    <w:rsid w:val="00F81B7E"/>
    <w:rsid w:val="00F82237"/>
    <w:rsid w:val="00F824C6"/>
    <w:rsid w:val="00F826D9"/>
    <w:rsid w:val="00F82ED7"/>
    <w:rsid w:val="00F83042"/>
    <w:rsid w:val="00F83167"/>
    <w:rsid w:val="00F83376"/>
    <w:rsid w:val="00F83938"/>
    <w:rsid w:val="00F83DB0"/>
    <w:rsid w:val="00F842CA"/>
    <w:rsid w:val="00F84701"/>
    <w:rsid w:val="00F84B20"/>
    <w:rsid w:val="00F84E1C"/>
    <w:rsid w:val="00F84FAE"/>
    <w:rsid w:val="00F85A03"/>
    <w:rsid w:val="00F85A19"/>
    <w:rsid w:val="00F85ACA"/>
    <w:rsid w:val="00F85ADC"/>
    <w:rsid w:val="00F85D55"/>
    <w:rsid w:val="00F861B0"/>
    <w:rsid w:val="00F869C1"/>
    <w:rsid w:val="00F86A1B"/>
    <w:rsid w:val="00F86CBA"/>
    <w:rsid w:val="00F86D71"/>
    <w:rsid w:val="00F872BE"/>
    <w:rsid w:val="00F8730B"/>
    <w:rsid w:val="00F87393"/>
    <w:rsid w:val="00F87685"/>
    <w:rsid w:val="00F876F7"/>
    <w:rsid w:val="00F87BD8"/>
    <w:rsid w:val="00F87C66"/>
    <w:rsid w:val="00F87E44"/>
    <w:rsid w:val="00F87F14"/>
    <w:rsid w:val="00F87F9D"/>
    <w:rsid w:val="00F901D0"/>
    <w:rsid w:val="00F90481"/>
    <w:rsid w:val="00F906C1"/>
    <w:rsid w:val="00F907E3"/>
    <w:rsid w:val="00F9093C"/>
    <w:rsid w:val="00F90950"/>
    <w:rsid w:val="00F90960"/>
    <w:rsid w:val="00F90BA9"/>
    <w:rsid w:val="00F90F66"/>
    <w:rsid w:val="00F91066"/>
    <w:rsid w:val="00F91097"/>
    <w:rsid w:val="00F9145C"/>
    <w:rsid w:val="00F91AC0"/>
    <w:rsid w:val="00F91B4B"/>
    <w:rsid w:val="00F91BED"/>
    <w:rsid w:val="00F91BF5"/>
    <w:rsid w:val="00F91C52"/>
    <w:rsid w:val="00F92339"/>
    <w:rsid w:val="00F92631"/>
    <w:rsid w:val="00F9290A"/>
    <w:rsid w:val="00F92BD9"/>
    <w:rsid w:val="00F92C7E"/>
    <w:rsid w:val="00F92EC2"/>
    <w:rsid w:val="00F93368"/>
    <w:rsid w:val="00F933F3"/>
    <w:rsid w:val="00F936A1"/>
    <w:rsid w:val="00F93744"/>
    <w:rsid w:val="00F938A3"/>
    <w:rsid w:val="00F93942"/>
    <w:rsid w:val="00F93A4B"/>
    <w:rsid w:val="00F93C08"/>
    <w:rsid w:val="00F93D5D"/>
    <w:rsid w:val="00F93E97"/>
    <w:rsid w:val="00F93FE6"/>
    <w:rsid w:val="00F941E0"/>
    <w:rsid w:val="00F94238"/>
    <w:rsid w:val="00F948C4"/>
    <w:rsid w:val="00F949BF"/>
    <w:rsid w:val="00F94A59"/>
    <w:rsid w:val="00F94AC2"/>
    <w:rsid w:val="00F94BEE"/>
    <w:rsid w:val="00F94E5D"/>
    <w:rsid w:val="00F94FC9"/>
    <w:rsid w:val="00F9510F"/>
    <w:rsid w:val="00F953D9"/>
    <w:rsid w:val="00F95707"/>
    <w:rsid w:val="00F95748"/>
    <w:rsid w:val="00F95AD0"/>
    <w:rsid w:val="00F95EEC"/>
    <w:rsid w:val="00F964D2"/>
    <w:rsid w:val="00F96621"/>
    <w:rsid w:val="00F9703E"/>
    <w:rsid w:val="00F972C9"/>
    <w:rsid w:val="00F973BF"/>
    <w:rsid w:val="00F9741A"/>
    <w:rsid w:val="00F976F8"/>
    <w:rsid w:val="00F977DC"/>
    <w:rsid w:val="00F978DA"/>
    <w:rsid w:val="00F97A29"/>
    <w:rsid w:val="00FA00DD"/>
    <w:rsid w:val="00FA031C"/>
    <w:rsid w:val="00FA0557"/>
    <w:rsid w:val="00FA05F7"/>
    <w:rsid w:val="00FA0664"/>
    <w:rsid w:val="00FA06C2"/>
    <w:rsid w:val="00FA098F"/>
    <w:rsid w:val="00FA09A4"/>
    <w:rsid w:val="00FA0A88"/>
    <w:rsid w:val="00FA0AC4"/>
    <w:rsid w:val="00FA0D21"/>
    <w:rsid w:val="00FA0E92"/>
    <w:rsid w:val="00FA0F3D"/>
    <w:rsid w:val="00FA102B"/>
    <w:rsid w:val="00FA12D7"/>
    <w:rsid w:val="00FA1524"/>
    <w:rsid w:val="00FA1543"/>
    <w:rsid w:val="00FA1B27"/>
    <w:rsid w:val="00FA211D"/>
    <w:rsid w:val="00FA241D"/>
    <w:rsid w:val="00FA2507"/>
    <w:rsid w:val="00FA2922"/>
    <w:rsid w:val="00FA2A7F"/>
    <w:rsid w:val="00FA2C19"/>
    <w:rsid w:val="00FA2CCE"/>
    <w:rsid w:val="00FA2D7D"/>
    <w:rsid w:val="00FA2E08"/>
    <w:rsid w:val="00FA3617"/>
    <w:rsid w:val="00FA3679"/>
    <w:rsid w:val="00FA3A36"/>
    <w:rsid w:val="00FA3D9C"/>
    <w:rsid w:val="00FA40B6"/>
    <w:rsid w:val="00FA40DE"/>
    <w:rsid w:val="00FA4343"/>
    <w:rsid w:val="00FA4482"/>
    <w:rsid w:val="00FA46CE"/>
    <w:rsid w:val="00FA48A2"/>
    <w:rsid w:val="00FA48A6"/>
    <w:rsid w:val="00FA49D7"/>
    <w:rsid w:val="00FA4C4C"/>
    <w:rsid w:val="00FA4CCD"/>
    <w:rsid w:val="00FA4D21"/>
    <w:rsid w:val="00FA4EFA"/>
    <w:rsid w:val="00FA5345"/>
    <w:rsid w:val="00FA5493"/>
    <w:rsid w:val="00FA5BC0"/>
    <w:rsid w:val="00FA5EFE"/>
    <w:rsid w:val="00FA628D"/>
    <w:rsid w:val="00FA62E4"/>
    <w:rsid w:val="00FA63F1"/>
    <w:rsid w:val="00FA6A0A"/>
    <w:rsid w:val="00FA6D90"/>
    <w:rsid w:val="00FA6D93"/>
    <w:rsid w:val="00FA6DDB"/>
    <w:rsid w:val="00FA6F08"/>
    <w:rsid w:val="00FA7444"/>
    <w:rsid w:val="00FA770E"/>
    <w:rsid w:val="00FA7802"/>
    <w:rsid w:val="00FA7859"/>
    <w:rsid w:val="00FA7A1E"/>
    <w:rsid w:val="00FA7C80"/>
    <w:rsid w:val="00FB0828"/>
    <w:rsid w:val="00FB084C"/>
    <w:rsid w:val="00FB0969"/>
    <w:rsid w:val="00FB0B11"/>
    <w:rsid w:val="00FB0CF1"/>
    <w:rsid w:val="00FB0E63"/>
    <w:rsid w:val="00FB1128"/>
    <w:rsid w:val="00FB1180"/>
    <w:rsid w:val="00FB11B7"/>
    <w:rsid w:val="00FB1245"/>
    <w:rsid w:val="00FB1705"/>
    <w:rsid w:val="00FB17FE"/>
    <w:rsid w:val="00FB1B68"/>
    <w:rsid w:val="00FB1BCF"/>
    <w:rsid w:val="00FB1D1A"/>
    <w:rsid w:val="00FB1E58"/>
    <w:rsid w:val="00FB2261"/>
    <w:rsid w:val="00FB2355"/>
    <w:rsid w:val="00FB24ED"/>
    <w:rsid w:val="00FB26D4"/>
    <w:rsid w:val="00FB290F"/>
    <w:rsid w:val="00FB2D78"/>
    <w:rsid w:val="00FB2E85"/>
    <w:rsid w:val="00FB2F42"/>
    <w:rsid w:val="00FB2F56"/>
    <w:rsid w:val="00FB31DD"/>
    <w:rsid w:val="00FB34EA"/>
    <w:rsid w:val="00FB36B9"/>
    <w:rsid w:val="00FB37D3"/>
    <w:rsid w:val="00FB3925"/>
    <w:rsid w:val="00FB3B6F"/>
    <w:rsid w:val="00FB3F2F"/>
    <w:rsid w:val="00FB3F9D"/>
    <w:rsid w:val="00FB4497"/>
    <w:rsid w:val="00FB45B1"/>
    <w:rsid w:val="00FB488A"/>
    <w:rsid w:val="00FB4A6D"/>
    <w:rsid w:val="00FB4E18"/>
    <w:rsid w:val="00FB4FFD"/>
    <w:rsid w:val="00FB4FFE"/>
    <w:rsid w:val="00FB51DA"/>
    <w:rsid w:val="00FB59EE"/>
    <w:rsid w:val="00FB5A03"/>
    <w:rsid w:val="00FB5B0D"/>
    <w:rsid w:val="00FB5D2D"/>
    <w:rsid w:val="00FB5FFF"/>
    <w:rsid w:val="00FB6097"/>
    <w:rsid w:val="00FB61A8"/>
    <w:rsid w:val="00FB629D"/>
    <w:rsid w:val="00FB646C"/>
    <w:rsid w:val="00FB64AC"/>
    <w:rsid w:val="00FB65BF"/>
    <w:rsid w:val="00FB66DD"/>
    <w:rsid w:val="00FB68B0"/>
    <w:rsid w:val="00FB6A3F"/>
    <w:rsid w:val="00FB71CA"/>
    <w:rsid w:val="00FB7832"/>
    <w:rsid w:val="00FB7E3E"/>
    <w:rsid w:val="00FB7F1A"/>
    <w:rsid w:val="00FC0021"/>
    <w:rsid w:val="00FC01F5"/>
    <w:rsid w:val="00FC07E6"/>
    <w:rsid w:val="00FC080C"/>
    <w:rsid w:val="00FC08A5"/>
    <w:rsid w:val="00FC0BBB"/>
    <w:rsid w:val="00FC0C45"/>
    <w:rsid w:val="00FC0E0D"/>
    <w:rsid w:val="00FC0F3F"/>
    <w:rsid w:val="00FC1012"/>
    <w:rsid w:val="00FC1180"/>
    <w:rsid w:val="00FC122C"/>
    <w:rsid w:val="00FC13CD"/>
    <w:rsid w:val="00FC13E5"/>
    <w:rsid w:val="00FC1FC7"/>
    <w:rsid w:val="00FC2063"/>
    <w:rsid w:val="00FC248F"/>
    <w:rsid w:val="00FC286C"/>
    <w:rsid w:val="00FC28A9"/>
    <w:rsid w:val="00FC2950"/>
    <w:rsid w:val="00FC2B95"/>
    <w:rsid w:val="00FC2E2B"/>
    <w:rsid w:val="00FC310A"/>
    <w:rsid w:val="00FC3385"/>
    <w:rsid w:val="00FC33B7"/>
    <w:rsid w:val="00FC3780"/>
    <w:rsid w:val="00FC3A15"/>
    <w:rsid w:val="00FC3B62"/>
    <w:rsid w:val="00FC3EBE"/>
    <w:rsid w:val="00FC404A"/>
    <w:rsid w:val="00FC4055"/>
    <w:rsid w:val="00FC4056"/>
    <w:rsid w:val="00FC4417"/>
    <w:rsid w:val="00FC487C"/>
    <w:rsid w:val="00FC4DC0"/>
    <w:rsid w:val="00FC5122"/>
    <w:rsid w:val="00FC5319"/>
    <w:rsid w:val="00FC544E"/>
    <w:rsid w:val="00FC57E5"/>
    <w:rsid w:val="00FC5E34"/>
    <w:rsid w:val="00FC612A"/>
    <w:rsid w:val="00FC6199"/>
    <w:rsid w:val="00FC63FA"/>
    <w:rsid w:val="00FC6494"/>
    <w:rsid w:val="00FC6669"/>
    <w:rsid w:val="00FC6A25"/>
    <w:rsid w:val="00FC6A4D"/>
    <w:rsid w:val="00FC6AD6"/>
    <w:rsid w:val="00FC6E34"/>
    <w:rsid w:val="00FC7436"/>
    <w:rsid w:val="00FC7463"/>
    <w:rsid w:val="00FC7871"/>
    <w:rsid w:val="00FC78FD"/>
    <w:rsid w:val="00FC791A"/>
    <w:rsid w:val="00FC7AD3"/>
    <w:rsid w:val="00FC7AEF"/>
    <w:rsid w:val="00FC7BA6"/>
    <w:rsid w:val="00FD0296"/>
    <w:rsid w:val="00FD02E2"/>
    <w:rsid w:val="00FD0529"/>
    <w:rsid w:val="00FD0578"/>
    <w:rsid w:val="00FD069C"/>
    <w:rsid w:val="00FD0BE6"/>
    <w:rsid w:val="00FD0E62"/>
    <w:rsid w:val="00FD1080"/>
    <w:rsid w:val="00FD12E5"/>
    <w:rsid w:val="00FD1310"/>
    <w:rsid w:val="00FD13AB"/>
    <w:rsid w:val="00FD13AE"/>
    <w:rsid w:val="00FD14BD"/>
    <w:rsid w:val="00FD1505"/>
    <w:rsid w:val="00FD1664"/>
    <w:rsid w:val="00FD1906"/>
    <w:rsid w:val="00FD1DE6"/>
    <w:rsid w:val="00FD20A3"/>
    <w:rsid w:val="00FD2312"/>
    <w:rsid w:val="00FD23AB"/>
    <w:rsid w:val="00FD27AB"/>
    <w:rsid w:val="00FD2AFF"/>
    <w:rsid w:val="00FD2DB7"/>
    <w:rsid w:val="00FD2E39"/>
    <w:rsid w:val="00FD2FA8"/>
    <w:rsid w:val="00FD35EC"/>
    <w:rsid w:val="00FD3698"/>
    <w:rsid w:val="00FD3735"/>
    <w:rsid w:val="00FD3B2E"/>
    <w:rsid w:val="00FD3EA2"/>
    <w:rsid w:val="00FD407A"/>
    <w:rsid w:val="00FD4125"/>
    <w:rsid w:val="00FD41AD"/>
    <w:rsid w:val="00FD4355"/>
    <w:rsid w:val="00FD4571"/>
    <w:rsid w:val="00FD46BC"/>
    <w:rsid w:val="00FD5869"/>
    <w:rsid w:val="00FD592B"/>
    <w:rsid w:val="00FD5BFB"/>
    <w:rsid w:val="00FD5EA2"/>
    <w:rsid w:val="00FD5F14"/>
    <w:rsid w:val="00FD6032"/>
    <w:rsid w:val="00FD6156"/>
    <w:rsid w:val="00FD6440"/>
    <w:rsid w:val="00FD6633"/>
    <w:rsid w:val="00FD6809"/>
    <w:rsid w:val="00FD682F"/>
    <w:rsid w:val="00FD6864"/>
    <w:rsid w:val="00FD69DB"/>
    <w:rsid w:val="00FD6CB6"/>
    <w:rsid w:val="00FD6D5B"/>
    <w:rsid w:val="00FD6F95"/>
    <w:rsid w:val="00FD73AC"/>
    <w:rsid w:val="00FD74A8"/>
    <w:rsid w:val="00FD7508"/>
    <w:rsid w:val="00FD77F9"/>
    <w:rsid w:val="00FD78F8"/>
    <w:rsid w:val="00FE0223"/>
    <w:rsid w:val="00FE0469"/>
    <w:rsid w:val="00FE07E1"/>
    <w:rsid w:val="00FE0AF3"/>
    <w:rsid w:val="00FE0B5D"/>
    <w:rsid w:val="00FE0BB0"/>
    <w:rsid w:val="00FE0C43"/>
    <w:rsid w:val="00FE0F34"/>
    <w:rsid w:val="00FE0F9B"/>
    <w:rsid w:val="00FE10E6"/>
    <w:rsid w:val="00FE1364"/>
    <w:rsid w:val="00FE1591"/>
    <w:rsid w:val="00FE1900"/>
    <w:rsid w:val="00FE1B24"/>
    <w:rsid w:val="00FE1D30"/>
    <w:rsid w:val="00FE1F89"/>
    <w:rsid w:val="00FE24A0"/>
    <w:rsid w:val="00FE28ED"/>
    <w:rsid w:val="00FE2C4F"/>
    <w:rsid w:val="00FE2D09"/>
    <w:rsid w:val="00FE2F60"/>
    <w:rsid w:val="00FE311D"/>
    <w:rsid w:val="00FE3213"/>
    <w:rsid w:val="00FE34DA"/>
    <w:rsid w:val="00FE357E"/>
    <w:rsid w:val="00FE3861"/>
    <w:rsid w:val="00FE4044"/>
    <w:rsid w:val="00FE423A"/>
    <w:rsid w:val="00FE470C"/>
    <w:rsid w:val="00FE481D"/>
    <w:rsid w:val="00FE4A59"/>
    <w:rsid w:val="00FE4BBA"/>
    <w:rsid w:val="00FE4D3E"/>
    <w:rsid w:val="00FE4DFC"/>
    <w:rsid w:val="00FE5402"/>
    <w:rsid w:val="00FE587B"/>
    <w:rsid w:val="00FE5EDE"/>
    <w:rsid w:val="00FE5F41"/>
    <w:rsid w:val="00FE6328"/>
    <w:rsid w:val="00FE670C"/>
    <w:rsid w:val="00FE6727"/>
    <w:rsid w:val="00FE682D"/>
    <w:rsid w:val="00FE692E"/>
    <w:rsid w:val="00FE6AFD"/>
    <w:rsid w:val="00FE6F8E"/>
    <w:rsid w:val="00FE73CF"/>
    <w:rsid w:val="00FE75C6"/>
    <w:rsid w:val="00FE7892"/>
    <w:rsid w:val="00FE7933"/>
    <w:rsid w:val="00FE7A11"/>
    <w:rsid w:val="00FE7F99"/>
    <w:rsid w:val="00FF006E"/>
    <w:rsid w:val="00FF0205"/>
    <w:rsid w:val="00FF0482"/>
    <w:rsid w:val="00FF0502"/>
    <w:rsid w:val="00FF07E4"/>
    <w:rsid w:val="00FF085C"/>
    <w:rsid w:val="00FF09B7"/>
    <w:rsid w:val="00FF0B6F"/>
    <w:rsid w:val="00FF0EAE"/>
    <w:rsid w:val="00FF16D7"/>
    <w:rsid w:val="00FF1D30"/>
    <w:rsid w:val="00FF1D4F"/>
    <w:rsid w:val="00FF1E7E"/>
    <w:rsid w:val="00FF1ECC"/>
    <w:rsid w:val="00FF1FDA"/>
    <w:rsid w:val="00FF21D0"/>
    <w:rsid w:val="00FF22A0"/>
    <w:rsid w:val="00FF2413"/>
    <w:rsid w:val="00FF24E1"/>
    <w:rsid w:val="00FF2823"/>
    <w:rsid w:val="00FF306B"/>
    <w:rsid w:val="00FF3505"/>
    <w:rsid w:val="00FF3A98"/>
    <w:rsid w:val="00FF3CC0"/>
    <w:rsid w:val="00FF3EBB"/>
    <w:rsid w:val="00FF41D6"/>
    <w:rsid w:val="00FF432A"/>
    <w:rsid w:val="00FF4388"/>
    <w:rsid w:val="00FF4E6F"/>
    <w:rsid w:val="00FF4F4F"/>
    <w:rsid w:val="00FF537B"/>
    <w:rsid w:val="00FF58E7"/>
    <w:rsid w:val="00FF595C"/>
    <w:rsid w:val="00FF5AB1"/>
    <w:rsid w:val="00FF5C56"/>
    <w:rsid w:val="00FF5EF5"/>
    <w:rsid w:val="00FF5F6B"/>
    <w:rsid w:val="00FF63AF"/>
    <w:rsid w:val="00FF65EF"/>
    <w:rsid w:val="00FF696F"/>
    <w:rsid w:val="00FF6A07"/>
    <w:rsid w:val="00FF6C0A"/>
    <w:rsid w:val="00FF6C2C"/>
    <w:rsid w:val="00FF7081"/>
    <w:rsid w:val="00FF710E"/>
    <w:rsid w:val="00FF7492"/>
    <w:rsid w:val="00FF752A"/>
    <w:rsid w:val="00FF7A78"/>
    <w:rsid w:val="00FF7B53"/>
    <w:rsid w:val="00FF7C4B"/>
    <w:rsid w:val="00FF7E44"/>
    <w:rsid w:val="00FF7FC2"/>
    <w:rsid w:val="013B3903"/>
    <w:rsid w:val="01781136"/>
    <w:rsid w:val="0378C33C"/>
    <w:rsid w:val="04D66E8F"/>
    <w:rsid w:val="050D8C00"/>
    <w:rsid w:val="05FEA218"/>
    <w:rsid w:val="068D5631"/>
    <w:rsid w:val="06CF0A07"/>
    <w:rsid w:val="06E90C00"/>
    <w:rsid w:val="08BA4F06"/>
    <w:rsid w:val="098B5C9D"/>
    <w:rsid w:val="0B56BC7C"/>
    <w:rsid w:val="0B8E0BB1"/>
    <w:rsid w:val="0EB6AC3E"/>
    <w:rsid w:val="0F0ADB29"/>
    <w:rsid w:val="0FF38577"/>
    <w:rsid w:val="10BA7FC3"/>
    <w:rsid w:val="127F6371"/>
    <w:rsid w:val="154BE416"/>
    <w:rsid w:val="1726D61F"/>
    <w:rsid w:val="17C94C3E"/>
    <w:rsid w:val="18554040"/>
    <w:rsid w:val="19252E0A"/>
    <w:rsid w:val="198D99D5"/>
    <w:rsid w:val="19C78451"/>
    <w:rsid w:val="1A0FD541"/>
    <w:rsid w:val="1A7EC576"/>
    <w:rsid w:val="1AEB8554"/>
    <w:rsid w:val="1CAE7160"/>
    <w:rsid w:val="1E5C694C"/>
    <w:rsid w:val="2327944C"/>
    <w:rsid w:val="2361DFC7"/>
    <w:rsid w:val="24123ED3"/>
    <w:rsid w:val="2433F64F"/>
    <w:rsid w:val="25A7D2C2"/>
    <w:rsid w:val="26232C09"/>
    <w:rsid w:val="26EFEF92"/>
    <w:rsid w:val="27402D37"/>
    <w:rsid w:val="27F138D5"/>
    <w:rsid w:val="28DF3876"/>
    <w:rsid w:val="29C61791"/>
    <w:rsid w:val="2A004D78"/>
    <w:rsid w:val="2B7B6D0B"/>
    <w:rsid w:val="2BB72C69"/>
    <w:rsid w:val="2DC134C5"/>
    <w:rsid w:val="2F2D5AFE"/>
    <w:rsid w:val="2F4551B0"/>
    <w:rsid w:val="2F63FABC"/>
    <w:rsid w:val="300E249B"/>
    <w:rsid w:val="3061F177"/>
    <w:rsid w:val="308DB2BF"/>
    <w:rsid w:val="310223BC"/>
    <w:rsid w:val="31F9BD74"/>
    <w:rsid w:val="3608F122"/>
    <w:rsid w:val="378B83CA"/>
    <w:rsid w:val="379717F7"/>
    <w:rsid w:val="3988DC33"/>
    <w:rsid w:val="3A13CE85"/>
    <w:rsid w:val="3A41517A"/>
    <w:rsid w:val="3B376D5E"/>
    <w:rsid w:val="3BAFFFE8"/>
    <w:rsid w:val="3C248EA8"/>
    <w:rsid w:val="3CDB80AA"/>
    <w:rsid w:val="3F24CCC6"/>
    <w:rsid w:val="3F480223"/>
    <w:rsid w:val="3F89B6DB"/>
    <w:rsid w:val="41E01DBD"/>
    <w:rsid w:val="4320CA5A"/>
    <w:rsid w:val="4460ADDD"/>
    <w:rsid w:val="44870946"/>
    <w:rsid w:val="45D5C8C5"/>
    <w:rsid w:val="48F5E216"/>
    <w:rsid w:val="4A17EB06"/>
    <w:rsid w:val="4DC69BF0"/>
    <w:rsid w:val="4F3A2AEB"/>
    <w:rsid w:val="500C2AE8"/>
    <w:rsid w:val="508545E9"/>
    <w:rsid w:val="51366C1F"/>
    <w:rsid w:val="51938357"/>
    <w:rsid w:val="53FC1939"/>
    <w:rsid w:val="543D52F3"/>
    <w:rsid w:val="55A50315"/>
    <w:rsid w:val="56233EFD"/>
    <w:rsid w:val="563D3D59"/>
    <w:rsid w:val="593A2C7A"/>
    <w:rsid w:val="5B38BACC"/>
    <w:rsid w:val="5B74AC1C"/>
    <w:rsid w:val="5D859178"/>
    <w:rsid w:val="5DDC61DF"/>
    <w:rsid w:val="5E9B51E8"/>
    <w:rsid w:val="5F0A33B2"/>
    <w:rsid w:val="60E4D77E"/>
    <w:rsid w:val="61A760F8"/>
    <w:rsid w:val="6327AD2B"/>
    <w:rsid w:val="63C6B542"/>
    <w:rsid w:val="6437FF02"/>
    <w:rsid w:val="6617B285"/>
    <w:rsid w:val="68A42364"/>
    <w:rsid w:val="6A044EC8"/>
    <w:rsid w:val="6D18DF57"/>
    <w:rsid w:val="6D74E979"/>
    <w:rsid w:val="6F947F5F"/>
    <w:rsid w:val="72101EB0"/>
    <w:rsid w:val="73B919DF"/>
    <w:rsid w:val="73FE403C"/>
    <w:rsid w:val="743FAB2D"/>
    <w:rsid w:val="76A050F4"/>
    <w:rsid w:val="76DDE7C6"/>
    <w:rsid w:val="7717FA89"/>
    <w:rsid w:val="779E3DAE"/>
    <w:rsid w:val="77E82C9B"/>
    <w:rsid w:val="78944E5D"/>
    <w:rsid w:val="78D69D17"/>
    <w:rsid w:val="7E4F9994"/>
    <w:rsid w:val="7EC4CDD7"/>
    <w:rsid w:val="7ED02EC3"/>
    <w:rsid w:val="7F6AB50D"/>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C8ED5"/>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lang w:val="en-AU" w:eastAsia="en-US" w:bidi="ar-SA"/>
      </w:rPr>
    </w:rPrDefault>
    <w:pPrDefault>
      <w:pPr>
        <w:spacing w:before="80" w:after="120"/>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uiPriority="39"/>
    <w:lsdException w:name="toc 2" w:locked="0" w:uiPriority="39"/>
    <w:lsdException w:name="toc 3" w:locked="0" w:semiHidden="1" w:uiPriority="39"/>
    <w:lsdException w:name="toc 4" w:locked="0" w:semiHidden="1" w:uiPriority="39"/>
    <w:lsdException w:name="toc 5" w:locked="0" w:uiPriority="39"/>
    <w:lsdException w:name="toc 6" w:locked="0" w:uiPriority="39"/>
    <w:lsdException w:name="toc 7" w:locked="0" w:semiHidden="1" w:uiPriority="39"/>
    <w:lsdException w:name="toc 8" w:locked="0" w:semiHidden="1" w:uiPriority="39"/>
    <w:lsdException w:name="toc 9" w:locked="0" w:semiHidden="1" w:uiPriority="39"/>
    <w:lsdException w:name="Normal Indent" w:semiHidden="1"/>
    <w:lsdException w:name="footnote text" w:locked="0" w:uiPriority="0"/>
    <w:lsdException w:name="annotation text" w:semiHidden="1"/>
    <w:lsdException w:name="header" w:locked="0"/>
    <w:lsdException w:name="footer" w:locked="0"/>
    <w:lsdException w:name="index heading" w:semiHidden="1"/>
    <w:lsdException w:name="caption" w:locked="0" w:uiPriority="35" w:qFormat="1"/>
    <w:lsdException w:name="table of figures" w:locked="0"/>
    <w:lsdException w:name="envelope address" w:locked="0" w:uiPriority="34"/>
    <w:lsdException w:name="envelope return" w:locked="0" w:semiHidden="1"/>
    <w:lsdException w:name="footnote reference" w:locked="0" w:uiPriority="0"/>
    <w:lsdException w:name="annotation reference" w:semiHidden="1"/>
    <w:lsdException w:name="line number" w:semiHidden="1"/>
    <w:lsdException w:name="page number" w:semiHidden="1" w:uiPriority="0"/>
    <w:lsdException w:name="endnote reference" w:semiHidden="1"/>
    <w:lsdException w:name="endnote text" w:semiHidden="1"/>
    <w:lsdException w:name="table of authorities" w:locked="0" w:semiHidden="1"/>
    <w:lsdException w:name="macro" w:semiHidden="1"/>
    <w:lsdException w:name="toa heading" w:locked="0" w:semiHidden="1"/>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iPriority="10" w:qFormat="1"/>
    <w:lsdException w:name="Closing" w:semiHidden="1"/>
    <w:lsdException w:name="Signature" w:locked="0" w:uiPriority="34"/>
    <w:lsdException w:name="Default Paragraph Font" w:locked="0" w:semiHidden="1" w:uiPriority="1" w:unhideWhenUsed="1"/>
    <w:lsdException w:name="Body Text" w:locked="0" w:semiHidden="1"/>
    <w:lsdException w:name="Body Text Indent" w:locked="0" w:semiHidden="1"/>
    <w:lsdException w:name="List Continue" w:locked="0"/>
    <w:lsdException w:name="List Continue 2" w:locked="0"/>
    <w:lsdException w:name="List Continue 3" w:locked="0"/>
    <w:lsdException w:name="List Continue 4" w:locked="0"/>
    <w:lsdException w:name="List Continue 5" w:locked="0"/>
    <w:lsdException w:name="Message Header" w:semiHidden="1"/>
    <w:lsdException w:name="Subtitle" w:locked="0" w:uiPriority="11" w:qFormat="1"/>
    <w:lsdException w:name="Salutation" w:locked="0" w:uiPriority="34"/>
    <w:lsdException w:name="Date" w:locked="0" w:uiPriority="44"/>
    <w:lsdException w:name="Body Text First Indent" w:locked="0" w:semiHidden="1"/>
    <w:lsdException w:name="Body Text First Indent 2" w:locked="0" w:semiHidden="1"/>
    <w:lsdException w:name="Note Heading" w:locked="0" w:semiHidden="1" w:uiPriority="37"/>
    <w:lsdException w:name="Body Text 2" w:locked="0" w:semiHidden="1"/>
    <w:lsdException w:name="Body Text 3" w:semiHidden="1"/>
    <w:lsdException w:name="Body Text Indent 2" w:locked="0" w:semiHidden="1"/>
    <w:lsdException w:name="Body Text Indent 3" w:locked="0" w:semiHidden="1"/>
    <w:lsdException w:name="Block Text" w:semiHidden="1"/>
    <w:lsdException w:name="Hyperlink" w:locked="0" w:uiPriority="0"/>
    <w:lsdException w:name="FollowedHyperlink" w:locked="0" w:semiHidden="1"/>
    <w:lsdException w:name="Strong" w:locked="0" w:semiHidden="1" w:uiPriority="22" w:qFormat="1"/>
    <w:lsdException w:name="Emphasis" w:semiHidden="1" w:uiPriority="20" w:qFormat="1"/>
    <w:lsdException w:name="Document Map" w:semiHidden="1"/>
    <w:lsdException w:name="Plain Text" w:locked="0" w:semiHidden="1"/>
    <w:lsdException w:name="E-mail Signature" w:semiHidden="1"/>
    <w:lsdException w:name="HTML Top of Form" w:locked="0" w:semiHidden="1" w:unhideWhenUsed="1"/>
    <w:lsdException w:name="HTML Bottom of Form" w:locked="0" w:semiHidden="1" w:unhideWhenUsed="1"/>
    <w:lsdException w:name="Normal (Web)" w:locked="0"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uiPriority="0"/>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locked="0" w:uiPriority="59"/>
    <w:lsdException w:name="Table Theme" w:semiHidden="1" w:unhideWhenUsed="1"/>
    <w:lsdException w:name="Placeholder Text" w:locked="0"/>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lsdException w:name="Intense Emphasis" w:locked="0" w:semiHidden="1" w:uiPriority="21" w:qFormat="1"/>
    <w:lsdException w:name="Subtle Reference" w:locked="0" w:semiHidden="1" w:uiPriority="31"/>
    <w:lsdException w:name="Intense Reference" w:locked="0" w:semiHidden="1" w:uiPriority="32" w:qFormat="1"/>
    <w:lsdException w:name="Book Title" w:semiHidden="1" w:uiPriority="33" w:qFormat="1"/>
    <w:lsdException w:name="Bibliography" w:semiHidden="1" w:uiPriority="37"/>
    <w:lsdException w:name="TOC Heading" w:locked="0"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5A1209"/>
  </w:style>
  <w:style w:type="paragraph" w:styleId="Heading1">
    <w:name w:val="heading 1"/>
    <w:basedOn w:val="Normal"/>
    <w:next w:val="Normal"/>
    <w:link w:val="Heading1Char"/>
    <w:uiPriority w:val="9"/>
    <w:qFormat/>
    <w:rsid w:val="005A1209"/>
    <w:pPr>
      <w:keepNext/>
      <w:keepLines/>
      <w:spacing w:before="240"/>
      <w:outlineLvl w:val="0"/>
    </w:pPr>
    <w:rPr>
      <w:rFonts w:asciiTheme="majorHAnsi" w:eastAsiaTheme="majorEastAsia" w:hAnsiTheme="majorHAnsi" w:cstheme="majorBidi"/>
      <w:b/>
      <w:color w:val="075D5F" w:themeColor="accent1"/>
      <w:sz w:val="28"/>
      <w:szCs w:val="50"/>
    </w:rPr>
  </w:style>
  <w:style w:type="paragraph" w:styleId="Heading2">
    <w:name w:val="heading 2"/>
    <w:basedOn w:val="Normal"/>
    <w:next w:val="Normal"/>
    <w:link w:val="Heading2Char"/>
    <w:uiPriority w:val="9"/>
    <w:qFormat/>
    <w:rsid w:val="005A1209"/>
    <w:pPr>
      <w:keepNext/>
      <w:keepLines/>
      <w:spacing w:before="240"/>
      <w:outlineLvl w:val="1"/>
    </w:pPr>
    <w:rPr>
      <w:rFonts w:asciiTheme="majorHAnsi" w:eastAsiaTheme="majorEastAsia" w:hAnsiTheme="majorHAnsi" w:cstheme="majorBidi"/>
      <w:b/>
      <w:sz w:val="24"/>
      <w:szCs w:val="40"/>
    </w:rPr>
  </w:style>
  <w:style w:type="paragraph" w:styleId="Heading3">
    <w:name w:val="heading 3"/>
    <w:basedOn w:val="Normal"/>
    <w:next w:val="Normal"/>
    <w:link w:val="Heading3Char"/>
    <w:uiPriority w:val="9"/>
    <w:qFormat/>
    <w:rsid w:val="005A1209"/>
    <w:pPr>
      <w:keepNext/>
      <w:keepLines/>
      <w:spacing w:before="240"/>
      <w:outlineLvl w:val="2"/>
    </w:pPr>
    <w:rPr>
      <w:rFonts w:asciiTheme="majorHAnsi" w:eastAsiaTheme="majorEastAsia" w:hAnsiTheme="majorHAnsi" w:cstheme="majorBidi"/>
      <w:b/>
      <w:szCs w:val="35"/>
    </w:rPr>
  </w:style>
  <w:style w:type="paragraph" w:styleId="Heading4">
    <w:name w:val="heading 4"/>
    <w:basedOn w:val="Normal"/>
    <w:next w:val="Normal"/>
    <w:link w:val="Heading4Char"/>
    <w:uiPriority w:val="9"/>
    <w:qFormat/>
    <w:rsid w:val="005A1209"/>
    <w:pPr>
      <w:keepNext/>
      <w:keepLines/>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qFormat/>
    <w:rsid w:val="005A1209"/>
    <w:pPr>
      <w:keepNext/>
      <w:keepLines/>
      <w:outlineLvl w:val="4"/>
    </w:pPr>
    <w:rPr>
      <w:rFonts w:eastAsiaTheme="majorEastAsia" w:cstheme="majorBidi"/>
      <w:b/>
    </w:rPr>
  </w:style>
  <w:style w:type="paragraph" w:styleId="Heading6">
    <w:name w:val="heading 6"/>
    <w:basedOn w:val="Normal"/>
    <w:next w:val="Normal"/>
    <w:link w:val="Heading6Char"/>
    <w:uiPriority w:val="9"/>
    <w:qFormat/>
    <w:rsid w:val="005A1209"/>
    <w:pPr>
      <w:keepNext/>
      <w:keepLines/>
      <w:outlineLvl w:val="5"/>
    </w:pPr>
    <w:rPr>
      <w:rFonts w:eastAsiaTheme="majorEastAsia" w:cstheme="majorBidi"/>
      <w:b/>
      <w:iCs/>
    </w:rPr>
  </w:style>
  <w:style w:type="paragraph" w:styleId="Heading7">
    <w:name w:val="heading 7"/>
    <w:basedOn w:val="Normal"/>
    <w:next w:val="Normal"/>
    <w:link w:val="Heading7Char"/>
    <w:uiPriority w:val="9"/>
    <w:semiHidden/>
    <w:qFormat/>
    <w:rsid w:val="005A1209"/>
    <w:pPr>
      <w:keepNext/>
      <w:keepLines/>
      <w:outlineLvl w:val="6"/>
    </w:pPr>
    <w:rPr>
      <w:rFonts w:eastAsiaTheme="majorEastAsia" w:cstheme="majorBidi"/>
      <w:b/>
    </w:rPr>
  </w:style>
  <w:style w:type="paragraph" w:styleId="Heading8">
    <w:name w:val="heading 8"/>
    <w:basedOn w:val="Normal"/>
    <w:next w:val="Normal"/>
    <w:link w:val="Heading8Char"/>
    <w:uiPriority w:val="9"/>
    <w:semiHidden/>
    <w:qFormat/>
    <w:rsid w:val="005A1209"/>
    <w:pPr>
      <w:keepNext/>
      <w:keepLines/>
      <w:spacing w:after="0"/>
      <w:outlineLvl w:val="7"/>
    </w:pPr>
    <w:rPr>
      <w:rFonts w:eastAsiaTheme="majorEastAsia" w:cstheme="majorBidi"/>
      <w:i/>
      <w:iCs/>
      <w:color w:val="272727" w:themeColor="text1" w:themeTint="D8"/>
      <w:sz w:val="24"/>
    </w:rPr>
  </w:style>
  <w:style w:type="paragraph" w:styleId="Heading9">
    <w:name w:val="heading 9"/>
    <w:basedOn w:val="Normal"/>
    <w:next w:val="Normal"/>
    <w:link w:val="Heading9Char"/>
    <w:uiPriority w:val="9"/>
    <w:semiHidden/>
    <w:qFormat/>
    <w:rsid w:val="005A1209"/>
    <w:pPr>
      <w:keepNext/>
      <w:keepLines/>
      <w:spacing w:after="0"/>
      <w:outlineLvl w:val="8"/>
    </w:pPr>
    <w:rPr>
      <w:rFonts w:eastAsiaTheme="majorEastAsia" w:cstheme="majorBidi"/>
      <w: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A1209"/>
    <w:pPr>
      <w:spacing w:before="0" w:after="0"/>
    </w:pPr>
  </w:style>
  <w:style w:type="character" w:customStyle="1" w:styleId="Heading1Char">
    <w:name w:val="Heading 1 Char"/>
    <w:basedOn w:val="DefaultParagraphFont"/>
    <w:link w:val="Heading1"/>
    <w:uiPriority w:val="9"/>
    <w:rsid w:val="005A1209"/>
    <w:rPr>
      <w:rFonts w:asciiTheme="majorHAnsi" w:eastAsiaTheme="majorEastAsia" w:hAnsiTheme="majorHAnsi" w:cstheme="majorBidi"/>
      <w:b/>
      <w:color w:val="075D5F" w:themeColor="accent1"/>
      <w:sz w:val="28"/>
      <w:szCs w:val="50"/>
    </w:rPr>
  </w:style>
  <w:style w:type="character" w:customStyle="1" w:styleId="Heading2Char">
    <w:name w:val="Heading 2 Char"/>
    <w:basedOn w:val="DefaultParagraphFont"/>
    <w:link w:val="Heading2"/>
    <w:uiPriority w:val="9"/>
    <w:rsid w:val="005A1209"/>
    <w:rPr>
      <w:rFonts w:asciiTheme="majorHAnsi" w:eastAsiaTheme="majorEastAsia" w:hAnsiTheme="majorHAnsi" w:cstheme="majorBidi"/>
      <w:b/>
      <w:sz w:val="24"/>
      <w:szCs w:val="40"/>
    </w:rPr>
  </w:style>
  <w:style w:type="character" w:customStyle="1" w:styleId="Heading3Char">
    <w:name w:val="Heading 3 Char"/>
    <w:basedOn w:val="DefaultParagraphFont"/>
    <w:link w:val="Heading3"/>
    <w:uiPriority w:val="9"/>
    <w:rsid w:val="005A1209"/>
    <w:rPr>
      <w:rFonts w:asciiTheme="majorHAnsi" w:eastAsiaTheme="majorEastAsia" w:hAnsiTheme="majorHAnsi" w:cstheme="majorBidi"/>
      <w:b/>
      <w:szCs w:val="35"/>
    </w:rPr>
  </w:style>
  <w:style w:type="character" w:customStyle="1" w:styleId="Heading4Char">
    <w:name w:val="Heading 4 Char"/>
    <w:basedOn w:val="DefaultParagraphFont"/>
    <w:link w:val="Heading4"/>
    <w:uiPriority w:val="9"/>
    <w:rsid w:val="005A1209"/>
    <w:rPr>
      <w:rFonts w:asciiTheme="majorHAnsi" w:eastAsiaTheme="majorEastAsia" w:hAnsiTheme="majorHAnsi" w:cstheme="majorBidi"/>
      <w:b/>
      <w:iCs/>
    </w:rPr>
  </w:style>
  <w:style w:type="character" w:customStyle="1" w:styleId="Heading5Char">
    <w:name w:val="Heading 5 Char"/>
    <w:basedOn w:val="DefaultParagraphFont"/>
    <w:link w:val="Heading5"/>
    <w:uiPriority w:val="9"/>
    <w:semiHidden/>
    <w:rsid w:val="005A1209"/>
    <w:rPr>
      <w:rFonts w:eastAsiaTheme="majorEastAsia" w:cstheme="majorBidi"/>
      <w:b/>
    </w:rPr>
  </w:style>
  <w:style w:type="character" w:customStyle="1" w:styleId="Heading6Char">
    <w:name w:val="Heading 6 Char"/>
    <w:basedOn w:val="DefaultParagraphFont"/>
    <w:link w:val="Heading6"/>
    <w:uiPriority w:val="9"/>
    <w:rsid w:val="005A1209"/>
    <w:rPr>
      <w:rFonts w:eastAsiaTheme="majorEastAsia" w:cstheme="majorBidi"/>
      <w:b/>
      <w:iCs/>
    </w:rPr>
  </w:style>
  <w:style w:type="character" w:customStyle="1" w:styleId="Heading7Char">
    <w:name w:val="Heading 7 Char"/>
    <w:basedOn w:val="DefaultParagraphFont"/>
    <w:link w:val="Heading7"/>
    <w:uiPriority w:val="9"/>
    <w:semiHidden/>
    <w:rsid w:val="005A1209"/>
    <w:rPr>
      <w:rFonts w:eastAsiaTheme="majorEastAsia" w:cstheme="majorBidi"/>
      <w:b/>
    </w:rPr>
  </w:style>
  <w:style w:type="character" w:customStyle="1" w:styleId="Heading8Char">
    <w:name w:val="Heading 8 Char"/>
    <w:basedOn w:val="DefaultParagraphFont"/>
    <w:link w:val="Heading8"/>
    <w:uiPriority w:val="9"/>
    <w:semiHidden/>
    <w:rsid w:val="005A1209"/>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5A1209"/>
    <w:rPr>
      <w:rFonts w:eastAsiaTheme="majorEastAsia" w:cstheme="majorBidi"/>
      <w:i/>
      <w:color w:val="272727" w:themeColor="text1" w:themeTint="D8"/>
      <w:sz w:val="24"/>
    </w:rPr>
  </w:style>
  <w:style w:type="paragraph" w:styleId="ListBullet">
    <w:name w:val="List Bullet"/>
    <w:basedOn w:val="Normal"/>
    <w:uiPriority w:val="17"/>
    <w:rsid w:val="005A1209"/>
    <w:pPr>
      <w:numPr>
        <w:numId w:val="11"/>
      </w:numPr>
      <w:contextualSpacing/>
    </w:pPr>
  </w:style>
  <w:style w:type="numbering" w:customStyle="1" w:styleId="BulletList">
    <w:name w:val="Bullet List"/>
    <w:basedOn w:val="NoList"/>
    <w:uiPriority w:val="99"/>
    <w:rsid w:val="005A1209"/>
    <w:pPr>
      <w:numPr>
        <w:numId w:val="14"/>
      </w:numPr>
    </w:pPr>
  </w:style>
  <w:style w:type="paragraph" w:styleId="ListParagraph">
    <w:name w:val="List Paragraph"/>
    <w:basedOn w:val="Normal"/>
    <w:uiPriority w:val="34"/>
    <w:qFormat/>
    <w:rsid w:val="005A1209"/>
    <w:pPr>
      <w:ind w:left="284"/>
      <w:contextualSpacing/>
    </w:pPr>
  </w:style>
  <w:style w:type="paragraph" w:styleId="ListBullet2">
    <w:name w:val="List Bullet 2"/>
    <w:basedOn w:val="Normal"/>
    <w:uiPriority w:val="17"/>
    <w:rsid w:val="005A1209"/>
    <w:pPr>
      <w:numPr>
        <w:ilvl w:val="1"/>
        <w:numId w:val="15"/>
      </w:numPr>
      <w:contextualSpacing/>
    </w:pPr>
  </w:style>
  <w:style w:type="character" w:styleId="FollowedHyperlink">
    <w:name w:val="FollowedHyperlink"/>
    <w:basedOn w:val="DefaultParagraphFont"/>
    <w:uiPriority w:val="99"/>
    <w:rsid w:val="005A1209"/>
    <w:rPr>
      <w:color w:val="075D5F" w:themeColor="accent1"/>
      <w:u w:val="single"/>
    </w:rPr>
  </w:style>
  <w:style w:type="paragraph" w:styleId="ListBullet4">
    <w:name w:val="List Bullet 4"/>
    <w:basedOn w:val="Normal"/>
    <w:uiPriority w:val="17"/>
    <w:rsid w:val="005A1209"/>
    <w:pPr>
      <w:numPr>
        <w:ilvl w:val="3"/>
        <w:numId w:val="15"/>
      </w:numPr>
      <w:contextualSpacing/>
    </w:pPr>
  </w:style>
  <w:style w:type="paragraph" w:styleId="FootnoteText">
    <w:name w:val="footnote text"/>
    <w:basedOn w:val="Normal"/>
    <w:link w:val="FootnoteTextChar"/>
    <w:rsid w:val="005A1209"/>
    <w:pPr>
      <w:tabs>
        <w:tab w:val="left" w:pos="227"/>
      </w:tabs>
      <w:spacing w:after="0"/>
      <w:ind w:left="227" w:hanging="227"/>
    </w:pPr>
    <w:rPr>
      <w:sz w:val="16"/>
    </w:rPr>
  </w:style>
  <w:style w:type="paragraph" w:styleId="ListBullet5">
    <w:name w:val="List Bullet 5"/>
    <w:basedOn w:val="Normal"/>
    <w:uiPriority w:val="17"/>
    <w:rsid w:val="005A1209"/>
    <w:pPr>
      <w:numPr>
        <w:ilvl w:val="4"/>
        <w:numId w:val="15"/>
      </w:numPr>
      <w:contextualSpacing/>
    </w:pPr>
  </w:style>
  <w:style w:type="numbering" w:styleId="111111">
    <w:name w:val="Outline List 2"/>
    <w:basedOn w:val="NoList"/>
    <w:uiPriority w:val="99"/>
    <w:semiHidden/>
    <w:unhideWhenUsed/>
    <w:rsid w:val="005A1209"/>
    <w:pPr>
      <w:numPr>
        <w:numId w:val="1"/>
      </w:numPr>
    </w:pPr>
  </w:style>
  <w:style w:type="numbering" w:styleId="1ai">
    <w:name w:val="Outline List 1"/>
    <w:basedOn w:val="NoList"/>
    <w:uiPriority w:val="99"/>
    <w:semiHidden/>
    <w:unhideWhenUsed/>
    <w:rsid w:val="005A1209"/>
    <w:pPr>
      <w:numPr>
        <w:numId w:val="2"/>
      </w:numPr>
    </w:pPr>
  </w:style>
  <w:style w:type="paragraph" w:styleId="ListNumber">
    <w:name w:val="List Number"/>
    <w:basedOn w:val="Normal"/>
    <w:uiPriority w:val="99"/>
    <w:rsid w:val="005A1209"/>
    <w:pPr>
      <w:numPr>
        <w:numId w:val="9"/>
      </w:numPr>
      <w:contextualSpacing/>
    </w:pPr>
  </w:style>
  <w:style w:type="paragraph" w:styleId="ListNumber2">
    <w:name w:val="List Number 2"/>
    <w:basedOn w:val="Normal"/>
    <w:uiPriority w:val="99"/>
    <w:rsid w:val="005A1209"/>
    <w:pPr>
      <w:numPr>
        <w:ilvl w:val="1"/>
        <w:numId w:val="9"/>
      </w:numPr>
      <w:contextualSpacing/>
    </w:pPr>
  </w:style>
  <w:style w:type="paragraph" w:styleId="ListNumber3">
    <w:name w:val="List Number 3"/>
    <w:basedOn w:val="Normal"/>
    <w:uiPriority w:val="99"/>
    <w:rsid w:val="005A1209"/>
    <w:pPr>
      <w:numPr>
        <w:ilvl w:val="2"/>
        <w:numId w:val="9"/>
      </w:numPr>
      <w:contextualSpacing/>
    </w:pPr>
  </w:style>
  <w:style w:type="paragraph" w:styleId="ListNumber4">
    <w:name w:val="List Number 4"/>
    <w:basedOn w:val="Normal"/>
    <w:uiPriority w:val="99"/>
    <w:rsid w:val="005A1209"/>
    <w:pPr>
      <w:numPr>
        <w:ilvl w:val="3"/>
        <w:numId w:val="9"/>
      </w:numPr>
      <w:contextualSpacing/>
    </w:pPr>
  </w:style>
  <w:style w:type="paragraph" w:styleId="ListNumber5">
    <w:name w:val="List Number 5"/>
    <w:basedOn w:val="Normal"/>
    <w:uiPriority w:val="99"/>
    <w:rsid w:val="005A1209"/>
    <w:pPr>
      <w:numPr>
        <w:ilvl w:val="4"/>
        <w:numId w:val="9"/>
      </w:numPr>
      <w:contextualSpacing/>
    </w:pPr>
  </w:style>
  <w:style w:type="character" w:customStyle="1" w:styleId="FootnoteTextChar">
    <w:name w:val="Footnote Text Char"/>
    <w:basedOn w:val="DefaultParagraphFont"/>
    <w:link w:val="FootnoteText"/>
    <w:rsid w:val="005A1209"/>
    <w:rPr>
      <w:sz w:val="16"/>
    </w:rPr>
  </w:style>
  <w:style w:type="character" w:styleId="FootnoteReference">
    <w:name w:val="footnote reference"/>
    <w:basedOn w:val="DefaultParagraphFont"/>
    <w:rsid w:val="005A1209"/>
    <w:rPr>
      <w:vertAlign w:val="superscript"/>
    </w:rPr>
  </w:style>
  <w:style w:type="paragraph" w:styleId="Caption">
    <w:name w:val="caption"/>
    <w:basedOn w:val="Normal"/>
    <w:next w:val="Normal"/>
    <w:uiPriority w:val="35"/>
    <w:qFormat/>
    <w:rsid w:val="005A1209"/>
    <w:pPr>
      <w:spacing w:before="120" w:after="240"/>
    </w:pPr>
    <w:rPr>
      <w:i/>
      <w:iCs/>
      <w:color w:val="36383D" w:themeColor="accent6"/>
      <w:sz w:val="18"/>
      <w:szCs w:val="18"/>
    </w:rPr>
  </w:style>
  <w:style w:type="paragraph" w:customStyle="1" w:styleId="Statement">
    <w:name w:val="Statement"/>
    <w:basedOn w:val="Normal"/>
    <w:link w:val="StatementChar"/>
    <w:uiPriority w:val="23"/>
    <w:qFormat/>
    <w:rsid w:val="005A1209"/>
    <w:pPr>
      <w:spacing w:before="60"/>
    </w:pPr>
    <w:rPr>
      <w:i/>
    </w:rPr>
  </w:style>
  <w:style w:type="character" w:customStyle="1" w:styleId="StatementChar">
    <w:name w:val="Statement Char"/>
    <w:basedOn w:val="DefaultParagraphFont"/>
    <w:link w:val="Statement"/>
    <w:uiPriority w:val="23"/>
    <w:rsid w:val="005A1209"/>
    <w:rPr>
      <w:i/>
    </w:rPr>
  </w:style>
  <w:style w:type="paragraph" w:styleId="IntenseQuote">
    <w:name w:val="Intense Quote"/>
    <w:basedOn w:val="Normal"/>
    <w:next w:val="Normal"/>
    <w:link w:val="IntenseQuoteChar"/>
    <w:uiPriority w:val="30"/>
    <w:qFormat/>
    <w:rsid w:val="005A1209"/>
    <w:pPr>
      <w:spacing w:before="240" w:after="240"/>
    </w:pPr>
    <w:rPr>
      <w:b/>
      <w:iCs/>
      <w:color w:val="075D5F" w:themeColor="accent1"/>
      <w:sz w:val="26"/>
    </w:rPr>
  </w:style>
  <w:style w:type="character" w:customStyle="1" w:styleId="IntenseQuoteChar">
    <w:name w:val="Intense Quote Char"/>
    <w:basedOn w:val="DefaultParagraphFont"/>
    <w:link w:val="IntenseQuote"/>
    <w:uiPriority w:val="30"/>
    <w:rsid w:val="005A1209"/>
    <w:rPr>
      <w:b/>
      <w:iCs/>
      <w:color w:val="075D5F" w:themeColor="accent1"/>
      <w:sz w:val="26"/>
    </w:rPr>
  </w:style>
  <w:style w:type="paragraph" w:styleId="Salutation">
    <w:name w:val="Salutation"/>
    <w:basedOn w:val="Normal"/>
    <w:next w:val="Normal"/>
    <w:link w:val="SalutationChar"/>
    <w:uiPriority w:val="34"/>
    <w:semiHidden/>
    <w:rsid w:val="005A1209"/>
    <w:pPr>
      <w:spacing w:after="0"/>
    </w:pPr>
    <w:rPr>
      <w:b/>
    </w:rPr>
  </w:style>
  <w:style w:type="character" w:customStyle="1" w:styleId="SalutationChar">
    <w:name w:val="Salutation Char"/>
    <w:basedOn w:val="DefaultParagraphFont"/>
    <w:link w:val="Salutation"/>
    <w:uiPriority w:val="34"/>
    <w:semiHidden/>
    <w:rsid w:val="005A1209"/>
    <w:rPr>
      <w:b/>
    </w:rPr>
  </w:style>
  <w:style w:type="paragraph" w:styleId="Signature">
    <w:name w:val="Signature"/>
    <w:basedOn w:val="Normal"/>
    <w:link w:val="SignatureChar"/>
    <w:uiPriority w:val="34"/>
    <w:semiHidden/>
    <w:rsid w:val="005A1209"/>
    <w:pPr>
      <w:spacing w:before="720" w:after="0"/>
      <w:contextualSpacing/>
    </w:pPr>
  </w:style>
  <w:style w:type="character" w:customStyle="1" w:styleId="SignatureChar">
    <w:name w:val="Signature Char"/>
    <w:basedOn w:val="DefaultParagraphFont"/>
    <w:link w:val="Signature"/>
    <w:uiPriority w:val="34"/>
    <w:semiHidden/>
    <w:rsid w:val="005A1209"/>
  </w:style>
  <w:style w:type="paragraph" w:styleId="Date">
    <w:name w:val="Date"/>
    <w:basedOn w:val="Normal"/>
    <w:next w:val="Normal"/>
    <w:link w:val="DateChar"/>
    <w:uiPriority w:val="34"/>
    <w:semiHidden/>
    <w:rsid w:val="005A1209"/>
  </w:style>
  <w:style w:type="character" w:customStyle="1" w:styleId="DateChar">
    <w:name w:val="Date Char"/>
    <w:basedOn w:val="DefaultParagraphFont"/>
    <w:link w:val="Date"/>
    <w:uiPriority w:val="34"/>
    <w:semiHidden/>
    <w:rsid w:val="005A1209"/>
  </w:style>
  <w:style w:type="paragraph" w:styleId="EnvelopeAddress">
    <w:name w:val="envelope address"/>
    <w:basedOn w:val="Normal"/>
    <w:uiPriority w:val="34"/>
    <w:semiHidden/>
    <w:rsid w:val="005A1209"/>
    <w:pPr>
      <w:spacing w:before="600" w:after="600"/>
      <w:contextualSpacing/>
    </w:pPr>
    <w:rPr>
      <w:rFonts w:eastAsiaTheme="majorEastAsia" w:cstheme="majorBidi"/>
      <w:szCs w:val="24"/>
    </w:rPr>
  </w:style>
  <w:style w:type="paragraph" w:styleId="Title">
    <w:name w:val="Title"/>
    <w:basedOn w:val="Normal"/>
    <w:next w:val="Normal"/>
    <w:link w:val="TitleChar"/>
    <w:uiPriority w:val="10"/>
    <w:qFormat/>
    <w:rsid w:val="005A1209"/>
    <w:pPr>
      <w:spacing w:before="0" w:after="0"/>
      <w:ind w:left="567" w:right="4253"/>
      <w:contextualSpacing/>
    </w:pPr>
    <w:rPr>
      <w:rFonts w:ascii="VIC Light" w:eastAsiaTheme="majorEastAsia" w:hAnsi="VIC Light" w:cstheme="majorBidi"/>
      <w:color w:val="auto"/>
      <w:sz w:val="64"/>
      <w:szCs w:val="56"/>
    </w:rPr>
  </w:style>
  <w:style w:type="character" w:customStyle="1" w:styleId="TitleChar">
    <w:name w:val="Title Char"/>
    <w:basedOn w:val="DefaultParagraphFont"/>
    <w:link w:val="Title"/>
    <w:uiPriority w:val="10"/>
    <w:rsid w:val="005A1209"/>
    <w:rPr>
      <w:rFonts w:ascii="VIC Light" w:eastAsiaTheme="majorEastAsia" w:hAnsi="VIC Light" w:cstheme="majorBidi"/>
      <w:color w:val="auto"/>
      <w:sz w:val="64"/>
      <w:szCs w:val="56"/>
    </w:rPr>
  </w:style>
  <w:style w:type="paragraph" w:customStyle="1" w:styleId="DarkReportSubtitle">
    <w:name w:val="Dark Report Subtitle"/>
    <w:basedOn w:val="Normal"/>
    <w:next w:val="DarkVersion"/>
    <w:uiPriority w:val="36"/>
    <w:semiHidden/>
    <w:unhideWhenUsed/>
    <w:rsid w:val="005A1209"/>
    <w:pPr>
      <w:ind w:left="1021" w:right="4253"/>
    </w:pPr>
    <w:rPr>
      <w:rFonts w:ascii="VIC Light" w:hAnsi="VIC Light"/>
      <w:color w:val="FFFFFF" w:themeColor="background1"/>
      <w:sz w:val="36"/>
    </w:rPr>
  </w:style>
  <w:style w:type="paragraph" w:styleId="Subtitle">
    <w:name w:val="Subtitle"/>
    <w:basedOn w:val="Title"/>
    <w:next w:val="Normal"/>
    <w:link w:val="SubtitleChar"/>
    <w:uiPriority w:val="11"/>
    <w:qFormat/>
    <w:rsid w:val="005A1209"/>
    <w:pPr>
      <w:numPr>
        <w:ilvl w:val="1"/>
      </w:numPr>
      <w:ind w:left="567"/>
    </w:pPr>
    <w:rPr>
      <w:rFonts w:asciiTheme="minorHAnsi" w:eastAsiaTheme="minorEastAsia" w:hAnsiTheme="minorHAnsi"/>
      <w:b/>
      <w:color w:val="075D5F" w:themeColor="accent1"/>
      <w:sz w:val="22"/>
      <w:szCs w:val="22"/>
    </w:rPr>
  </w:style>
  <w:style w:type="character" w:customStyle="1" w:styleId="SubtitleChar">
    <w:name w:val="Subtitle Char"/>
    <w:basedOn w:val="DefaultParagraphFont"/>
    <w:link w:val="Subtitle"/>
    <w:uiPriority w:val="11"/>
    <w:rsid w:val="005A1209"/>
    <w:rPr>
      <w:rFonts w:eastAsiaTheme="minorEastAsia" w:cstheme="majorBidi"/>
      <w:b/>
      <w:color w:val="075D5F" w:themeColor="accent1"/>
      <w:sz w:val="22"/>
      <w:szCs w:val="22"/>
    </w:rPr>
  </w:style>
  <w:style w:type="table" w:styleId="TableGrid">
    <w:name w:val="Table Grid"/>
    <w:basedOn w:val="TableNormal"/>
    <w:uiPriority w:val="59"/>
    <w:rsid w:val="005A1209"/>
    <w:tblPr>
      <w:tblStyleRowBandSize w:val="1"/>
      <w:tblBorders>
        <w:bottom w:val="single" w:sz="8" w:space="0" w:color="C2CCCC" w:themeColor="background2"/>
        <w:insideH w:val="single" w:sz="8" w:space="0" w:color="C2CCCC" w:themeColor="background2"/>
      </w:tblBorders>
    </w:tblPr>
    <w:tcPr>
      <w:shd w:val="clear" w:color="auto" w:fill="auto"/>
    </w:tcPr>
    <w:tblStylePr w:type="firstRow">
      <w:pPr>
        <w:keepNext/>
        <w:wordWrap/>
      </w:pPr>
      <w:rPr>
        <w:rFonts w:asciiTheme="minorHAnsi" w:hAnsiTheme="minorHAnsi"/>
        <w:b/>
        <w:color w:val="000000" w:themeColor="text1"/>
      </w:rPr>
      <w:tblPr/>
      <w:trPr>
        <w:tblHeader/>
      </w:trPr>
      <w:tcPr>
        <w:shd w:val="clear" w:color="auto" w:fill="CDFFEF"/>
      </w:tcPr>
    </w:tblStylePr>
    <w:tblStylePr w:type="lastRow">
      <w:rPr>
        <w:b/>
      </w:rPr>
      <w:tblPr/>
      <w:tcPr>
        <w:tcBorders>
          <w:top w:val="single" w:sz="18" w:space="0" w:color="C2CCCC" w:themeColor="background2"/>
        </w:tcBorders>
        <w:shd w:val="clear" w:color="auto" w:fill="auto"/>
      </w:tcPr>
    </w:tblStylePr>
    <w:tblStylePr w:type="firstCol">
      <w:rPr>
        <w:b/>
      </w:rPr>
    </w:tblStylePr>
    <w:tblStylePr w:type="lastCol">
      <w:pPr>
        <w:jc w:val="right"/>
      </w:pPr>
    </w:tblStylePr>
    <w:tblStylePr w:type="band2Horz">
      <w:tblPr/>
      <w:tcPr>
        <w:shd w:val="clear" w:color="auto" w:fill="EDF0F0"/>
      </w:tcPr>
    </w:tblStylePr>
  </w:style>
  <w:style w:type="character" w:styleId="PlaceholderText">
    <w:name w:val="Placeholder Text"/>
    <w:basedOn w:val="DefaultParagraphFont"/>
    <w:uiPriority w:val="99"/>
    <w:rsid w:val="005A1209"/>
    <w:rPr>
      <w:color w:val="212429" w:themeColor="text2"/>
      <w:bdr w:val="none" w:sz="0" w:space="0" w:color="auto"/>
      <w:shd w:val="clear" w:color="auto" w:fill="D3D3D3"/>
    </w:rPr>
  </w:style>
  <w:style w:type="table" w:styleId="ListTable1Light">
    <w:name w:val="List Table 1 Light"/>
    <w:basedOn w:val="TableNormal"/>
    <w:uiPriority w:val="46"/>
    <w:locked/>
    <w:rsid w:val="005A1209"/>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Lists">
    <w:name w:val="Lists"/>
    <w:basedOn w:val="NoList"/>
    <w:uiPriority w:val="99"/>
    <w:rsid w:val="005A1209"/>
  </w:style>
  <w:style w:type="paragraph" w:styleId="Quote">
    <w:name w:val="Quote"/>
    <w:basedOn w:val="Normal"/>
    <w:next w:val="Normal"/>
    <w:link w:val="QuoteChar"/>
    <w:uiPriority w:val="29"/>
    <w:qFormat/>
    <w:rsid w:val="005A1209"/>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5A1209"/>
    <w:rPr>
      <w:i/>
      <w:iCs/>
      <w:color w:val="404040" w:themeColor="text1" w:themeTint="BF"/>
    </w:rPr>
  </w:style>
  <w:style w:type="paragraph" w:styleId="TOCHeading">
    <w:name w:val="TOC Heading"/>
    <w:basedOn w:val="Heading1"/>
    <w:next w:val="Normal"/>
    <w:uiPriority w:val="39"/>
    <w:rsid w:val="005A1209"/>
    <w:pPr>
      <w:spacing w:after="0"/>
      <w:outlineLvl w:val="9"/>
    </w:pPr>
  </w:style>
  <w:style w:type="paragraph" w:styleId="TOC1">
    <w:name w:val="toc 1"/>
    <w:basedOn w:val="Normal"/>
    <w:next w:val="Normal"/>
    <w:autoRedefine/>
    <w:uiPriority w:val="39"/>
    <w:rsid w:val="005A1209"/>
    <w:pPr>
      <w:tabs>
        <w:tab w:val="right" w:leader="underscore" w:pos="10773"/>
      </w:tabs>
      <w:spacing w:before="240" w:after="100"/>
    </w:pPr>
    <w:rPr>
      <w:b/>
    </w:rPr>
  </w:style>
  <w:style w:type="paragraph" w:styleId="TOC2">
    <w:name w:val="toc 2"/>
    <w:basedOn w:val="Normal"/>
    <w:next w:val="Normal"/>
    <w:autoRedefine/>
    <w:uiPriority w:val="39"/>
    <w:rsid w:val="005A1209"/>
    <w:pPr>
      <w:tabs>
        <w:tab w:val="right" w:leader="underscore" w:pos="10773"/>
      </w:tabs>
      <w:spacing w:after="100"/>
    </w:pPr>
  </w:style>
  <w:style w:type="character" w:styleId="Hyperlink">
    <w:name w:val="Hyperlink"/>
    <w:basedOn w:val="DefaultParagraphFont"/>
    <w:unhideWhenUsed/>
    <w:rsid w:val="005A1209"/>
    <w:rPr>
      <w:color w:val="36383D" w:themeColor="accent6"/>
      <w:u w:val="single"/>
    </w:rPr>
  </w:style>
  <w:style w:type="paragraph" w:customStyle="1" w:styleId="Heading1-Numbered">
    <w:name w:val="Heading 1 - Numbered"/>
    <w:basedOn w:val="Heading1"/>
    <w:next w:val="Normal"/>
    <w:uiPriority w:val="9"/>
    <w:qFormat/>
    <w:rsid w:val="005A1209"/>
    <w:pPr>
      <w:numPr>
        <w:numId w:val="4"/>
      </w:numPr>
    </w:pPr>
  </w:style>
  <w:style w:type="paragraph" w:customStyle="1" w:styleId="Heading3-Numbered">
    <w:name w:val="Heading 3 - Numbered"/>
    <w:basedOn w:val="Heading3"/>
    <w:next w:val="Normal"/>
    <w:uiPriority w:val="9"/>
    <w:qFormat/>
    <w:rsid w:val="005A1209"/>
    <w:pPr>
      <w:numPr>
        <w:ilvl w:val="2"/>
        <w:numId w:val="4"/>
      </w:numPr>
    </w:pPr>
  </w:style>
  <w:style w:type="paragraph" w:customStyle="1" w:styleId="Heading2-Numbered">
    <w:name w:val="Heading 2 - Numbered"/>
    <w:basedOn w:val="Heading2"/>
    <w:next w:val="Normal"/>
    <w:link w:val="Heading2-NumberedChar"/>
    <w:uiPriority w:val="9"/>
    <w:qFormat/>
    <w:rsid w:val="005A1209"/>
    <w:pPr>
      <w:numPr>
        <w:ilvl w:val="1"/>
        <w:numId w:val="4"/>
      </w:numPr>
    </w:pPr>
  </w:style>
  <w:style w:type="character" w:customStyle="1" w:styleId="Heading2-NumberedChar">
    <w:name w:val="Heading 2 - Numbered Char"/>
    <w:basedOn w:val="Heading2Char"/>
    <w:link w:val="Heading2-Numbered"/>
    <w:uiPriority w:val="9"/>
    <w:rsid w:val="005A1209"/>
    <w:rPr>
      <w:rFonts w:asciiTheme="majorHAnsi" w:eastAsiaTheme="majorEastAsia" w:hAnsiTheme="majorHAnsi" w:cstheme="majorBidi"/>
      <w:b/>
      <w:sz w:val="24"/>
      <w:szCs w:val="40"/>
    </w:rPr>
  </w:style>
  <w:style w:type="paragraph" w:customStyle="1" w:styleId="Heading4-Numbered">
    <w:name w:val="Heading 4 - Numbered"/>
    <w:basedOn w:val="Heading4"/>
    <w:next w:val="Normal"/>
    <w:uiPriority w:val="9"/>
    <w:qFormat/>
    <w:rsid w:val="005A1209"/>
    <w:pPr>
      <w:numPr>
        <w:ilvl w:val="3"/>
        <w:numId w:val="4"/>
      </w:numPr>
      <w:spacing w:before="60"/>
    </w:pPr>
    <w:rPr>
      <w:b w:val="0"/>
      <w:caps/>
      <w:sz w:val="18"/>
    </w:rPr>
  </w:style>
  <w:style w:type="paragraph" w:customStyle="1" w:styleId="Introduction">
    <w:name w:val="Introduction"/>
    <w:basedOn w:val="Normal"/>
    <w:next w:val="Normal"/>
    <w:uiPriority w:val="10"/>
    <w:semiHidden/>
    <w:qFormat/>
    <w:rsid w:val="005A1209"/>
    <w:pPr>
      <w:keepLines/>
      <w:spacing w:before="240" w:after="240"/>
    </w:pPr>
    <w:rPr>
      <w:b/>
      <w:color w:val="212429" w:themeColor="text2"/>
    </w:rPr>
  </w:style>
  <w:style w:type="paragraph" w:styleId="Header">
    <w:name w:val="header"/>
    <w:basedOn w:val="Normal"/>
    <w:link w:val="HeaderChar"/>
    <w:uiPriority w:val="99"/>
    <w:rsid w:val="005A1209"/>
    <w:pPr>
      <w:tabs>
        <w:tab w:val="center" w:pos="5387"/>
        <w:tab w:val="right" w:pos="10773"/>
      </w:tabs>
      <w:spacing w:after="0"/>
    </w:pPr>
    <w:rPr>
      <w:color w:val="36383D" w:themeColor="accent6"/>
      <w:sz w:val="14"/>
    </w:rPr>
  </w:style>
  <w:style w:type="character" w:customStyle="1" w:styleId="HeaderChar">
    <w:name w:val="Header Char"/>
    <w:basedOn w:val="DefaultParagraphFont"/>
    <w:link w:val="Header"/>
    <w:uiPriority w:val="99"/>
    <w:rsid w:val="005A1209"/>
    <w:rPr>
      <w:color w:val="36383D" w:themeColor="accent6"/>
      <w:sz w:val="14"/>
    </w:rPr>
  </w:style>
  <w:style w:type="paragraph" w:styleId="Footer">
    <w:name w:val="footer"/>
    <w:basedOn w:val="Normal"/>
    <w:link w:val="FooterChar"/>
    <w:uiPriority w:val="99"/>
    <w:rsid w:val="005A1209"/>
    <w:pPr>
      <w:tabs>
        <w:tab w:val="center" w:pos="5387"/>
        <w:tab w:val="right" w:pos="10773"/>
      </w:tabs>
      <w:spacing w:before="0" w:after="0"/>
      <w:ind w:right="879"/>
      <w:contextualSpacing/>
    </w:pPr>
    <w:rPr>
      <w:color w:val="36383D" w:themeColor="accent6"/>
      <w:sz w:val="14"/>
    </w:rPr>
  </w:style>
  <w:style w:type="character" w:customStyle="1" w:styleId="FooterChar">
    <w:name w:val="Footer Char"/>
    <w:basedOn w:val="DefaultParagraphFont"/>
    <w:link w:val="Footer"/>
    <w:uiPriority w:val="99"/>
    <w:rsid w:val="005A1209"/>
    <w:rPr>
      <w:color w:val="36383D" w:themeColor="accent6"/>
      <w:sz w:val="14"/>
    </w:rPr>
  </w:style>
  <w:style w:type="paragraph" w:styleId="TableofFigures">
    <w:name w:val="table of figures"/>
    <w:basedOn w:val="Normal"/>
    <w:next w:val="Normal"/>
    <w:uiPriority w:val="99"/>
    <w:semiHidden/>
    <w:rsid w:val="005A1209"/>
    <w:pPr>
      <w:tabs>
        <w:tab w:val="right" w:leader="underscore" w:pos="10773"/>
      </w:tabs>
      <w:spacing w:after="100"/>
    </w:pPr>
  </w:style>
  <w:style w:type="paragraph" w:styleId="ListContinue">
    <w:name w:val="List Continue"/>
    <w:basedOn w:val="Normal"/>
    <w:uiPriority w:val="17"/>
    <w:rsid w:val="005A1209"/>
    <w:pPr>
      <w:numPr>
        <w:numId w:val="5"/>
      </w:numPr>
      <w:contextualSpacing/>
    </w:pPr>
  </w:style>
  <w:style w:type="paragraph" w:styleId="ListContinue2">
    <w:name w:val="List Continue 2"/>
    <w:basedOn w:val="Normal"/>
    <w:uiPriority w:val="17"/>
    <w:rsid w:val="005A1209"/>
    <w:pPr>
      <w:numPr>
        <w:ilvl w:val="1"/>
        <w:numId w:val="5"/>
      </w:numPr>
      <w:contextualSpacing/>
    </w:pPr>
  </w:style>
  <w:style w:type="paragraph" w:styleId="ListContinue3">
    <w:name w:val="List Continue 3"/>
    <w:basedOn w:val="Normal"/>
    <w:uiPriority w:val="17"/>
    <w:rsid w:val="005A1209"/>
    <w:pPr>
      <w:numPr>
        <w:ilvl w:val="2"/>
        <w:numId w:val="5"/>
      </w:numPr>
      <w:contextualSpacing/>
    </w:pPr>
  </w:style>
  <w:style w:type="paragraph" w:styleId="ListContinue4">
    <w:name w:val="List Continue 4"/>
    <w:basedOn w:val="Normal"/>
    <w:uiPriority w:val="17"/>
    <w:rsid w:val="005A1209"/>
    <w:pPr>
      <w:numPr>
        <w:ilvl w:val="3"/>
        <w:numId w:val="5"/>
      </w:numPr>
      <w:contextualSpacing/>
    </w:pPr>
  </w:style>
  <w:style w:type="paragraph" w:styleId="ListContinue5">
    <w:name w:val="List Continue 5"/>
    <w:basedOn w:val="Normal"/>
    <w:uiPriority w:val="17"/>
    <w:rsid w:val="005A1209"/>
    <w:pPr>
      <w:numPr>
        <w:ilvl w:val="4"/>
        <w:numId w:val="5"/>
      </w:numPr>
      <w:contextualSpacing/>
    </w:pPr>
  </w:style>
  <w:style w:type="paragraph" w:styleId="ListBullet3">
    <w:name w:val="List Bullet 3"/>
    <w:basedOn w:val="Normal"/>
    <w:uiPriority w:val="17"/>
    <w:rsid w:val="005A1209"/>
    <w:pPr>
      <w:numPr>
        <w:ilvl w:val="2"/>
        <w:numId w:val="15"/>
      </w:numPr>
      <w:contextualSpacing/>
    </w:pPr>
  </w:style>
  <w:style w:type="paragraph" w:styleId="TOC3">
    <w:name w:val="toc 3"/>
    <w:basedOn w:val="Normal"/>
    <w:next w:val="Normal"/>
    <w:autoRedefine/>
    <w:uiPriority w:val="39"/>
    <w:rsid w:val="005A1209"/>
    <w:pPr>
      <w:tabs>
        <w:tab w:val="right" w:leader="underscore" w:pos="10773"/>
      </w:tabs>
      <w:spacing w:after="100"/>
      <w:ind w:left="284"/>
    </w:pPr>
  </w:style>
  <w:style w:type="paragraph" w:styleId="TOC4">
    <w:name w:val="toc 4"/>
    <w:basedOn w:val="Normal"/>
    <w:next w:val="Normal"/>
    <w:autoRedefine/>
    <w:uiPriority w:val="39"/>
    <w:semiHidden/>
    <w:rsid w:val="005A1209"/>
    <w:pPr>
      <w:tabs>
        <w:tab w:val="right" w:leader="underscore" w:pos="10773"/>
      </w:tabs>
      <w:spacing w:before="240" w:after="100"/>
      <w:ind w:left="720" w:hanging="720"/>
    </w:pPr>
    <w:rPr>
      <w:b/>
    </w:rPr>
  </w:style>
  <w:style w:type="numbering" w:customStyle="1" w:styleId="ListContinueList">
    <w:name w:val="List Continue List"/>
    <w:basedOn w:val="NoList"/>
    <w:uiPriority w:val="99"/>
    <w:rsid w:val="005A1209"/>
    <w:pPr>
      <w:numPr>
        <w:numId w:val="5"/>
      </w:numPr>
    </w:pPr>
  </w:style>
  <w:style w:type="paragraph" w:styleId="List">
    <w:name w:val="List"/>
    <w:basedOn w:val="Normal"/>
    <w:uiPriority w:val="17"/>
    <w:rsid w:val="005A1209"/>
    <w:pPr>
      <w:numPr>
        <w:numId w:val="14"/>
      </w:numPr>
      <w:contextualSpacing/>
    </w:pPr>
  </w:style>
  <w:style w:type="paragraph" w:styleId="List2">
    <w:name w:val="List 2"/>
    <w:basedOn w:val="Normal"/>
    <w:uiPriority w:val="17"/>
    <w:rsid w:val="005A1209"/>
    <w:pPr>
      <w:numPr>
        <w:ilvl w:val="1"/>
        <w:numId w:val="14"/>
      </w:numPr>
      <w:ind w:left="1440" w:hanging="360"/>
      <w:contextualSpacing/>
    </w:pPr>
  </w:style>
  <w:style w:type="paragraph" w:styleId="List3">
    <w:name w:val="List 3"/>
    <w:basedOn w:val="Normal"/>
    <w:uiPriority w:val="17"/>
    <w:rsid w:val="005A1209"/>
    <w:pPr>
      <w:numPr>
        <w:ilvl w:val="2"/>
        <w:numId w:val="14"/>
      </w:numPr>
      <w:ind w:left="2160" w:hanging="360"/>
      <w:contextualSpacing/>
    </w:pPr>
  </w:style>
  <w:style w:type="paragraph" w:styleId="List4">
    <w:name w:val="List 4"/>
    <w:basedOn w:val="Normal"/>
    <w:uiPriority w:val="17"/>
    <w:rsid w:val="005A1209"/>
    <w:pPr>
      <w:numPr>
        <w:ilvl w:val="3"/>
        <w:numId w:val="14"/>
      </w:numPr>
      <w:ind w:left="2880" w:hanging="360"/>
      <w:contextualSpacing/>
    </w:pPr>
  </w:style>
  <w:style w:type="paragraph" w:styleId="List5">
    <w:name w:val="List 5"/>
    <w:basedOn w:val="Normal"/>
    <w:uiPriority w:val="17"/>
    <w:rsid w:val="005A1209"/>
    <w:pPr>
      <w:numPr>
        <w:ilvl w:val="4"/>
        <w:numId w:val="14"/>
      </w:numPr>
      <w:ind w:left="3600" w:hanging="360"/>
      <w:contextualSpacing/>
    </w:pPr>
  </w:style>
  <w:style w:type="paragraph" w:customStyle="1" w:styleId="TableListContinue2">
    <w:name w:val="Table List Continue 2"/>
    <w:basedOn w:val="Normal"/>
    <w:uiPriority w:val="18"/>
    <w:rsid w:val="005A1209"/>
    <w:pPr>
      <w:numPr>
        <w:ilvl w:val="1"/>
        <w:numId w:val="7"/>
      </w:numPr>
      <w:contextualSpacing/>
    </w:pPr>
  </w:style>
  <w:style w:type="paragraph" w:customStyle="1" w:styleId="TableListContinue">
    <w:name w:val="Table List Continue"/>
    <w:basedOn w:val="Normal"/>
    <w:uiPriority w:val="18"/>
    <w:rsid w:val="005A1209"/>
    <w:pPr>
      <w:numPr>
        <w:numId w:val="7"/>
      </w:numPr>
      <w:contextualSpacing/>
    </w:pPr>
  </w:style>
  <w:style w:type="paragraph" w:customStyle="1" w:styleId="TableListContinue3">
    <w:name w:val="Table List Continue 3"/>
    <w:basedOn w:val="Normal"/>
    <w:uiPriority w:val="18"/>
    <w:rsid w:val="005A1209"/>
    <w:pPr>
      <w:numPr>
        <w:ilvl w:val="2"/>
        <w:numId w:val="7"/>
      </w:numPr>
      <w:contextualSpacing/>
    </w:pPr>
  </w:style>
  <w:style w:type="paragraph" w:customStyle="1" w:styleId="TableListContinue4">
    <w:name w:val="Table List Continue 4"/>
    <w:basedOn w:val="Normal"/>
    <w:uiPriority w:val="18"/>
    <w:semiHidden/>
    <w:rsid w:val="005A1209"/>
    <w:pPr>
      <w:numPr>
        <w:ilvl w:val="3"/>
        <w:numId w:val="7"/>
      </w:numPr>
      <w:contextualSpacing/>
    </w:pPr>
  </w:style>
  <w:style w:type="paragraph" w:customStyle="1" w:styleId="TableListContinue5">
    <w:name w:val="Table List Continue 5"/>
    <w:basedOn w:val="Normal"/>
    <w:uiPriority w:val="18"/>
    <w:semiHidden/>
    <w:rsid w:val="005A1209"/>
    <w:pPr>
      <w:numPr>
        <w:ilvl w:val="4"/>
        <w:numId w:val="7"/>
      </w:numPr>
      <w:contextualSpacing/>
    </w:pPr>
  </w:style>
  <w:style w:type="numbering" w:customStyle="1" w:styleId="TableCellLists">
    <w:name w:val="Table Cell Lists"/>
    <w:basedOn w:val="NoList"/>
    <w:uiPriority w:val="99"/>
    <w:rsid w:val="005A1209"/>
    <w:pPr>
      <w:numPr>
        <w:numId w:val="16"/>
      </w:numPr>
    </w:pPr>
  </w:style>
  <w:style w:type="paragraph" w:customStyle="1" w:styleId="TableCellList">
    <w:name w:val="Table Cell List"/>
    <w:basedOn w:val="Normal"/>
    <w:uiPriority w:val="17"/>
    <w:rsid w:val="005A1209"/>
    <w:pPr>
      <w:ind w:left="284" w:hanging="284"/>
      <w:contextualSpacing/>
    </w:pPr>
  </w:style>
  <w:style w:type="paragraph" w:customStyle="1" w:styleId="TableCellList2">
    <w:name w:val="Table Cell List 2"/>
    <w:basedOn w:val="Normal"/>
    <w:uiPriority w:val="17"/>
    <w:rsid w:val="005A1209"/>
    <w:pPr>
      <w:ind w:left="568" w:hanging="568"/>
      <w:contextualSpacing/>
    </w:pPr>
  </w:style>
  <w:style w:type="paragraph" w:customStyle="1" w:styleId="TableCellList3">
    <w:name w:val="Table Cell List 3"/>
    <w:basedOn w:val="Normal"/>
    <w:uiPriority w:val="17"/>
    <w:rsid w:val="005A1209"/>
    <w:pPr>
      <w:ind w:left="852" w:hanging="852"/>
      <w:contextualSpacing/>
    </w:pPr>
  </w:style>
  <w:style w:type="paragraph" w:customStyle="1" w:styleId="TableCellList4">
    <w:name w:val="Table Cell List 4"/>
    <w:basedOn w:val="Normal"/>
    <w:uiPriority w:val="17"/>
    <w:semiHidden/>
    <w:rsid w:val="005A1209"/>
    <w:pPr>
      <w:ind w:left="1136" w:hanging="1136"/>
      <w:contextualSpacing/>
    </w:pPr>
  </w:style>
  <w:style w:type="paragraph" w:customStyle="1" w:styleId="TableCellList5">
    <w:name w:val="Table Cell List 5"/>
    <w:basedOn w:val="Normal"/>
    <w:uiPriority w:val="17"/>
    <w:semiHidden/>
    <w:rsid w:val="005A1209"/>
    <w:pPr>
      <w:ind w:left="1420" w:hanging="1420"/>
      <w:contextualSpacing/>
    </w:pPr>
  </w:style>
  <w:style w:type="numbering" w:customStyle="1" w:styleId="TableListContinueSet">
    <w:name w:val="Table List Continue Set"/>
    <w:basedOn w:val="NoList"/>
    <w:uiPriority w:val="99"/>
    <w:rsid w:val="005A1209"/>
    <w:pPr>
      <w:numPr>
        <w:numId w:val="7"/>
      </w:numPr>
    </w:pPr>
  </w:style>
  <w:style w:type="paragraph" w:customStyle="1" w:styleId="ListParagraph2">
    <w:name w:val="List Paragraph 2"/>
    <w:basedOn w:val="Normal"/>
    <w:uiPriority w:val="34"/>
    <w:rsid w:val="005A1209"/>
    <w:pPr>
      <w:ind w:left="567"/>
      <w:contextualSpacing/>
    </w:pPr>
  </w:style>
  <w:style w:type="paragraph" w:customStyle="1" w:styleId="ListParagraph3">
    <w:name w:val="List Paragraph 3"/>
    <w:basedOn w:val="Normal"/>
    <w:uiPriority w:val="34"/>
    <w:rsid w:val="005A1209"/>
    <w:pPr>
      <w:ind w:left="851"/>
      <w:contextualSpacing/>
    </w:pPr>
  </w:style>
  <w:style w:type="paragraph" w:customStyle="1" w:styleId="ListParagraph4">
    <w:name w:val="List Paragraph 4"/>
    <w:basedOn w:val="Normal"/>
    <w:uiPriority w:val="34"/>
    <w:rsid w:val="005A1209"/>
    <w:pPr>
      <w:ind w:left="1134"/>
      <w:contextualSpacing/>
    </w:pPr>
  </w:style>
  <w:style w:type="paragraph" w:customStyle="1" w:styleId="ListParagraph5">
    <w:name w:val="List Paragraph 5"/>
    <w:basedOn w:val="Normal"/>
    <w:uiPriority w:val="34"/>
    <w:rsid w:val="005A1209"/>
    <w:pPr>
      <w:ind w:left="1418"/>
      <w:contextualSpacing/>
    </w:pPr>
  </w:style>
  <w:style w:type="character" w:customStyle="1" w:styleId="Bold">
    <w:name w:val="Bold"/>
    <w:basedOn w:val="DefaultParagraphFont"/>
    <w:uiPriority w:val="23"/>
    <w:qFormat/>
    <w:rsid w:val="005A1209"/>
    <w:rPr>
      <w:b/>
      <w:color w:val="auto"/>
    </w:rPr>
  </w:style>
  <w:style w:type="paragraph" w:customStyle="1" w:styleId="GreyText">
    <w:name w:val="Grey Text"/>
    <w:basedOn w:val="Normal"/>
    <w:link w:val="GreyTextChar"/>
    <w:uiPriority w:val="23"/>
    <w:qFormat/>
    <w:rsid w:val="005A1209"/>
    <w:rPr>
      <w:color w:val="36383D" w:themeColor="accent6"/>
    </w:rPr>
  </w:style>
  <w:style w:type="character" w:customStyle="1" w:styleId="GreyTextChar">
    <w:name w:val="Grey Text Char"/>
    <w:basedOn w:val="DefaultParagraphFont"/>
    <w:link w:val="GreyText"/>
    <w:uiPriority w:val="23"/>
    <w:rsid w:val="005A1209"/>
    <w:rPr>
      <w:color w:val="36383D" w:themeColor="accent6"/>
    </w:rPr>
  </w:style>
  <w:style w:type="paragraph" w:customStyle="1" w:styleId="Instructional">
    <w:name w:val="Instructional"/>
    <w:basedOn w:val="Normal"/>
    <w:link w:val="InstructionalChar"/>
    <w:uiPriority w:val="23"/>
    <w:qFormat/>
    <w:rsid w:val="005A1209"/>
    <w:pPr>
      <w:spacing w:after="0"/>
    </w:pPr>
    <w:rPr>
      <w:i/>
      <w:color w:val="0000FF"/>
    </w:rPr>
  </w:style>
  <w:style w:type="character" w:customStyle="1" w:styleId="InstructionalChar">
    <w:name w:val="Instructional Char"/>
    <w:basedOn w:val="DefaultParagraphFont"/>
    <w:link w:val="Instructional"/>
    <w:uiPriority w:val="23"/>
    <w:rsid w:val="005A1209"/>
    <w:rPr>
      <w:i/>
      <w:color w:val="0000FF"/>
    </w:rPr>
  </w:style>
  <w:style w:type="paragraph" w:styleId="TOC5">
    <w:name w:val="toc 5"/>
    <w:basedOn w:val="Normal"/>
    <w:next w:val="Normal"/>
    <w:autoRedefine/>
    <w:uiPriority w:val="39"/>
    <w:semiHidden/>
    <w:rsid w:val="005A1209"/>
    <w:pPr>
      <w:tabs>
        <w:tab w:val="right" w:leader="underscore" w:pos="10773"/>
      </w:tabs>
      <w:spacing w:after="100"/>
      <w:ind w:left="720" w:hanging="720"/>
    </w:pPr>
  </w:style>
  <w:style w:type="paragraph" w:styleId="TOC6">
    <w:name w:val="toc 6"/>
    <w:basedOn w:val="Normal"/>
    <w:next w:val="Normal"/>
    <w:autoRedefine/>
    <w:uiPriority w:val="39"/>
    <w:semiHidden/>
    <w:rsid w:val="005A1209"/>
    <w:pPr>
      <w:tabs>
        <w:tab w:val="right" w:leader="underscore" w:pos="10773"/>
      </w:tabs>
      <w:spacing w:after="100"/>
      <w:ind w:left="1203" w:hanging="919"/>
    </w:pPr>
  </w:style>
  <w:style w:type="paragraph" w:customStyle="1" w:styleId="Pull-outQuote">
    <w:name w:val="Pull-out Quote"/>
    <w:basedOn w:val="Normal"/>
    <w:uiPriority w:val="30"/>
    <w:qFormat/>
    <w:rsid w:val="005A1209"/>
    <w:pPr>
      <w:pBdr>
        <w:top w:val="single" w:sz="4" w:space="4" w:color="CDFFEF" w:themeColor="accent5"/>
        <w:left w:val="single" w:sz="4" w:space="4" w:color="CDFFEF" w:themeColor="accent5"/>
        <w:bottom w:val="single" w:sz="4" w:space="4" w:color="CDFFEF" w:themeColor="accent5"/>
        <w:right w:val="single" w:sz="4" w:space="4" w:color="CDFFEF" w:themeColor="accent5"/>
      </w:pBdr>
      <w:shd w:val="clear" w:color="auto" w:fill="CDFFEF" w:themeFill="accent5"/>
      <w:ind w:left="113" w:right="113"/>
    </w:pPr>
  </w:style>
  <w:style w:type="paragraph" w:customStyle="1" w:styleId="Pull-outQuoteHeading">
    <w:name w:val="Pull-out Quote Heading"/>
    <w:basedOn w:val="Pull-outQuote"/>
    <w:next w:val="Pull-outQuote"/>
    <w:uiPriority w:val="30"/>
    <w:qFormat/>
    <w:rsid w:val="005A1209"/>
    <w:rPr>
      <w:b/>
    </w:rPr>
  </w:style>
  <w:style w:type="paragraph" w:customStyle="1" w:styleId="FooterPageNumber">
    <w:name w:val="Footer Page Number"/>
    <w:basedOn w:val="Footer"/>
    <w:uiPriority w:val="99"/>
    <w:rsid w:val="005A1209"/>
    <w:pPr>
      <w:framePr w:wrap="around" w:vAnchor="text" w:hAnchor="margin" w:xAlign="right" w:y="1"/>
      <w:ind w:right="0"/>
    </w:pPr>
    <w:rPr>
      <w:rFonts w:ascii="VIC Medium" w:hAnsi="VIC Medium"/>
    </w:rPr>
  </w:style>
  <w:style w:type="paragraph" w:customStyle="1" w:styleId="FooterLight">
    <w:name w:val="Footer Light"/>
    <w:basedOn w:val="Footer"/>
    <w:uiPriority w:val="99"/>
    <w:rsid w:val="005A1209"/>
    <w:rPr>
      <w:rFonts w:ascii="VIC Light" w:hAnsi="VIC Light"/>
    </w:rPr>
  </w:style>
  <w:style w:type="paragraph" w:customStyle="1" w:styleId="DarkReportTitle">
    <w:name w:val="Dark Report Title"/>
    <w:basedOn w:val="Normal"/>
    <w:next w:val="DarkReportSubtitle"/>
    <w:uiPriority w:val="36"/>
    <w:semiHidden/>
    <w:unhideWhenUsed/>
    <w:rsid w:val="005A1209"/>
    <w:pPr>
      <w:keepNext/>
      <w:spacing w:before="0" w:after="0"/>
      <w:ind w:left="567" w:right="4253"/>
      <w:contextualSpacing/>
    </w:pPr>
    <w:rPr>
      <w:rFonts w:ascii="VIC Light" w:hAnsi="VIC Light"/>
      <w:color w:val="FFFFFF" w:themeColor="background1"/>
      <w:sz w:val="64"/>
    </w:rPr>
  </w:style>
  <w:style w:type="paragraph" w:customStyle="1" w:styleId="LightReportTite">
    <w:name w:val="Light Report Tite"/>
    <w:basedOn w:val="DarkReportTitle"/>
    <w:next w:val="LightReportSubtitle"/>
    <w:uiPriority w:val="36"/>
    <w:unhideWhenUsed/>
    <w:rsid w:val="005A1209"/>
    <w:rPr>
      <w:color w:val="36383D" w:themeColor="accent6"/>
    </w:rPr>
  </w:style>
  <w:style w:type="paragraph" w:customStyle="1" w:styleId="LightReportSubtitle">
    <w:name w:val="Light Report Subtitle"/>
    <w:basedOn w:val="DarkReportSubtitle"/>
    <w:next w:val="LightVersion"/>
    <w:uiPriority w:val="36"/>
    <w:unhideWhenUsed/>
    <w:rsid w:val="005A1209"/>
    <w:rPr>
      <w:color w:val="36383D" w:themeColor="accent6"/>
    </w:rPr>
  </w:style>
  <w:style w:type="paragraph" w:customStyle="1" w:styleId="DarkTextualReportSubtitle">
    <w:name w:val="Dark Textual Report Subtitle"/>
    <w:basedOn w:val="DarkReportSubtitle"/>
    <w:uiPriority w:val="36"/>
    <w:semiHidden/>
    <w:unhideWhenUsed/>
    <w:rsid w:val="005A1209"/>
    <w:pPr>
      <w:framePr w:wrap="around" w:vAnchor="page" w:hAnchor="page" w:x="557" w:y="12690"/>
    </w:pPr>
  </w:style>
  <w:style w:type="paragraph" w:styleId="NormalWeb">
    <w:name w:val="Normal (Web)"/>
    <w:basedOn w:val="Normal"/>
    <w:uiPriority w:val="99"/>
    <w:semiHidden/>
    <w:rsid w:val="005A1209"/>
    <w:rPr>
      <w:rFonts w:cs="Times New Roman"/>
      <w:szCs w:val="24"/>
    </w:rPr>
  </w:style>
  <w:style w:type="table" w:customStyle="1" w:styleId="TablePlain">
    <w:name w:val="Table Plain"/>
    <w:basedOn w:val="TableNormal"/>
    <w:uiPriority w:val="99"/>
    <w:rsid w:val="005A12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tblStylePr w:type="lastRow">
      <w:rPr>
        <w:b/>
      </w:rPr>
    </w:tblStylePr>
    <w:tblStylePr w:type="firstCol">
      <w:rPr>
        <w:b/>
      </w:rPr>
    </w:tblStylePr>
    <w:tblStylePr w:type="lastCol">
      <w:pPr>
        <w:jc w:val="right"/>
      </w:pPr>
    </w:tblStylePr>
  </w:style>
  <w:style w:type="table" w:styleId="GridTable1Light">
    <w:name w:val="Grid Table 1 Light"/>
    <w:basedOn w:val="TableNormal"/>
    <w:uiPriority w:val="46"/>
    <w:locked/>
    <w:rsid w:val="005A1209"/>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styleId="ArticleSection">
    <w:name w:val="Outline List 3"/>
    <w:basedOn w:val="NoList"/>
    <w:uiPriority w:val="99"/>
    <w:semiHidden/>
    <w:unhideWhenUsed/>
    <w:locked/>
    <w:rsid w:val="005A1209"/>
    <w:pPr>
      <w:numPr>
        <w:numId w:val="3"/>
      </w:numPr>
    </w:pPr>
  </w:style>
  <w:style w:type="paragraph" w:styleId="BalloonText">
    <w:name w:val="Balloon Text"/>
    <w:basedOn w:val="Normal"/>
    <w:link w:val="BalloonTextChar"/>
    <w:semiHidden/>
    <w:locked/>
    <w:rsid w:val="005A1209"/>
    <w:pPr>
      <w:spacing w:before="0" w:after="0"/>
    </w:pPr>
    <w:rPr>
      <w:rFonts w:ascii="Segoe UI" w:hAnsi="Segoe UI" w:cs="Segoe UI"/>
      <w:sz w:val="18"/>
      <w:szCs w:val="18"/>
    </w:rPr>
  </w:style>
  <w:style w:type="character" w:customStyle="1" w:styleId="BalloonTextChar">
    <w:name w:val="Balloon Text Char"/>
    <w:basedOn w:val="DefaultParagraphFont"/>
    <w:link w:val="BalloonText"/>
    <w:semiHidden/>
    <w:rsid w:val="005A1209"/>
    <w:rPr>
      <w:rFonts w:ascii="Segoe UI" w:hAnsi="Segoe UI" w:cs="Segoe UI"/>
      <w:sz w:val="18"/>
      <w:szCs w:val="18"/>
    </w:rPr>
  </w:style>
  <w:style w:type="paragraph" w:styleId="Bibliography">
    <w:name w:val="Bibliography"/>
    <w:basedOn w:val="Normal"/>
    <w:next w:val="Normal"/>
    <w:uiPriority w:val="37"/>
    <w:semiHidden/>
    <w:locked/>
    <w:rsid w:val="005A1209"/>
  </w:style>
  <w:style w:type="paragraph" w:styleId="BlockText">
    <w:name w:val="Block Text"/>
    <w:basedOn w:val="Normal"/>
    <w:uiPriority w:val="99"/>
    <w:semiHidden/>
    <w:locked/>
    <w:rsid w:val="005A1209"/>
    <w:pPr>
      <w:pBdr>
        <w:top w:val="single" w:sz="2" w:space="10" w:color="075D5F" w:themeColor="accent1"/>
        <w:left w:val="single" w:sz="2" w:space="10" w:color="075D5F" w:themeColor="accent1"/>
        <w:bottom w:val="single" w:sz="2" w:space="10" w:color="075D5F" w:themeColor="accent1"/>
        <w:right w:val="single" w:sz="2" w:space="10" w:color="075D5F" w:themeColor="accent1"/>
      </w:pBdr>
      <w:ind w:left="1152" w:right="1152"/>
    </w:pPr>
    <w:rPr>
      <w:rFonts w:eastAsiaTheme="minorEastAsia"/>
      <w:i/>
      <w:iCs/>
      <w:color w:val="075D5F" w:themeColor="accent1"/>
    </w:rPr>
  </w:style>
  <w:style w:type="paragraph" w:styleId="BodyText">
    <w:name w:val="Body Text"/>
    <w:basedOn w:val="Normal"/>
    <w:link w:val="BodyTextChar"/>
    <w:uiPriority w:val="99"/>
    <w:semiHidden/>
    <w:rsid w:val="005A1209"/>
  </w:style>
  <w:style w:type="character" w:customStyle="1" w:styleId="BodyTextChar">
    <w:name w:val="Body Text Char"/>
    <w:basedOn w:val="DefaultParagraphFont"/>
    <w:link w:val="BodyText"/>
    <w:uiPriority w:val="99"/>
    <w:semiHidden/>
    <w:rsid w:val="005A1209"/>
  </w:style>
  <w:style w:type="paragraph" w:styleId="BodyText2">
    <w:name w:val="Body Text 2"/>
    <w:basedOn w:val="Normal"/>
    <w:link w:val="BodyText2Char"/>
    <w:uiPriority w:val="99"/>
    <w:semiHidden/>
    <w:rsid w:val="005A1209"/>
    <w:pPr>
      <w:spacing w:line="480" w:lineRule="auto"/>
    </w:pPr>
  </w:style>
  <w:style w:type="character" w:customStyle="1" w:styleId="BodyText2Char">
    <w:name w:val="Body Text 2 Char"/>
    <w:basedOn w:val="DefaultParagraphFont"/>
    <w:link w:val="BodyText2"/>
    <w:uiPriority w:val="99"/>
    <w:semiHidden/>
    <w:rsid w:val="005A1209"/>
  </w:style>
  <w:style w:type="paragraph" w:styleId="BodyText3">
    <w:name w:val="Body Text 3"/>
    <w:basedOn w:val="Normal"/>
    <w:link w:val="BodyText3Char"/>
    <w:uiPriority w:val="99"/>
    <w:semiHidden/>
    <w:locked/>
    <w:rsid w:val="005A1209"/>
    <w:rPr>
      <w:sz w:val="16"/>
      <w:szCs w:val="16"/>
    </w:rPr>
  </w:style>
  <w:style w:type="character" w:customStyle="1" w:styleId="BodyText3Char">
    <w:name w:val="Body Text 3 Char"/>
    <w:basedOn w:val="DefaultParagraphFont"/>
    <w:link w:val="BodyText3"/>
    <w:uiPriority w:val="99"/>
    <w:semiHidden/>
    <w:rsid w:val="005A1209"/>
    <w:rPr>
      <w:sz w:val="16"/>
      <w:szCs w:val="16"/>
    </w:rPr>
  </w:style>
  <w:style w:type="paragraph" w:styleId="BodyTextFirstIndent">
    <w:name w:val="Body Text First Indent"/>
    <w:basedOn w:val="BodyText"/>
    <w:link w:val="BodyTextFirstIndentChar"/>
    <w:uiPriority w:val="99"/>
    <w:semiHidden/>
    <w:rsid w:val="005A1209"/>
    <w:pPr>
      <w:ind w:firstLine="360"/>
    </w:pPr>
  </w:style>
  <w:style w:type="character" w:customStyle="1" w:styleId="BodyTextFirstIndentChar">
    <w:name w:val="Body Text First Indent Char"/>
    <w:basedOn w:val="BodyTextChar"/>
    <w:link w:val="BodyTextFirstIndent"/>
    <w:uiPriority w:val="99"/>
    <w:semiHidden/>
    <w:rsid w:val="005A1209"/>
  </w:style>
  <w:style w:type="paragraph" w:styleId="BodyTextIndent">
    <w:name w:val="Body Text Indent"/>
    <w:basedOn w:val="Normal"/>
    <w:link w:val="BodyTextIndentChar"/>
    <w:uiPriority w:val="99"/>
    <w:semiHidden/>
    <w:rsid w:val="005A1209"/>
    <w:pPr>
      <w:ind w:left="283"/>
    </w:pPr>
  </w:style>
  <w:style w:type="character" w:customStyle="1" w:styleId="BodyTextIndentChar">
    <w:name w:val="Body Text Indent Char"/>
    <w:basedOn w:val="DefaultParagraphFont"/>
    <w:link w:val="BodyTextIndent"/>
    <w:uiPriority w:val="99"/>
    <w:semiHidden/>
    <w:rsid w:val="005A1209"/>
  </w:style>
  <w:style w:type="paragraph" w:styleId="BodyTextFirstIndent2">
    <w:name w:val="Body Text First Indent 2"/>
    <w:basedOn w:val="BodyTextIndent"/>
    <w:link w:val="BodyTextFirstIndent2Char"/>
    <w:uiPriority w:val="99"/>
    <w:semiHidden/>
    <w:rsid w:val="005A1209"/>
    <w:pPr>
      <w:ind w:left="360" w:firstLine="360"/>
    </w:pPr>
  </w:style>
  <w:style w:type="character" w:customStyle="1" w:styleId="BodyTextFirstIndent2Char">
    <w:name w:val="Body Text First Indent 2 Char"/>
    <w:basedOn w:val="BodyTextIndentChar"/>
    <w:link w:val="BodyTextFirstIndent2"/>
    <w:uiPriority w:val="99"/>
    <w:semiHidden/>
    <w:rsid w:val="005A1209"/>
  </w:style>
  <w:style w:type="paragraph" w:styleId="BodyTextIndent2">
    <w:name w:val="Body Text Indent 2"/>
    <w:basedOn w:val="Normal"/>
    <w:link w:val="BodyTextIndent2Char"/>
    <w:uiPriority w:val="99"/>
    <w:semiHidden/>
    <w:rsid w:val="005A1209"/>
    <w:pPr>
      <w:spacing w:line="480" w:lineRule="auto"/>
      <w:ind w:left="283"/>
    </w:pPr>
  </w:style>
  <w:style w:type="character" w:customStyle="1" w:styleId="BodyTextIndent2Char">
    <w:name w:val="Body Text Indent 2 Char"/>
    <w:basedOn w:val="DefaultParagraphFont"/>
    <w:link w:val="BodyTextIndent2"/>
    <w:uiPriority w:val="99"/>
    <w:semiHidden/>
    <w:rsid w:val="005A1209"/>
  </w:style>
  <w:style w:type="paragraph" w:styleId="BodyTextIndent3">
    <w:name w:val="Body Text Indent 3"/>
    <w:basedOn w:val="Normal"/>
    <w:link w:val="BodyTextIndent3Char"/>
    <w:uiPriority w:val="99"/>
    <w:semiHidden/>
    <w:rsid w:val="005A1209"/>
    <w:pPr>
      <w:ind w:left="283"/>
    </w:pPr>
    <w:rPr>
      <w:sz w:val="16"/>
      <w:szCs w:val="16"/>
    </w:rPr>
  </w:style>
  <w:style w:type="character" w:customStyle="1" w:styleId="BodyTextIndent3Char">
    <w:name w:val="Body Text Indent 3 Char"/>
    <w:basedOn w:val="DefaultParagraphFont"/>
    <w:link w:val="BodyTextIndent3"/>
    <w:uiPriority w:val="99"/>
    <w:semiHidden/>
    <w:rsid w:val="005A1209"/>
    <w:rPr>
      <w:sz w:val="16"/>
      <w:szCs w:val="16"/>
    </w:rPr>
  </w:style>
  <w:style w:type="character" w:styleId="BookTitle">
    <w:name w:val="Book Title"/>
    <w:basedOn w:val="DefaultParagraphFont"/>
    <w:uiPriority w:val="33"/>
    <w:semiHidden/>
    <w:qFormat/>
    <w:locked/>
    <w:rsid w:val="005A1209"/>
    <w:rPr>
      <w:b/>
      <w:bCs/>
      <w:i/>
      <w:iCs/>
      <w:spacing w:val="5"/>
    </w:rPr>
  </w:style>
  <w:style w:type="paragraph" w:styleId="Closing">
    <w:name w:val="Closing"/>
    <w:basedOn w:val="Normal"/>
    <w:link w:val="ClosingChar"/>
    <w:uiPriority w:val="99"/>
    <w:semiHidden/>
    <w:locked/>
    <w:rsid w:val="005A1209"/>
    <w:pPr>
      <w:spacing w:before="0" w:after="0"/>
      <w:ind w:left="4252"/>
    </w:pPr>
  </w:style>
  <w:style w:type="character" w:customStyle="1" w:styleId="ClosingChar">
    <w:name w:val="Closing Char"/>
    <w:basedOn w:val="DefaultParagraphFont"/>
    <w:link w:val="Closing"/>
    <w:uiPriority w:val="99"/>
    <w:semiHidden/>
    <w:rsid w:val="005A1209"/>
  </w:style>
  <w:style w:type="character" w:styleId="CommentReference">
    <w:name w:val="annotation reference"/>
    <w:basedOn w:val="DefaultParagraphFont"/>
    <w:uiPriority w:val="99"/>
    <w:locked/>
    <w:rsid w:val="005A1209"/>
    <w:rPr>
      <w:sz w:val="16"/>
      <w:szCs w:val="16"/>
    </w:rPr>
  </w:style>
  <w:style w:type="paragraph" w:styleId="CommentText">
    <w:name w:val="annotation text"/>
    <w:basedOn w:val="Normal"/>
    <w:link w:val="CommentTextChar"/>
    <w:uiPriority w:val="99"/>
    <w:locked/>
    <w:rsid w:val="005A1209"/>
  </w:style>
  <w:style w:type="character" w:customStyle="1" w:styleId="CommentTextChar">
    <w:name w:val="Comment Text Char"/>
    <w:basedOn w:val="DefaultParagraphFont"/>
    <w:link w:val="CommentText"/>
    <w:rsid w:val="005A1209"/>
  </w:style>
  <w:style w:type="paragraph" w:styleId="CommentSubject">
    <w:name w:val="annotation subject"/>
    <w:basedOn w:val="CommentText"/>
    <w:next w:val="CommentText"/>
    <w:link w:val="CommentSubjectChar"/>
    <w:locked/>
    <w:rsid w:val="005A1209"/>
    <w:rPr>
      <w:b/>
      <w:bCs/>
    </w:rPr>
  </w:style>
  <w:style w:type="character" w:customStyle="1" w:styleId="CommentSubjectChar">
    <w:name w:val="Comment Subject Char"/>
    <w:basedOn w:val="CommentTextChar"/>
    <w:link w:val="CommentSubject"/>
    <w:rsid w:val="005A1209"/>
    <w:rPr>
      <w:b/>
      <w:bCs/>
    </w:rPr>
  </w:style>
  <w:style w:type="paragraph" w:styleId="DocumentMap">
    <w:name w:val="Document Map"/>
    <w:basedOn w:val="Normal"/>
    <w:link w:val="DocumentMapChar"/>
    <w:uiPriority w:val="99"/>
    <w:semiHidden/>
    <w:locked/>
    <w:rsid w:val="005A1209"/>
    <w:pPr>
      <w:spacing w:before="0"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5A1209"/>
    <w:rPr>
      <w:rFonts w:ascii="Segoe UI" w:hAnsi="Segoe UI" w:cs="Segoe UI"/>
      <w:sz w:val="16"/>
      <w:szCs w:val="16"/>
    </w:rPr>
  </w:style>
  <w:style w:type="paragraph" w:styleId="E-mailSignature">
    <w:name w:val="E-mail Signature"/>
    <w:basedOn w:val="Normal"/>
    <w:link w:val="E-mailSignatureChar"/>
    <w:uiPriority w:val="99"/>
    <w:semiHidden/>
    <w:locked/>
    <w:rsid w:val="005A1209"/>
    <w:pPr>
      <w:spacing w:before="0" w:after="0"/>
    </w:pPr>
  </w:style>
  <w:style w:type="character" w:customStyle="1" w:styleId="E-mailSignatureChar">
    <w:name w:val="E-mail Signature Char"/>
    <w:basedOn w:val="DefaultParagraphFont"/>
    <w:link w:val="E-mailSignature"/>
    <w:uiPriority w:val="99"/>
    <w:semiHidden/>
    <w:rsid w:val="005A1209"/>
  </w:style>
  <w:style w:type="character" w:styleId="Emphasis">
    <w:name w:val="Emphasis"/>
    <w:basedOn w:val="DefaultParagraphFont"/>
    <w:uiPriority w:val="20"/>
    <w:semiHidden/>
    <w:qFormat/>
    <w:locked/>
    <w:rsid w:val="005A1209"/>
    <w:rPr>
      <w:i/>
      <w:iCs/>
    </w:rPr>
  </w:style>
  <w:style w:type="character" w:styleId="EndnoteReference">
    <w:name w:val="endnote reference"/>
    <w:basedOn w:val="DefaultParagraphFont"/>
    <w:uiPriority w:val="99"/>
    <w:semiHidden/>
    <w:locked/>
    <w:rsid w:val="005A1209"/>
    <w:rPr>
      <w:vertAlign w:val="superscript"/>
    </w:rPr>
  </w:style>
  <w:style w:type="paragraph" w:styleId="EndnoteText">
    <w:name w:val="endnote text"/>
    <w:basedOn w:val="Normal"/>
    <w:link w:val="EndnoteTextChar"/>
    <w:uiPriority w:val="99"/>
    <w:semiHidden/>
    <w:locked/>
    <w:rsid w:val="005A1209"/>
    <w:pPr>
      <w:spacing w:before="0" w:after="0"/>
    </w:pPr>
  </w:style>
  <w:style w:type="character" w:customStyle="1" w:styleId="EndnoteTextChar">
    <w:name w:val="Endnote Text Char"/>
    <w:basedOn w:val="DefaultParagraphFont"/>
    <w:link w:val="EndnoteText"/>
    <w:uiPriority w:val="99"/>
    <w:semiHidden/>
    <w:rsid w:val="005A1209"/>
  </w:style>
  <w:style w:type="paragraph" w:styleId="EnvelopeReturn">
    <w:name w:val="envelope return"/>
    <w:basedOn w:val="Normal"/>
    <w:uiPriority w:val="99"/>
    <w:semiHidden/>
    <w:rsid w:val="005A1209"/>
    <w:pPr>
      <w:spacing w:before="0" w:after="0"/>
    </w:pPr>
    <w:rPr>
      <w:rFonts w:asciiTheme="majorHAnsi" w:eastAsiaTheme="majorEastAsia" w:hAnsiTheme="majorHAnsi" w:cstheme="majorBidi"/>
    </w:rPr>
  </w:style>
  <w:style w:type="character" w:styleId="Hashtag">
    <w:name w:val="Hashtag"/>
    <w:basedOn w:val="DefaultParagraphFont"/>
    <w:uiPriority w:val="99"/>
    <w:semiHidden/>
    <w:locked/>
    <w:rsid w:val="005A1209"/>
    <w:rPr>
      <w:color w:val="2B579A"/>
      <w:shd w:val="clear" w:color="auto" w:fill="E1DFDD"/>
    </w:rPr>
  </w:style>
  <w:style w:type="character" w:styleId="HTMLAcronym">
    <w:name w:val="HTML Acronym"/>
    <w:basedOn w:val="DefaultParagraphFont"/>
    <w:uiPriority w:val="99"/>
    <w:semiHidden/>
    <w:locked/>
    <w:rsid w:val="005A1209"/>
  </w:style>
  <w:style w:type="paragraph" w:styleId="HTMLAddress">
    <w:name w:val="HTML Address"/>
    <w:basedOn w:val="Normal"/>
    <w:link w:val="HTMLAddressChar"/>
    <w:uiPriority w:val="99"/>
    <w:semiHidden/>
    <w:locked/>
    <w:rsid w:val="005A1209"/>
    <w:pPr>
      <w:spacing w:before="0" w:after="0"/>
    </w:pPr>
    <w:rPr>
      <w:i/>
      <w:iCs/>
    </w:rPr>
  </w:style>
  <w:style w:type="character" w:customStyle="1" w:styleId="HTMLAddressChar">
    <w:name w:val="HTML Address Char"/>
    <w:basedOn w:val="DefaultParagraphFont"/>
    <w:link w:val="HTMLAddress"/>
    <w:uiPriority w:val="99"/>
    <w:semiHidden/>
    <w:rsid w:val="005A1209"/>
    <w:rPr>
      <w:i/>
      <w:iCs/>
    </w:rPr>
  </w:style>
  <w:style w:type="character" w:styleId="HTMLCite">
    <w:name w:val="HTML Cite"/>
    <w:basedOn w:val="DefaultParagraphFont"/>
    <w:uiPriority w:val="99"/>
    <w:semiHidden/>
    <w:locked/>
    <w:rsid w:val="005A1209"/>
    <w:rPr>
      <w:i/>
      <w:iCs/>
    </w:rPr>
  </w:style>
  <w:style w:type="character" w:styleId="HTMLCode">
    <w:name w:val="HTML Code"/>
    <w:basedOn w:val="DefaultParagraphFont"/>
    <w:uiPriority w:val="99"/>
    <w:semiHidden/>
    <w:locked/>
    <w:rsid w:val="005A1209"/>
    <w:rPr>
      <w:rFonts w:ascii="Consolas" w:hAnsi="Consolas"/>
      <w:sz w:val="20"/>
      <w:szCs w:val="20"/>
    </w:rPr>
  </w:style>
  <w:style w:type="character" w:styleId="HTMLDefinition">
    <w:name w:val="HTML Definition"/>
    <w:basedOn w:val="DefaultParagraphFont"/>
    <w:uiPriority w:val="99"/>
    <w:semiHidden/>
    <w:locked/>
    <w:rsid w:val="005A1209"/>
    <w:rPr>
      <w:i/>
      <w:iCs/>
    </w:rPr>
  </w:style>
  <w:style w:type="character" w:styleId="HTMLKeyboard">
    <w:name w:val="HTML Keyboard"/>
    <w:basedOn w:val="DefaultParagraphFont"/>
    <w:uiPriority w:val="99"/>
    <w:semiHidden/>
    <w:locked/>
    <w:rsid w:val="005A1209"/>
    <w:rPr>
      <w:rFonts w:ascii="Consolas" w:hAnsi="Consolas"/>
      <w:sz w:val="20"/>
      <w:szCs w:val="20"/>
    </w:rPr>
  </w:style>
  <w:style w:type="paragraph" w:styleId="HTMLPreformatted">
    <w:name w:val="HTML Preformatted"/>
    <w:basedOn w:val="Normal"/>
    <w:link w:val="HTMLPreformattedChar"/>
    <w:uiPriority w:val="99"/>
    <w:semiHidden/>
    <w:locked/>
    <w:rsid w:val="005A1209"/>
    <w:pPr>
      <w:spacing w:before="0" w:after="0"/>
    </w:pPr>
    <w:rPr>
      <w:rFonts w:ascii="Consolas" w:hAnsi="Consolas"/>
    </w:rPr>
  </w:style>
  <w:style w:type="character" w:customStyle="1" w:styleId="HTMLPreformattedChar">
    <w:name w:val="HTML Preformatted Char"/>
    <w:basedOn w:val="DefaultParagraphFont"/>
    <w:link w:val="HTMLPreformatted"/>
    <w:uiPriority w:val="99"/>
    <w:semiHidden/>
    <w:rsid w:val="005A1209"/>
    <w:rPr>
      <w:rFonts w:ascii="Consolas" w:hAnsi="Consolas"/>
    </w:rPr>
  </w:style>
  <w:style w:type="character" w:styleId="HTMLSample">
    <w:name w:val="HTML Sample"/>
    <w:basedOn w:val="DefaultParagraphFont"/>
    <w:uiPriority w:val="99"/>
    <w:semiHidden/>
    <w:locked/>
    <w:rsid w:val="005A1209"/>
    <w:rPr>
      <w:rFonts w:ascii="Consolas" w:hAnsi="Consolas"/>
      <w:sz w:val="24"/>
      <w:szCs w:val="24"/>
    </w:rPr>
  </w:style>
  <w:style w:type="character" w:styleId="HTMLTypewriter">
    <w:name w:val="HTML Typewriter"/>
    <w:basedOn w:val="DefaultParagraphFont"/>
    <w:uiPriority w:val="99"/>
    <w:semiHidden/>
    <w:locked/>
    <w:rsid w:val="005A1209"/>
    <w:rPr>
      <w:rFonts w:ascii="Consolas" w:hAnsi="Consolas"/>
      <w:sz w:val="20"/>
      <w:szCs w:val="20"/>
    </w:rPr>
  </w:style>
  <w:style w:type="character" w:styleId="HTMLVariable">
    <w:name w:val="HTML Variable"/>
    <w:basedOn w:val="DefaultParagraphFont"/>
    <w:uiPriority w:val="99"/>
    <w:semiHidden/>
    <w:locked/>
    <w:rsid w:val="005A1209"/>
    <w:rPr>
      <w:i/>
      <w:iCs/>
    </w:rPr>
  </w:style>
  <w:style w:type="paragraph" w:styleId="Index1">
    <w:name w:val="index 1"/>
    <w:basedOn w:val="Normal"/>
    <w:next w:val="Normal"/>
    <w:autoRedefine/>
    <w:uiPriority w:val="99"/>
    <w:semiHidden/>
    <w:locked/>
    <w:rsid w:val="005A1209"/>
    <w:pPr>
      <w:spacing w:before="0" w:after="0"/>
      <w:ind w:left="200" w:hanging="200"/>
    </w:pPr>
  </w:style>
  <w:style w:type="paragraph" w:styleId="Index2">
    <w:name w:val="index 2"/>
    <w:basedOn w:val="Normal"/>
    <w:next w:val="Normal"/>
    <w:autoRedefine/>
    <w:uiPriority w:val="99"/>
    <w:semiHidden/>
    <w:locked/>
    <w:rsid w:val="005A1209"/>
    <w:pPr>
      <w:spacing w:before="0" w:after="0"/>
      <w:ind w:left="400" w:hanging="200"/>
    </w:pPr>
  </w:style>
  <w:style w:type="paragraph" w:styleId="Index3">
    <w:name w:val="index 3"/>
    <w:basedOn w:val="Normal"/>
    <w:next w:val="Normal"/>
    <w:autoRedefine/>
    <w:uiPriority w:val="99"/>
    <w:semiHidden/>
    <w:locked/>
    <w:rsid w:val="005A1209"/>
    <w:pPr>
      <w:spacing w:before="0" w:after="0"/>
      <w:ind w:left="600" w:hanging="200"/>
    </w:pPr>
  </w:style>
  <w:style w:type="paragraph" w:styleId="Index4">
    <w:name w:val="index 4"/>
    <w:basedOn w:val="Normal"/>
    <w:next w:val="Normal"/>
    <w:autoRedefine/>
    <w:uiPriority w:val="99"/>
    <w:semiHidden/>
    <w:locked/>
    <w:rsid w:val="005A1209"/>
    <w:pPr>
      <w:spacing w:before="0" w:after="0"/>
      <w:ind w:left="800" w:hanging="200"/>
    </w:pPr>
  </w:style>
  <w:style w:type="paragraph" w:styleId="Index5">
    <w:name w:val="index 5"/>
    <w:basedOn w:val="Normal"/>
    <w:next w:val="Normal"/>
    <w:autoRedefine/>
    <w:uiPriority w:val="99"/>
    <w:semiHidden/>
    <w:locked/>
    <w:rsid w:val="005A1209"/>
    <w:pPr>
      <w:spacing w:before="0" w:after="0"/>
      <w:ind w:left="1000" w:hanging="200"/>
    </w:pPr>
  </w:style>
  <w:style w:type="paragraph" w:styleId="Index6">
    <w:name w:val="index 6"/>
    <w:basedOn w:val="Normal"/>
    <w:next w:val="Normal"/>
    <w:autoRedefine/>
    <w:uiPriority w:val="99"/>
    <w:semiHidden/>
    <w:locked/>
    <w:rsid w:val="005A1209"/>
    <w:pPr>
      <w:spacing w:before="0" w:after="0"/>
      <w:ind w:left="1200" w:hanging="200"/>
    </w:pPr>
  </w:style>
  <w:style w:type="paragraph" w:styleId="Index7">
    <w:name w:val="index 7"/>
    <w:basedOn w:val="Normal"/>
    <w:next w:val="Normal"/>
    <w:autoRedefine/>
    <w:uiPriority w:val="99"/>
    <w:semiHidden/>
    <w:locked/>
    <w:rsid w:val="005A1209"/>
    <w:pPr>
      <w:spacing w:before="0" w:after="0"/>
      <w:ind w:left="1400" w:hanging="200"/>
    </w:pPr>
  </w:style>
  <w:style w:type="paragraph" w:styleId="Index8">
    <w:name w:val="index 8"/>
    <w:basedOn w:val="Normal"/>
    <w:next w:val="Normal"/>
    <w:autoRedefine/>
    <w:uiPriority w:val="99"/>
    <w:semiHidden/>
    <w:locked/>
    <w:rsid w:val="005A1209"/>
    <w:pPr>
      <w:spacing w:before="0" w:after="0"/>
      <w:ind w:left="1600" w:hanging="200"/>
    </w:pPr>
  </w:style>
  <w:style w:type="paragraph" w:styleId="Index9">
    <w:name w:val="index 9"/>
    <w:basedOn w:val="Normal"/>
    <w:next w:val="Normal"/>
    <w:autoRedefine/>
    <w:uiPriority w:val="99"/>
    <w:semiHidden/>
    <w:locked/>
    <w:rsid w:val="005A1209"/>
    <w:pPr>
      <w:spacing w:before="0" w:after="0"/>
      <w:ind w:left="1800" w:hanging="200"/>
    </w:pPr>
  </w:style>
  <w:style w:type="paragraph" w:styleId="IndexHeading">
    <w:name w:val="index heading"/>
    <w:basedOn w:val="Normal"/>
    <w:next w:val="Index1"/>
    <w:uiPriority w:val="99"/>
    <w:semiHidden/>
    <w:locked/>
    <w:rsid w:val="005A1209"/>
    <w:rPr>
      <w:rFonts w:asciiTheme="majorHAnsi" w:eastAsiaTheme="majorEastAsia" w:hAnsiTheme="majorHAnsi" w:cstheme="majorBidi"/>
      <w:b/>
      <w:bCs/>
    </w:rPr>
  </w:style>
  <w:style w:type="character" w:styleId="IntenseEmphasis">
    <w:name w:val="Intense Emphasis"/>
    <w:basedOn w:val="DefaultParagraphFont"/>
    <w:uiPriority w:val="21"/>
    <w:qFormat/>
    <w:rsid w:val="005A1209"/>
    <w:rPr>
      <w:i/>
      <w:iCs/>
      <w:color w:val="075D5F" w:themeColor="accent1"/>
    </w:rPr>
  </w:style>
  <w:style w:type="character" w:styleId="IntenseReference">
    <w:name w:val="Intense Reference"/>
    <w:basedOn w:val="DefaultParagraphFont"/>
    <w:uiPriority w:val="32"/>
    <w:qFormat/>
    <w:rsid w:val="005A1209"/>
    <w:rPr>
      <w:b/>
      <w:bCs/>
      <w:smallCaps/>
      <w:color w:val="075D5F" w:themeColor="accent1"/>
      <w:spacing w:val="5"/>
    </w:rPr>
  </w:style>
  <w:style w:type="character" w:styleId="LineNumber">
    <w:name w:val="line number"/>
    <w:basedOn w:val="DefaultParagraphFont"/>
    <w:uiPriority w:val="99"/>
    <w:semiHidden/>
    <w:locked/>
    <w:rsid w:val="005A1209"/>
  </w:style>
  <w:style w:type="paragraph" w:styleId="MacroText">
    <w:name w:val="macro"/>
    <w:link w:val="MacroTextChar"/>
    <w:uiPriority w:val="99"/>
    <w:semiHidden/>
    <w:locked/>
    <w:rsid w:val="005A1209"/>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rPr>
  </w:style>
  <w:style w:type="character" w:customStyle="1" w:styleId="MacroTextChar">
    <w:name w:val="Macro Text Char"/>
    <w:basedOn w:val="DefaultParagraphFont"/>
    <w:link w:val="MacroText"/>
    <w:uiPriority w:val="99"/>
    <w:semiHidden/>
    <w:rsid w:val="005A1209"/>
    <w:rPr>
      <w:rFonts w:ascii="Consolas" w:hAnsi="Consolas"/>
    </w:rPr>
  </w:style>
  <w:style w:type="character" w:styleId="Mention">
    <w:name w:val="Mention"/>
    <w:basedOn w:val="DefaultParagraphFont"/>
    <w:uiPriority w:val="99"/>
    <w:locked/>
    <w:rsid w:val="005A1209"/>
    <w:rPr>
      <w:color w:val="2B579A"/>
      <w:shd w:val="clear" w:color="auto" w:fill="E1DFDD"/>
    </w:rPr>
  </w:style>
  <w:style w:type="paragraph" w:styleId="MessageHeader">
    <w:name w:val="Message Header"/>
    <w:basedOn w:val="Normal"/>
    <w:link w:val="MessageHeaderChar"/>
    <w:uiPriority w:val="99"/>
    <w:semiHidden/>
    <w:locked/>
    <w:rsid w:val="005A1209"/>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A1209"/>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locked/>
    <w:rsid w:val="005A1209"/>
    <w:pPr>
      <w:ind w:left="720"/>
    </w:pPr>
  </w:style>
  <w:style w:type="paragraph" w:styleId="NoteHeading">
    <w:name w:val="Note Heading"/>
    <w:basedOn w:val="Normal"/>
    <w:next w:val="Normal"/>
    <w:link w:val="NoteHeadingChar"/>
    <w:uiPriority w:val="37"/>
    <w:semiHidden/>
    <w:rsid w:val="005A1209"/>
    <w:pPr>
      <w:spacing w:before="0" w:after="0"/>
    </w:pPr>
  </w:style>
  <w:style w:type="character" w:customStyle="1" w:styleId="NoteHeadingChar">
    <w:name w:val="Note Heading Char"/>
    <w:basedOn w:val="DefaultParagraphFont"/>
    <w:link w:val="NoteHeading"/>
    <w:uiPriority w:val="37"/>
    <w:semiHidden/>
    <w:rsid w:val="005A1209"/>
  </w:style>
  <w:style w:type="character" w:styleId="PageNumber">
    <w:name w:val="page number"/>
    <w:basedOn w:val="DefaultParagraphFont"/>
    <w:locked/>
    <w:rsid w:val="005A1209"/>
  </w:style>
  <w:style w:type="paragraph" w:styleId="PlainText">
    <w:name w:val="Plain Text"/>
    <w:basedOn w:val="Normal"/>
    <w:link w:val="PlainTextChar"/>
    <w:uiPriority w:val="99"/>
    <w:semiHidden/>
    <w:rsid w:val="005A1209"/>
    <w:pPr>
      <w:spacing w:before="0" w:after="0"/>
    </w:pPr>
    <w:rPr>
      <w:rFonts w:ascii="Consolas" w:hAnsi="Consolas"/>
      <w:sz w:val="21"/>
      <w:szCs w:val="21"/>
    </w:rPr>
  </w:style>
  <w:style w:type="character" w:customStyle="1" w:styleId="PlainTextChar">
    <w:name w:val="Plain Text Char"/>
    <w:basedOn w:val="DefaultParagraphFont"/>
    <w:link w:val="PlainText"/>
    <w:uiPriority w:val="99"/>
    <w:semiHidden/>
    <w:rsid w:val="005A1209"/>
    <w:rPr>
      <w:rFonts w:ascii="Consolas" w:hAnsi="Consolas"/>
      <w:sz w:val="21"/>
      <w:szCs w:val="21"/>
    </w:rPr>
  </w:style>
  <w:style w:type="character" w:styleId="SmartHyperlink">
    <w:name w:val="Smart Hyperlink"/>
    <w:basedOn w:val="DefaultParagraphFont"/>
    <w:uiPriority w:val="99"/>
    <w:semiHidden/>
    <w:locked/>
    <w:rsid w:val="005A1209"/>
    <w:rPr>
      <w:u w:val="dotted"/>
    </w:rPr>
  </w:style>
  <w:style w:type="character" w:styleId="SmartLink">
    <w:name w:val="Smart Link"/>
    <w:basedOn w:val="DefaultParagraphFont"/>
    <w:uiPriority w:val="99"/>
    <w:semiHidden/>
    <w:locked/>
    <w:rsid w:val="005A1209"/>
    <w:rPr>
      <w:color w:val="0000FF"/>
      <w:u w:val="single"/>
      <w:shd w:val="clear" w:color="auto" w:fill="F3F2F1"/>
    </w:rPr>
  </w:style>
  <w:style w:type="character" w:styleId="Strong">
    <w:name w:val="Strong"/>
    <w:basedOn w:val="DefaultParagraphFont"/>
    <w:uiPriority w:val="22"/>
    <w:qFormat/>
    <w:rsid w:val="005A1209"/>
    <w:rPr>
      <w:b/>
      <w:bCs/>
    </w:rPr>
  </w:style>
  <w:style w:type="character" w:styleId="SubtleEmphasis">
    <w:name w:val="Subtle Emphasis"/>
    <w:basedOn w:val="DefaultParagraphFont"/>
    <w:uiPriority w:val="19"/>
    <w:semiHidden/>
    <w:rsid w:val="005A1209"/>
    <w:rPr>
      <w:i/>
      <w:iCs/>
      <w:color w:val="404040" w:themeColor="text1" w:themeTint="BF"/>
    </w:rPr>
  </w:style>
  <w:style w:type="character" w:styleId="SubtleReference">
    <w:name w:val="Subtle Reference"/>
    <w:basedOn w:val="DefaultParagraphFont"/>
    <w:uiPriority w:val="31"/>
    <w:semiHidden/>
    <w:rsid w:val="005A1209"/>
    <w:rPr>
      <w:smallCaps/>
      <w:color w:val="5A5A5A" w:themeColor="text1" w:themeTint="A5"/>
    </w:rPr>
  </w:style>
  <w:style w:type="paragraph" w:styleId="TableofAuthorities">
    <w:name w:val="table of authorities"/>
    <w:basedOn w:val="Normal"/>
    <w:next w:val="Normal"/>
    <w:uiPriority w:val="99"/>
    <w:semiHidden/>
    <w:rsid w:val="005A1209"/>
    <w:pPr>
      <w:spacing w:after="0"/>
      <w:ind w:left="200" w:hanging="200"/>
    </w:pPr>
  </w:style>
  <w:style w:type="paragraph" w:styleId="TOAHeading">
    <w:name w:val="toa heading"/>
    <w:basedOn w:val="Normal"/>
    <w:next w:val="Normal"/>
    <w:uiPriority w:val="99"/>
    <w:semiHidden/>
    <w:rsid w:val="005A1209"/>
    <w:pPr>
      <w:spacing w:before="120"/>
    </w:pPr>
    <w:rPr>
      <w:rFonts w:asciiTheme="majorHAnsi" w:eastAsiaTheme="majorEastAsia" w:hAnsiTheme="majorHAnsi" w:cstheme="majorBidi"/>
      <w:b/>
      <w:bCs/>
      <w:sz w:val="24"/>
      <w:szCs w:val="24"/>
    </w:rPr>
  </w:style>
  <w:style w:type="paragraph" w:styleId="TOC7">
    <w:name w:val="toc 7"/>
    <w:basedOn w:val="Normal"/>
    <w:next w:val="Normal"/>
    <w:autoRedefine/>
    <w:uiPriority w:val="39"/>
    <w:semiHidden/>
    <w:rsid w:val="005A1209"/>
    <w:pPr>
      <w:spacing w:after="100"/>
      <w:ind w:left="1200"/>
    </w:pPr>
  </w:style>
  <w:style w:type="paragraph" w:styleId="TOC8">
    <w:name w:val="toc 8"/>
    <w:basedOn w:val="Normal"/>
    <w:next w:val="Normal"/>
    <w:autoRedefine/>
    <w:uiPriority w:val="39"/>
    <w:semiHidden/>
    <w:rsid w:val="005A1209"/>
    <w:pPr>
      <w:spacing w:after="100"/>
      <w:ind w:left="1400"/>
    </w:pPr>
  </w:style>
  <w:style w:type="paragraph" w:styleId="TOC9">
    <w:name w:val="toc 9"/>
    <w:basedOn w:val="Normal"/>
    <w:next w:val="Normal"/>
    <w:autoRedefine/>
    <w:uiPriority w:val="39"/>
    <w:semiHidden/>
    <w:rsid w:val="005A1209"/>
    <w:pPr>
      <w:spacing w:after="100"/>
      <w:ind w:left="1600"/>
    </w:pPr>
  </w:style>
  <w:style w:type="character" w:styleId="UnresolvedMention">
    <w:name w:val="Unresolved Mention"/>
    <w:basedOn w:val="DefaultParagraphFont"/>
    <w:uiPriority w:val="99"/>
    <w:semiHidden/>
    <w:locked/>
    <w:rsid w:val="005A1209"/>
    <w:rPr>
      <w:color w:val="605E5C"/>
      <w:shd w:val="clear" w:color="auto" w:fill="E1DFDD"/>
    </w:rPr>
  </w:style>
  <w:style w:type="table" w:customStyle="1" w:styleId="TablePlainNoSpacing">
    <w:name w:val="Table Plain No Spacing"/>
    <w:basedOn w:val="TablePlain"/>
    <w:uiPriority w:val="99"/>
    <w:rsid w:val="005A1209"/>
    <w:pPr>
      <w:spacing w:before="0" w:after="0"/>
    </w:pPr>
    <w:tblPr/>
    <w:tblStylePr w:type="firstRow">
      <w:rPr>
        <w:b/>
      </w:rPr>
      <w:tblPr/>
      <w:trPr>
        <w:tblHeader/>
      </w:trPr>
    </w:tblStylePr>
    <w:tblStylePr w:type="lastRow">
      <w:rPr>
        <w:b/>
      </w:rPr>
    </w:tblStylePr>
    <w:tblStylePr w:type="firstCol">
      <w:rPr>
        <w:b/>
      </w:rPr>
    </w:tblStylePr>
    <w:tblStylePr w:type="lastCol">
      <w:pPr>
        <w:jc w:val="right"/>
      </w:pPr>
    </w:tblStylePr>
  </w:style>
  <w:style w:type="paragraph" w:customStyle="1" w:styleId="DarkDocumentType">
    <w:name w:val="Dark Document Type"/>
    <w:basedOn w:val="LightDocumentType"/>
    <w:uiPriority w:val="36"/>
    <w:semiHidden/>
    <w:unhideWhenUsed/>
    <w:rsid w:val="005A1209"/>
    <w:rPr>
      <w:color w:val="FFFFFF" w:themeColor="background1"/>
    </w:rPr>
  </w:style>
  <w:style w:type="paragraph" w:customStyle="1" w:styleId="DarkVersion">
    <w:name w:val="Dark Version"/>
    <w:basedOn w:val="LightVersion"/>
    <w:uiPriority w:val="36"/>
    <w:semiHidden/>
    <w:unhideWhenUsed/>
    <w:rsid w:val="005A1209"/>
    <w:rPr>
      <w:color w:val="FFFFFF" w:themeColor="background1"/>
    </w:rPr>
  </w:style>
  <w:style w:type="paragraph" w:customStyle="1" w:styleId="LightDocumentType">
    <w:name w:val="Light Document Type"/>
    <w:basedOn w:val="Normal"/>
    <w:uiPriority w:val="36"/>
    <w:unhideWhenUsed/>
    <w:rsid w:val="005A1209"/>
    <w:pPr>
      <w:spacing w:before="0" w:after="1440"/>
      <w:ind w:left="567" w:right="4253"/>
      <w:contextualSpacing/>
    </w:pPr>
    <w:rPr>
      <w:rFonts w:ascii="VIC Light" w:hAnsi="VIC Light"/>
      <w:color w:val="36383D" w:themeColor="accent6"/>
      <w:sz w:val="28"/>
    </w:rPr>
  </w:style>
  <w:style w:type="paragraph" w:customStyle="1" w:styleId="LightVersion">
    <w:name w:val="Light Version"/>
    <w:basedOn w:val="Normal"/>
    <w:uiPriority w:val="36"/>
    <w:unhideWhenUsed/>
    <w:rsid w:val="005A1209"/>
    <w:pPr>
      <w:spacing w:before="0" w:after="0"/>
      <w:ind w:left="1021" w:right="4253"/>
    </w:pPr>
    <w:rPr>
      <w:rFonts w:ascii="VIC Light" w:hAnsi="VIC Light"/>
      <w:color w:val="36383D" w:themeColor="accent6"/>
      <w:sz w:val="28"/>
    </w:rPr>
  </w:style>
  <w:style w:type="paragraph" w:customStyle="1" w:styleId="LightTextualReportSubtitle">
    <w:name w:val="Light Textual Report Subtitle"/>
    <w:basedOn w:val="LightReportSubtitle"/>
    <w:uiPriority w:val="36"/>
    <w:semiHidden/>
    <w:unhideWhenUsed/>
    <w:rsid w:val="005A1209"/>
    <w:pPr>
      <w:framePr w:wrap="around" w:vAnchor="page" w:hAnchor="page" w:x="557" w:y="12690"/>
    </w:pPr>
  </w:style>
  <w:style w:type="paragraph" w:customStyle="1" w:styleId="DarkBackCoverText">
    <w:name w:val="Dark Back Cover Text"/>
    <w:basedOn w:val="Normal"/>
    <w:uiPriority w:val="36"/>
    <w:semiHidden/>
    <w:unhideWhenUsed/>
    <w:rsid w:val="005A1209"/>
    <w:pPr>
      <w:framePr w:w="5109" w:wrap="around" w:vAnchor="page" w:hAnchor="page" w:x="6408" w:y="15764"/>
    </w:pPr>
    <w:rPr>
      <w:color w:val="FFFFFF" w:themeColor="background1"/>
    </w:rPr>
  </w:style>
  <w:style w:type="paragraph" w:customStyle="1" w:styleId="DarkDocumentTypeBottomRight">
    <w:name w:val="Dark Document Type Bottom Right"/>
    <w:basedOn w:val="Normal"/>
    <w:uiPriority w:val="36"/>
    <w:semiHidden/>
    <w:unhideWhenUsed/>
    <w:rsid w:val="005A1209"/>
    <w:pPr>
      <w:framePr w:w="3294" w:h="1134" w:hRule="exact" w:wrap="around" w:vAnchor="page" w:hAnchor="page" w:x="8223" w:y="15423"/>
      <w:spacing w:before="0" w:after="1440"/>
      <w:contextualSpacing/>
    </w:pPr>
    <w:rPr>
      <w:rFonts w:ascii="VIC Light" w:hAnsi="VIC Light"/>
      <w:color w:val="FFFFFF" w:themeColor="background1"/>
      <w:sz w:val="28"/>
    </w:rPr>
  </w:style>
  <w:style w:type="paragraph" w:customStyle="1" w:styleId="LightBackCoverText">
    <w:name w:val="Light Back Cover Text"/>
    <w:basedOn w:val="Normal"/>
    <w:uiPriority w:val="36"/>
    <w:unhideWhenUsed/>
    <w:rsid w:val="005A1209"/>
    <w:pPr>
      <w:framePr w:w="5109" w:wrap="around" w:vAnchor="page" w:hAnchor="page" w:x="6408" w:y="15764"/>
    </w:pPr>
    <w:rPr>
      <w:color w:val="36383D" w:themeColor="accent6"/>
    </w:rPr>
  </w:style>
  <w:style w:type="paragraph" w:customStyle="1" w:styleId="LightDocumentTypeBottomRight">
    <w:name w:val="Light Document Type Bottom Right"/>
    <w:basedOn w:val="LightDocumentType"/>
    <w:uiPriority w:val="36"/>
    <w:semiHidden/>
    <w:unhideWhenUsed/>
    <w:rsid w:val="005A1209"/>
    <w:pPr>
      <w:framePr w:w="3294" w:h="1134" w:hRule="exact" w:wrap="around" w:vAnchor="page" w:hAnchor="page" w:x="8223" w:y="15423"/>
      <w:ind w:left="0" w:right="0"/>
    </w:pPr>
  </w:style>
  <w:style w:type="paragraph" w:customStyle="1" w:styleId="ProjectPlanCoverHeading">
    <w:name w:val="Project Plan Cover Heading"/>
    <w:basedOn w:val="Normal"/>
    <w:next w:val="ProjectPlanCoverBody"/>
    <w:uiPriority w:val="36"/>
    <w:semiHidden/>
    <w:unhideWhenUsed/>
    <w:rsid w:val="005A1209"/>
    <w:pPr>
      <w:spacing w:before="160" w:after="0"/>
      <w:ind w:left="567"/>
    </w:pPr>
    <w:rPr>
      <w:color w:val="03A59D" w:themeColor="accent2"/>
      <w:sz w:val="32"/>
    </w:rPr>
  </w:style>
  <w:style w:type="paragraph" w:customStyle="1" w:styleId="ProjectPlanCoverBody">
    <w:name w:val="Project Plan Cover Body"/>
    <w:basedOn w:val="ProjectPlanCoverHeading"/>
    <w:uiPriority w:val="36"/>
    <w:semiHidden/>
    <w:unhideWhenUsed/>
    <w:rsid w:val="005A1209"/>
    <w:pPr>
      <w:spacing w:before="0" w:after="160"/>
      <w:contextualSpacing/>
    </w:pPr>
    <w:rPr>
      <w:color w:val="FFFFFF" w:themeColor="background1"/>
    </w:rPr>
  </w:style>
  <w:style w:type="paragraph" w:customStyle="1" w:styleId="ProjectPlanCoverDate">
    <w:name w:val="Project Plan Cover Date"/>
    <w:basedOn w:val="ProjectPlanCoverBody"/>
    <w:uiPriority w:val="36"/>
    <w:semiHidden/>
    <w:unhideWhenUsed/>
    <w:rsid w:val="005A1209"/>
    <w:pPr>
      <w:spacing w:before="480"/>
      <w:ind w:left="1021"/>
    </w:pPr>
  </w:style>
  <w:style w:type="paragraph" w:customStyle="1" w:styleId="ProjectPlanCoverSubtitle">
    <w:name w:val="Project Plan Cover Subtitle"/>
    <w:basedOn w:val="DarkReportSubtitle"/>
    <w:uiPriority w:val="36"/>
    <w:semiHidden/>
    <w:unhideWhenUsed/>
    <w:rsid w:val="005A1209"/>
    <w:pPr>
      <w:spacing w:after="5500"/>
      <w:contextualSpacing/>
    </w:pPr>
  </w:style>
  <w:style w:type="paragraph" w:customStyle="1" w:styleId="BannerTitle">
    <w:name w:val="Banner Title"/>
    <w:basedOn w:val="Header"/>
    <w:next w:val="BannerSubtitle"/>
    <w:uiPriority w:val="99"/>
    <w:rsid w:val="005A1209"/>
    <w:rPr>
      <w:rFonts w:ascii="VIC Light" w:hAnsi="VIC Light"/>
      <w:sz w:val="48"/>
    </w:rPr>
  </w:style>
  <w:style w:type="paragraph" w:customStyle="1" w:styleId="BannerSubtitle">
    <w:name w:val="Banner Subtitle"/>
    <w:basedOn w:val="BannerTitle"/>
    <w:uiPriority w:val="99"/>
    <w:rsid w:val="005A1209"/>
    <w:pPr>
      <w:spacing w:after="300"/>
      <w:contextualSpacing/>
    </w:pPr>
    <w:rPr>
      <w:sz w:val="22"/>
    </w:rPr>
  </w:style>
  <w:style w:type="numbering" w:customStyle="1" w:styleId="Numbering">
    <w:name w:val="Numbering"/>
    <w:uiPriority w:val="99"/>
    <w:rsid w:val="005A1209"/>
    <w:pPr>
      <w:numPr>
        <w:numId w:val="6"/>
      </w:numPr>
    </w:pPr>
  </w:style>
  <w:style w:type="paragraph" w:customStyle="1" w:styleId="Heading1NoTOC">
    <w:name w:val="Heading 1 No TOC"/>
    <w:basedOn w:val="Heading1"/>
    <w:next w:val="Normal"/>
    <w:uiPriority w:val="9"/>
    <w:qFormat/>
    <w:rsid w:val="005A1209"/>
  </w:style>
  <w:style w:type="paragraph" w:customStyle="1" w:styleId="Heading2NoTOC">
    <w:name w:val="Heading 2 No TOC"/>
    <w:basedOn w:val="Heading2"/>
    <w:next w:val="Normal"/>
    <w:uiPriority w:val="9"/>
    <w:qFormat/>
    <w:rsid w:val="005A1209"/>
  </w:style>
  <w:style w:type="paragraph" w:customStyle="1" w:styleId="Heading3NoTOC">
    <w:name w:val="Heading 3 No TOC"/>
    <w:basedOn w:val="Heading3"/>
    <w:next w:val="Normal"/>
    <w:uiPriority w:val="9"/>
    <w:qFormat/>
    <w:rsid w:val="005A1209"/>
  </w:style>
  <w:style w:type="paragraph" w:customStyle="1" w:styleId="LightBackCoverTextLandscape">
    <w:name w:val="Light Back Cover Text Landscape"/>
    <w:basedOn w:val="LightBackCoverText"/>
    <w:uiPriority w:val="36"/>
    <w:rsid w:val="005A1209"/>
    <w:pPr>
      <w:framePr w:w="4366" w:wrap="around" w:x="11341" w:y="10264"/>
    </w:pPr>
  </w:style>
  <w:style w:type="table" w:customStyle="1" w:styleId="ListTable41">
    <w:name w:val="List Table 41"/>
    <w:basedOn w:val="TableNormal"/>
    <w:next w:val="ListTable4"/>
    <w:uiPriority w:val="49"/>
    <w:rsid w:val="00D715D9"/>
    <w:pPr>
      <w:spacing w:before="0" w:after="0"/>
    </w:pPr>
    <w:rPr>
      <w:color w:val="auto"/>
      <w:kern w:val="2"/>
      <w:sz w:val="24"/>
      <w:szCs w:val="24"/>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4">
    <w:name w:val="List Table 4"/>
    <w:basedOn w:val="TableNormal"/>
    <w:uiPriority w:val="49"/>
    <w:locked/>
    <w:rsid w:val="00D715D9"/>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NoList1">
    <w:name w:val="No List1"/>
    <w:next w:val="NoList"/>
    <w:uiPriority w:val="99"/>
    <w:semiHidden/>
    <w:unhideWhenUsed/>
    <w:rsid w:val="00FB7832"/>
  </w:style>
  <w:style w:type="table" w:customStyle="1" w:styleId="TableGrid1">
    <w:name w:val="Table Grid1"/>
    <w:basedOn w:val="TableNormal"/>
    <w:next w:val="TableGrid"/>
    <w:rsid w:val="00FB7832"/>
    <w:pPr>
      <w:spacing w:before="0" w:after="0"/>
    </w:pPr>
    <w:rPr>
      <w:rFonts w:ascii="Times New Roman" w:eastAsia="Times New Roman" w:hAnsi="Times New Roman" w:cs="Times New Roman"/>
      <w:color w:val="auto"/>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raftHeading2">
    <w:name w:val="Draft Heading 2"/>
    <w:basedOn w:val="Normal"/>
    <w:next w:val="Normal"/>
    <w:rsid w:val="00FB7832"/>
    <w:pPr>
      <w:overflowPunct w:val="0"/>
      <w:autoSpaceDE w:val="0"/>
      <w:autoSpaceDN w:val="0"/>
      <w:adjustRightInd w:val="0"/>
      <w:spacing w:before="120" w:after="0"/>
      <w:textAlignment w:val="baseline"/>
    </w:pPr>
    <w:rPr>
      <w:rFonts w:ascii="Times New Roman" w:eastAsia="Times New Roman" w:hAnsi="Times New Roman" w:cs="Times New Roman"/>
      <w:color w:val="auto"/>
      <w:sz w:val="24"/>
    </w:rPr>
  </w:style>
  <w:style w:type="character" w:customStyle="1" w:styleId="CommentTextChar1">
    <w:name w:val="Comment Text Char1"/>
    <w:uiPriority w:val="99"/>
    <w:rsid w:val="00FB7832"/>
    <w:rPr>
      <w:rFonts w:ascii="Times New Roman" w:eastAsia="Times New Roman" w:hAnsi="Times New Roman" w:cs="Times New Roman"/>
      <w:kern w:val="0"/>
      <w:sz w:val="20"/>
      <w:szCs w:val="20"/>
      <w14:ligatures w14:val="none"/>
    </w:rPr>
  </w:style>
  <w:style w:type="paragraph" w:styleId="Revision">
    <w:name w:val="Revision"/>
    <w:hidden/>
    <w:uiPriority w:val="99"/>
    <w:semiHidden/>
    <w:rsid w:val="00FB7832"/>
    <w:pPr>
      <w:spacing w:before="0" w:after="0"/>
    </w:pPr>
    <w:rPr>
      <w:rFonts w:ascii="Times New Roman" w:eastAsia="Times New Roman" w:hAnsi="Times New Roman" w:cs="Times New Roman"/>
      <w:color w:val="auto"/>
      <w:sz w:val="24"/>
      <w:szCs w:val="24"/>
      <w:lang w:eastAsia="en-AU"/>
    </w:rPr>
  </w:style>
  <w:style w:type="table" w:customStyle="1" w:styleId="GridTable21">
    <w:name w:val="Grid Table 21"/>
    <w:basedOn w:val="TableNormal"/>
    <w:next w:val="GridTable2"/>
    <w:uiPriority w:val="47"/>
    <w:rsid w:val="00FB7832"/>
    <w:pPr>
      <w:spacing w:before="0" w:after="0"/>
    </w:pPr>
    <w:rPr>
      <w:color w:val="auto"/>
      <w:kern w:val="2"/>
      <w:sz w:val="24"/>
      <w:szCs w:val="24"/>
      <w14:ligatures w14:val="standardContextual"/>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1">
    <w:name w:val="Grid Table 41"/>
    <w:basedOn w:val="TableNormal"/>
    <w:next w:val="GridTable4"/>
    <w:uiPriority w:val="49"/>
    <w:rsid w:val="00FB7832"/>
    <w:pPr>
      <w:spacing w:before="0" w:after="0"/>
    </w:pPr>
    <w:rPr>
      <w:color w:val="auto"/>
      <w:kern w:val="2"/>
      <w:sz w:val="24"/>
      <w:szCs w:val="24"/>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1">
    <w:name w:val="Grid Table 6 Colorful1"/>
    <w:basedOn w:val="TableNormal"/>
    <w:next w:val="GridTable6Colorful"/>
    <w:uiPriority w:val="51"/>
    <w:rsid w:val="00FB7832"/>
    <w:pPr>
      <w:spacing w:before="0" w:after="0"/>
    </w:pPr>
    <w:rPr>
      <w:kern w:val="2"/>
      <w:sz w:val="24"/>
      <w:szCs w:val="24"/>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42">
    <w:name w:val="List Table 42"/>
    <w:basedOn w:val="TableNormal"/>
    <w:next w:val="ListTable4"/>
    <w:uiPriority w:val="49"/>
    <w:rsid w:val="00FB7832"/>
    <w:pPr>
      <w:spacing w:before="0" w:after="0"/>
    </w:pPr>
    <w:rPr>
      <w:color w:val="auto"/>
      <w:kern w:val="2"/>
      <w:sz w:val="24"/>
      <w:szCs w:val="24"/>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2">
    <w:name w:val="Grid Table 2"/>
    <w:basedOn w:val="TableNormal"/>
    <w:uiPriority w:val="47"/>
    <w:locked/>
    <w:rsid w:val="00FB7832"/>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
    <w:name w:val="Grid Table 4"/>
    <w:basedOn w:val="TableNormal"/>
    <w:uiPriority w:val="49"/>
    <w:locked/>
    <w:rsid w:val="00FB7832"/>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locked/>
    <w:rsid w:val="00FB7832"/>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DraftDefinition2">
    <w:name w:val="Draft Definition 2"/>
    <w:next w:val="Normal"/>
    <w:rsid w:val="00AB6EEF"/>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ind w:left="1871" w:hanging="510"/>
    </w:pPr>
    <w:rPr>
      <w:rFonts w:ascii="Times New Roman" w:eastAsia="Times New Roman" w:hAnsi="Times New Roman" w:cs="Times New Roman"/>
      <w:color w:val="auto"/>
      <w:sz w:val="24"/>
    </w:rPr>
  </w:style>
  <w:style w:type="character" w:customStyle="1" w:styleId="normaltextrun">
    <w:name w:val="normaltextrun"/>
    <w:basedOn w:val="DefaultParagraphFont"/>
    <w:rsid w:val="00F42116"/>
  </w:style>
  <w:style w:type="character" w:customStyle="1" w:styleId="eop">
    <w:name w:val="eop"/>
    <w:basedOn w:val="DefaultParagraphFont"/>
    <w:rsid w:val="00F42116"/>
  </w:style>
  <w:style w:type="character" w:customStyle="1" w:styleId="cf01">
    <w:name w:val="cf01"/>
    <w:basedOn w:val="DefaultParagraphFont"/>
    <w:rsid w:val="00A65362"/>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7.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Theme1">
  <a:themeElements>
    <a:clrScheme name="DTP Word">
      <a:dk1>
        <a:sysClr val="windowText" lastClr="000000"/>
      </a:dk1>
      <a:lt1>
        <a:sysClr val="window" lastClr="FFFFFF"/>
      </a:lt1>
      <a:dk2>
        <a:srgbClr val="212429"/>
      </a:dk2>
      <a:lt2>
        <a:srgbClr val="C2CCCC"/>
      </a:lt2>
      <a:accent1>
        <a:srgbClr val="075D5F"/>
      </a:accent1>
      <a:accent2>
        <a:srgbClr val="03A59D"/>
      </a:accent2>
      <a:accent3>
        <a:srgbClr val="42C9BF"/>
      </a:accent3>
      <a:accent4>
        <a:srgbClr val="96EDD6"/>
      </a:accent4>
      <a:accent5>
        <a:srgbClr val="CDFFEF"/>
      </a:accent5>
      <a:accent6>
        <a:srgbClr val="36383D"/>
      </a:accent6>
      <a:hlink>
        <a:srgbClr val="36383D"/>
      </a:hlink>
      <a:folHlink>
        <a:srgbClr val="075D5F"/>
      </a:folHlink>
    </a:clrScheme>
    <a:fontScheme name="DTP">
      <a:majorFont>
        <a:latin typeface="VIC"/>
        <a:ea typeface=""/>
        <a:cs typeface=""/>
      </a:majorFont>
      <a:minorFont>
        <a:latin typeface="V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DTP Agave">
      <a:srgbClr val="00A678"/>
    </a:custClr>
    <a:custClr name="DTP Blue">
      <a:srgbClr val="4085EB"/>
    </a:custClr>
    <a:custClr name="DTP Grape">
      <a:srgbClr val="AE69FF"/>
    </a:custClr>
    <a:custClr name="DTP Red">
      <a:srgbClr val="FF384C"/>
    </a:custClr>
  </a:custClrLst>
  <a:extLst>
    <a:ext uri="{05A4C25C-085E-4340-85A3-A5531E510DB2}">
      <thm15:themeFamily xmlns:thm15="http://schemas.microsoft.com/office/thememl/2012/main" name="dtpword2024"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6481EEB-774B-40F8-8C20-FBED449C78A5}">
  <ds:schemaRefs>
    <ds:schemaRef ds:uri="http://schemas.openxmlformats.org/officeDocument/2006/bibliography"/>
  </ds:schemaRefs>
</ds:datastoreItem>
</file>

<file path=docMetadata/LabelInfo.xml><?xml version="1.0" encoding="utf-8"?>
<clbl:labelList xmlns:clbl="http://schemas.microsoft.com/office/2020/mipLabelMetadata">
  <clbl:label id="{20eaf913-76c3-4d0e-b906-76b8a63b00aa}" enabled="1" method="Privileged" siteId="{5094c7a7-0748-466e-941e-72882c3097b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26</Pages>
  <Words>12651</Words>
  <Characters>72117</Characters>
  <Application>Microsoft Office Word</Application>
  <DocSecurity>0</DocSecurity>
  <Lines>600</Lines>
  <Paragraphs>169</Paragraphs>
  <ScaleCrop>false</ScaleCrop>
  <Company/>
  <LinksUpToDate>false</LinksUpToDate>
  <CharactersWithSpaces>84599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2026-10-26T03:13:00Z</dcterms:created>
  <dcterms:modified xsi:type="dcterms:W3CDTF">2026-10-26T03:13:00Z</dcterms:modified>
  <cp:category/>
</cp:coreProperties>
</file>