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D008C113CD804F74A049DFBD3819F1E4"/>
        </w:placeholder>
        <w:group/>
      </w:sdtPr>
      <w:sdtContent>
        <w:p w14:paraId="35E5C9F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55CF3FE0" wp14:editId="0AD24F0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AC2051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12F043B" wp14:editId="43C21DDB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FD16C2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563EAEC3" w14:textId="57141E12" w:rsidR="00CD42AE" w:rsidRPr="00CD42AE" w:rsidRDefault="007F5CC3" w:rsidP="005E32D8">
      <w:pPr>
        <w:pStyle w:val="Subtitle"/>
        <w:framePr w:wrap="around" w:x="871" w:y="1456"/>
      </w:pPr>
      <w:r w:rsidRPr="007F5CC3">
        <w:rPr>
          <w:b/>
          <w:spacing w:val="-10"/>
          <w:sz w:val="48"/>
        </w:rPr>
        <w:t>Post Permit Internal Referral Template</w:t>
      </w:r>
    </w:p>
    <w:p w14:paraId="6FACB0CC" w14:textId="6A47BFC6" w:rsidR="00256E3B" w:rsidRPr="00256E3B" w:rsidRDefault="00256E3B" w:rsidP="00256E3B">
      <w:pPr>
        <w:pStyle w:val="Heading1"/>
      </w:pPr>
      <w:r w:rsidRPr="00256E3B">
        <w:rPr>
          <w:highlight w:val="yellow"/>
        </w:rPr>
        <w:t>[Department</w:t>
      </w:r>
      <w:r w:rsidRPr="00256E3B">
        <w:t>] referral – permit amendment / condition discharge</w:t>
      </w:r>
    </w:p>
    <w:p w14:paraId="22B35BA3" w14:textId="4F0778A5" w:rsidR="004411F6" w:rsidRDefault="00256E3B" w:rsidP="00256E3B">
      <w:pPr>
        <w:pStyle w:val="Heading2"/>
      </w:pPr>
      <w:r w:rsidRPr="00256E3B">
        <w:t>Permit information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5"/>
      </w:tblGrid>
      <w:tr w:rsidR="001949CC" w:rsidRPr="001949CC" w14:paraId="262C2C0A" w14:textId="77777777" w:rsidTr="007D219C">
        <w:tc>
          <w:tcPr>
            <w:tcW w:w="2977" w:type="dxa"/>
            <w:shd w:val="clear" w:color="auto" w:fill="53565A" w:themeFill="accent6"/>
          </w:tcPr>
          <w:p w14:paraId="77070582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 xml:space="preserve">Address of the permit 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636B4B14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>E.g.: 1 St Kilda Road, Melbourne</w:t>
            </w:r>
          </w:p>
        </w:tc>
      </w:tr>
      <w:tr w:rsidR="001949CC" w:rsidRPr="001949CC" w14:paraId="176B2211" w14:textId="77777777" w:rsidTr="007D219C">
        <w:tc>
          <w:tcPr>
            <w:tcW w:w="2977" w:type="dxa"/>
            <w:shd w:val="clear" w:color="auto" w:fill="53565A" w:themeFill="accent6"/>
          </w:tcPr>
          <w:p w14:paraId="07A23315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 xml:space="preserve">Permit reference number 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748E6FFD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 xml:space="preserve">E.g.: PP22/0101 – </w:t>
            </w:r>
            <w:r w:rsidRPr="001949CC">
              <w:rPr>
                <w:highlight w:val="yellow"/>
                <w:u w:val="single"/>
              </w:rPr>
              <w:t>link</w:t>
            </w:r>
            <w:r w:rsidRPr="001949CC">
              <w:rPr>
                <w:highlight w:val="yellow"/>
              </w:rPr>
              <w:t xml:space="preserve"> to permit</w:t>
            </w:r>
          </w:p>
        </w:tc>
      </w:tr>
      <w:tr w:rsidR="001949CC" w:rsidRPr="001949CC" w14:paraId="03DACFC1" w14:textId="77777777" w:rsidTr="007D219C">
        <w:tc>
          <w:tcPr>
            <w:tcW w:w="2977" w:type="dxa"/>
            <w:shd w:val="clear" w:color="auto" w:fill="53565A" w:themeFill="accent6"/>
          </w:tcPr>
          <w:p w14:paraId="0406A20C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>Date of referral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0D835EDC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>E.g.: 1 January 2023</w:t>
            </w:r>
          </w:p>
        </w:tc>
      </w:tr>
      <w:tr w:rsidR="001949CC" w:rsidRPr="001949CC" w14:paraId="738E1E34" w14:textId="77777777" w:rsidTr="007D219C">
        <w:tc>
          <w:tcPr>
            <w:tcW w:w="2977" w:type="dxa"/>
            <w:shd w:val="clear" w:color="auto" w:fill="53565A" w:themeFill="accent6"/>
          </w:tcPr>
          <w:p w14:paraId="7C60CA91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>Referral due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28482A5E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>E.g.: 15 January 2023 (14 days after referral is made)</w:t>
            </w:r>
          </w:p>
        </w:tc>
      </w:tr>
      <w:tr w:rsidR="001949CC" w:rsidRPr="001949CC" w14:paraId="6EF73238" w14:textId="77777777" w:rsidTr="007D219C">
        <w:tc>
          <w:tcPr>
            <w:tcW w:w="2977" w:type="dxa"/>
            <w:shd w:val="clear" w:color="auto" w:fill="53565A" w:themeFill="accent6"/>
          </w:tcPr>
          <w:p w14:paraId="2E29AABA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 xml:space="preserve">Permit condition(s) or other aspect of permit relevant for referral 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0F876289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 xml:space="preserve">E.g. (should be summarised in plain English rather than whole condition written out): </w:t>
            </w:r>
          </w:p>
          <w:p w14:paraId="57DBE7C0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>Condition 11: Please check landscape plan for the following:</w:t>
            </w:r>
          </w:p>
          <w:p w14:paraId="2A56A39E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>Inclusion of all relevant trees on-site and on adjoining properties</w:t>
            </w:r>
          </w:p>
          <w:p w14:paraId="58CFA955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>Inclusion of any green walls, where appropriate</w:t>
            </w:r>
          </w:p>
          <w:p w14:paraId="319FFFEA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>Appropriate mix of indigenous planting</w:t>
            </w:r>
          </w:p>
          <w:p w14:paraId="62298C46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>Whether proposed canopy trees have appropriate soil volume to reach maturity</w:t>
            </w:r>
          </w:p>
        </w:tc>
      </w:tr>
      <w:tr w:rsidR="001949CC" w:rsidRPr="001949CC" w14:paraId="70C1C11B" w14:textId="77777777" w:rsidTr="007D219C">
        <w:tc>
          <w:tcPr>
            <w:tcW w:w="2977" w:type="dxa"/>
            <w:shd w:val="clear" w:color="auto" w:fill="53565A" w:themeFill="accent6"/>
          </w:tcPr>
          <w:p w14:paraId="1C4E718D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>Originally referred (fix this)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0866F496" w14:textId="77777777" w:rsidR="001949CC" w:rsidRPr="001949CC" w:rsidRDefault="001949CC" w:rsidP="001949CC">
            <w:pPr>
              <w:rPr>
                <w:highlight w:val="yellow"/>
              </w:rPr>
            </w:pPr>
          </w:p>
        </w:tc>
      </w:tr>
      <w:tr w:rsidR="001949CC" w:rsidRPr="001949CC" w14:paraId="3895FE15" w14:textId="77777777" w:rsidTr="007D219C">
        <w:tc>
          <w:tcPr>
            <w:tcW w:w="2977" w:type="dxa"/>
            <w:shd w:val="clear" w:color="auto" w:fill="53565A" w:themeFill="accent6"/>
          </w:tcPr>
          <w:p w14:paraId="541A25DD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>Site inspection recommended?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0A2B6F46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 xml:space="preserve">E.g.: </w:t>
            </w:r>
          </w:p>
          <w:p w14:paraId="3F5877B1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 xml:space="preserve">Not recommended – inspection undertaken during permit assessment </w:t>
            </w:r>
          </w:p>
          <w:p w14:paraId="3FF4A209" w14:textId="53434BBC" w:rsidR="001949CC" w:rsidRPr="001949CC" w:rsidRDefault="001949CC" w:rsidP="007D219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>O</w:t>
            </w:r>
            <w:r w:rsidR="007D219C">
              <w:rPr>
                <w:highlight w:val="yellow"/>
              </w:rPr>
              <w:t>r</w:t>
            </w:r>
          </w:p>
          <w:p w14:paraId="26F8F9DB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1949CC">
              <w:rPr>
                <w:highlight w:val="yellow"/>
              </w:rPr>
              <w:t>Recommended – planner unsure whether trees have been retained on property</w:t>
            </w:r>
          </w:p>
        </w:tc>
      </w:tr>
      <w:tr w:rsidR="001949CC" w:rsidRPr="001949CC" w14:paraId="52CC720C" w14:textId="77777777" w:rsidTr="007D219C">
        <w:tc>
          <w:tcPr>
            <w:tcW w:w="2977" w:type="dxa"/>
            <w:shd w:val="clear" w:color="auto" w:fill="53565A" w:themeFill="accent6"/>
          </w:tcPr>
          <w:p w14:paraId="6D4135F5" w14:textId="77777777" w:rsidR="001949CC" w:rsidRPr="001949CC" w:rsidRDefault="001949CC" w:rsidP="001949CC">
            <w:pPr>
              <w:rPr>
                <w:b/>
                <w:bCs/>
                <w:color w:val="FFFFFF" w:themeColor="background1"/>
              </w:rPr>
            </w:pPr>
            <w:r w:rsidRPr="001949CC">
              <w:rPr>
                <w:b/>
                <w:bCs/>
                <w:color w:val="FFFFFF" w:themeColor="background1"/>
              </w:rPr>
              <w:t>Out-of-bounds for assessment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79BFD908" w14:textId="77777777" w:rsidR="001949CC" w:rsidRPr="001949CC" w:rsidRDefault="001949CC" w:rsidP="001949CC">
            <w:pPr>
              <w:rPr>
                <w:highlight w:val="yellow"/>
              </w:rPr>
            </w:pPr>
            <w:r w:rsidRPr="001949CC">
              <w:rPr>
                <w:highlight w:val="yellow"/>
              </w:rPr>
              <w:t xml:space="preserve">E.g.: </w:t>
            </w:r>
          </w:p>
          <w:p w14:paraId="4FF610CD" w14:textId="77777777" w:rsidR="001949CC" w:rsidRPr="007D219C" w:rsidRDefault="001949CC" w:rsidP="007D219C">
            <w:pPr>
              <w:pStyle w:val="ListBullet"/>
              <w:rPr>
                <w:b/>
                <w:bCs/>
                <w:highlight w:val="yellow"/>
              </w:rPr>
            </w:pPr>
            <w:r w:rsidRPr="007D219C">
              <w:rPr>
                <w:b/>
                <w:bCs/>
                <w:highlight w:val="yellow"/>
              </w:rPr>
              <w:t>Impacts on tree protection (considered during application process)</w:t>
            </w:r>
          </w:p>
          <w:p w14:paraId="2DEF5CEB" w14:textId="77777777" w:rsidR="001949CC" w:rsidRPr="001949CC" w:rsidRDefault="001949CC" w:rsidP="007D219C">
            <w:pPr>
              <w:pStyle w:val="ListBullet"/>
              <w:rPr>
                <w:highlight w:val="yellow"/>
              </w:rPr>
            </w:pPr>
            <w:r w:rsidRPr="007D219C">
              <w:rPr>
                <w:b/>
                <w:bCs/>
                <w:highlight w:val="yellow"/>
              </w:rPr>
              <w:t>Changes to location of building (can’t be considered under landscape plan)</w:t>
            </w:r>
          </w:p>
        </w:tc>
      </w:tr>
    </w:tbl>
    <w:p w14:paraId="30AAF7A9" w14:textId="3AF17037" w:rsidR="002A3C25" w:rsidRDefault="002A3C25" w:rsidP="0091174E">
      <w:pPr>
        <w:pStyle w:val="Heading2"/>
        <w:pBdr>
          <w:top w:val="single" w:sz="36" w:space="1" w:color="E1EEF9" w:themeColor="background2"/>
          <w:left w:val="single" w:sz="36" w:space="4" w:color="E1EEF9" w:themeColor="background2"/>
          <w:bottom w:val="single" w:sz="36" w:space="1" w:color="E1EEF9" w:themeColor="background2"/>
          <w:right w:val="single" w:sz="36" w:space="4" w:color="E1EEF9" w:themeColor="background2"/>
        </w:pBdr>
        <w:shd w:val="clear" w:color="auto" w:fill="E1EEF9" w:themeFill="background2"/>
      </w:pPr>
      <w:r>
        <w:t>Key principles for condition discharge / permit amendment referrals</w:t>
      </w:r>
    </w:p>
    <w:p w14:paraId="56F1BD3B" w14:textId="161696B7" w:rsidR="002A3C25" w:rsidRDefault="002A3C25" w:rsidP="002A3C25">
      <w:pPr>
        <w:pStyle w:val="ListBullet"/>
      </w:pPr>
      <w:r>
        <w:t xml:space="preserve">Referrals should only be undertaken where technical advice is </w:t>
      </w:r>
      <w:proofErr w:type="gramStart"/>
      <w:r>
        <w:t>required</w:t>
      </w:r>
      <w:proofErr w:type="gramEnd"/>
      <w:r>
        <w:t xml:space="preserve"> </w:t>
      </w:r>
    </w:p>
    <w:p w14:paraId="12F567EA" w14:textId="5B0C7ADB" w:rsidR="002A3C25" w:rsidRDefault="002A3C25" w:rsidP="002A3C25">
      <w:pPr>
        <w:pStyle w:val="ListBullet"/>
      </w:pPr>
      <w:r>
        <w:t>Planner should direct internal referral party on bounds of referral grounds</w:t>
      </w:r>
    </w:p>
    <w:p w14:paraId="6BA02990" w14:textId="7E7F5ADB" w:rsidR="002A3C25" w:rsidRDefault="002A3C25" w:rsidP="002A3C25">
      <w:pPr>
        <w:pStyle w:val="ListBullet"/>
      </w:pPr>
      <w:r>
        <w:t xml:space="preserve">Internal referral party may make comments on matters out-of-bounds to be retained on the </w:t>
      </w:r>
      <w:proofErr w:type="gramStart"/>
      <w:r>
        <w:t>file</w:t>
      </w:r>
      <w:proofErr w:type="gramEnd"/>
    </w:p>
    <w:p w14:paraId="54CD1365" w14:textId="4583DEBE" w:rsidR="001949CC" w:rsidRDefault="002A3C25" w:rsidP="002A3C25">
      <w:pPr>
        <w:pStyle w:val="ListBullet"/>
      </w:pPr>
      <w:r>
        <w:t xml:space="preserve">Referrals should be completed within 14 days to enable prompt </w:t>
      </w:r>
      <w:proofErr w:type="gramStart"/>
      <w:r>
        <w:t>decisions</w:t>
      </w:r>
      <w:proofErr w:type="gramEnd"/>
    </w:p>
    <w:p w14:paraId="66691703" w14:textId="77777777" w:rsidR="00417952" w:rsidRDefault="00417952" w:rsidP="00417952">
      <w:pPr>
        <w:pStyle w:val="ListBullet"/>
        <w:numPr>
          <w:ilvl w:val="0"/>
          <w:numId w:val="0"/>
        </w:numPr>
        <w:ind w:left="284" w:hanging="284"/>
      </w:pPr>
    </w:p>
    <w:p w14:paraId="12E1A392" w14:textId="5BD04C74" w:rsidR="00417952" w:rsidRPr="00AA5A2D" w:rsidRDefault="00AA5A2D" w:rsidP="00AA5A2D">
      <w:pPr>
        <w:pStyle w:val="Heading2"/>
        <w:pBdr>
          <w:top w:val="single" w:sz="36" w:space="1" w:color="017D7D"/>
          <w:left w:val="single" w:sz="36" w:space="4" w:color="017D7D"/>
          <w:bottom w:val="single" w:sz="36" w:space="1" w:color="017D7D"/>
          <w:right w:val="single" w:sz="36" w:space="4" w:color="017D7D"/>
        </w:pBdr>
        <w:shd w:val="clear" w:color="auto" w:fill="017D7D"/>
        <w:rPr>
          <w:color w:val="FFFFFF" w:themeColor="background1"/>
        </w:rPr>
      </w:pPr>
      <w:r w:rsidRPr="00AA5A2D">
        <w:rPr>
          <w:color w:val="FFFFFF" w:themeColor="background1"/>
        </w:rPr>
        <w:lastRenderedPageBreak/>
        <w:t xml:space="preserve">Part one: planner to complete this </w:t>
      </w:r>
      <w:proofErr w:type="gramStart"/>
      <w:r w:rsidRPr="00AA5A2D">
        <w:rPr>
          <w:color w:val="FFFFFF" w:themeColor="background1"/>
        </w:rPr>
        <w:t>section</w:t>
      </w:r>
      <w:proofErr w:type="gramEnd"/>
    </w:p>
    <w:p w14:paraId="79203355" w14:textId="77777777" w:rsidR="00414BFC" w:rsidRPr="003206A8" w:rsidRDefault="00414BFC" w:rsidP="003206A8">
      <w:pPr>
        <w:pStyle w:val="Heading3"/>
        <w:rPr>
          <w:color w:val="017D7D"/>
        </w:rPr>
      </w:pPr>
      <w:r w:rsidRPr="003206A8">
        <w:rPr>
          <w:color w:val="017D7D"/>
        </w:rPr>
        <w:t xml:space="preserve">Key information on the referral </w:t>
      </w:r>
    </w:p>
    <w:p w14:paraId="0FA5C08C" w14:textId="635E377E" w:rsidR="00B84A2A" w:rsidRDefault="00414BFC" w:rsidP="00414BFC">
      <w:pPr>
        <w:pStyle w:val="ListBullet"/>
        <w:numPr>
          <w:ilvl w:val="0"/>
          <w:numId w:val="0"/>
        </w:numPr>
        <w:ind w:left="284" w:hanging="284"/>
      </w:pPr>
      <w:r w:rsidRPr="00AA5A2D">
        <w:rPr>
          <w:b/>
          <w:bCs/>
        </w:rPr>
        <w:t>Planner to describe</w:t>
      </w:r>
      <w:r>
        <w:t xml:space="preserve"> specifics of this permit requiring referral:</w:t>
      </w:r>
    </w:p>
    <w:tbl>
      <w:tblPr>
        <w:tblStyle w:val="TableGridLight"/>
        <w:tblW w:w="5000" w:type="pct"/>
        <w:tblInd w:w="113" w:type="dxa"/>
        <w:tblBorders>
          <w:top w:val="single" w:sz="4" w:space="0" w:color="009CA1" w:themeColor="accent5"/>
          <w:left w:val="none" w:sz="0" w:space="0" w:color="auto"/>
          <w:bottom w:val="single" w:sz="4" w:space="0" w:color="009CA1" w:themeColor="accent5"/>
          <w:right w:val="none" w:sz="0" w:space="0" w:color="auto"/>
          <w:insideH w:val="single" w:sz="6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6"/>
        <w:gridCol w:w="7916"/>
      </w:tblGrid>
      <w:tr w:rsidR="00630299" w:rsidRPr="00630299" w14:paraId="33CD0E72" w14:textId="77777777" w:rsidTr="0087282B">
        <w:tc>
          <w:tcPr>
            <w:tcW w:w="2405" w:type="dxa"/>
            <w:shd w:val="clear" w:color="auto" w:fill="F2F2F2" w:themeFill="background1" w:themeFillShade="F2"/>
          </w:tcPr>
          <w:p w14:paraId="5FCDBB0C" w14:textId="77777777" w:rsidR="00630299" w:rsidRPr="00630299" w:rsidRDefault="00630299" w:rsidP="00630299">
            <w:r w:rsidRPr="00630299">
              <w:t xml:space="preserve">A brief description of the permitted use and / or development </w:t>
            </w:r>
          </w:p>
        </w:tc>
        <w:tc>
          <w:tcPr>
            <w:tcW w:w="6667" w:type="dxa"/>
          </w:tcPr>
          <w:p w14:paraId="728DB32B" w14:textId="77777777" w:rsidR="00630299" w:rsidRPr="00630299" w:rsidRDefault="00630299" w:rsidP="00630299"/>
          <w:p w14:paraId="411F6378" w14:textId="77777777" w:rsidR="00630299" w:rsidRPr="00630299" w:rsidRDefault="00630299" w:rsidP="00630299"/>
          <w:p w14:paraId="6C37CD54" w14:textId="77777777" w:rsidR="00630299" w:rsidRPr="00630299" w:rsidRDefault="00630299" w:rsidP="00630299"/>
        </w:tc>
      </w:tr>
      <w:tr w:rsidR="00630299" w:rsidRPr="00630299" w14:paraId="0F45DFAE" w14:textId="77777777" w:rsidTr="0087282B">
        <w:tc>
          <w:tcPr>
            <w:tcW w:w="2405" w:type="dxa"/>
            <w:shd w:val="clear" w:color="auto" w:fill="F2F2F2" w:themeFill="background1" w:themeFillShade="F2"/>
          </w:tcPr>
          <w:p w14:paraId="5CAFF9DD" w14:textId="77777777" w:rsidR="00630299" w:rsidRPr="00630299" w:rsidRDefault="00630299" w:rsidP="00630299">
            <w:r w:rsidRPr="00630299">
              <w:t xml:space="preserve">Concerns planner has and may like technical advice on </w:t>
            </w:r>
            <w:r w:rsidRPr="00AA5A2D">
              <w:rPr>
                <w:highlight w:val="yellow"/>
              </w:rPr>
              <w:t>(for more detailed queries, direct referral department to bounds of the query)</w:t>
            </w:r>
          </w:p>
        </w:tc>
        <w:tc>
          <w:tcPr>
            <w:tcW w:w="6667" w:type="dxa"/>
          </w:tcPr>
          <w:p w14:paraId="661173F1" w14:textId="77777777" w:rsidR="00630299" w:rsidRPr="00630299" w:rsidRDefault="00630299" w:rsidP="00630299"/>
          <w:p w14:paraId="4699CA87" w14:textId="77777777" w:rsidR="00630299" w:rsidRPr="00630299" w:rsidRDefault="00630299" w:rsidP="00630299"/>
          <w:p w14:paraId="14FB7F0D" w14:textId="77777777" w:rsidR="00630299" w:rsidRPr="00630299" w:rsidRDefault="00630299" w:rsidP="00630299"/>
        </w:tc>
      </w:tr>
      <w:tr w:rsidR="00630299" w:rsidRPr="00630299" w14:paraId="4C391527" w14:textId="77777777" w:rsidTr="0087282B">
        <w:tc>
          <w:tcPr>
            <w:tcW w:w="2405" w:type="dxa"/>
            <w:shd w:val="clear" w:color="auto" w:fill="F2F2F2" w:themeFill="background1" w:themeFillShade="F2"/>
          </w:tcPr>
          <w:p w14:paraId="06A2D468" w14:textId="77777777" w:rsidR="00630299" w:rsidRPr="00630299" w:rsidRDefault="00630299" w:rsidP="00630299">
            <w:r w:rsidRPr="00630299">
              <w:t xml:space="preserve">Details of previous referral advice provided  </w:t>
            </w:r>
          </w:p>
        </w:tc>
        <w:tc>
          <w:tcPr>
            <w:tcW w:w="6667" w:type="dxa"/>
          </w:tcPr>
          <w:p w14:paraId="2FBB441E" w14:textId="77777777" w:rsidR="00630299" w:rsidRPr="00630299" w:rsidRDefault="00630299" w:rsidP="00630299"/>
          <w:p w14:paraId="3E30FE6D" w14:textId="77777777" w:rsidR="00630299" w:rsidRPr="00630299" w:rsidRDefault="00630299" w:rsidP="00630299"/>
          <w:p w14:paraId="789D7908" w14:textId="77777777" w:rsidR="00630299" w:rsidRPr="00630299" w:rsidRDefault="00630299" w:rsidP="00630299"/>
        </w:tc>
      </w:tr>
      <w:tr w:rsidR="00630299" w:rsidRPr="00630299" w14:paraId="46F43656" w14:textId="77777777" w:rsidTr="0087282B">
        <w:tc>
          <w:tcPr>
            <w:tcW w:w="2405" w:type="dxa"/>
            <w:shd w:val="clear" w:color="auto" w:fill="F2F2F2" w:themeFill="background1" w:themeFillShade="F2"/>
          </w:tcPr>
          <w:p w14:paraId="44ED4CB7" w14:textId="77777777" w:rsidR="00630299" w:rsidRPr="00630299" w:rsidRDefault="00630299" w:rsidP="00630299">
            <w:r w:rsidRPr="00630299">
              <w:t>What outcomes does the planner need from the referral</w:t>
            </w:r>
          </w:p>
        </w:tc>
        <w:tc>
          <w:tcPr>
            <w:tcW w:w="6667" w:type="dxa"/>
          </w:tcPr>
          <w:p w14:paraId="5EA4D043" w14:textId="77777777" w:rsidR="00630299" w:rsidRPr="00630299" w:rsidRDefault="00630299" w:rsidP="00630299"/>
          <w:p w14:paraId="73D674A0" w14:textId="77777777" w:rsidR="00630299" w:rsidRPr="00630299" w:rsidRDefault="00630299" w:rsidP="00630299"/>
          <w:p w14:paraId="0545199C" w14:textId="77777777" w:rsidR="00630299" w:rsidRPr="00630299" w:rsidRDefault="00630299" w:rsidP="00630299"/>
        </w:tc>
      </w:tr>
    </w:tbl>
    <w:p w14:paraId="2338E567" w14:textId="77777777" w:rsidR="00574D72" w:rsidRPr="003206A8" w:rsidRDefault="00574D72" w:rsidP="0091174E">
      <w:pPr>
        <w:pStyle w:val="Heading3"/>
        <w:spacing w:before="240"/>
        <w:rPr>
          <w:color w:val="017D7D"/>
        </w:rPr>
      </w:pPr>
      <w:r w:rsidRPr="003206A8">
        <w:rPr>
          <w:color w:val="017D7D"/>
        </w:rPr>
        <w:t xml:space="preserve">Referral links   </w:t>
      </w:r>
    </w:p>
    <w:p w14:paraId="1B6B2798" w14:textId="58C572C3" w:rsidR="00574D72" w:rsidRDefault="00574D72" w:rsidP="00574D72">
      <w:pPr>
        <w:pStyle w:val="ListBullet"/>
        <w:numPr>
          <w:ilvl w:val="0"/>
          <w:numId w:val="0"/>
        </w:numPr>
        <w:ind w:left="284" w:hanging="284"/>
      </w:pPr>
      <w:r>
        <w:t xml:space="preserve">Planner to provide links to each relevant document in </w:t>
      </w:r>
      <w:r w:rsidRPr="00AA5A2D">
        <w:rPr>
          <w:highlight w:val="yellow"/>
        </w:rPr>
        <w:t>[insert EDMS</w:t>
      </w:r>
      <w:r>
        <w:t>] (delete / add sections to minimise confusion)</w:t>
      </w:r>
    </w:p>
    <w:tbl>
      <w:tblPr>
        <w:tblStyle w:val="TableGridLight"/>
        <w:tblW w:w="868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2"/>
      </w:tblGrid>
      <w:tr w:rsidR="00AA5A2D" w:rsidRPr="00AA5A2D" w14:paraId="72779200" w14:textId="77777777" w:rsidTr="00183126">
        <w:tc>
          <w:tcPr>
            <w:tcW w:w="8682" w:type="dxa"/>
          </w:tcPr>
          <w:p w14:paraId="17DA3BA7" w14:textId="77777777" w:rsidR="00AA5A2D" w:rsidRPr="0091174E" w:rsidRDefault="00AA5A2D" w:rsidP="004878AE">
            <w:pPr>
              <w:spacing w:before="60" w:after="60"/>
              <w:rPr>
                <w:b/>
                <w:bCs/>
              </w:rPr>
            </w:pPr>
            <w:r w:rsidRPr="0091174E">
              <w:rPr>
                <w:b/>
                <w:bCs/>
              </w:rPr>
              <w:t xml:space="preserve">Planning permit </w:t>
            </w:r>
          </w:p>
          <w:p w14:paraId="2A2F4505" w14:textId="3F8B302D" w:rsidR="00AA5A2D" w:rsidRPr="00AA5A2D" w:rsidRDefault="0091174E" w:rsidP="004878AE">
            <w:pPr>
              <w:spacing w:before="60" w:after="60"/>
            </w:pPr>
            <w:r w:rsidRPr="00AA5A2D">
              <w:t xml:space="preserve">Link: </w:t>
            </w:r>
          </w:p>
        </w:tc>
      </w:tr>
      <w:tr w:rsidR="00AA5A2D" w:rsidRPr="00AA5A2D" w14:paraId="5B3E9E1E" w14:textId="77777777" w:rsidTr="00183126">
        <w:tc>
          <w:tcPr>
            <w:tcW w:w="8682" w:type="dxa"/>
          </w:tcPr>
          <w:p w14:paraId="70290B40" w14:textId="77777777" w:rsidR="00AA5A2D" w:rsidRPr="004878AE" w:rsidRDefault="00AA5A2D" w:rsidP="004878AE">
            <w:pPr>
              <w:spacing w:before="60" w:after="60"/>
              <w:rPr>
                <w:b/>
                <w:bCs/>
              </w:rPr>
            </w:pPr>
            <w:r w:rsidRPr="004878AE">
              <w:rPr>
                <w:b/>
                <w:bCs/>
              </w:rPr>
              <w:t xml:space="preserve">Plans for </w:t>
            </w:r>
            <w:proofErr w:type="gramStart"/>
            <w:r w:rsidRPr="004878AE">
              <w:rPr>
                <w:b/>
                <w:bCs/>
              </w:rPr>
              <w:t>endorsement</w:t>
            </w:r>
            <w:proofErr w:type="gramEnd"/>
          </w:p>
          <w:p w14:paraId="71A17CD3" w14:textId="57596629" w:rsidR="00AA5A2D" w:rsidRPr="00AA5A2D" w:rsidRDefault="0091174E" w:rsidP="004878AE">
            <w:pPr>
              <w:spacing w:before="60" w:after="60"/>
            </w:pPr>
            <w:r w:rsidRPr="00AA5A2D">
              <w:t xml:space="preserve">Link: </w:t>
            </w:r>
          </w:p>
        </w:tc>
      </w:tr>
      <w:tr w:rsidR="00AA5A2D" w:rsidRPr="00AA5A2D" w14:paraId="67FBD14C" w14:textId="77777777" w:rsidTr="00183126">
        <w:tc>
          <w:tcPr>
            <w:tcW w:w="8682" w:type="dxa"/>
          </w:tcPr>
          <w:p w14:paraId="0C44BB4B" w14:textId="77777777" w:rsidR="00AA5A2D" w:rsidRPr="004878AE" w:rsidRDefault="00AA5A2D" w:rsidP="004878AE">
            <w:pPr>
              <w:spacing w:before="60" w:after="60"/>
              <w:rPr>
                <w:b/>
                <w:bCs/>
              </w:rPr>
            </w:pPr>
            <w:r w:rsidRPr="004878AE">
              <w:rPr>
                <w:b/>
                <w:bCs/>
              </w:rPr>
              <w:t>Documents for condition discharge / secondary consent</w:t>
            </w:r>
          </w:p>
          <w:p w14:paraId="43D1F048" w14:textId="71ACE0B1" w:rsidR="00AA5A2D" w:rsidRPr="00AA5A2D" w:rsidRDefault="0091174E" w:rsidP="004878AE">
            <w:pPr>
              <w:spacing w:before="60" w:after="60"/>
            </w:pPr>
            <w:r w:rsidRPr="00AA5A2D">
              <w:t xml:space="preserve">Link: </w:t>
            </w:r>
          </w:p>
        </w:tc>
      </w:tr>
      <w:tr w:rsidR="00AA5A2D" w:rsidRPr="00AA5A2D" w14:paraId="54295048" w14:textId="77777777" w:rsidTr="00183126">
        <w:tc>
          <w:tcPr>
            <w:tcW w:w="8682" w:type="dxa"/>
          </w:tcPr>
          <w:p w14:paraId="429933F7" w14:textId="77777777" w:rsidR="00AA5A2D" w:rsidRPr="00AA5A2D" w:rsidRDefault="00AA5A2D" w:rsidP="004878AE">
            <w:pPr>
              <w:spacing w:before="60" w:after="60"/>
            </w:pPr>
            <w:r w:rsidRPr="004878AE">
              <w:rPr>
                <w:b/>
                <w:bCs/>
                <w:highlight w:val="yellow"/>
              </w:rPr>
              <w:t>Other documents for condition discharge / secondary consent</w:t>
            </w:r>
            <w:r w:rsidRPr="00AA5A2D">
              <w:rPr>
                <w:highlight w:val="yellow"/>
              </w:rPr>
              <w:t xml:space="preserve"> (should be stated here)</w:t>
            </w:r>
          </w:p>
          <w:p w14:paraId="0A6B5F07" w14:textId="560910CD" w:rsidR="00AA5A2D" w:rsidRPr="00AA5A2D" w:rsidRDefault="0091174E" w:rsidP="004878AE">
            <w:pPr>
              <w:spacing w:before="60" w:after="60"/>
            </w:pPr>
            <w:r w:rsidRPr="00AA5A2D">
              <w:t>Link:</w:t>
            </w:r>
          </w:p>
        </w:tc>
      </w:tr>
      <w:tr w:rsidR="00AA5A2D" w:rsidRPr="00AA5A2D" w14:paraId="7839E696" w14:textId="77777777" w:rsidTr="00183126">
        <w:tc>
          <w:tcPr>
            <w:tcW w:w="8682" w:type="dxa"/>
          </w:tcPr>
          <w:p w14:paraId="4FF9B199" w14:textId="77777777" w:rsidR="00AA5A2D" w:rsidRPr="00AA5A2D" w:rsidRDefault="00AA5A2D" w:rsidP="004878AE">
            <w:pPr>
              <w:spacing w:before="60" w:after="60"/>
            </w:pPr>
            <w:r w:rsidRPr="004878AE">
              <w:rPr>
                <w:b/>
                <w:bCs/>
                <w:highlight w:val="yellow"/>
              </w:rPr>
              <w:t>Other documents for condition discharge / secondary consent</w:t>
            </w:r>
            <w:r w:rsidRPr="00AA5A2D">
              <w:rPr>
                <w:highlight w:val="yellow"/>
              </w:rPr>
              <w:t xml:space="preserve"> (should be stated here)</w:t>
            </w:r>
          </w:p>
          <w:p w14:paraId="391F1373" w14:textId="22E7A1CF" w:rsidR="00AA5A2D" w:rsidRPr="00AA5A2D" w:rsidRDefault="0091174E" w:rsidP="004878AE">
            <w:pPr>
              <w:spacing w:before="60" w:after="60"/>
              <w:rPr>
                <w:b/>
                <w:bCs/>
              </w:rPr>
            </w:pPr>
            <w:r w:rsidRPr="00AA5A2D">
              <w:t>Link:</w:t>
            </w:r>
          </w:p>
        </w:tc>
      </w:tr>
      <w:tr w:rsidR="00AA5A2D" w:rsidRPr="00AA5A2D" w14:paraId="51407F12" w14:textId="77777777" w:rsidTr="00183126">
        <w:tc>
          <w:tcPr>
            <w:tcW w:w="8682" w:type="dxa"/>
          </w:tcPr>
          <w:p w14:paraId="604FF117" w14:textId="77777777" w:rsidR="00AA5A2D" w:rsidRPr="00AA5A2D" w:rsidRDefault="00AA5A2D" w:rsidP="004878AE">
            <w:pPr>
              <w:spacing w:before="60" w:after="60"/>
            </w:pPr>
            <w:r w:rsidRPr="004878AE">
              <w:rPr>
                <w:b/>
                <w:bCs/>
                <w:highlight w:val="yellow"/>
              </w:rPr>
              <w:t>Other documents for condition discharge / secondary consent</w:t>
            </w:r>
            <w:r w:rsidRPr="00AA5A2D">
              <w:rPr>
                <w:highlight w:val="yellow"/>
              </w:rPr>
              <w:t xml:space="preserve"> (should be stated here)</w:t>
            </w:r>
          </w:p>
          <w:p w14:paraId="75E0EF12" w14:textId="77777777" w:rsidR="00AA5A2D" w:rsidRPr="00AA5A2D" w:rsidRDefault="00AA5A2D" w:rsidP="004878AE">
            <w:pPr>
              <w:spacing w:before="60" w:after="60"/>
            </w:pPr>
            <w:r w:rsidRPr="00AA5A2D">
              <w:t>LINK:</w:t>
            </w:r>
          </w:p>
        </w:tc>
      </w:tr>
      <w:tr w:rsidR="00AA5A2D" w:rsidRPr="00AA5A2D" w14:paraId="2F8B3A0C" w14:textId="77777777" w:rsidTr="00183126">
        <w:tc>
          <w:tcPr>
            <w:tcW w:w="8682" w:type="dxa"/>
          </w:tcPr>
          <w:p w14:paraId="3257C75B" w14:textId="77777777" w:rsidR="00AA5A2D" w:rsidRPr="004878AE" w:rsidRDefault="00AA5A2D" w:rsidP="004878AE">
            <w:pPr>
              <w:spacing w:before="60" w:after="60"/>
              <w:rPr>
                <w:b/>
                <w:bCs/>
              </w:rPr>
            </w:pPr>
            <w:r w:rsidRPr="004878AE">
              <w:rPr>
                <w:b/>
                <w:bCs/>
                <w:highlight w:val="yellow"/>
              </w:rPr>
              <w:t>Original referral comments</w:t>
            </w:r>
          </w:p>
          <w:p w14:paraId="6C87C486" w14:textId="77777777" w:rsidR="00AA5A2D" w:rsidRPr="00AA5A2D" w:rsidRDefault="00AA5A2D" w:rsidP="004878AE">
            <w:pPr>
              <w:spacing w:before="60" w:after="60"/>
            </w:pPr>
            <w:r w:rsidRPr="00AA5A2D">
              <w:t>LINK:</w:t>
            </w:r>
          </w:p>
        </w:tc>
      </w:tr>
    </w:tbl>
    <w:p w14:paraId="23DFF910" w14:textId="77777777" w:rsidR="00AA5A2D" w:rsidRDefault="00AA5A2D" w:rsidP="00574D72">
      <w:pPr>
        <w:pStyle w:val="ListBullet"/>
        <w:numPr>
          <w:ilvl w:val="0"/>
          <w:numId w:val="0"/>
        </w:numPr>
        <w:ind w:left="284" w:hanging="284"/>
      </w:pPr>
    </w:p>
    <w:p w14:paraId="463FD7E7" w14:textId="0152EB5E" w:rsidR="0091174E" w:rsidRPr="0091174E" w:rsidRDefault="0091174E" w:rsidP="0091174E">
      <w:pPr>
        <w:pStyle w:val="Heading2"/>
        <w:pBdr>
          <w:top w:val="single" w:sz="36" w:space="1" w:color="0072CE"/>
          <w:left w:val="single" w:sz="36" w:space="4" w:color="0072CE"/>
          <w:bottom w:val="single" w:sz="36" w:space="1" w:color="0072CE"/>
          <w:right w:val="single" w:sz="36" w:space="4" w:color="0072CE"/>
        </w:pBdr>
        <w:shd w:val="clear" w:color="auto" w:fill="0072CE"/>
        <w:rPr>
          <w:color w:val="FFFFFF" w:themeColor="background1"/>
        </w:rPr>
      </w:pPr>
      <w:r w:rsidRPr="0091174E">
        <w:rPr>
          <w:color w:val="FFFFFF" w:themeColor="background1"/>
        </w:rPr>
        <w:lastRenderedPageBreak/>
        <w:t xml:space="preserve">Part 2: referral party to complete this </w:t>
      </w:r>
      <w:proofErr w:type="gramStart"/>
      <w:r w:rsidRPr="0091174E">
        <w:rPr>
          <w:color w:val="FFFFFF" w:themeColor="background1"/>
        </w:rPr>
        <w:t>section</w:t>
      </w:r>
      <w:proofErr w:type="gramEnd"/>
    </w:p>
    <w:p w14:paraId="3EC74B7F" w14:textId="77777777" w:rsidR="007032DD" w:rsidRPr="007032DD" w:rsidRDefault="007032DD" w:rsidP="007032DD">
      <w:pPr>
        <w:pStyle w:val="Heading3"/>
        <w:rPr>
          <w:color w:val="0072CE"/>
        </w:rPr>
      </w:pPr>
      <w:r w:rsidRPr="007032DD">
        <w:rPr>
          <w:color w:val="0072CE"/>
        </w:rPr>
        <w:t xml:space="preserve">Returning the advice </w:t>
      </w:r>
    </w:p>
    <w:p w14:paraId="7EA80BEB" w14:textId="77777777" w:rsidR="007032DD" w:rsidRDefault="007032DD" w:rsidP="007032DD">
      <w:r>
        <w:t>Please format your response in conditions which can be cut &amp; pasted into a report decision (</w:t>
      </w:r>
      <w:proofErr w:type="spellStart"/>
      <w:r>
        <w:t>eg.</w:t>
      </w:r>
      <w:proofErr w:type="spellEnd"/>
      <w:r>
        <w:t xml:space="preserve"> Word, Excel, PDF, etc.) </w:t>
      </w:r>
    </w:p>
    <w:p w14:paraId="1A7E0174" w14:textId="0FDE2CD6" w:rsidR="003206A8" w:rsidRDefault="007032DD" w:rsidP="007032DD">
      <w:r>
        <w:t>Consider the following in your response:</w:t>
      </w:r>
    </w:p>
    <w:tbl>
      <w:tblPr>
        <w:tblStyle w:val="TableGridLight"/>
        <w:tblW w:w="5000" w:type="pct"/>
        <w:tblInd w:w="113" w:type="dxa"/>
        <w:tblBorders>
          <w:top w:val="single" w:sz="4" w:space="0" w:color="0072CE"/>
          <w:left w:val="none" w:sz="0" w:space="0" w:color="auto"/>
          <w:bottom w:val="single" w:sz="4" w:space="0" w:color="0072CE"/>
          <w:right w:val="none" w:sz="0" w:space="0" w:color="auto"/>
          <w:insideH w:val="single" w:sz="6" w:space="0" w:color="D9D9D9" w:themeColor="background1" w:themeShade="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07"/>
        <w:gridCol w:w="8465"/>
      </w:tblGrid>
      <w:tr w:rsidR="00742B17" w:rsidRPr="00742B17" w14:paraId="742B137B" w14:textId="77777777" w:rsidTr="0087282B">
        <w:tc>
          <w:tcPr>
            <w:tcW w:w="1943" w:type="dxa"/>
            <w:shd w:val="clear" w:color="auto" w:fill="F2F2F2" w:themeFill="background1" w:themeFillShade="F2"/>
          </w:tcPr>
          <w:p w14:paraId="547F8BEF" w14:textId="77777777" w:rsidR="00742B17" w:rsidRPr="00742B17" w:rsidRDefault="00742B17" w:rsidP="00742B17">
            <w:proofErr w:type="gramStart"/>
            <w:r w:rsidRPr="00742B17">
              <w:t>Has</w:t>
            </w:r>
            <w:proofErr w:type="gramEnd"/>
            <w:r w:rsidRPr="00742B17">
              <w:t xml:space="preserve"> the bounds of the condition been achieved?  Why / why not? </w:t>
            </w:r>
          </w:p>
        </w:tc>
        <w:tc>
          <w:tcPr>
            <w:tcW w:w="7129" w:type="dxa"/>
          </w:tcPr>
          <w:p w14:paraId="3C28410B" w14:textId="77777777" w:rsidR="00742B17" w:rsidRPr="00742B17" w:rsidRDefault="00742B17" w:rsidP="00742B17">
            <w:r w:rsidRPr="00742B17">
              <w:t xml:space="preserve"> </w:t>
            </w:r>
          </w:p>
          <w:p w14:paraId="6F540814" w14:textId="77777777" w:rsidR="00742B17" w:rsidRPr="00742B17" w:rsidRDefault="00742B17" w:rsidP="00742B17"/>
          <w:p w14:paraId="05C6D33E" w14:textId="77777777" w:rsidR="00742B17" w:rsidRPr="00742B17" w:rsidRDefault="00742B17" w:rsidP="00742B17"/>
          <w:p w14:paraId="37A29B42" w14:textId="77777777" w:rsidR="00742B17" w:rsidRPr="00742B17" w:rsidRDefault="00742B17" w:rsidP="00742B17"/>
        </w:tc>
      </w:tr>
      <w:tr w:rsidR="00742B17" w:rsidRPr="00742B17" w14:paraId="7C87E15E" w14:textId="77777777" w:rsidTr="0087282B">
        <w:tc>
          <w:tcPr>
            <w:tcW w:w="1943" w:type="dxa"/>
            <w:shd w:val="clear" w:color="auto" w:fill="F2F2F2" w:themeFill="background1" w:themeFillShade="F2"/>
          </w:tcPr>
          <w:p w14:paraId="33975417" w14:textId="77777777" w:rsidR="00742B17" w:rsidRPr="00742B17" w:rsidRDefault="00742B17" w:rsidP="00742B17">
            <w:r w:rsidRPr="00742B17">
              <w:t xml:space="preserve">Any changes required in plans or reports? </w:t>
            </w:r>
          </w:p>
        </w:tc>
        <w:tc>
          <w:tcPr>
            <w:tcW w:w="7129" w:type="dxa"/>
          </w:tcPr>
          <w:p w14:paraId="4F81BA51" w14:textId="77777777" w:rsidR="00742B17" w:rsidRPr="00742B17" w:rsidRDefault="00742B17" w:rsidP="00742B17">
            <w:r w:rsidRPr="00742B17">
              <w:t xml:space="preserve"> </w:t>
            </w:r>
          </w:p>
          <w:p w14:paraId="3ED58599" w14:textId="77777777" w:rsidR="00742B17" w:rsidRPr="00742B17" w:rsidRDefault="00742B17" w:rsidP="00742B17"/>
          <w:p w14:paraId="2073260F" w14:textId="77777777" w:rsidR="00742B17" w:rsidRPr="00742B17" w:rsidRDefault="00742B17" w:rsidP="00742B17"/>
        </w:tc>
      </w:tr>
      <w:tr w:rsidR="00742B17" w:rsidRPr="00742B17" w14:paraId="4A3D1D6C" w14:textId="77777777" w:rsidTr="0087282B">
        <w:trPr>
          <w:trHeight w:val="1389"/>
        </w:trPr>
        <w:tc>
          <w:tcPr>
            <w:tcW w:w="1943" w:type="dxa"/>
            <w:shd w:val="clear" w:color="auto" w:fill="F2F2F2" w:themeFill="background1" w:themeFillShade="F2"/>
          </w:tcPr>
          <w:p w14:paraId="03DDBDC7" w14:textId="77777777" w:rsidR="00742B17" w:rsidRPr="00742B17" w:rsidRDefault="00742B17" w:rsidP="00742B17">
            <w:r w:rsidRPr="00742B17">
              <w:t xml:space="preserve">Any matters ‘out-of-bounds’ that the planner should know or consider? </w:t>
            </w:r>
          </w:p>
        </w:tc>
        <w:tc>
          <w:tcPr>
            <w:tcW w:w="7129" w:type="dxa"/>
          </w:tcPr>
          <w:p w14:paraId="6CC61AAF" w14:textId="77777777" w:rsidR="00742B17" w:rsidRPr="00742B17" w:rsidRDefault="00742B17" w:rsidP="00742B17"/>
          <w:p w14:paraId="5A3ADC00" w14:textId="52427A97" w:rsidR="00742B17" w:rsidRPr="00742B17" w:rsidRDefault="00742B17" w:rsidP="00742B17">
            <w:r w:rsidRPr="00742B17">
              <w:t xml:space="preserve"> </w:t>
            </w:r>
          </w:p>
          <w:p w14:paraId="1F16D6DA" w14:textId="77777777" w:rsidR="00742B17" w:rsidRPr="00742B17" w:rsidRDefault="00742B17" w:rsidP="00742B17"/>
        </w:tc>
      </w:tr>
    </w:tbl>
    <w:p w14:paraId="219461FB" w14:textId="77777777" w:rsidR="00742B17" w:rsidRDefault="00742B17" w:rsidP="007032DD"/>
    <w:p w14:paraId="43337771" w14:textId="5524F9CC" w:rsidR="007032DD" w:rsidRDefault="00D56141" w:rsidP="00D56141">
      <w:r w:rsidRPr="00D56141">
        <w:t>Referral parties, please upload your responses via the [</w:t>
      </w:r>
      <w:r w:rsidRPr="00B85E1A">
        <w:rPr>
          <w:highlight w:val="yellow"/>
        </w:rPr>
        <w:t>insert software used</w:t>
      </w:r>
      <w:r w:rsidRPr="00D56141">
        <w:t>]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85E1A" w:rsidRPr="00B85E1A" w14:paraId="1982D143" w14:textId="77777777" w:rsidTr="00B85E1A">
        <w:tc>
          <w:tcPr>
            <w:tcW w:w="10762" w:type="dxa"/>
          </w:tcPr>
          <w:p w14:paraId="2313711F" w14:textId="252D482A" w:rsidR="00B85E1A" w:rsidRPr="00B85E1A" w:rsidRDefault="00B85E1A" w:rsidP="00B85E1A">
            <w:pPr>
              <w:rPr>
                <w:b/>
                <w:bCs/>
                <w:color w:val="C00000"/>
              </w:rPr>
            </w:pPr>
            <w:r w:rsidRPr="00B85E1A">
              <w:rPr>
                <w:b/>
                <w:bCs/>
                <w:color w:val="C00000"/>
              </w:rPr>
              <w:t>Implementation notes (delete after updating the document):</w:t>
            </w:r>
          </w:p>
          <w:p w14:paraId="3BE76FA1" w14:textId="04269D54" w:rsidR="00B85E1A" w:rsidRPr="00B85E1A" w:rsidRDefault="00B85E1A" w:rsidP="00B85E1A">
            <w:pPr>
              <w:pStyle w:val="ListNumber"/>
              <w:rPr>
                <w:color w:val="C00000"/>
              </w:rPr>
            </w:pPr>
            <w:r w:rsidRPr="00B85E1A">
              <w:rPr>
                <w:color w:val="C00000"/>
              </w:rPr>
              <w:t>1The template should be tailored to be relevant for each referral department.</w:t>
            </w:r>
          </w:p>
          <w:p w14:paraId="38B24443" w14:textId="1AA3B542" w:rsidR="00B85E1A" w:rsidRPr="00B85E1A" w:rsidRDefault="00B85E1A" w:rsidP="00B85E1A">
            <w:pPr>
              <w:pStyle w:val="ListNumber"/>
              <w:rPr>
                <w:color w:val="C00000"/>
              </w:rPr>
            </w:pPr>
            <w:r w:rsidRPr="00B85E1A">
              <w:rPr>
                <w:color w:val="C00000"/>
              </w:rPr>
              <w:t xml:space="preserve">2The table specifying links to documents should be edited to suit each individual department’s need. </w:t>
            </w:r>
          </w:p>
          <w:p w14:paraId="29F190D6" w14:textId="230EBBF7" w:rsidR="00B85E1A" w:rsidRPr="00B85E1A" w:rsidRDefault="00B85E1A" w:rsidP="00B85E1A">
            <w:pPr>
              <w:pStyle w:val="ListNumber"/>
              <w:rPr>
                <w:color w:val="C00000"/>
              </w:rPr>
            </w:pPr>
            <w:r w:rsidRPr="00B85E1A">
              <w:rPr>
                <w:color w:val="C00000"/>
              </w:rPr>
              <w:t>3Sections highlighted in yellow are required to be updated to reflect Council’s specific software (</w:t>
            </w:r>
            <w:proofErr w:type="gramStart"/>
            <w:r w:rsidRPr="00B85E1A">
              <w:rPr>
                <w:color w:val="C00000"/>
              </w:rPr>
              <w:t>e.g.</w:t>
            </w:r>
            <w:proofErr w:type="gramEnd"/>
            <w:r w:rsidRPr="00B85E1A">
              <w:rPr>
                <w:color w:val="C00000"/>
              </w:rPr>
              <w:t xml:space="preserve"> </w:t>
            </w:r>
            <w:proofErr w:type="spellStart"/>
            <w:r w:rsidRPr="00B85E1A">
              <w:rPr>
                <w:color w:val="C00000"/>
              </w:rPr>
              <w:t>GreenLight</w:t>
            </w:r>
            <w:proofErr w:type="spellEnd"/>
            <w:r w:rsidRPr="00B85E1A">
              <w:rPr>
                <w:color w:val="C00000"/>
              </w:rPr>
              <w:t>, Pathway, Trim).</w:t>
            </w:r>
          </w:p>
          <w:p w14:paraId="334E3B0F" w14:textId="5A2777EE" w:rsidR="00B85E1A" w:rsidRPr="00B85E1A" w:rsidRDefault="00B85E1A" w:rsidP="00B85E1A">
            <w:pPr>
              <w:pStyle w:val="ListNumber"/>
              <w:rPr>
                <w:color w:val="C00000"/>
              </w:rPr>
            </w:pPr>
            <w:r w:rsidRPr="00B85E1A">
              <w:rPr>
                <w:color w:val="C00000"/>
              </w:rPr>
              <w:t>Timeframes for response request can be updated to reflect Council’s Service Level Agreements.</w:t>
            </w:r>
          </w:p>
          <w:p w14:paraId="618A80FA" w14:textId="24DC2879" w:rsidR="00B85E1A" w:rsidRPr="00B85E1A" w:rsidRDefault="00B85E1A" w:rsidP="00B85E1A">
            <w:pPr>
              <w:pStyle w:val="ListNumber"/>
              <w:rPr>
                <w:color w:val="C00000"/>
              </w:rPr>
            </w:pPr>
            <w:r w:rsidRPr="00B85E1A">
              <w:rPr>
                <w:color w:val="C00000"/>
              </w:rPr>
              <w:t>For detailed referrals, planners should be prescriptive about what they would like comment on. This may save back-and-forth later.</w:t>
            </w:r>
          </w:p>
        </w:tc>
      </w:tr>
    </w:tbl>
    <w:p w14:paraId="7AC8C6DB" w14:textId="77777777" w:rsidR="00B85E1A" w:rsidRPr="001949CC" w:rsidRDefault="00B85E1A" w:rsidP="00D56141"/>
    <w:sectPr w:rsidR="00B85E1A" w:rsidRPr="001949CC" w:rsidSect="009827C2">
      <w:headerReference w:type="default" r:id="rId14"/>
      <w:footerReference w:type="default" r:id="rId15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37FD" w14:textId="77777777" w:rsidR="00850B5C" w:rsidRDefault="00850B5C" w:rsidP="00C37A29">
      <w:pPr>
        <w:spacing w:after="0"/>
      </w:pPr>
      <w:r>
        <w:separator/>
      </w:r>
    </w:p>
  </w:endnote>
  <w:endnote w:type="continuationSeparator" w:id="0">
    <w:p w14:paraId="7A4C8BE8" w14:textId="77777777" w:rsidR="00850B5C" w:rsidRDefault="00850B5C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C88C" w14:textId="77777777" w:rsidR="000D7EE8" w:rsidRDefault="00EC28B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4CCBEF1" wp14:editId="4DC60E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2E22B1" w14:textId="2629E051" w:rsidR="002138C0" w:rsidRPr="002138C0" w:rsidRDefault="007F5CC3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="002138C0"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CBEF1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F2E22B1" w14:textId="2629E051" w:rsidR="002138C0" w:rsidRPr="002138C0" w:rsidRDefault="007F5CC3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="002138C0"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03A28571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33226001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8C9C23B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7F2D304A" w14:textId="77777777" w:rsidR="004B7536" w:rsidRDefault="004B7536" w:rsidP="009C006B">
          <w:pPr>
            <w:pStyle w:val="Footer"/>
          </w:pPr>
        </w:p>
      </w:tc>
    </w:tr>
    <w:tr w:rsidR="004B7536" w:rsidRPr="00F459F3" w14:paraId="4AD523AB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0CE5EB96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66BC9475" w14:textId="22FDABE4" w:rsidR="004B7536" w:rsidRDefault="007F5CC3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7F5CC3">
            <w:rPr>
              <w:rStyle w:val="Bold"/>
            </w:rPr>
            <w:t>Post Permit Internal Referral Template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6B983FD1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6DC642F1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423758BD" wp14:editId="60541ECE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162E9E01" wp14:editId="157045B0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272B" w14:textId="77777777" w:rsidR="00850B5C" w:rsidRDefault="00850B5C" w:rsidP="00C37A29">
      <w:pPr>
        <w:spacing w:after="0"/>
      </w:pPr>
      <w:r>
        <w:separator/>
      </w:r>
    </w:p>
  </w:footnote>
  <w:footnote w:type="continuationSeparator" w:id="0">
    <w:p w14:paraId="3F816A1C" w14:textId="77777777" w:rsidR="00850B5C" w:rsidRDefault="00850B5C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8078F36306AE4F9D8263818B160BA468"/>
      </w:placeholder>
      <w:group/>
    </w:sdtPr>
    <w:sdtContent>
      <w:p w14:paraId="75F6D60E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4B9F50CF" wp14:editId="39EBFDE0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2C4F23B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2D774AB3" wp14:editId="54798413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1A43E27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71021D8"/>
    <w:multiLevelType w:val="hybridMultilevel"/>
    <w:tmpl w:val="2E0E598A"/>
    <w:lvl w:ilvl="0" w:tplc="BA0E2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1646C884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0D71028"/>
    <w:multiLevelType w:val="hybridMultilevel"/>
    <w:tmpl w:val="9B4881C2"/>
    <w:lvl w:ilvl="0" w:tplc="BA0E2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74A23"/>
    <w:multiLevelType w:val="multilevel"/>
    <w:tmpl w:val="50041352"/>
    <w:numStyleLink w:val="ListHeadings"/>
  </w:abstractNum>
  <w:abstractNum w:abstractNumId="22" w15:restartNumberingAfterBreak="0">
    <w:nsid w:val="321F1D0F"/>
    <w:multiLevelType w:val="multilevel"/>
    <w:tmpl w:val="1646C884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7DAEA0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97DAEA0E"/>
    <w:numStyleLink w:val="Numbering"/>
  </w:abstractNum>
  <w:abstractNum w:abstractNumId="29" w15:restartNumberingAfterBreak="0">
    <w:nsid w:val="60817FA8"/>
    <w:multiLevelType w:val="hybridMultilevel"/>
    <w:tmpl w:val="5B66DAF0"/>
    <w:lvl w:ilvl="0" w:tplc="BA0E29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43520E2"/>
    <w:multiLevelType w:val="multilevel"/>
    <w:tmpl w:val="1646C884"/>
    <w:numStyleLink w:val="Bullets"/>
  </w:abstractNum>
  <w:abstractNum w:abstractNumId="32" w15:restartNumberingAfterBreak="0">
    <w:nsid w:val="660D51AD"/>
    <w:multiLevelType w:val="multilevel"/>
    <w:tmpl w:val="97DAEA0E"/>
    <w:numStyleLink w:val="Numbering"/>
  </w:abstractNum>
  <w:abstractNum w:abstractNumId="33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30"/>
  </w:num>
  <w:num w:numId="12" w16cid:durableId="515849008">
    <w:abstractNumId w:val="31"/>
  </w:num>
  <w:num w:numId="13" w16cid:durableId="1512716638">
    <w:abstractNumId w:val="22"/>
  </w:num>
  <w:num w:numId="14" w16cid:durableId="1753355425">
    <w:abstractNumId w:val="16"/>
  </w:num>
  <w:num w:numId="15" w16cid:durableId="1005985241">
    <w:abstractNumId w:val="33"/>
  </w:num>
  <w:num w:numId="16" w16cid:durableId="327103448">
    <w:abstractNumId w:val="26"/>
  </w:num>
  <w:num w:numId="17" w16cid:durableId="702486765">
    <w:abstractNumId w:val="32"/>
  </w:num>
  <w:num w:numId="18" w16cid:durableId="442267136">
    <w:abstractNumId w:val="10"/>
  </w:num>
  <w:num w:numId="19" w16cid:durableId="71315800">
    <w:abstractNumId w:val="14"/>
  </w:num>
  <w:num w:numId="20" w16cid:durableId="800465805">
    <w:abstractNumId w:val="23"/>
  </w:num>
  <w:num w:numId="21" w16cid:durableId="1485393262">
    <w:abstractNumId w:val="17"/>
  </w:num>
  <w:num w:numId="22" w16cid:durableId="450515849">
    <w:abstractNumId w:val="13"/>
  </w:num>
  <w:num w:numId="23" w16cid:durableId="1117676061">
    <w:abstractNumId w:val="15"/>
  </w:num>
  <w:num w:numId="24" w16cid:durableId="11610457">
    <w:abstractNumId w:val="19"/>
  </w:num>
  <w:num w:numId="25" w16cid:durableId="196747277">
    <w:abstractNumId w:val="28"/>
  </w:num>
  <w:num w:numId="26" w16cid:durableId="1974408710">
    <w:abstractNumId w:val="27"/>
  </w:num>
  <w:num w:numId="27" w16cid:durableId="560021051">
    <w:abstractNumId w:val="18"/>
  </w:num>
  <w:num w:numId="28" w16cid:durableId="14006367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5"/>
  </w:num>
  <w:num w:numId="30" w16cid:durableId="1806698223">
    <w:abstractNumId w:val="24"/>
  </w:num>
  <w:num w:numId="31" w16cid:durableId="1287850697">
    <w:abstractNumId w:val="24"/>
  </w:num>
  <w:num w:numId="32" w16cid:durableId="11159497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21"/>
  </w:num>
  <w:num w:numId="35" w16cid:durableId="502627223">
    <w:abstractNumId w:val="11"/>
  </w:num>
  <w:num w:numId="36" w16cid:durableId="1706323112">
    <w:abstractNumId w:val="20"/>
  </w:num>
  <w:num w:numId="37" w16cid:durableId="979771980">
    <w:abstractNumId w:val="29"/>
  </w:num>
  <w:num w:numId="38" w16cid:durableId="1831559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2F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949CC"/>
    <w:rsid w:val="001A0D77"/>
    <w:rsid w:val="001A5586"/>
    <w:rsid w:val="001C7835"/>
    <w:rsid w:val="001E4C19"/>
    <w:rsid w:val="001F13C1"/>
    <w:rsid w:val="001F446D"/>
    <w:rsid w:val="001F6314"/>
    <w:rsid w:val="002068CA"/>
    <w:rsid w:val="002138C0"/>
    <w:rsid w:val="00221AB7"/>
    <w:rsid w:val="002300F6"/>
    <w:rsid w:val="00246435"/>
    <w:rsid w:val="00246BCF"/>
    <w:rsid w:val="00256E3B"/>
    <w:rsid w:val="00270834"/>
    <w:rsid w:val="00271BE0"/>
    <w:rsid w:val="002814E6"/>
    <w:rsid w:val="002965C0"/>
    <w:rsid w:val="002A3C25"/>
    <w:rsid w:val="002E0EDA"/>
    <w:rsid w:val="002E7A9E"/>
    <w:rsid w:val="002F1C6C"/>
    <w:rsid w:val="00305171"/>
    <w:rsid w:val="003206A8"/>
    <w:rsid w:val="0034680A"/>
    <w:rsid w:val="00363FF8"/>
    <w:rsid w:val="00365652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4BFC"/>
    <w:rsid w:val="0041673A"/>
    <w:rsid w:val="00417952"/>
    <w:rsid w:val="0042339A"/>
    <w:rsid w:val="0042508F"/>
    <w:rsid w:val="004411F6"/>
    <w:rsid w:val="004635FD"/>
    <w:rsid w:val="004878AE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4D72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30299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2DD"/>
    <w:rsid w:val="0070342B"/>
    <w:rsid w:val="00714488"/>
    <w:rsid w:val="007251DF"/>
    <w:rsid w:val="007254A7"/>
    <w:rsid w:val="00742B17"/>
    <w:rsid w:val="00792F12"/>
    <w:rsid w:val="007A0363"/>
    <w:rsid w:val="007A2584"/>
    <w:rsid w:val="007C57D9"/>
    <w:rsid w:val="007D219C"/>
    <w:rsid w:val="007E57ED"/>
    <w:rsid w:val="007F5CC3"/>
    <w:rsid w:val="0081533C"/>
    <w:rsid w:val="00850B5C"/>
    <w:rsid w:val="0085439B"/>
    <w:rsid w:val="0087282B"/>
    <w:rsid w:val="0089026B"/>
    <w:rsid w:val="008B05C3"/>
    <w:rsid w:val="008B4965"/>
    <w:rsid w:val="008D1ABD"/>
    <w:rsid w:val="008F6115"/>
    <w:rsid w:val="008F70D1"/>
    <w:rsid w:val="0090137A"/>
    <w:rsid w:val="00902AB2"/>
    <w:rsid w:val="0091171B"/>
    <w:rsid w:val="0091174E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A5A2D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4A2A"/>
    <w:rsid w:val="00B85E1A"/>
    <w:rsid w:val="00B87859"/>
    <w:rsid w:val="00B91D47"/>
    <w:rsid w:val="00BA3CB8"/>
    <w:rsid w:val="00BA7623"/>
    <w:rsid w:val="00BC2D22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9542F"/>
    <w:rsid w:val="00CD42AE"/>
    <w:rsid w:val="00CD61EB"/>
    <w:rsid w:val="00CE1F67"/>
    <w:rsid w:val="00CF02F0"/>
    <w:rsid w:val="00D16F74"/>
    <w:rsid w:val="00D56141"/>
    <w:rsid w:val="00D567C3"/>
    <w:rsid w:val="00D60649"/>
    <w:rsid w:val="00D61E88"/>
    <w:rsid w:val="00D82889"/>
    <w:rsid w:val="00D83923"/>
    <w:rsid w:val="00D938C6"/>
    <w:rsid w:val="00D9419D"/>
    <w:rsid w:val="00D97135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28BE"/>
    <w:rsid w:val="00EC7A0E"/>
    <w:rsid w:val="00EE4B37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9157E"/>
  <w15:chartTrackingRefBased/>
  <w15:docId w15:val="{81CD1CDC-A21F-4587-B5F8-0CEB8CF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5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customStyle="1" w:styleId="GreyTextChar">
    <w:name w:val="Grey Text Char"/>
    <w:basedOn w:val="DefaultParagraphFont"/>
    <w:link w:val="GreyText"/>
    <w:uiPriority w:val="1"/>
    <w:rsid w:val="00EC28BE"/>
    <w:rPr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table" w:styleId="TableGridLight">
    <w:name w:val="Grid Table Light"/>
    <w:basedOn w:val="TableNormal"/>
    <w:uiPriority w:val="40"/>
    <w:rsid w:val="001949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9CC"/>
    <w:pPr>
      <w:spacing w:before="0" w:line="240" w:lineRule="auto"/>
    </w:pPr>
    <w:rPr>
      <w:rFonts w:ascii="Segoe UI" w:hAnsi="Segoe U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9CC"/>
    <w:rPr>
      <w:rFonts w:ascii="Segoe UI" w:hAnsi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8C113CD804F74A049DFBD3819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3661-8A0A-42F2-B9AB-4A2919592B14}"/>
      </w:docPartPr>
      <w:docPartBody>
        <w:p w:rsidR="00F0266E" w:rsidRDefault="00000000">
          <w:pPr>
            <w:pStyle w:val="D008C113CD804F74A049DFBD3819F1E4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8F36306AE4F9D8263818B160B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0722-F056-4361-B6A3-F437CBA649A5}"/>
      </w:docPartPr>
      <w:docPartBody>
        <w:p w:rsidR="00F0266E" w:rsidRDefault="00000000">
          <w:pPr>
            <w:pStyle w:val="8078F36306AE4F9D8263818B160BA468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7"/>
    <w:rsid w:val="009F36C7"/>
    <w:rsid w:val="00C24C22"/>
    <w:rsid w:val="00F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008C113CD804F74A049DFBD3819F1E4">
    <w:name w:val="D008C113CD804F74A049DFBD3819F1E4"/>
  </w:style>
  <w:style w:type="paragraph" w:customStyle="1" w:styleId="8078F36306AE4F9D8263818B160BA468">
    <w:name w:val="8078F36306AE4F9D8263818B160BA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3dcb25b9-5e2a-4cbc-a1d6-f53ee7652e42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07D96-87D8-4AFB-8F47-26B4499D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DTP_Document_A4_accessible</Template>
  <TotalTime>17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Permit Internal Referral Template</dc:title>
  <dc:subject>[Document subtitle or date]</dc:subject>
  <dc:creator>Alannah Tran</dc:creator>
  <cp:keywords/>
  <dc:description/>
  <cp:lastModifiedBy>Alannah Tran</cp:lastModifiedBy>
  <cp:revision>22</cp:revision>
  <cp:lastPrinted>2022-12-28T22:22:00Z</cp:lastPrinted>
  <dcterms:created xsi:type="dcterms:W3CDTF">2023-07-27T06:25:00Z</dcterms:created>
  <dcterms:modified xsi:type="dcterms:W3CDTF">2023-07-31T00:33:00Z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