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2977" w:tblpY="455"/>
        <w:tblOverlap w:val="never"/>
        <w:tblW w:w="8187" w:type="dxa"/>
        <w:tblLayout w:type="fixed"/>
        <w:tblCellMar>
          <w:left w:w="0" w:type="dxa"/>
          <w:right w:w="0" w:type="dxa"/>
        </w:tblCellMar>
        <w:tblLook w:val="0480" w:firstRow="0" w:lastRow="0" w:firstColumn="1" w:lastColumn="0" w:noHBand="0" w:noVBand="1"/>
      </w:tblPr>
      <w:tblGrid>
        <w:gridCol w:w="426"/>
        <w:gridCol w:w="7761"/>
      </w:tblGrid>
      <w:tr w:rsidR="00C46A59" w:rsidRPr="00C9346D" w14:paraId="0ED96255" w14:textId="77777777" w:rsidTr="00BB025A">
        <w:trPr>
          <w:gridBefore w:val="1"/>
          <w:wBefore w:w="426" w:type="dxa"/>
          <w:trHeight w:hRule="exact" w:val="1418"/>
        </w:trPr>
        <w:tc>
          <w:tcPr>
            <w:tcW w:w="7761" w:type="dxa"/>
            <w:vAlign w:val="center"/>
          </w:tcPr>
          <w:p w14:paraId="497B00C5" w14:textId="0A7E246C" w:rsidR="00C46A59" w:rsidRPr="007D6F0A" w:rsidRDefault="00256F6A" w:rsidP="00BB025A">
            <w:pPr>
              <w:pStyle w:val="Title"/>
              <w:rPr>
                <w:sz w:val="36"/>
                <w:szCs w:val="36"/>
              </w:rPr>
            </w:pPr>
            <w:r w:rsidRPr="007D6F0A">
              <w:rPr>
                <w:sz w:val="36"/>
                <w:szCs w:val="36"/>
              </w:rPr>
              <w:t xml:space="preserve">Scope for the </w:t>
            </w:r>
            <w:r w:rsidR="008573D5" w:rsidRPr="007D6F0A">
              <w:rPr>
                <w:sz w:val="36"/>
                <w:szCs w:val="36"/>
              </w:rPr>
              <w:t>environment report</w:t>
            </w:r>
            <w:r w:rsidRPr="007D6F0A">
              <w:rPr>
                <w:sz w:val="36"/>
                <w:szCs w:val="36"/>
              </w:rPr>
              <w:t xml:space="preserve"> under EPBC</w:t>
            </w:r>
            <w:r w:rsidR="00AD6775" w:rsidRPr="007D6F0A">
              <w:rPr>
                <w:sz w:val="36"/>
                <w:szCs w:val="36"/>
              </w:rPr>
              <w:t> </w:t>
            </w:r>
            <w:r w:rsidRPr="007D6F0A">
              <w:rPr>
                <w:sz w:val="36"/>
                <w:szCs w:val="36"/>
              </w:rPr>
              <w:t xml:space="preserve">Act </w:t>
            </w:r>
            <w:r w:rsidRPr="007D6F0A">
              <w:rPr>
                <w:i/>
                <w:iCs/>
                <w:sz w:val="36"/>
                <w:szCs w:val="36"/>
              </w:rPr>
              <w:t>Bilateral (Assessment) Agreement 2014</w:t>
            </w:r>
            <w:r w:rsidRPr="007D6F0A">
              <w:rPr>
                <w:sz w:val="36"/>
                <w:szCs w:val="36"/>
              </w:rPr>
              <w:t xml:space="preserve"> and </w:t>
            </w:r>
            <w:r w:rsidR="00AB4400" w:rsidRPr="007D6F0A">
              <w:rPr>
                <w:iCs/>
                <w:sz w:val="36"/>
                <w:szCs w:val="36"/>
              </w:rPr>
              <w:t>EE Act</w:t>
            </w:r>
          </w:p>
        </w:tc>
      </w:tr>
      <w:tr w:rsidR="00C46A59" w:rsidRPr="00F579ED" w14:paraId="7D425F43" w14:textId="77777777" w:rsidTr="00BB025A">
        <w:trPr>
          <w:trHeight w:val="1247"/>
        </w:trPr>
        <w:tc>
          <w:tcPr>
            <w:tcW w:w="8187" w:type="dxa"/>
            <w:gridSpan w:val="2"/>
            <w:vAlign w:val="center"/>
          </w:tcPr>
          <w:p w14:paraId="1F5C7F22" w14:textId="77777777" w:rsidR="00471C4A" w:rsidRDefault="00471C4A" w:rsidP="00BB025A">
            <w:pPr>
              <w:pStyle w:val="Subtitle"/>
              <w:rPr>
                <w:sz w:val="32"/>
                <w:szCs w:val="28"/>
              </w:rPr>
            </w:pPr>
          </w:p>
          <w:p w14:paraId="05317E31" w14:textId="2F144918" w:rsidR="00471C4A" w:rsidRDefault="00A61A88" w:rsidP="00BB025A">
            <w:pPr>
              <w:pStyle w:val="Subtitle"/>
              <w:rPr>
                <w:sz w:val="32"/>
                <w:szCs w:val="28"/>
              </w:rPr>
            </w:pPr>
            <w:r>
              <w:rPr>
                <w:sz w:val="32"/>
                <w:szCs w:val="28"/>
              </w:rPr>
              <w:t>Nyah, Vinifera</w:t>
            </w:r>
            <w:r w:rsidR="008203B9" w:rsidRPr="005F5B00">
              <w:rPr>
                <w:sz w:val="32"/>
                <w:szCs w:val="28"/>
              </w:rPr>
              <w:t xml:space="preserve"> </w:t>
            </w:r>
            <w:r w:rsidR="00713646" w:rsidRPr="005F5B00">
              <w:rPr>
                <w:sz w:val="32"/>
                <w:szCs w:val="28"/>
              </w:rPr>
              <w:t>and</w:t>
            </w:r>
            <w:r w:rsidR="008203B9" w:rsidRPr="005F5B00">
              <w:rPr>
                <w:sz w:val="32"/>
                <w:szCs w:val="28"/>
              </w:rPr>
              <w:t xml:space="preserve"> </w:t>
            </w:r>
            <w:r>
              <w:rPr>
                <w:sz w:val="32"/>
                <w:szCs w:val="28"/>
              </w:rPr>
              <w:t>Burra</w:t>
            </w:r>
            <w:r w:rsidR="006866E6">
              <w:rPr>
                <w:sz w:val="32"/>
                <w:szCs w:val="28"/>
              </w:rPr>
              <w:t xml:space="preserve"> Creek</w:t>
            </w:r>
            <w:r w:rsidR="00471C4A" w:rsidRPr="005F5B00">
              <w:rPr>
                <w:sz w:val="32"/>
                <w:szCs w:val="28"/>
              </w:rPr>
              <w:t xml:space="preserve"> Floodplain Restoration</w:t>
            </w:r>
          </w:p>
          <w:p w14:paraId="47708FE7" w14:textId="022A2011" w:rsidR="000972E6" w:rsidRDefault="00471C4A" w:rsidP="00BB025A">
            <w:pPr>
              <w:pStyle w:val="Subtitle"/>
              <w:rPr>
                <w:sz w:val="32"/>
                <w:szCs w:val="28"/>
              </w:rPr>
            </w:pPr>
            <w:r w:rsidRPr="005F5B00">
              <w:rPr>
                <w:sz w:val="32"/>
                <w:szCs w:val="28"/>
              </w:rPr>
              <w:t>Projects</w:t>
            </w:r>
          </w:p>
          <w:p w14:paraId="251CE8F2" w14:textId="0EBC9D5C" w:rsidR="00FC3752" w:rsidRPr="000571AB" w:rsidRDefault="00FC3752" w:rsidP="000571AB">
            <w:pPr>
              <w:jc w:val="right"/>
            </w:pPr>
            <w:r w:rsidRPr="00DB24DF">
              <w:rPr>
                <w:b/>
                <w:bCs/>
              </w:rPr>
              <w:t>July 2021</w:t>
            </w:r>
          </w:p>
          <w:p w14:paraId="449E0569" w14:textId="158B3F40" w:rsidR="00C46A59" w:rsidRPr="00F579ED" w:rsidRDefault="00C46A59" w:rsidP="00BB025A">
            <w:pPr>
              <w:pStyle w:val="Subtitle"/>
            </w:pPr>
          </w:p>
        </w:tc>
      </w:tr>
    </w:tbl>
    <w:p w14:paraId="764D9089" w14:textId="4E0ACFCB" w:rsidR="00C46A59" w:rsidRDefault="00713646" w:rsidP="00C46A59">
      <w:r>
        <w:t xml:space="preserve"> </w:t>
      </w:r>
    </w:p>
    <w:p w14:paraId="18AEDA13" w14:textId="77777777" w:rsidR="00C46A59" w:rsidRDefault="00C46A59" w:rsidP="00B1224E">
      <w:pPr>
        <w:pStyle w:val="BodyText"/>
        <w:sectPr w:rsidR="00C46A59" w:rsidSect="0033793B">
          <w:headerReference w:type="even" r:id="rId16"/>
          <w:headerReference w:type="default" r:id="rId17"/>
          <w:footerReference w:type="even" r:id="rId18"/>
          <w:footerReference w:type="default" r:id="rId19"/>
          <w:headerReference w:type="first" r:id="rId20"/>
          <w:footerReference w:type="first" r:id="rId21"/>
          <w:pgSz w:w="11907" w:h="16840" w:code="9"/>
          <w:pgMar w:top="2211" w:right="737" w:bottom="1758" w:left="851" w:header="284" w:footer="284" w:gutter="0"/>
          <w:cols w:space="284"/>
          <w:titlePg/>
          <w:docGrid w:linePitch="360"/>
        </w:sectPr>
      </w:pPr>
    </w:p>
    <w:p w14:paraId="06F0B996" w14:textId="0B6374F0" w:rsidR="000B3752" w:rsidRPr="00B42730" w:rsidRDefault="00BB025A" w:rsidP="00B42730">
      <w:pPr>
        <w:pStyle w:val="Heading2"/>
      </w:pPr>
      <w:r w:rsidRPr="00B42730">
        <w:t>1</w:t>
      </w:r>
      <w:r w:rsidR="00834D38" w:rsidRPr="00B42730">
        <w:t xml:space="preserve"> </w:t>
      </w:r>
      <w:r w:rsidR="00E8786C" w:rsidRPr="00B42730">
        <w:t>Introduction</w:t>
      </w:r>
    </w:p>
    <w:p w14:paraId="75077297" w14:textId="53C20FE2" w:rsidR="005B6B54" w:rsidRPr="00256333" w:rsidRDefault="003913C7" w:rsidP="00B1224E">
      <w:pPr>
        <w:pStyle w:val="BodyText"/>
      </w:pPr>
      <w:r>
        <w:t>The Victorian Murray Floodplain Restoration Project</w:t>
      </w:r>
      <w:r w:rsidR="00713646">
        <w:t xml:space="preserve"> (VMFRP)</w:t>
      </w:r>
      <w:r>
        <w:t xml:space="preserve"> consists of </w:t>
      </w:r>
      <w:r w:rsidR="003E43E1">
        <w:t>nine</w:t>
      </w:r>
      <w:r>
        <w:t xml:space="preserve"> discrete environmental works projects </w:t>
      </w:r>
      <w:r w:rsidR="000F5B7B">
        <w:t>across a range of floodplain environments of</w:t>
      </w:r>
      <w:r>
        <w:t xml:space="preserve"> the Murray River in Victoria. </w:t>
      </w:r>
      <w:r w:rsidR="007C5892" w:rsidRPr="00FE087A">
        <w:t>Lower Murray Urban and Rural Water Corporation</w:t>
      </w:r>
      <w:r w:rsidR="007C5892">
        <w:t xml:space="preserve"> (LMW) (the </w:t>
      </w:r>
      <w:r w:rsidR="007C5892" w:rsidRPr="00F806BD">
        <w:t>proponent)</w:t>
      </w:r>
      <w:r w:rsidR="003E43E1" w:rsidRPr="00F806BD">
        <w:t xml:space="preserve"> is </w:t>
      </w:r>
      <w:r w:rsidR="00BB191A" w:rsidRPr="00F806BD">
        <w:t xml:space="preserve">required </w:t>
      </w:r>
      <w:r w:rsidR="003E43E1" w:rsidRPr="00F806BD">
        <w:t xml:space="preserve">to prepare </w:t>
      </w:r>
      <w:r w:rsidR="009C65C2" w:rsidRPr="00F806BD">
        <w:t>an</w:t>
      </w:r>
      <w:r w:rsidR="003E43E1" w:rsidRPr="00F806BD">
        <w:t xml:space="preserve"> environment report for</w:t>
      </w:r>
      <w:r w:rsidR="00F82C34" w:rsidRPr="00F806BD">
        <w:t xml:space="preserve"> </w:t>
      </w:r>
      <w:r w:rsidR="003E43E1" w:rsidRPr="00F806BD">
        <w:t xml:space="preserve">the proposed </w:t>
      </w:r>
      <w:r w:rsidR="00D8574F" w:rsidRPr="00F806BD">
        <w:t>Nyah</w:t>
      </w:r>
      <w:r w:rsidR="003E43E1" w:rsidRPr="00F806BD">
        <w:t xml:space="preserve"> </w:t>
      </w:r>
      <w:r w:rsidR="00D45580" w:rsidRPr="00F806BD">
        <w:t xml:space="preserve">Floodplain Restoration Project </w:t>
      </w:r>
      <w:r w:rsidR="005B6B54" w:rsidRPr="00F806BD">
        <w:t>(</w:t>
      </w:r>
      <w:r w:rsidR="00D8574F" w:rsidRPr="00F806BD">
        <w:t>Nyah</w:t>
      </w:r>
      <w:r w:rsidR="005B6B54" w:rsidRPr="00F806BD">
        <w:t>)</w:t>
      </w:r>
      <w:r w:rsidR="00D8574F" w:rsidRPr="00F806BD">
        <w:t>, Vinifera Floodplain Restoration Project (Vinifera)</w:t>
      </w:r>
      <w:r w:rsidR="005B6B54" w:rsidRPr="00F806BD">
        <w:t xml:space="preserve"> </w:t>
      </w:r>
      <w:r w:rsidR="003E43E1" w:rsidRPr="00F806BD">
        <w:t xml:space="preserve">and </w:t>
      </w:r>
      <w:r w:rsidR="00C25D04" w:rsidRPr="00F806BD">
        <w:t xml:space="preserve">Burra Creek </w:t>
      </w:r>
      <w:r w:rsidR="003E43E1" w:rsidRPr="00F806BD">
        <w:t xml:space="preserve">Floodplain Restoration </w:t>
      </w:r>
      <w:r w:rsidR="00033472" w:rsidRPr="00F806BD">
        <w:t>P</w:t>
      </w:r>
      <w:r w:rsidR="003E43E1" w:rsidRPr="00F806BD">
        <w:t>roject (</w:t>
      </w:r>
      <w:r w:rsidR="00C25D04" w:rsidRPr="00F806BD">
        <w:t>collectively ‘</w:t>
      </w:r>
      <w:r w:rsidR="003E43E1" w:rsidRPr="00F806BD">
        <w:t>the project</w:t>
      </w:r>
      <w:r w:rsidR="007F50FB" w:rsidRPr="00F806BD">
        <w:t>s</w:t>
      </w:r>
      <w:r w:rsidR="00C25D04" w:rsidRPr="00F806BD">
        <w:t>’</w:t>
      </w:r>
      <w:r w:rsidR="003E43E1" w:rsidRPr="00F806BD">
        <w:t>)</w:t>
      </w:r>
      <w:r w:rsidR="00BB191A" w:rsidRPr="00F806BD">
        <w:t xml:space="preserve">, under the </w:t>
      </w:r>
      <w:r w:rsidR="00BB191A" w:rsidRPr="00F806BD">
        <w:rPr>
          <w:i/>
          <w:iCs/>
        </w:rPr>
        <w:t>Environment Effects Act 1978</w:t>
      </w:r>
      <w:r w:rsidR="00120DFC" w:rsidRPr="00F806BD">
        <w:t xml:space="preserve">, to examine potentially significant </w:t>
      </w:r>
      <w:r w:rsidR="00590D86" w:rsidRPr="00F806BD">
        <w:t xml:space="preserve">environmental </w:t>
      </w:r>
      <w:r w:rsidR="00120DFC" w:rsidRPr="00F806BD">
        <w:t>impacts</w:t>
      </w:r>
      <w:r w:rsidR="00553FB2" w:rsidRPr="00F806BD">
        <w:t xml:space="preserve"> and intended benefits</w:t>
      </w:r>
      <w:r w:rsidR="003E43E1" w:rsidRPr="00F806BD">
        <w:t xml:space="preserve">. The </w:t>
      </w:r>
      <w:r w:rsidR="00EF619E" w:rsidRPr="00F806BD">
        <w:t xml:space="preserve">three </w:t>
      </w:r>
      <w:r w:rsidR="003E43E1" w:rsidRPr="00F806BD">
        <w:t>project</w:t>
      </w:r>
      <w:r w:rsidR="007F50FB" w:rsidRPr="00F806BD">
        <w:t xml:space="preserve">s </w:t>
      </w:r>
      <w:r w:rsidR="003E43E1" w:rsidRPr="00F806BD">
        <w:t xml:space="preserve">propose to return a more natural flood regime to </w:t>
      </w:r>
      <w:r w:rsidR="00EF619E" w:rsidRPr="00F806BD">
        <w:t>areas of</w:t>
      </w:r>
      <w:r w:rsidR="003E43E1" w:rsidRPr="00F806BD">
        <w:t xml:space="preserve"> high-ecological-value Murray River </w:t>
      </w:r>
      <w:r w:rsidR="003E43E1" w:rsidRPr="003E43E1">
        <w:t xml:space="preserve">floodplain </w:t>
      </w:r>
      <w:r w:rsidR="00EF619E">
        <w:t>to achieve specific ecological objectives</w:t>
      </w:r>
      <w:r w:rsidR="005B6B54">
        <w:t xml:space="preserve">. </w:t>
      </w:r>
      <w:r w:rsidR="00A93F7C" w:rsidRPr="005764BB">
        <w:t>VMFRP is being implemented as part of Victoria’s obligations under the Murray Darling Basin Plan</w:t>
      </w:r>
      <w:r w:rsidR="00A93F7C">
        <w:t xml:space="preserve"> (Basin Plan)</w:t>
      </w:r>
      <w:r w:rsidR="00A93F7C" w:rsidRPr="005764BB">
        <w:t>. The VMFRP allows Basin Plan objectives to be met without further water purchases.</w:t>
      </w:r>
    </w:p>
    <w:p w14:paraId="5ABDC3D8" w14:textId="276364BF" w:rsidR="00553FB2" w:rsidRPr="003F4863" w:rsidRDefault="00553FB2" w:rsidP="003F4863">
      <w:pPr>
        <w:pStyle w:val="Heading2"/>
        <w:numPr>
          <w:ilvl w:val="1"/>
          <w:numId w:val="7"/>
        </w:numPr>
        <w:spacing w:before="240"/>
        <w:rPr>
          <w:i/>
          <w:iCs w:val="0"/>
          <w:sz w:val="20"/>
          <w:szCs w:val="24"/>
        </w:rPr>
      </w:pPr>
      <w:r w:rsidRPr="003F4863">
        <w:rPr>
          <w:i/>
          <w:iCs w:val="0"/>
          <w:sz w:val="20"/>
          <w:szCs w:val="24"/>
        </w:rPr>
        <w:t xml:space="preserve">Statutory Context </w:t>
      </w:r>
    </w:p>
    <w:p w14:paraId="35BBD8D4" w14:textId="78110CDD" w:rsidR="0035090C" w:rsidRPr="006C68E2" w:rsidRDefault="0035090C" w:rsidP="00B1224E">
      <w:pPr>
        <w:pStyle w:val="BodyText"/>
      </w:pPr>
      <w:r w:rsidRPr="006C68E2">
        <w:t xml:space="preserve">LMW submitted </w:t>
      </w:r>
      <w:r w:rsidR="00392513">
        <w:t xml:space="preserve">three separate </w:t>
      </w:r>
      <w:r w:rsidRPr="006C68E2">
        <w:t xml:space="preserve">referrals for </w:t>
      </w:r>
      <w:r w:rsidR="00F806BD">
        <w:t xml:space="preserve">the Nyah, Vinifera and </w:t>
      </w:r>
      <w:r w:rsidR="00392513">
        <w:t>Burra Creek projects</w:t>
      </w:r>
      <w:r w:rsidRPr="006C68E2">
        <w:t xml:space="preserve"> under the </w:t>
      </w:r>
      <w:r w:rsidRPr="006C68E2">
        <w:rPr>
          <w:i/>
          <w:iCs/>
        </w:rPr>
        <w:t>Environment Effects Act 1978</w:t>
      </w:r>
      <w:r w:rsidRPr="006C68E2">
        <w:t xml:space="preserve"> (EE Act) (EES referral </w:t>
      </w:r>
      <w:r w:rsidR="00901A39" w:rsidRPr="006C68E2">
        <w:t>2020-R</w:t>
      </w:r>
      <w:r w:rsidR="00B25A34">
        <w:t>04</w:t>
      </w:r>
      <w:r w:rsidR="00FF0C69">
        <w:t xml:space="preserve">, </w:t>
      </w:r>
      <w:r w:rsidR="00FF0C69" w:rsidRPr="006C68E2">
        <w:t>2020</w:t>
      </w:r>
      <w:r w:rsidR="00FF0C69" w:rsidRPr="00A65BAA">
        <w:t>-R05</w:t>
      </w:r>
      <w:r w:rsidR="00901A39" w:rsidRPr="00A65BAA">
        <w:t xml:space="preserve"> and </w:t>
      </w:r>
      <w:r w:rsidRPr="00A65BAA">
        <w:t>2020</w:t>
      </w:r>
      <w:r w:rsidR="00901A39" w:rsidRPr="00A65BAA">
        <w:t>-R</w:t>
      </w:r>
      <w:r w:rsidR="00A65BAA" w:rsidRPr="00A65BAA">
        <w:t>10</w:t>
      </w:r>
      <w:r w:rsidR="00901A39" w:rsidRPr="00A65BAA">
        <w:t>, respectively</w:t>
      </w:r>
      <w:r w:rsidRPr="006C68E2">
        <w:t xml:space="preserve">) and under the </w:t>
      </w:r>
      <w:r w:rsidRPr="006C68E2">
        <w:rPr>
          <w:i/>
          <w:iCs/>
        </w:rPr>
        <w:t>Environment Protection and Biodiversity Conservation Act 1999</w:t>
      </w:r>
      <w:r w:rsidRPr="006C68E2">
        <w:t xml:space="preserve"> (EPBC Act) (</w:t>
      </w:r>
      <w:r w:rsidR="00430D3B" w:rsidRPr="006C68E2">
        <w:t xml:space="preserve">EPBC </w:t>
      </w:r>
      <w:r w:rsidR="00F271EF" w:rsidRPr="006C68E2">
        <w:t>2020/</w:t>
      </w:r>
      <w:r w:rsidR="00F271EF">
        <w:t>864</w:t>
      </w:r>
      <w:r w:rsidR="00291D48">
        <w:t>8</w:t>
      </w:r>
      <w:r w:rsidR="00F271EF">
        <w:t>,</w:t>
      </w:r>
      <w:r w:rsidR="00F271EF" w:rsidRPr="006C68E2">
        <w:t xml:space="preserve"> </w:t>
      </w:r>
      <w:r w:rsidR="00430D3B" w:rsidRPr="006C68E2">
        <w:t>2020/</w:t>
      </w:r>
      <w:r w:rsidR="00A03546">
        <w:t>864</w:t>
      </w:r>
      <w:r w:rsidR="00291D48">
        <w:t>7</w:t>
      </w:r>
      <w:r w:rsidR="00A03546" w:rsidRPr="006C68E2">
        <w:t xml:space="preserve"> </w:t>
      </w:r>
      <w:r w:rsidR="00430D3B" w:rsidRPr="006C68E2">
        <w:t xml:space="preserve">and </w:t>
      </w:r>
      <w:r w:rsidRPr="006C68E2">
        <w:t>2020/8</w:t>
      </w:r>
      <w:r w:rsidR="00291D48">
        <w:t>686</w:t>
      </w:r>
      <w:r w:rsidR="00430D3B" w:rsidRPr="006C68E2">
        <w:t>, respec</w:t>
      </w:r>
      <w:r w:rsidR="00822A69" w:rsidRPr="006C68E2">
        <w:t>ti</w:t>
      </w:r>
      <w:r w:rsidR="00430D3B" w:rsidRPr="006C68E2">
        <w:t>vely</w:t>
      </w:r>
      <w:r w:rsidRPr="006C68E2">
        <w:t xml:space="preserve">). </w:t>
      </w:r>
    </w:p>
    <w:p w14:paraId="5D249874" w14:textId="364B88D6" w:rsidR="002E5024" w:rsidRDefault="005C0B4B" w:rsidP="003F74A5">
      <w:pPr>
        <w:pStyle w:val="BodyText"/>
      </w:pPr>
      <w:r>
        <w:t xml:space="preserve">On 11 June, </w:t>
      </w:r>
      <w:r w:rsidR="005F54E7">
        <w:t>7 July and 6 September</w:t>
      </w:r>
      <w:r w:rsidR="005B2564" w:rsidRPr="006C68E2">
        <w:t xml:space="preserve"> 2020</w:t>
      </w:r>
      <w:r w:rsidR="003D5E85" w:rsidRPr="006C68E2">
        <w:t xml:space="preserve">, the </w:t>
      </w:r>
      <w:r w:rsidR="00E24B41" w:rsidRPr="006C68E2">
        <w:t xml:space="preserve">Victorian </w:t>
      </w:r>
      <w:r w:rsidR="003D5E85" w:rsidRPr="006C68E2">
        <w:t>Minister for Planning decided under the EE Act</w:t>
      </w:r>
      <w:r w:rsidR="00C977F5" w:rsidRPr="006C68E2">
        <w:t xml:space="preserve"> </w:t>
      </w:r>
      <w:r w:rsidR="003D5E85" w:rsidRPr="006C68E2">
        <w:t>that</w:t>
      </w:r>
      <w:r w:rsidR="005B2564" w:rsidRPr="006C68E2">
        <w:t xml:space="preserve"> </w:t>
      </w:r>
      <w:r w:rsidR="003D5E85" w:rsidRPr="006C68E2">
        <w:t xml:space="preserve">an </w:t>
      </w:r>
      <w:r w:rsidR="00C977F5" w:rsidRPr="006C68E2">
        <w:t>e</w:t>
      </w:r>
      <w:r w:rsidR="003D5E85" w:rsidRPr="006C68E2">
        <w:t xml:space="preserve">nvironment </w:t>
      </w:r>
      <w:r w:rsidR="00C977F5" w:rsidRPr="006C68E2">
        <w:t>e</w:t>
      </w:r>
      <w:r w:rsidR="003D5E85" w:rsidRPr="006C68E2">
        <w:t xml:space="preserve">ffects </w:t>
      </w:r>
      <w:r w:rsidR="00C977F5" w:rsidRPr="006C68E2">
        <w:t>s</w:t>
      </w:r>
      <w:r w:rsidR="003D5E85" w:rsidRPr="006C68E2">
        <w:t xml:space="preserve">tatement (EES) </w:t>
      </w:r>
      <w:r w:rsidR="008F3F08" w:rsidRPr="006C68E2">
        <w:t>wa</w:t>
      </w:r>
      <w:r w:rsidR="003D5E85" w:rsidRPr="006C68E2">
        <w:t xml:space="preserve">s not required for </w:t>
      </w:r>
      <w:r>
        <w:t xml:space="preserve">the </w:t>
      </w:r>
      <w:r w:rsidR="00ED6574">
        <w:t xml:space="preserve">Nyah, Vinifera and Burra Creek </w:t>
      </w:r>
      <w:r w:rsidR="003D5E85" w:rsidRPr="006C68E2">
        <w:t>project</w:t>
      </w:r>
      <w:r w:rsidR="008F3F08" w:rsidRPr="006C68E2">
        <w:t>s</w:t>
      </w:r>
      <w:r w:rsidR="007431F1">
        <w:t xml:space="preserve">, </w:t>
      </w:r>
      <w:r w:rsidR="00ED6574">
        <w:t>respectively</w:t>
      </w:r>
      <w:r w:rsidR="007431F1">
        <w:t>.  Each of the decisions to not require an EES were</w:t>
      </w:r>
      <w:r w:rsidR="003D5E85" w:rsidRPr="006C68E2">
        <w:t xml:space="preserve"> subject to conditions</w:t>
      </w:r>
      <w:r w:rsidR="006C3E18" w:rsidRPr="006C68E2">
        <w:t xml:space="preserve"> being met</w:t>
      </w:r>
      <w:r w:rsidR="007B4D0B">
        <w:t xml:space="preserve">, </w:t>
      </w:r>
      <w:r w:rsidR="006C3E18" w:rsidRPr="006C68E2">
        <w:t xml:space="preserve">to </w:t>
      </w:r>
      <w:r w:rsidR="007431F1">
        <w:t xml:space="preserve">appropriately </w:t>
      </w:r>
      <w:r w:rsidR="006C3E18" w:rsidRPr="006C68E2">
        <w:t xml:space="preserve">assess and manage specific </w:t>
      </w:r>
      <w:r w:rsidR="007B4D0B">
        <w:t xml:space="preserve">potentially significant environmental </w:t>
      </w:r>
      <w:r w:rsidR="006C3E18" w:rsidRPr="006C68E2">
        <w:t>impacts</w:t>
      </w:r>
      <w:r w:rsidR="00082998" w:rsidRPr="000A6532">
        <w:t xml:space="preserve"> (see Appendi</w:t>
      </w:r>
      <w:r w:rsidR="00AD0F30">
        <w:t>ces</w:t>
      </w:r>
      <w:r w:rsidR="00082998" w:rsidRPr="000A6532">
        <w:t xml:space="preserve"> A</w:t>
      </w:r>
      <w:r w:rsidR="00482AB3">
        <w:t>,</w:t>
      </w:r>
      <w:r w:rsidR="00AD0F30">
        <w:t xml:space="preserve"> B</w:t>
      </w:r>
      <w:r w:rsidR="00482AB3">
        <w:t xml:space="preserve"> and C</w:t>
      </w:r>
      <w:r w:rsidR="007B4D0B">
        <w:t xml:space="preserve"> for </w:t>
      </w:r>
      <w:r w:rsidR="004F5276">
        <w:t>the Minister’s decisions</w:t>
      </w:r>
      <w:r w:rsidR="00082998" w:rsidRPr="000A6532">
        <w:t>).</w:t>
      </w:r>
      <w:r w:rsidR="00082998">
        <w:t xml:space="preserve"> </w:t>
      </w:r>
      <w:r w:rsidR="003D5E85" w:rsidRPr="006C68E2">
        <w:t xml:space="preserve">The conditions </w:t>
      </w:r>
      <w:r w:rsidR="004F5276">
        <w:t xml:space="preserve">set for each project </w:t>
      </w:r>
      <w:r w:rsidR="003D5E85" w:rsidRPr="006C68E2">
        <w:t xml:space="preserve">require </w:t>
      </w:r>
      <w:r w:rsidR="00D44E65" w:rsidRPr="006C68E2">
        <w:t>a</w:t>
      </w:r>
      <w:r w:rsidR="00C91218">
        <w:t>n</w:t>
      </w:r>
      <w:r w:rsidR="00D44E65" w:rsidRPr="006C68E2">
        <w:t xml:space="preserve"> </w:t>
      </w:r>
      <w:r w:rsidR="004F5276">
        <w:t xml:space="preserve">environment </w:t>
      </w:r>
      <w:r w:rsidR="00DE2518">
        <w:t>assessment process (in lieu of an EES)</w:t>
      </w:r>
      <w:r w:rsidR="00B94EC1">
        <w:t xml:space="preserve">, including the preparation of </w:t>
      </w:r>
      <w:r w:rsidR="00DE2518">
        <w:t xml:space="preserve">an </w:t>
      </w:r>
      <w:r w:rsidR="00D44E65" w:rsidRPr="006C68E2">
        <w:t>environment</w:t>
      </w:r>
      <w:r w:rsidR="00B94EC1">
        <w:t>al</w:t>
      </w:r>
      <w:r w:rsidR="00D44E65" w:rsidRPr="006C68E2">
        <w:t xml:space="preserve"> report</w:t>
      </w:r>
      <w:r w:rsidR="003F74A5">
        <w:rPr>
          <w:rFonts w:ascii="Arial" w:hAnsi="Arial"/>
        </w:rPr>
        <w:t xml:space="preserve"> in consultation with DELWP and relevant agencies and departments </w:t>
      </w:r>
      <w:r w:rsidR="007A79ED">
        <w:rPr>
          <w:rFonts w:ascii="Arial" w:hAnsi="Arial"/>
        </w:rPr>
        <w:t>(</w:t>
      </w:r>
      <w:r w:rsidR="003F74A5">
        <w:rPr>
          <w:rFonts w:ascii="Arial" w:hAnsi="Arial"/>
        </w:rPr>
        <w:t>as directed by DELWP</w:t>
      </w:r>
      <w:r w:rsidR="007A79ED">
        <w:rPr>
          <w:rFonts w:ascii="Arial" w:hAnsi="Arial"/>
        </w:rPr>
        <w:t xml:space="preserve">), </w:t>
      </w:r>
      <w:r w:rsidR="003F74A5">
        <w:rPr>
          <w:rFonts w:ascii="Arial" w:hAnsi="Arial"/>
        </w:rPr>
        <w:t>completed to the satisfaction of the Minister for Planning</w:t>
      </w:r>
      <w:r w:rsidR="007A79ED">
        <w:rPr>
          <w:rFonts w:ascii="Arial" w:hAnsi="Arial"/>
        </w:rPr>
        <w:t xml:space="preserve"> and advertised for public comment</w:t>
      </w:r>
      <w:r w:rsidR="003F74A5">
        <w:rPr>
          <w:rFonts w:ascii="Arial" w:hAnsi="Arial"/>
        </w:rPr>
        <w:t xml:space="preserve">. The conditions also require </w:t>
      </w:r>
      <w:r w:rsidR="003F74A5">
        <w:t>preparation</w:t>
      </w:r>
      <w:r w:rsidR="009A7224" w:rsidRPr="006C68E2">
        <w:t xml:space="preserve"> of </w:t>
      </w:r>
      <w:r w:rsidR="00D44E65" w:rsidRPr="006C68E2">
        <w:t xml:space="preserve">an environmental management framework (EMF), </w:t>
      </w:r>
      <w:r w:rsidR="004C0BD8" w:rsidRPr="006C68E2">
        <w:t xml:space="preserve">native flora and fauna management plan, </w:t>
      </w:r>
      <w:r w:rsidR="00856B93" w:rsidRPr="006C68E2">
        <w:t>construction environmental mana</w:t>
      </w:r>
      <w:r w:rsidR="00B86485" w:rsidRPr="006C68E2">
        <w:t xml:space="preserve">gement plan </w:t>
      </w:r>
      <w:r w:rsidR="00CA65E4" w:rsidRPr="006C68E2">
        <w:t xml:space="preserve">(CEMP) </w:t>
      </w:r>
      <w:r w:rsidR="00B86485" w:rsidRPr="006C68E2">
        <w:t>and operating plan</w:t>
      </w:r>
      <w:r w:rsidR="00AA1E41">
        <w:t xml:space="preserve"> </w:t>
      </w:r>
      <w:r w:rsidR="00D44E65" w:rsidRPr="006C68E2">
        <w:t xml:space="preserve">informed by the </w:t>
      </w:r>
      <w:r w:rsidR="00834D38" w:rsidRPr="006C68E2">
        <w:t xml:space="preserve">findings and conclusions of the </w:t>
      </w:r>
      <w:r w:rsidR="00D44E65" w:rsidRPr="006C68E2">
        <w:t xml:space="preserve">environment report, prior to the commencement of works. </w:t>
      </w:r>
    </w:p>
    <w:p w14:paraId="29A41AA4" w14:textId="1641404A" w:rsidR="004515C0" w:rsidRDefault="003D5E85" w:rsidP="00B1224E">
      <w:pPr>
        <w:pStyle w:val="BodyText"/>
      </w:pPr>
      <w:r w:rsidRPr="00DA1A24">
        <w:t xml:space="preserve">On </w:t>
      </w:r>
      <w:r w:rsidR="00E166CE">
        <w:t>26 June</w:t>
      </w:r>
      <w:r w:rsidRPr="006C68E2">
        <w:t xml:space="preserve"> 20</w:t>
      </w:r>
      <w:r w:rsidR="0045757E" w:rsidRPr="006C68E2">
        <w:t>20</w:t>
      </w:r>
      <w:r w:rsidR="00297493" w:rsidRPr="006C68E2">
        <w:t xml:space="preserve"> (</w:t>
      </w:r>
      <w:r w:rsidR="00C42528">
        <w:t>Nyah</w:t>
      </w:r>
      <w:r w:rsidR="00297493" w:rsidRPr="006C68E2">
        <w:t>)</w:t>
      </w:r>
      <w:r w:rsidR="00C42528">
        <w:t xml:space="preserve">, </w:t>
      </w:r>
      <w:r w:rsidR="005C22F2">
        <w:t>4 June</w:t>
      </w:r>
      <w:r w:rsidR="00C42528" w:rsidRPr="006C68E2">
        <w:t xml:space="preserve"> 2020 (</w:t>
      </w:r>
      <w:r w:rsidR="00C42528">
        <w:t>Vinifera</w:t>
      </w:r>
      <w:r w:rsidR="00C42528" w:rsidRPr="006C68E2">
        <w:t xml:space="preserve">) </w:t>
      </w:r>
      <w:r w:rsidR="00297493" w:rsidRPr="006C68E2">
        <w:t xml:space="preserve">and </w:t>
      </w:r>
      <w:r w:rsidR="00AC5145">
        <w:t>16 July</w:t>
      </w:r>
      <w:r w:rsidR="00F71296" w:rsidRPr="006C68E2">
        <w:t xml:space="preserve"> </w:t>
      </w:r>
      <w:r w:rsidR="00297493" w:rsidRPr="006C68E2">
        <w:t>2020 (</w:t>
      </w:r>
      <w:r w:rsidR="00AC5145">
        <w:t>Burra Creek</w:t>
      </w:r>
      <w:r w:rsidR="00297493" w:rsidRPr="006C68E2">
        <w:t>)</w:t>
      </w:r>
      <w:r w:rsidRPr="006C68E2">
        <w:t>, the project</w:t>
      </w:r>
      <w:r w:rsidR="00602C4A" w:rsidRPr="006C68E2">
        <w:t>s</w:t>
      </w:r>
      <w:r w:rsidRPr="006C68E2">
        <w:t xml:space="preserve"> </w:t>
      </w:r>
      <w:r w:rsidR="005B2564" w:rsidRPr="006C68E2">
        <w:t>(action</w:t>
      </w:r>
      <w:r w:rsidR="00806677">
        <w:t>s</w:t>
      </w:r>
      <w:r w:rsidR="007B33E8" w:rsidRPr="00284B5D">
        <w:rPr>
          <w:rStyle w:val="FootnoteReference"/>
          <w:color w:val="auto"/>
          <w:lang w:eastAsia="en-AU"/>
        </w:rPr>
        <w:footnoteReference w:id="2"/>
      </w:r>
      <w:r w:rsidR="005B2564" w:rsidRPr="0019372C">
        <w:t xml:space="preserve">) </w:t>
      </w:r>
      <w:r w:rsidRPr="001B705A">
        <w:t>w</w:t>
      </w:r>
      <w:r w:rsidR="00602C4A" w:rsidRPr="001B705A">
        <w:t>ere</w:t>
      </w:r>
      <w:r w:rsidRPr="003B25A6">
        <w:t xml:space="preserve"> determined to be ‘controlled action</w:t>
      </w:r>
      <w:r w:rsidR="00602C4A" w:rsidRPr="00DA1A24">
        <w:t>s</w:t>
      </w:r>
      <w:r w:rsidRPr="006C68E2">
        <w:t>’ under th</w:t>
      </w:r>
      <w:r w:rsidR="00404F69" w:rsidRPr="006C68E2">
        <w:t xml:space="preserve">e </w:t>
      </w:r>
      <w:r w:rsidRPr="006C68E2">
        <w:t xml:space="preserve">EPBC Act by the </w:t>
      </w:r>
      <w:r w:rsidR="000123E9" w:rsidRPr="006C68E2">
        <w:t>C</w:t>
      </w:r>
      <w:r w:rsidRPr="006C68E2">
        <w:t>ommonwealth</w:t>
      </w:r>
      <w:r w:rsidR="000123E9" w:rsidRPr="006C68E2">
        <w:t xml:space="preserve"> Minister for the Environment’s delegate</w:t>
      </w:r>
      <w:r w:rsidRPr="006C68E2">
        <w:t xml:space="preserve">, as </w:t>
      </w:r>
      <w:r w:rsidR="005C7672" w:rsidRPr="006C68E2">
        <w:t>they are</w:t>
      </w:r>
      <w:r w:rsidRPr="006C68E2">
        <w:t xml:space="preserve"> likely to have</w:t>
      </w:r>
      <w:r w:rsidR="00404F69" w:rsidRPr="006C68E2">
        <w:t xml:space="preserve"> </w:t>
      </w:r>
      <w:r w:rsidRPr="006C68E2">
        <w:t>a significant impact</w:t>
      </w:r>
      <w:r w:rsidR="00B41464">
        <w:rPr>
          <w:rStyle w:val="FootnoteReference"/>
        </w:rPr>
        <w:footnoteReference w:id="3"/>
      </w:r>
      <w:r w:rsidRPr="006C68E2">
        <w:t xml:space="preserve"> on</w:t>
      </w:r>
      <w:r w:rsidR="00755027" w:rsidRPr="006C68E2">
        <w:t xml:space="preserve"> </w:t>
      </w:r>
      <w:r w:rsidR="0001035C">
        <w:t xml:space="preserve">matters </w:t>
      </w:r>
      <w:r w:rsidR="000276C7">
        <w:t>of national environmental significance</w:t>
      </w:r>
      <w:r w:rsidR="00C07F46">
        <w:t xml:space="preserve"> (MNES)</w:t>
      </w:r>
      <w:r w:rsidR="000276C7">
        <w:t xml:space="preserve"> </w:t>
      </w:r>
      <w:r w:rsidR="0005186D">
        <w:t xml:space="preserve">protected under </w:t>
      </w:r>
      <w:r w:rsidR="004E287B">
        <w:t xml:space="preserve">Part 3 of </w:t>
      </w:r>
      <w:r w:rsidR="0005186D">
        <w:t xml:space="preserve">the EPBC Act </w:t>
      </w:r>
      <w:r w:rsidR="001B7AE9">
        <w:t xml:space="preserve">. </w:t>
      </w:r>
      <w:r w:rsidR="008D346E">
        <w:t>Th</w:t>
      </w:r>
      <w:r w:rsidR="00EA33B4">
        <w:t>e</w:t>
      </w:r>
      <w:r w:rsidR="008D346E">
        <w:t xml:space="preserve"> </w:t>
      </w:r>
      <w:r w:rsidR="008F7EA5">
        <w:t xml:space="preserve">relevant </w:t>
      </w:r>
      <w:r w:rsidR="007431F1">
        <w:t xml:space="preserve">controlling provision for </w:t>
      </w:r>
      <w:r w:rsidR="008F7EA5">
        <w:t xml:space="preserve">MNES </w:t>
      </w:r>
      <w:r w:rsidR="002942DD">
        <w:t xml:space="preserve">for each of the three projects </w:t>
      </w:r>
      <w:r w:rsidR="00C42528">
        <w:t>is</w:t>
      </w:r>
      <w:r w:rsidR="002942DD">
        <w:t xml:space="preserve"> </w:t>
      </w:r>
      <w:r w:rsidR="008D346E" w:rsidRPr="00755027">
        <w:t>listed threatened species and communities</w:t>
      </w:r>
      <w:r w:rsidR="008D346E">
        <w:t xml:space="preserve"> (sections 18 and 18A)</w:t>
      </w:r>
      <w:r w:rsidR="007371E1">
        <w:t>.</w:t>
      </w:r>
      <w:r w:rsidR="00286E31" w:rsidRPr="00286E31">
        <w:t xml:space="preserve"> </w:t>
      </w:r>
    </w:p>
    <w:p w14:paraId="14206536" w14:textId="0A3C90A2" w:rsidR="003D5E85" w:rsidRDefault="001C0C03">
      <w:pPr>
        <w:pStyle w:val="BodyText"/>
      </w:pPr>
      <w:r>
        <w:t>Further to this, o</w:t>
      </w:r>
      <w:r w:rsidR="00286E31">
        <w:t xml:space="preserve">n </w:t>
      </w:r>
      <w:r w:rsidR="00D31E0F">
        <w:t>20 July</w:t>
      </w:r>
      <w:r w:rsidR="001077F6" w:rsidRPr="006C68E2">
        <w:t xml:space="preserve"> 2020 (</w:t>
      </w:r>
      <w:r w:rsidR="001077F6">
        <w:t>Nyah</w:t>
      </w:r>
      <w:r w:rsidR="001077F6" w:rsidRPr="0094698F">
        <w:t xml:space="preserve">), </w:t>
      </w:r>
      <w:r w:rsidR="00D31E0F" w:rsidRPr="0094698F">
        <w:t xml:space="preserve">20 </w:t>
      </w:r>
      <w:r w:rsidR="0094698F" w:rsidRPr="000571AB">
        <w:t>July</w:t>
      </w:r>
      <w:r w:rsidR="001077F6" w:rsidRPr="0094698F">
        <w:t xml:space="preserve"> 2020</w:t>
      </w:r>
      <w:r w:rsidR="001077F6" w:rsidRPr="006C68E2">
        <w:t xml:space="preserve"> (</w:t>
      </w:r>
      <w:r w:rsidR="001077F6">
        <w:t>Vinifera</w:t>
      </w:r>
      <w:r w:rsidR="001077F6" w:rsidRPr="006C68E2">
        <w:t xml:space="preserve">) and </w:t>
      </w:r>
      <w:r w:rsidR="00521150">
        <w:t>21 September</w:t>
      </w:r>
      <w:r w:rsidR="001077F6" w:rsidRPr="006C68E2">
        <w:t xml:space="preserve"> 2020 (</w:t>
      </w:r>
      <w:r w:rsidR="001077F6">
        <w:t>Burra Creek</w:t>
      </w:r>
      <w:r w:rsidR="001077F6" w:rsidRPr="006C68E2">
        <w:t>)</w:t>
      </w:r>
      <w:r w:rsidR="001077F6">
        <w:t xml:space="preserve"> </w:t>
      </w:r>
      <w:r w:rsidR="00286E31">
        <w:t xml:space="preserve">the </w:t>
      </w:r>
      <w:r w:rsidR="004515C0">
        <w:t xml:space="preserve">delegate for the </w:t>
      </w:r>
      <w:r w:rsidR="00286E31" w:rsidRPr="006C68E2">
        <w:t xml:space="preserve">Commonwealth Minister for the Environment’s </w:t>
      </w:r>
      <w:r w:rsidR="00286E31">
        <w:t xml:space="preserve">determined under section 87(4) of the EPBC Act that the projects would be assessed by </w:t>
      </w:r>
      <w:r>
        <w:t xml:space="preserve">the </w:t>
      </w:r>
      <w:r w:rsidR="007B35C4">
        <w:t>s</w:t>
      </w:r>
      <w:r>
        <w:t xml:space="preserve">tate </w:t>
      </w:r>
      <w:r w:rsidR="00294542">
        <w:t xml:space="preserve">using </w:t>
      </w:r>
      <w:r w:rsidR="00286E31" w:rsidRPr="00943756">
        <w:t>accredited assessment process</w:t>
      </w:r>
      <w:r w:rsidR="007B35C4">
        <w:t>es</w:t>
      </w:r>
      <w:r w:rsidR="00286E31" w:rsidRPr="00943756">
        <w:t xml:space="preserve"> under the </w:t>
      </w:r>
      <w:r w:rsidR="00286E31">
        <w:t>EE Act</w:t>
      </w:r>
      <w:r w:rsidR="00294542">
        <w:t xml:space="preserve"> </w:t>
      </w:r>
      <w:r w:rsidR="00B94EC1">
        <w:t xml:space="preserve">(i.e. </w:t>
      </w:r>
      <w:r w:rsidR="007B33E8">
        <w:t>e</w:t>
      </w:r>
      <w:r w:rsidR="003D5E85">
        <w:t xml:space="preserve">nvironmental </w:t>
      </w:r>
      <w:r w:rsidR="007B33E8">
        <w:t>r</w:t>
      </w:r>
      <w:r w:rsidR="003D5E85">
        <w:t>eport process, as set out in Schedule 1</w:t>
      </w:r>
      <w:r w:rsidR="00C72FF0">
        <w:t>, item</w:t>
      </w:r>
      <w:r w:rsidR="003D5E85">
        <w:t xml:space="preserve"> </w:t>
      </w:r>
      <w:r w:rsidR="00C72FF0" w:rsidRPr="003C06EF">
        <w:t>2.1(c)</w:t>
      </w:r>
      <w:r w:rsidR="003D5E85">
        <w:t xml:space="preserve"> of the Bilateral (Assessment) Agreement</w:t>
      </w:r>
      <w:r w:rsidR="00B94EC1">
        <w:t>).</w:t>
      </w:r>
      <w:r w:rsidR="003D5E85">
        <w:t xml:space="preserve"> </w:t>
      </w:r>
      <w:r w:rsidR="00987825">
        <w:t>The Commonwealth will rely upon the outputs of t</w:t>
      </w:r>
      <w:r w:rsidR="003D5E85">
        <w:t>h</w:t>
      </w:r>
      <w:r w:rsidR="002E76B5">
        <w:t>e</w:t>
      </w:r>
      <w:r w:rsidR="007B33E8">
        <w:t xml:space="preserve"> </w:t>
      </w:r>
      <w:r w:rsidR="006C3E18">
        <w:t>environmental report</w:t>
      </w:r>
      <w:r w:rsidR="00335578">
        <w:t xml:space="preserve"> process</w:t>
      </w:r>
      <w:r w:rsidR="002E76B5">
        <w:t>es</w:t>
      </w:r>
      <w:r w:rsidR="00987825">
        <w:t xml:space="preserve"> administered by the </w:t>
      </w:r>
      <w:r w:rsidR="002E76B5">
        <w:t>s</w:t>
      </w:r>
      <w:r w:rsidR="00987825">
        <w:t xml:space="preserve">tate.  Use of an accredited </w:t>
      </w:r>
      <w:r w:rsidR="007431F1">
        <w:t xml:space="preserve">state </w:t>
      </w:r>
      <w:r w:rsidR="00987825">
        <w:t>assessment process</w:t>
      </w:r>
      <w:r w:rsidR="003D5E85">
        <w:t xml:space="preserve"> help</w:t>
      </w:r>
      <w:r w:rsidR="00987825">
        <w:t>s</w:t>
      </w:r>
      <w:r w:rsidR="003D5E85">
        <w:t xml:space="preserve"> avoid process duplication and enable integrated and efficient </w:t>
      </w:r>
      <w:r w:rsidR="003D5E85">
        <w:lastRenderedPageBreak/>
        <w:t>consideration of</w:t>
      </w:r>
      <w:r w:rsidR="007B33E8">
        <w:t xml:space="preserve"> </w:t>
      </w:r>
      <w:r w:rsidR="003D5E85">
        <w:t xml:space="preserve">impacts on relevant </w:t>
      </w:r>
      <w:r w:rsidR="00740D0B">
        <w:t>Commonwealth</w:t>
      </w:r>
      <w:r w:rsidR="000123E9">
        <w:t xml:space="preserve"> and Victorian</w:t>
      </w:r>
      <w:r w:rsidR="003D5E85">
        <w:t xml:space="preserve"> </w:t>
      </w:r>
      <w:r w:rsidR="00335578">
        <w:t xml:space="preserve">environmental </w:t>
      </w:r>
      <w:r w:rsidR="003D5E85">
        <w:t>matters, as well as improve alignment of the</w:t>
      </w:r>
      <w:r w:rsidR="007B33E8">
        <w:t xml:space="preserve"> </w:t>
      </w:r>
      <w:r w:rsidR="003D5E85">
        <w:t xml:space="preserve">mitigation and approval requirements under the relevant </w:t>
      </w:r>
      <w:r w:rsidR="00740D0B">
        <w:t>Commonwealth</w:t>
      </w:r>
      <w:r w:rsidR="000123E9">
        <w:t xml:space="preserve"> and Victorian</w:t>
      </w:r>
      <w:r w:rsidR="003D5E85">
        <w:t xml:space="preserve"> laws.</w:t>
      </w:r>
      <w:r w:rsidR="006C3E18">
        <w:t xml:space="preserve"> </w:t>
      </w:r>
      <w:r w:rsidR="00A3396F">
        <w:t>As such, the</w:t>
      </w:r>
      <w:r w:rsidR="006C3E18">
        <w:t xml:space="preserve"> report required under the EE Act will need to meet assessment requirements set out by the Minister for Planning</w:t>
      </w:r>
      <w:r w:rsidR="00335578">
        <w:t>’s conditions</w:t>
      </w:r>
      <w:r w:rsidR="006C3E18">
        <w:t xml:space="preserve"> under the EE Act</w:t>
      </w:r>
      <w:r w:rsidR="00E338F6">
        <w:t xml:space="preserve"> (</w:t>
      </w:r>
      <w:r w:rsidR="00987825">
        <w:t xml:space="preserve">set out in </w:t>
      </w:r>
      <w:r w:rsidR="00203F93">
        <w:t xml:space="preserve">more detail </w:t>
      </w:r>
      <w:r w:rsidR="001436C0">
        <w:t>below</w:t>
      </w:r>
      <w:r w:rsidR="00E338F6">
        <w:t>),</w:t>
      </w:r>
      <w:r w:rsidR="00987825">
        <w:t xml:space="preserve"> </w:t>
      </w:r>
      <w:r w:rsidR="00E9156E">
        <w:t xml:space="preserve">together with </w:t>
      </w:r>
      <w:r w:rsidR="006C3E18">
        <w:t xml:space="preserve">the relevant </w:t>
      </w:r>
      <w:r w:rsidR="008573D5">
        <w:t>C</w:t>
      </w:r>
      <w:r w:rsidR="006C3E18">
        <w:t>ommonwealth matters identified for th</w:t>
      </w:r>
      <w:r w:rsidR="001436C0">
        <w:t>ese</w:t>
      </w:r>
      <w:r w:rsidR="006C3E18">
        <w:t xml:space="preserve"> controlled action</w:t>
      </w:r>
      <w:r w:rsidR="001436C0">
        <w:t>s</w:t>
      </w:r>
      <w:r w:rsidR="006C3E18">
        <w:t>.</w:t>
      </w:r>
    </w:p>
    <w:p w14:paraId="51F11802" w14:textId="04E9E6FA" w:rsidR="009B1F5A" w:rsidRPr="00713646" w:rsidRDefault="009B1F5A" w:rsidP="009B1F5A">
      <w:pPr>
        <w:pStyle w:val="BodyText"/>
      </w:pPr>
      <w:r w:rsidRPr="00713646">
        <w:t xml:space="preserve">Following LMW’s completion of the environment report (addressing all matters set out within this scope), to the satisfaction of the Victorian Minister for </w:t>
      </w:r>
      <w:r w:rsidRPr="00881BAE">
        <w:t xml:space="preserve">Planning, </w:t>
      </w:r>
      <w:r w:rsidRPr="00E96978">
        <w:t>LMW will need to</w:t>
      </w:r>
      <w:r w:rsidRPr="00881BAE">
        <w:t xml:space="preserve"> advertise</w:t>
      </w:r>
      <w:r w:rsidRPr="00713646">
        <w:t xml:space="preserve"> the environment report for public comment, consistent with requirements </w:t>
      </w:r>
      <w:r w:rsidR="004515C0">
        <w:t xml:space="preserve">of the </w:t>
      </w:r>
      <w:r w:rsidR="00690EC7">
        <w:t xml:space="preserve">state </w:t>
      </w:r>
      <w:r w:rsidR="004515C0">
        <w:t>accredited assessment</w:t>
      </w:r>
      <w:r w:rsidRPr="00713646">
        <w:t>.</w:t>
      </w:r>
    </w:p>
    <w:p w14:paraId="01C61BA1" w14:textId="4AD1ED2E" w:rsidR="004C15DB" w:rsidRPr="000571AB" w:rsidRDefault="004C15DB" w:rsidP="004C15DB">
      <w:pPr>
        <w:pStyle w:val="BodyText"/>
      </w:pPr>
      <w:r w:rsidRPr="004C15DB">
        <w:t>Any submissions from the public on the advertised documentation must be addressed by LMW</w:t>
      </w:r>
      <w:r w:rsidRPr="00483F0B">
        <w:t xml:space="preserve"> </w:t>
      </w:r>
      <w:r w:rsidR="00BF5E5A">
        <w:t>(</w:t>
      </w:r>
      <w:r w:rsidRPr="00483F0B">
        <w:t xml:space="preserve">such as </w:t>
      </w:r>
      <w:r w:rsidRPr="000571AB">
        <w:t>in an addendum to the environment report</w:t>
      </w:r>
      <w:r w:rsidR="00BF5E5A">
        <w:t>)</w:t>
      </w:r>
      <w:r w:rsidRPr="00BF5E5A">
        <w:t xml:space="preserve"> </w:t>
      </w:r>
      <w:r w:rsidRPr="000571AB">
        <w:t>in order for that to considered and used to inform the Minister for Planning’s assessment of the project’s impacts.</w:t>
      </w:r>
    </w:p>
    <w:p w14:paraId="176AFAA8" w14:textId="2B8BAFD0" w:rsidR="009B1F5A" w:rsidRDefault="004C15DB" w:rsidP="009B1F5A">
      <w:pPr>
        <w:pStyle w:val="BodyText"/>
      </w:pPr>
      <w:r w:rsidRPr="000571AB">
        <w:t>At the conclusion of the accredited state process, the Victorian Minister for Planning will provide this ‘Assessment’ of impacts to the Commonwealth Government Minister for the Environment.</w:t>
      </w:r>
      <w:r>
        <w:t xml:space="preserve">  </w:t>
      </w:r>
      <w:r w:rsidR="0036346D" w:rsidRPr="0036346D">
        <w:t xml:space="preserve">The Commonwealth Minister or delegate will decide whether the project is approved, approved with conditions or refused under the EPBC Act, after having considered the Minister for Planning’s </w:t>
      </w:r>
      <w:r w:rsidR="00DA0E9A">
        <w:t>A</w:t>
      </w:r>
      <w:r w:rsidR="0036346D" w:rsidRPr="0036346D">
        <w:t xml:space="preserve">ssessment </w:t>
      </w:r>
      <w:r w:rsidR="00DA0E9A">
        <w:t xml:space="preserve">Report, </w:t>
      </w:r>
      <w:r w:rsidR="009B1F5A" w:rsidRPr="00713646">
        <w:t>which will also be considered by Victorian Government decision makers.</w:t>
      </w:r>
    </w:p>
    <w:p w14:paraId="43EE9C7F" w14:textId="3B33DC66" w:rsidR="00CB29BA" w:rsidRPr="003F4863" w:rsidRDefault="00CB29BA" w:rsidP="003F4863">
      <w:pPr>
        <w:pStyle w:val="Heading2"/>
        <w:spacing w:before="240"/>
        <w:rPr>
          <w:i/>
          <w:iCs w:val="0"/>
          <w:sz w:val="20"/>
          <w:szCs w:val="24"/>
        </w:rPr>
      </w:pPr>
      <w:r w:rsidRPr="003F4863">
        <w:rPr>
          <w:i/>
          <w:iCs w:val="0"/>
          <w:sz w:val="20"/>
          <w:szCs w:val="24"/>
        </w:rPr>
        <w:t>Outline of Projects</w:t>
      </w:r>
    </w:p>
    <w:p w14:paraId="70DC4188" w14:textId="0E137604" w:rsidR="001301C3" w:rsidRDefault="00655260" w:rsidP="00CB29BA">
      <w:pPr>
        <w:pStyle w:val="BodyText"/>
      </w:pPr>
      <w:r>
        <w:t xml:space="preserve">The proposed </w:t>
      </w:r>
      <w:r w:rsidRPr="00E30DC6">
        <w:t xml:space="preserve">Nyah </w:t>
      </w:r>
      <w:r w:rsidR="001301C3">
        <w:t>and Vinifera projects are</w:t>
      </w:r>
      <w:r>
        <w:t xml:space="preserve"> located approximately 25km</w:t>
      </w:r>
      <w:r w:rsidR="00D24BE9">
        <w:t xml:space="preserve"> and 20km</w:t>
      </w:r>
      <w:r>
        <w:t xml:space="preserve"> north of Swan Hill </w:t>
      </w:r>
      <w:r w:rsidR="00D24BE9">
        <w:t xml:space="preserve">(respectively) </w:t>
      </w:r>
      <w:r>
        <w:t xml:space="preserve">in the northwest region of Victoria. The </w:t>
      </w:r>
      <w:r w:rsidR="003A27E8">
        <w:t xml:space="preserve">two </w:t>
      </w:r>
      <w:r>
        <w:t>project site</w:t>
      </w:r>
      <w:r w:rsidR="00D24BE9">
        <w:t>s</w:t>
      </w:r>
      <w:r>
        <w:t xml:space="preserve"> </w:t>
      </w:r>
      <w:r w:rsidR="00D24BE9">
        <w:t>are</w:t>
      </w:r>
      <w:r>
        <w:t xml:space="preserve"> to the west of the Murray River </w:t>
      </w:r>
      <w:r w:rsidR="00517A77">
        <w:t xml:space="preserve">and both occur </w:t>
      </w:r>
      <w:r>
        <w:t xml:space="preserve">within the Nyah-Vinifera Park, which is managed by Parks Victoria. </w:t>
      </w:r>
      <w:r w:rsidR="00517A77" w:rsidRPr="006B720C">
        <w:t xml:space="preserve">The Burra Creek </w:t>
      </w:r>
      <w:r w:rsidR="00F22AE6">
        <w:t xml:space="preserve">project </w:t>
      </w:r>
      <w:r w:rsidR="00517A77" w:rsidRPr="006B720C">
        <w:t>is</w:t>
      </w:r>
      <w:r w:rsidR="00C82698">
        <w:t xml:space="preserve"> also</w:t>
      </w:r>
      <w:r w:rsidR="00517A77" w:rsidRPr="006B720C">
        <w:t xml:space="preserve"> located on the western side of the Murray River</w:t>
      </w:r>
      <w:r w:rsidR="009E31AE">
        <w:t xml:space="preserve"> however is</w:t>
      </w:r>
      <w:r w:rsidR="00517A77" w:rsidRPr="006B720C">
        <w:t xml:space="preserve"> </w:t>
      </w:r>
      <w:r w:rsidR="00841142">
        <w:t xml:space="preserve">further downstream </w:t>
      </w:r>
      <w:r w:rsidR="00517A77" w:rsidRPr="006B720C">
        <w:t>between the rural localities of Piangil and Kenley, approximately 25km north of the township of Nyah</w:t>
      </w:r>
      <w:r w:rsidR="0038148A">
        <w:t xml:space="preserve"> and</w:t>
      </w:r>
      <w:r w:rsidR="00517A77" w:rsidRPr="006B720C">
        <w:t xml:space="preserve"> 50 km north west of Swan Hill.</w:t>
      </w:r>
    </w:p>
    <w:p w14:paraId="0B437FF1" w14:textId="090E7D77" w:rsidR="009C4186" w:rsidRDefault="006E2FD7" w:rsidP="006E2FD7">
      <w:pPr>
        <w:pStyle w:val="BodyText"/>
      </w:pPr>
      <w:r w:rsidRPr="00D04C13">
        <w:t xml:space="preserve">The projects </w:t>
      </w:r>
      <w:r w:rsidR="007431F1" w:rsidRPr="00D04C13">
        <w:t>aim</w:t>
      </w:r>
      <w:r w:rsidRPr="00D04C13">
        <w:t xml:space="preserve"> to restore a more natural inundation regime across approximately</w:t>
      </w:r>
      <w:r w:rsidR="00D31FF7" w:rsidRPr="00D04C13">
        <w:t xml:space="preserve"> </w:t>
      </w:r>
      <w:r w:rsidR="00646E54" w:rsidRPr="00D04C13">
        <w:t>488</w:t>
      </w:r>
      <w:r w:rsidR="00D31FF7" w:rsidRPr="00D04C13">
        <w:t xml:space="preserve">ha, </w:t>
      </w:r>
      <w:r w:rsidR="000E7BD2" w:rsidRPr="00D04C13">
        <w:t>350</w:t>
      </w:r>
      <w:r w:rsidR="00D31FF7" w:rsidRPr="00D04C13">
        <w:t xml:space="preserve">ha and </w:t>
      </w:r>
      <w:r w:rsidRPr="00D04C13">
        <w:t>403ha of significant floodplain</w:t>
      </w:r>
      <w:r w:rsidR="00AD5695" w:rsidRPr="00D04C13">
        <w:t xml:space="preserve"> for Nyah, Vinifera and Burra Creek (respectively)</w:t>
      </w:r>
      <w:r w:rsidRPr="00D04C13">
        <w:t xml:space="preserve"> by developing structures that contain inflows from the Murray River and conducting additional pumping when required.</w:t>
      </w:r>
    </w:p>
    <w:p w14:paraId="031DBE17" w14:textId="59C58FEF" w:rsidR="00655260" w:rsidRDefault="00655260">
      <w:pPr>
        <w:pStyle w:val="BodyText"/>
        <w:rPr>
          <w:lang w:eastAsia="en-AU"/>
        </w:rPr>
      </w:pPr>
      <w:r w:rsidRPr="00D57799">
        <w:t>The project</w:t>
      </w:r>
      <w:r w:rsidR="00DA24A6">
        <w:t>s</w:t>
      </w:r>
      <w:r w:rsidRPr="00D57799">
        <w:t xml:space="preserve"> involve the construction of </w:t>
      </w:r>
      <w:r w:rsidR="007A0CD7">
        <w:t xml:space="preserve">structures such as </w:t>
      </w:r>
      <w:r w:rsidRPr="00D57799">
        <w:t xml:space="preserve">regulators, </w:t>
      </w:r>
      <w:r>
        <w:t>containment banks</w:t>
      </w:r>
      <w:r w:rsidRPr="00D57799">
        <w:t>, block banks,</w:t>
      </w:r>
      <w:r w:rsidR="00235C38">
        <w:t xml:space="preserve"> drop structures,</w:t>
      </w:r>
      <w:r w:rsidRPr="00D57799">
        <w:t xml:space="preserve"> </w:t>
      </w:r>
      <w:r>
        <w:t>spillways</w:t>
      </w:r>
      <w:r w:rsidRPr="00D57799">
        <w:t xml:space="preserve"> and hardstand</w:t>
      </w:r>
      <w:r w:rsidR="00235C38">
        <w:t xml:space="preserve"> areas</w:t>
      </w:r>
      <w:r w:rsidRPr="00D57799">
        <w:t xml:space="preserve"> to facilitate managed inundation of the floodplain</w:t>
      </w:r>
      <w:r w:rsidR="00235C38">
        <w:t>s</w:t>
      </w:r>
      <w:r>
        <w:t>.</w:t>
      </w:r>
      <w:r w:rsidR="00235C38">
        <w:t xml:space="preserve"> </w:t>
      </w:r>
      <w:r>
        <w:t xml:space="preserve">Track and road construction and upgrades will also be required. </w:t>
      </w:r>
      <w:r w:rsidRPr="007C3A71">
        <w:t>As part of the works</w:t>
      </w:r>
      <w:r w:rsidR="00DA24A6" w:rsidRPr="007C3A71">
        <w:t xml:space="preserve"> for the Nyah project</w:t>
      </w:r>
      <w:r w:rsidRPr="007C3A71">
        <w:t xml:space="preserve">, two redundant structures (pipe and regulator) and a block bank are to be removed or decommissioned in </w:t>
      </w:r>
      <w:proofErr w:type="spellStart"/>
      <w:r w:rsidRPr="007C3A71">
        <w:t>Parnee</w:t>
      </w:r>
      <w:proofErr w:type="spellEnd"/>
      <w:r w:rsidRPr="007C3A71">
        <w:t xml:space="preserve"> </w:t>
      </w:r>
      <w:proofErr w:type="spellStart"/>
      <w:r w:rsidRPr="007C3A71">
        <w:t>Malloo</w:t>
      </w:r>
      <w:proofErr w:type="spellEnd"/>
      <w:r w:rsidRPr="007C3A71">
        <w:t xml:space="preserve"> Creek. </w:t>
      </w:r>
      <w:r w:rsidR="00B33D10" w:rsidRPr="007C3A71">
        <w:t>The Burra Creek project also involves the removal of four existing blockages</w:t>
      </w:r>
      <w:r w:rsidR="00086297">
        <w:t xml:space="preserve"> (banks)</w:t>
      </w:r>
      <w:r w:rsidR="00B33D10" w:rsidRPr="007C3A71">
        <w:t>, and modification of one existing blockage to flows within Burra Creek at Burra North</w:t>
      </w:r>
      <w:r w:rsidR="0075717A" w:rsidRPr="007C3A71">
        <w:t>.</w:t>
      </w:r>
      <w:r w:rsidR="00613E30" w:rsidRPr="007C3A71">
        <w:t xml:space="preserve"> </w:t>
      </w:r>
    </w:p>
    <w:p w14:paraId="4944FF72" w14:textId="47A645DB" w:rsidR="00655260" w:rsidRDefault="0009625B" w:rsidP="0009625B">
      <w:pPr>
        <w:pStyle w:val="BodyText"/>
        <w:rPr>
          <w:lang w:eastAsia="en-AU"/>
        </w:rPr>
      </w:pPr>
      <w:r>
        <w:t>Permanent pump infrastructure is not included in the design</w:t>
      </w:r>
      <w:r w:rsidR="001301C3">
        <w:t>s</w:t>
      </w:r>
      <w:r>
        <w:t xml:space="preserve"> however, the proposed works include hard stand area</w:t>
      </w:r>
      <w:r w:rsidR="000A7661">
        <w:t>s</w:t>
      </w:r>
      <w:r>
        <w:t xml:space="preserve"> to enable the set-up of temporary pump infrastructure when required. During operations there will be minimal activities required on site which will mainly consist of managing water release from regulators and temporary pumping where required. Maintenance will also need to be undertaken to access tracks to ensure they are suitable for use during operation.</w:t>
      </w:r>
    </w:p>
    <w:p w14:paraId="79C469AB" w14:textId="3AEF4B74" w:rsidR="00CB29BA" w:rsidRDefault="00CB29BA" w:rsidP="00CB29BA">
      <w:pPr>
        <w:pStyle w:val="BodyText"/>
      </w:pPr>
      <w:r w:rsidRPr="006C68E2">
        <w:t>Project components yet to be confirmed include the extent of levee works required, power supply infrastructure and the location of borrow pits.</w:t>
      </w:r>
    </w:p>
    <w:p w14:paraId="3757BD63" w14:textId="64C2B713" w:rsidR="007F0ED0" w:rsidRDefault="006B7043" w:rsidP="00B42730">
      <w:pPr>
        <w:pStyle w:val="Heading2"/>
      </w:pPr>
      <w:r>
        <w:t xml:space="preserve">2 </w:t>
      </w:r>
      <w:r w:rsidR="000B65E8">
        <w:t>Purpose</w:t>
      </w:r>
      <w:r w:rsidR="001436C0">
        <w:t xml:space="preserve"> of Environmental Report</w:t>
      </w:r>
    </w:p>
    <w:p w14:paraId="00EBAD48" w14:textId="28E47EC7" w:rsidR="00875326" w:rsidRPr="008A5170" w:rsidRDefault="0095651E" w:rsidP="008A5170">
      <w:pPr>
        <w:pStyle w:val="BodyText"/>
      </w:pPr>
      <w:r>
        <w:t>LMW</w:t>
      </w:r>
      <w:r w:rsidR="003D5E85">
        <w:t xml:space="preserve"> needs to prepare an </w:t>
      </w:r>
      <w:r w:rsidR="008573D5">
        <w:t>environment report</w:t>
      </w:r>
      <w:r w:rsidR="003D5E85">
        <w:t xml:space="preserve"> </w:t>
      </w:r>
      <w:r w:rsidR="003D5E85" w:rsidRPr="00163C45">
        <w:t xml:space="preserve">that sufficiently describes the </w:t>
      </w:r>
      <w:r w:rsidR="004A41D3">
        <w:t xml:space="preserve">three </w:t>
      </w:r>
      <w:r w:rsidR="003D5E85" w:rsidRPr="00163C45">
        <w:t>project</w:t>
      </w:r>
      <w:r>
        <w:t>s</w:t>
      </w:r>
      <w:r w:rsidR="003D5E85" w:rsidRPr="00163C45">
        <w:t xml:space="preserve"> and</w:t>
      </w:r>
      <w:r w:rsidR="00E62589" w:rsidRPr="00163C45">
        <w:t xml:space="preserve"> </w:t>
      </w:r>
      <w:r w:rsidR="003D5E85" w:rsidRPr="00163C45">
        <w:t>assesses the</w:t>
      </w:r>
      <w:r w:rsidR="008535F6">
        <w:t>ir respective</w:t>
      </w:r>
      <w:r w:rsidR="003D5E85" w:rsidRPr="00163C45">
        <w:t xml:space="preserve"> likely relevant </w:t>
      </w:r>
      <w:r w:rsidR="00B24BF1">
        <w:t>effects/</w:t>
      </w:r>
      <w:r w:rsidR="003D5E85" w:rsidRPr="00163C45">
        <w:t>impacts</w:t>
      </w:r>
      <w:r w:rsidR="007B33E8" w:rsidRPr="005A5BFE">
        <w:rPr>
          <w:rStyle w:val="FootnoteReference"/>
          <w:lang w:eastAsia="en-AU"/>
        </w:rPr>
        <w:footnoteReference w:id="4"/>
      </w:r>
      <w:r w:rsidR="00713646">
        <w:t xml:space="preserve"> </w:t>
      </w:r>
      <w:r w:rsidR="00713646" w:rsidRPr="00713646">
        <w:t xml:space="preserve">as well as </w:t>
      </w:r>
      <w:r w:rsidR="007F2EC6">
        <w:t>assess</w:t>
      </w:r>
      <w:r w:rsidR="003E0765">
        <w:t>ing</w:t>
      </w:r>
      <w:r w:rsidR="007F2EC6">
        <w:t xml:space="preserve"> </w:t>
      </w:r>
      <w:r w:rsidR="00713646" w:rsidRPr="00713646">
        <w:t>any feasible alternatives and mitigation measures that could avoid or reduce relevant impacts</w:t>
      </w:r>
      <w:r w:rsidR="00C0270A">
        <w:t xml:space="preserve"> for each of the project</w:t>
      </w:r>
      <w:r w:rsidR="00A422D9">
        <w:t xml:space="preserve">. </w:t>
      </w:r>
      <w:r w:rsidR="00490F48">
        <w:t xml:space="preserve">The </w:t>
      </w:r>
      <w:r w:rsidR="00DE2518">
        <w:t>Minister for Planning</w:t>
      </w:r>
      <w:r w:rsidR="008535F6">
        <w:t>’s</w:t>
      </w:r>
      <w:r w:rsidR="00DE2518">
        <w:t xml:space="preserve"> </w:t>
      </w:r>
      <w:r w:rsidR="002A105B">
        <w:t>decisions</w:t>
      </w:r>
      <w:r w:rsidR="00F70396">
        <w:t>/</w:t>
      </w:r>
      <w:r w:rsidR="00430149">
        <w:t>conditions</w:t>
      </w:r>
      <w:r w:rsidR="002A105B">
        <w:t xml:space="preserve"> under the EE Act (appendices A</w:t>
      </w:r>
      <w:r w:rsidR="004A41D3">
        <w:t>, B</w:t>
      </w:r>
      <w:r w:rsidR="002A105B">
        <w:t xml:space="preserve"> and </w:t>
      </w:r>
      <w:r w:rsidR="004A41D3">
        <w:t>C</w:t>
      </w:r>
      <w:r w:rsidR="002A105B">
        <w:t xml:space="preserve">) </w:t>
      </w:r>
      <w:r w:rsidR="00DE2518">
        <w:t>ha</w:t>
      </w:r>
      <w:r w:rsidR="008535F6">
        <w:t>ve</w:t>
      </w:r>
      <w:r w:rsidR="00DE2518">
        <w:t xml:space="preserve"> set </w:t>
      </w:r>
      <w:r w:rsidR="008535F6">
        <w:t xml:space="preserve">the </w:t>
      </w:r>
      <w:r w:rsidR="00430149">
        <w:t xml:space="preserve">core </w:t>
      </w:r>
      <w:r w:rsidR="008D019E">
        <w:t xml:space="preserve">scope of </w:t>
      </w:r>
      <w:r w:rsidR="00DE2518">
        <w:t>assessment require</w:t>
      </w:r>
      <w:r w:rsidR="008D019E">
        <w:t>d</w:t>
      </w:r>
      <w:r w:rsidR="00DE2518">
        <w:t xml:space="preserve"> </w:t>
      </w:r>
      <w:r w:rsidR="00327FAC">
        <w:t xml:space="preserve">for the environment </w:t>
      </w:r>
      <w:r w:rsidR="00327FAC">
        <w:lastRenderedPageBreak/>
        <w:t>reports</w:t>
      </w:r>
      <w:r w:rsidR="008D019E">
        <w:t>.</w:t>
      </w:r>
      <w:r w:rsidR="00DE2518">
        <w:t xml:space="preserve"> </w:t>
      </w:r>
      <w:r w:rsidR="00490F48">
        <w:t xml:space="preserve"> </w:t>
      </w:r>
      <w:r w:rsidR="00E05984">
        <w:t xml:space="preserve">In summary, </w:t>
      </w:r>
      <w:r w:rsidR="007A4E17">
        <w:t>the environment</w:t>
      </w:r>
      <w:r w:rsidR="00875326" w:rsidRPr="008A5170">
        <w:t xml:space="preserve"> report needs to examine and document </w:t>
      </w:r>
      <w:r w:rsidR="004A7C06">
        <w:t xml:space="preserve">the following </w:t>
      </w:r>
      <w:r w:rsidR="00875326" w:rsidRPr="008A5170">
        <w:t>for both the construction and proposed</w:t>
      </w:r>
      <w:r w:rsidR="002030E4">
        <w:t xml:space="preserve"> </w:t>
      </w:r>
      <w:r w:rsidR="00875326" w:rsidRPr="008A5170">
        <w:t>inundation areas</w:t>
      </w:r>
      <w:r w:rsidR="004A7C06">
        <w:t xml:space="preserve"> for the </w:t>
      </w:r>
      <w:r w:rsidR="00A279A6">
        <w:t xml:space="preserve">three </w:t>
      </w:r>
      <w:r w:rsidR="004A7C06">
        <w:t>project</w:t>
      </w:r>
      <w:r w:rsidR="003E0765">
        <w:t>s</w:t>
      </w:r>
      <w:r w:rsidR="004A7C06">
        <w:t xml:space="preserve"> respectively</w:t>
      </w:r>
      <w:r w:rsidR="00875326" w:rsidRPr="008A5170">
        <w:t>:</w:t>
      </w:r>
    </w:p>
    <w:p w14:paraId="4C6387ED" w14:textId="063E984E" w:rsidR="00875326" w:rsidRDefault="00875326" w:rsidP="009C502D">
      <w:pPr>
        <w:pStyle w:val="ListBullet"/>
        <w:numPr>
          <w:ilvl w:val="0"/>
          <w:numId w:val="26"/>
        </w:numPr>
      </w:pPr>
      <w:r w:rsidRPr="008A5170">
        <w:t>the expected benefits and ecological objectives of the project, with measurable indicators for</w:t>
      </w:r>
      <w:r w:rsidR="00DA1A24">
        <w:t xml:space="preserve"> </w:t>
      </w:r>
      <w:r w:rsidRPr="008A5170">
        <w:t>monitoring and thresholds for action, including for specific species and ecological</w:t>
      </w:r>
      <w:r w:rsidR="00DA1A24">
        <w:t xml:space="preserve"> </w:t>
      </w:r>
      <w:r w:rsidRPr="008A5170">
        <w:t>communities;</w:t>
      </w:r>
    </w:p>
    <w:p w14:paraId="0E8CBB41" w14:textId="77777777" w:rsidR="008A44DC" w:rsidRPr="007C3A71" w:rsidRDefault="008A44DC">
      <w:pPr>
        <w:pStyle w:val="ListBullet"/>
        <w:numPr>
          <w:ilvl w:val="0"/>
          <w:numId w:val="26"/>
        </w:numPr>
      </w:pPr>
      <w:r w:rsidRPr="007C3A71">
        <w:t xml:space="preserve">assessment of project design alternatives to avoid and minimise adverse environmental effects, including options for the project layout and timing of inundation events; </w:t>
      </w:r>
    </w:p>
    <w:p w14:paraId="21A0DC38" w14:textId="1B1D83D6" w:rsidR="008A44DC" w:rsidRPr="007C3A71" w:rsidRDefault="008A44DC">
      <w:pPr>
        <w:pStyle w:val="ListBullet"/>
        <w:numPr>
          <w:ilvl w:val="0"/>
          <w:numId w:val="26"/>
        </w:numPr>
      </w:pPr>
      <w:r w:rsidRPr="007C3A71">
        <w:t xml:space="preserve">assessment of predicted effects (direct and indirect) on habitats and biodiversity values particularly associated </w:t>
      </w:r>
      <w:proofErr w:type="gramStart"/>
      <w:r w:rsidRPr="007C3A71">
        <w:t>with:</w:t>
      </w:r>
      <w:proofErr w:type="gramEnd"/>
      <w:r w:rsidRPr="007C3A71">
        <w:t xml:space="preserve"> listed species and communities (under the </w:t>
      </w:r>
      <w:r w:rsidRPr="007C3A71">
        <w:rPr>
          <w:i/>
          <w:iCs/>
        </w:rPr>
        <w:t>Flora and Fauna Guarantee Act 1988</w:t>
      </w:r>
      <w:r w:rsidRPr="007C3A71">
        <w:t xml:space="preserve"> and </w:t>
      </w:r>
      <w:r w:rsidRPr="007C3A71">
        <w:rPr>
          <w:i/>
          <w:iCs/>
        </w:rPr>
        <w:t>Environment Protection and Biodiversity Conservation Act 1999</w:t>
      </w:r>
      <w:r w:rsidRPr="007C3A71">
        <w:t xml:space="preserve">); native vegetation including large old trees; threatening processes; </w:t>
      </w:r>
    </w:p>
    <w:p w14:paraId="332D0BB0" w14:textId="77777777" w:rsidR="008A44DC" w:rsidRPr="007C3A71" w:rsidRDefault="008A44DC">
      <w:pPr>
        <w:pStyle w:val="ListBullet"/>
        <w:numPr>
          <w:ilvl w:val="0"/>
          <w:numId w:val="26"/>
        </w:numPr>
      </w:pPr>
      <w:r w:rsidRPr="007C3A71">
        <w:t xml:space="preserve">assessment of effects on hydrogeology and groundwater quality; </w:t>
      </w:r>
    </w:p>
    <w:p w14:paraId="62263361" w14:textId="77777777" w:rsidR="008A44DC" w:rsidRPr="007C3A71" w:rsidRDefault="008A44DC">
      <w:pPr>
        <w:pStyle w:val="ListBullet"/>
        <w:numPr>
          <w:ilvl w:val="0"/>
          <w:numId w:val="26"/>
        </w:numPr>
      </w:pPr>
      <w:r w:rsidRPr="007C3A71">
        <w:t xml:space="preserve">assessment of effects on Aboriginal cultural heritage; </w:t>
      </w:r>
    </w:p>
    <w:p w14:paraId="6E8E0546" w14:textId="60D73126" w:rsidR="008A44DC" w:rsidRPr="007C3A71" w:rsidRDefault="008A44DC">
      <w:pPr>
        <w:pStyle w:val="ListBullet"/>
        <w:numPr>
          <w:ilvl w:val="0"/>
          <w:numId w:val="26"/>
        </w:numPr>
      </w:pPr>
      <w:r w:rsidRPr="007C3A71">
        <w:t xml:space="preserve">potential cumulative effects of the project and other </w:t>
      </w:r>
      <w:r w:rsidR="0022429F">
        <w:t>VMFRP</w:t>
      </w:r>
      <w:r w:rsidRPr="007C3A71">
        <w:t xml:space="preserve"> projects and other existing or planned projects in the area, particularly in relation to downstream aquatic environments and beneficial water uses; </w:t>
      </w:r>
      <w:r w:rsidR="00E33CE9">
        <w:t>and</w:t>
      </w:r>
    </w:p>
    <w:p w14:paraId="596D43FE" w14:textId="448154FF" w:rsidR="008A44DC" w:rsidRPr="007C3A71" w:rsidRDefault="008A44DC">
      <w:pPr>
        <w:pStyle w:val="ListBullet"/>
        <w:numPr>
          <w:ilvl w:val="0"/>
          <w:numId w:val="26"/>
        </w:numPr>
      </w:pPr>
      <w:r w:rsidRPr="007C3A71">
        <w:t>proposed native vegetation offset strategy.</w:t>
      </w:r>
    </w:p>
    <w:p w14:paraId="19C4FC11" w14:textId="2850543A" w:rsidR="004C34D8" w:rsidRDefault="003D5E85" w:rsidP="0055691A">
      <w:pPr>
        <w:pStyle w:val="BodyText"/>
      </w:pPr>
      <w:r w:rsidRPr="00505A21">
        <w:t>The</w:t>
      </w:r>
      <w:r>
        <w:t xml:space="preserve"> report will also need to address matters </w:t>
      </w:r>
      <w:r w:rsidR="00D267AD">
        <w:t>relevant to</w:t>
      </w:r>
      <w:r w:rsidR="00B24BF1">
        <w:t xml:space="preserve"> the requirement</w:t>
      </w:r>
      <w:r w:rsidR="00D267AD">
        <w:t>s</w:t>
      </w:r>
      <w:r w:rsidR="00B24BF1">
        <w:t xml:space="preserve"> of the </w:t>
      </w:r>
      <w:r w:rsidR="0005186D">
        <w:t>accredited assessment</w:t>
      </w:r>
      <w:r w:rsidR="004E287B">
        <w:t xml:space="preserve"> under the </w:t>
      </w:r>
      <w:r w:rsidR="00294542">
        <w:t>EE</w:t>
      </w:r>
      <w:r w:rsidR="004E287B">
        <w:t xml:space="preserve"> Act</w:t>
      </w:r>
      <w:r w:rsidR="00D267AD">
        <w:t>, such that it examines all relevant impacts on MNES</w:t>
      </w:r>
      <w:r w:rsidR="00B94316">
        <w:t xml:space="preserve"> for each project /action</w:t>
      </w:r>
      <w:r w:rsidR="00D267AD">
        <w:t xml:space="preserve">, relating to controlling provisions </w:t>
      </w:r>
      <w:r w:rsidR="00D267AD" w:rsidRPr="00D267AD">
        <w:t>sections 18 and 18A</w:t>
      </w:r>
      <w:r w:rsidR="00D267AD">
        <w:t xml:space="preserve"> (</w:t>
      </w:r>
      <w:r w:rsidR="00D267AD" w:rsidRPr="00D267AD">
        <w:t>listed threatened species and communities)</w:t>
      </w:r>
      <w:r w:rsidR="00D267AD">
        <w:t xml:space="preserve"> </w:t>
      </w:r>
      <w:r w:rsidR="00B94316">
        <w:t xml:space="preserve">for </w:t>
      </w:r>
      <w:r w:rsidR="00E33CE9">
        <w:t xml:space="preserve">all three </w:t>
      </w:r>
      <w:r w:rsidR="00891609">
        <w:t>projects</w:t>
      </w:r>
      <w:r w:rsidR="00D267AD" w:rsidRPr="00D267AD">
        <w:t>.</w:t>
      </w:r>
    </w:p>
    <w:p w14:paraId="1655A5E6" w14:textId="66C79830" w:rsidR="004C34D8" w:rsidRDefault="004C34D8" w:rsidP="009449C7">
      <w:pPr>
        <w:pStyle w:val="BodyText"/>
      </w:pPr>
      <w:r w:rsidRPr="004C34D8">
        <w:t xml:space="preserve">Preparation of the </w:t>
      </w:r>
      <w:r>
        <w:t>environment report</w:t>
      </w:r>
      <w:r w:rsidRPr="004C34D8">
        <w:t xml:space="preserve"> should be consistent with the principles of a systems approach and a risk-based approach</w:t>
      </w:r>
      <w:r w:rsidR="003C56EE">
        <w:rPr>
          <w:rStyle w:val="FootnoteReference"/>
        </w:rPr>
        <w:footnoteReference w:id="5"/>
      </w:r>
      <w:r w:rsidRPr="004C34D8">
        <w:t>, so that a greater level of effort is directed at investigating and addressing those matters that pose a relatively higher risk of adverse effects</w:t>
      </w:r>
      <w:r>
        <w:t>/ impacts</w:t>
      </w:r>
      <w:r w:rsidRPr="004C34D8">
        <w:t xml:space="preserve">.  The </w:t>
      </w:r>
      <w:r>
        <w:t>environment report</w:t>
      </w:r>
      <w:r w:rsidRPr="004C34D8">
        <w:t xml:space="preserve"> should put forward a sound rationale for the level of assessment and analysis undertaken for any environmental effect or combination of environmental effects</w:t>
      </w:r>
      <w:r w:rsidR="002C60C9">
        <w:t>/ impacts</w:t>
      </w:r>
      <w:r w:rsidR="002C60C9">
        <w:rPr>
          <w:rStyle w:val="FootnoteReference"/>
        </w:rPr>
        <w:footnoteReference w:id="6"/>
      </w:r>
      <w:r w:rsidRPr="004C34D8">
        <w:t xml:space="preserve"> arising from construction and operational stages of the project</w:t>
      </w:r>
      <w:r w:rsidR="002C60C9">
        <w:t>.</w:t>
      </w:r>
    </w:p>
    <w:p w14:paraId="33BF0917" w14:textId="71C08359" w:rsidR="00CC392D" w:rsidRDefault="006B7043" w:rsidP="00B42730">
      <w:pPr>
        <w:pStyle w:val="Heading2"/>
      </w:pPr>
      <w:r>
        <w:t>3</w:t>
      </w:r>
      <w:r w:rsidR="00CC392D">
        <w:t xml:space="preserve"> Technical Reference Group</w:t>
      </w:r>
    </w:p>
    <w:p w14:paraId="42CC8D00" w14:textId="42A68844" w:rsidR="00CC392D" w:rsidRDefault="00CC392D" w:rsidP="002C60C9">
      <w:pPr>
        <w:pStyle w:val="BodyText"/>
        <w:rPr>
          <w:lang w:eastAsia="en-AU"/>
        </w:rPr>
      </w:pPr>
      <w:r>
        <w:rPr>
          <w:lang w:eastAsia="en-AU"/>
        </w:rPr>
        <w:t xml:space="preserve">DELWP has convened a technical reference group (TRG) of </w:t>
      </w:r>
      <w:r w:rsidR="00CA317F">
        <w:rPr>
          <w:lang w:eastAsia="en-AU"/>
        </w:rPr>
        <w:t>s</w:t>
      </w:r>
      <w:r>
        <w:rPr>
          <w:lang w:eastAsia="en-AU"/>
        </w:rPr>
        <w:t xml:space="preserve">tate </w:t>
      </w:r>
      <w:r w:rsidR="005D3FE4">
        <w:rPr>
          <w:lang w:eastAsia="en-AU"/>
        </w:rPr>
        <w:t xml:space="preserve">and </w:t>
      </w:r>
      <w:r w:rsidR="00CA317F">
        <w:rPr>
          <w:lang w:eastAsia="en-AU"/>
        </w:rPr>
        <w:t>c</w:t>
      </w:r>
      <w:r w:rsidR="005D3FE4">
        <w:rPr>
          <w:lang w:eastAsia="en-AU"/>
        </w:rPr>
        <w:t xml:space="preserve">ommonwealth </w:t>
      </w:r>
      <w:r>
        <w:rPr>
          <w:lang w:eastAsia="en-AU"/>
        </w:rPr>
        <w:t xml:space="preserve">government agencies, registered </w:t>
      </w:r>
      <w:r w:rsidR="00683F16">
        <w:rPr>
          <w:lang w:eastAsia="en-AU"/>
        </w:rPr>
        <w:t>A</w:t>
      </w:r>
      <w:r>
        <w:rPr>
          <w:lang w:eastAsia="en-AU"/>
        </w:rPr>
        <w:t>boriginal parties and local councils. A single TRG has been established to cover all nine sub-projects which form part of the broader VMFRP</w:t>
      </w:r>
      <w:r w:rsidR="00E84B98">
        <w:rPr>
          <w:lang w:eastAsia="en-AU"/>
        </w:rPr>
        <w:t xml:space="preserve"> and will be used for the environment report process to </w:t>
      </w:r>
      <w:r w:rsidR="00BF6759">
        <w:rPr>
          <w:lang w:eastAsia="en-AU"/>
        </w:rPr>
        <w:t xml:space="preserve">facilitate </w:t>
      </w:r>
      <w:r w:rsidR="00463952">
        <w:rPr>
          <w:lang w:eastAsia="en-AU"/>
        </w:rPr>
        <w:t>the</w:t>
      </w:r>
      <w:r>
        <w:rPr>
          <w:lang w:eastAsia="en-AU"/>
        </w:rPr>
        <w:t xml:space="preserve"> </w:t>
      </w:r>
      <w:r w:rsidR="00D14CC6">
        <w:rPr>
          <w:lang w:eastAsia="en-AU"/>
        </w:rPr>
        <w:t>provi</w:t>
      </w:r>
      <w:r w:rsidR="00463952">
        <w:rPr>
          <w:lang w:eastAsia="en-AU"/>
        </w:rPr>
        <w:t>sion</w:t>
      </w:r>
      <w:r w:rsidR="00D14CC6">
        <w:rPr>
          <w:lang w:eastAsia="en-AU"/>
        </w:rPr>
        <w:t xml:space="preserve"> </w:t>
      </w:r>
      <w:r w:rsidR="00463952">
        <w:rPr>
          <w:lang w:eastAsia="en-AU"/>
        </w:rPr>
        <w:t xml:space="preserve">of </w:t>
      </w:r>
      <w:r>
        <w:rPr>
          <w:lang w:eastAsia="en-AU"/>
        </w:rPr>
        <w:t>advi</w:t>
      </w:r>
      <w:r w:rsidR="00463952">
        <w:rPr>
          <w:lang w:eastAsia="en-AU"/>
        </w:rPr>
        <w:t>c</w:t>
      </w:r>
      <w:r>
        <w:rPr>
          <w:lang w:eastAsia="en-AU"/>
        </w:rPr>
        <w:t>e</w:t>
      </w:r>
      <w:r w:rsidR="006E6729">
        <w:rPr>
          <w:lang w:eastAsia="en-AU"/>
        </w:rPr>
        <w:t xml:space="preserve"> from relevant agencies to</w:t>
      </w:r>
      <w:r>
        <w:rPr>
          <w:lang w:eastAsia="en-AU"/>
        </w:rPr>
        <w:t xml:space="preserve"> DELWP and the proponent on:</w:t>
      </w:r>
    </w:p>
    <w:p w14:paraId="3C4A0414" w14:textId="77777777" w:rsidR="00CC392D" w:rsidRDefault="00CC392D" w:rsidP="009C502D">
      <w:pPr>
        <w:pStyle w:val="ListBullet"/>
        <w:numPr>
          <w:ilvl w:val="0"/>
          <w:numId w:val="26"/>
        </w:numPr>
      </w:pPr>
      <w:r>
        <w:t>applicable policies, strategies and statutory provisions;</w:t>
      </w:r>
    </w:p>
    <w:p w14:paraId="7E8B4D40" w14:textId="77777777" w:rsidR="00CC392D" w:rsidRDefault="00CC392D">
      <w:pPr>
        <w:pStyle w:val="ListBullet"/>
        <w:numPr>
          <w:ilvl w:val="0"/>
          <w:numId w:val="26"/>
        </w:numPr>
      </w:pPr>
      <w:r>
        <w:t>the scope for the environment report;</w:t>
      </w:r>
    </w:p>
    <w:p w14:paraId="411F9639" w14:textId="77777777" w:rsidR="00CC392D" w:rsidRDefault="00CC392D">
      <w:pPr>
        <w:pStyle w:val="ListBullet"/>
        <w:numPr>
          <w:ilvl w:val="0"/>
          <w:numId w:val="26"/>
        </w:numPr>
      </w:pPr>
      <w:r>
        <w:t>the design and adequacy of technical studies for the environment report;</w:t>
      </w:r>
    </w:p>
    <w:p w14:paraId="73D2D9DA" w14:textId="77777777" w:rsidR="00CC392D" w:rsidRPr="008978C7" w:rsidRDefault="00CC392D">
      <w:pPr>
        <w:pStyle w:val="ListBullet"/>
        <w:numPr>
          <w:ilvl w:val="0"/>
          <w:numId w:val="26"/>
        </w:numPr>
      </w:pPr>
      <w:r w:rsidRPr="008978C7">
        <w:t>the proponent’s public information and stakeholder consultation program for the environment report;</w:t>
      </w:r>
    </w:p>
    <w:p w14:paraId="7AFC7588" w14:textId="77777777" w:rsidR="00CC392D" w:rsidRDefault="00CC392D">
      <w:pPr>
        <w:pStyle w:val="ListBullet"/>
        <w:numPr>
          <w:ilvl w:val="0"/>
          <w:numId w:val="26"/>
        </w:numPr>
      </w:pPr>
      <w:r>
        <w:t>the technical adequacy and completeness of draft environment report documentation</w:t>
      </w:r>
      <w:r>
        <w:rPr>
          <w:rStyle w:val="FootnoteReference"/>
        </w:rPr>
        <w:footnoteReference w:id="7"/>
      </w:r>
      <w:r>
        <w:t>; and</w:t>
      </w:r>
    </w:p>
    <w:p w14:paraId="4235CDA1" w14:textId="77777777" w:rsidR="00CC392D" w:rsidRPr="000D1078" w:rsidRDefault="00CC392D">
      <w:pPr>
        <w:pStyle w:val="ListBullet"/>
        <w:numPr>
          <w:ilvl w:val="0"/>
          <w:numId w:val="26"/>
        </w:numPr>
      </w:pPr>
      <w:r>
        <w:t>coordination of statutory processes.</w:t>
      </w:r>
    </w:p>
    <w:p w14:paraId="2200F000" w14:textId="1785C584" w:rsidR="00834D38" w:rsidRDefault="006B7043" w:rsidP="00B42730">
      <w:pPr>
        <w:pStyle w:val="Heading2"/>
      </w:pPr>
      <w:r>
        <w:lastRenderedPageBreak/>
        <w:t>4</w:t>
      </w:r>
      <w:r w:rsidR="000D1078">
        <w:t xml:space="preserve"> </w:t>
      </w:r>
      <w:r w:rsidR="00C977F5">
        <w:t>General content, format and style</w:t>
      </w:r>
    </w:p>
    <w:p w14:paraId="7AECB99F" w14:textId="1D4D4E5C" w:rsidR="00D461F3" w:rsidRDefault="00C538EB" w:rsidP="00B1224E">
      <w:pPr>
        <w:pStyle w:val="BodyText"/>
      </w:pPr>
      <w:r w:rsidRPr="0071776B">
        <w:t xml:space="preserve">A single environment report needs to be prepared </w:t>
      </w:r>
      <w:r w:rsidR="00BF2C68">
        <w:t>to cover</w:t>
      </w:r>
      <w:r w:rsidRPr="0071776B">
        <w:t xml:space="preserve"> the </w:t>
      </w:r>
      <w:r w:rsidR="009878BC">
        <w:t>Nyah, Vinifera and Burra Creek projects</w:t>
      </w:r>
      <w:r w:rsidR="00EB5D9F">
        <w:t>.</w:t>
      </w:r>
      <w:r w:rsidR="004924E3">
        <w:t xml:space="preserve"> </w:t>
      </w:r>
      <w:r w:rsidR="00144239">
        <w:t>T</w:t>
      </w:r>
      <w:r w:rsidR="004924E3">
        <w:t xml:space="preserve">he </w:t>
      </w:r>
      <w:r w:rsidR="007A658F">
        <w:t xml:space="preserve">report needs to </w:t>
      </w:r>
      <w:r w:rsidR="001A3FE3">
        <w:t xml:space="preserve">present </w:t>
      </w:r>
      <w:r w:rsidR="007A658F">
        <w:t>clear and specific impact</w:t>
      </w:r>
      <w:r w:rsidR="00026012">
        <w:t xml:space="preserve"> assessment </w:t>
      </w:r>
      <w:r w:rsidR="007A658F">
        <w:t>and conclusion</w:t>
      </w:r>
      <w:r w:rsidR="001A3FE3">
        <w:t>s</w:t>
      </w:r>
      <w:r w:rsidR="007A658F">
        <w:t xml:space="preserve"> </w:t>
      </w:r>
      <w:r w:rsidR="001A3FE3">
        <w:t>for</w:t>
      </w:r>
      <w:r w:rsidR="007A658F">
        <w:t xml:space="preserve"> each project</w:t>
      </w:r>
      <w:r w:rsidR="008F2E75">
        <w:t>, to inform relevant statutory considerations and subsequent decisions for each</w:t>
      </w:r>
      <w:r>
        <w:t>.</w:t>
      </w:r>
    </w:p>
    <w:p w14:paraId="71B54778" w14:textId="13C06A6A" w:rsidR="00421923" w:rsidRDefault="00834D38" w:rsidP="00B1224E">
      <w:pPr>
        <w:pStyle w:val="BodyText"/>
      </w:pPr>
      <w:r w:rsidRPr="00713646">
        <w:t>The</w:t>
      </w:r>
      <w:r w:rsidR="00C8024B" w:rsidRPr="00713646">
        <w:t xml:space="preserve"> </w:t>
      </w:r>
      <w:r w:rsidR="00E40272" w:rsidRPr="00713646">
        <w:t>e</w:t>
      </w:r>
      <w:r w:rsidRPr="00713646">
        <w:t xml:space="preserve">nvironment </w:t>
      </w:r>
      <w:r w:rsidR="00E40272" w:rsidRPr="00713646">
        <w:t>r</w:t>
      </w:r>
      <w:r w:rsidRPr="00713646">
        <w:t xml:space="preserve">eport </w:t>
      </w:r>
      <w:r w:rsidR="00E546C9">
        <w:t>needs to</w:t>
      </w:r>
      <w:r w:rsidR="00E546C9" w:rsidRPr="00713646">
        <w:t xml:space="preserve"> </w:t>
      </w:r>
      <w:r w:rsidR="00E74FEF" w:rsidRPr="00713646">
        <w:t>be ‘</w:t>
      </w:r>
      <w:proofErr w:type="spellStart"/>
      <w:r w:rsidR="00E74FEF" w:rsidRPr="00713646">
        <w:t>stand alone</w:t>
      </w:r>
      <w:proofErr w:type="spellEnd"/>
      <w:r w:rsidR="00E74FEF" w:rsidRPr="00713646">
        <w:t xml:space="preserve">’ </w:t>
      </w:r>
      <w:r w:rsidR="00657911" w:rsidRPr="00713646">
        <w:t xml:space="preserve">such that interested stakeholders and decision-makers can readily understand the </w:t>
      </w:r>
      <w:r w:rsidR="00796346">
        <w:t xml:space="preserve">assessment and </w:t>
      </w:r>
      <w:r w:rsidR="00BF0141" w:rsidRPr="00713646">
        <w:t xml:space="preserve">significance of </w:t>
      </w:r>
      <w:r w:rsidR="00657911" w:rsidRPr="00713646">
        <w:t xml:space="preserve">environmental </w:t>
      </w:r>
      <w:r w:rsidR="00BF0141" w:rsidRPr="00713646">
        <w:t>impacts</w:t>
      </w:r>
      <w:r w:rsidR="00657911" w:rsidRPr="00713646">
        <w:t xml:space="preserve"> of </w:t>
      </w:r>
      <w:r w:rsidR="00417329">
        <w:t xml:space="preserve">each </w:t>
      </w:r>
      <w:r w:rsidR="00E77F20">
        <w:t xml:space="preserve">of </w:t>
      </w:r>
      <w:r w:rsidR="00657911" w:rsidRPr="00713646">
        <w:t>the proposed development</w:t>
      </w:r>
      <w:r w:rsidR="006611D8" w:rsidRPr="00713646">
        <w:t>s</w:t>
      </w:r>
      <w:r w:rsidR="00657911" w:rsidRPr="00713646">
        <w:t xml:space="preserve">, in particular on matters of </w:t>
      </w:r>
      <w:r w:rsidR="007431F1">
        <w:t xml:space="preserve">regional, </w:t>
      </w:r>
      <w:r w:rsidR="00657911" w:rsidRPr="00713646">
        <w:t xml:space="preserve">state and </w:t>
      </w:r>
      <w:r w:rsidR="004E287B">
        <w:t xml:space="preserve">national </w:t>
      </w:r>
      <w:r w:rsidR="00E03279">
        <w:t>environmental significance</w:t>
      </w:r>
      <w:r w:rsidR="00CF611B" w:rsidRPr="00713646">
        <w:t>,</w:t>
      </w:r>
      <w:r w:rsidR="0082519B" w:rsidRPr="00713646">
        <w:t xml:space="preserve"> without </w:t>
      </w:r>
      <w:r w:rsidRPr="00713646">
        <w:t>need</w:t>
      </w:r>
      <w:r w:rsidR="0082519B" w:rsidRPr="00713646">
        <w:t>ing</w:t>
      </w:r>
      <w:r w:rsidRPr="00713646">
        <w:t xml:space="preserve"> to search </w:t>
      </w:r>
      <w:r w:rsidR="00796346">
        <w:t xml:space="preserve">through </w:t>
      </w:r>
      <w:r w:rsidRPr="00713646">
        <w:t xml:space="preserve">supplementary </w:t>
      </w:r>
      <w:r w:rsidR="00796346">
        <w:t xml:space="preserve">technical </w:t>
      </w:r>
      <w:r w:rsidRPr="00713646">
        <w:t>reports, documents and references.</w:t>
      </w:r>
      <w:r w:rsidR="00421923" w:rsidRPr="00713646">
        <w:t xml:space="preserve"> Any information provided within the referral documentation can be incorporated as appropriate</w:t>
      </w:r>
      <w:r w:rsidR="00796346">
        <w:t xml:space="preserve"> and all supporting technical reports and other documents/ appendices need to be clearly referenced within the environment report. </w:t>
      </w:r>
    </w:p>
    <w:p w14:paraId="1903E37A" w14:textId="4DD72D38" w:rsidR="00834D38" w:rsidRPr="00713646" w:rsidRDefault="008C7B43" w:rsidP="00B1224E">
      <w:pPr>
        <w:pStyle w:val="BodyText"/>
      </w:pPr>
      <w:r w:rsidRPr="00713646">
        <w:t xml:space="preserve">The </w:t>
      </w:r>
      <w:r w:rsidR="008573D5" w:rsidRPr="00713646">
        <w:t>environment</w:t>
      </w:r>
      <w:r w:rsidR="00FE30D8" w:rsidRPr="00713646">
        <w:t xml:space="preserve"> </w:t>
      </w:r>
      <w:r w:rsidR="008573D5" w:rsidRPr="00713646">
        <w:t>report</w:t>
      </w:r>
      <w:r w:rsidR="00834D38" w:rsidRPr="00713646">
        <w:t xml:space="preserve"> </w:t>
      </w:r>
      <w:r w:rsidR="00E546C9">
        <w:t>needs to</w:t>
      </w:r>
      <w:r w:rsidR="00E546C9" w:rsidRPr="00713646">
        <w:t xml:space="preserve"> </w:t>
      </w:r>
      <w:r w:rsidR="00834D38" w:rsidRPr="00713646">
        <w:t xml:space="preserve">be written so that any conclusions reached by </w:t>
      </w:r>
      <w:r w:rsidR="006611D8" w:rsidRPr="00713646">
        <w:t>LMW</w:t>
      </w:r>
      <w:r w:rsidR="00834D38" w:rsidRPr="00713646">
        <w:t xml:space="preserve"> can be independently </w:t>
      </w:r>
      <w:r w:rsidR="001E77DF" w:rsidRPr="00713646">
        <w:t>checked</w:t>
      </w:r>
      <w:r w:rsidR="00834D38" w:rsidRPr="00713646">
        <w:t xml:space="preserve"> </w:t>
      </w:r>
      <w:r w:rsidR="00627C46" w:rsidRPr="00713646">
        <w:t>i.e.,</w:t>
      </w:r>
      <w:r w:rsidR="00834D38" w:rsidRPr="00713646">
        <w:t xml:space="preserve"> the information </w:t>
      </w:r>
      <w:r w:rsidR="001E77DF" w:rsidRPr="00713646">
        <w:t>and analysis</w:t>
      </w:r>
      <w:r w:rsidR="00834D38" w:rsidRPr="00713646">
        <w:t xml:space="preserve"> </w:t>
      </w:r>
      <w:r w:rsidR="00E546C9">
        <w:t>is to</w:t>
      </w:r>
      <w:r w:rsidR="00E546C9" w:rsidRPr="00713646">
        <w:t xml:space="preserve"> </w:t>
      </w:r>
      <w:r w:rsidR="00834D38" w:rsidRPr="00713646">
        <w:t>be objective, clear</w:t>
      </w:r>
      <w:r w:rsidR="00627C46" w:rsidRPr="00713646">
        <w:t>,</w:t>
      </w:r>
      <w:r w:rsidR="00834D38" w:rsidRPr="00713646">
        <w:t xml:space="preserve"> succinct and</w:t>
      </w:r>
      <w:r w:rsidR="00627C46" w:rsidRPr="00713646">
        <w:t>,</w:t>
      </w:r>
      <w:r w:rsidR="00834D38" w:rsidRPr="00713646">
        <w:t xml:space="preserve"> where appropriate</w:t>
      </w:r>
      <w:r w:rsidR="00627C46" w:rsidRPr="00713646">
        <w:t>,</w:t>
      </w:r>
      <w:r w:rsidR="00834D38" w:rsidRPr="00713646">
        <w:t xml:space="preserve"> supported by maps, plans, diagrams or other descriptive detail. </w:t>
      </w:r>
      <w:r w:rsidR="004F6E5B" w:rsidRPr="00713646">
        <w:t>It also</w:t>
      </w:r>
      <w:r w:rsidR="00E546C9">
        <w:t xml:space="preserve"> needs to</w:t>
      </w:r>
      <w:r w:rsidR="004F6E5B" w:rsidRPr="00713646">
        <w:t xml:space="preserve"> include a concise executive summary. </w:t>
      </w:r>
      <w:r w:rsidR="00834D38" w:rsidRPr="00713646">
        <w:t xml:space="preserve">Detailed technical information, studies or investigations necessary to support the main text and assessment of relevant impacts </w:t>
      </w:r>
      <w:r w:rsidR="003C177A">
        <w:t>are to</w:t>
      </w:r>
      <w:r w:rsidR="003C177A" w:rsidRPr="00713646">
        <w:t xml:space="preserve"> </w:t>
      </w:r>
      <w:r w:rsidR="00834D38" w:rsidRPr="00713646">
        <w:t>be attached as appendices.</w:t>
      </w:r>
    </w:p>
    <w:p w14:paraId="72D939A9" w14:textId="5E9EA9FB" w:rsidR="00834D38" w:rsidRPr="00713646" w:rsidRDefault="00C75D3D" w:rsidP="00B1224E">
      <w:pPr>
        <w:pStyle w:val="BodyText"/>
      </w:pPr>
      <w:r>
        <w:t>D</w:t>
      </w:r>
      <w:r w:rsidR="00137177" w:rsidRPr="00713646">
        <w:t>ocumentation</w:t>
      </w:r>
      <w:r w:rsidR="004116BD" w:rsidRPr="00713646">
        <w:t xml:space="preserve"> </w:t>
      </w:r>
      <w:r>
        <w:t xml:space="preserve">needs to be prepared </w:t>
      </w:r>
      <w:r w:rsidR="004116BD" w:rsidRPr="00713646">
        <w:t>using a</w:t>
      </w:r>
      <w:r w:rsidR="00834D38" w:rsidRPr="00713646">
        <w:t xml:space="preserve"> format and style that it is appropriate for publication on the internet </w:t>
      </w:r>
      <w:r w:rsidR="00317E37" w:rsidRPr="00713646">
        <w:t xml:space="preserve">to support </w:t>
      </w:r>
      <w:r w:rsidR="00796346">
        <w:t xml:space="preserve">easy </w:t>
      </w:r>
      <w:r w:rsidR="00317E37" w:rsidRPr="00713646">
        <w:t>access by</w:t>
      </w:r>
      <w:r w:rsidR="00834D38" w:rsidRPr="00713646">
        <w:t xml:space="preserve"> the public </w:t>
      </w:r>
      <w:r w:rsidR="00317E37" w:rsidRPr="00713646">
        <w:t xml:space="preserve">during </w:t>
      </w:r>
      <w:r w:rsidR="004F6E5B" w:rsidRPr="00713646">
        <w:t xml:space="preserve">its </w:t>
      </w:r>
      <w:r w:rsidR="007C5CD8" w:rsidRPr="00713646">
        <w:t>public exhibition</w:t>
      </w:r>
      <w:r w:rsidR="00834D38" w:rsidRPr="00713646">
        <w:t xml:space="preserve">. </w:t>
      </w:r>
    </w:p>
    <w:p w14:paraId="0AC596DF" w14:textId="668F6DBD" w:rsidR="00C977F5" w:rsidRDefault="00834D38" w:rsidP="00B1224E">
      <w:pPr>
        <w:pStyle w:val="BodyText"/>
      </w:pPr>
      <w:r w:rsidRPr="00713646">
        <w:t xml:space="preserve">The documentation must </w:t>
      </w:r>
      <w:r w:rsidR="00F908FF" w:rsidRPr="00713646">
        <w:t xml:space="preserve">use active, clear </w:t>
      </w:r>
      <w:r w:rsidR="00CC5164" w:rsidRPr="00713646">
        <w:t xml:space="preserve">language and </w:t>
      </w:r>
      <w:r w:rsidR="00F908FF" w:rsidRPr="00713646">
        <w:t>commitments (e.g. ‘must’ and ‘will’)</w:t>
      </w:r>
      <w:r w:rsidRPr="00713646">
        <w:t>.</w:t>
      </w:r>
      <w:r w:rsidRPr="00834D38">
        <w:t xml:space="preserve"> </w:t>
      </w:r>
    </w:p>
    <w:p w14:paraId="1E104D82" w14:textId="18DFA089" w:rsidR="00834D38" w:rsidRPr="00347836" w:rsidRDefault="003E561F" w:rsidP="00B42730">
      <w:pPr>
        <w:pStyle w:val="Heading2"/>
      </w:pPr>
      <w:r>
        <w:t>5</w:t>
      </w:r>
      <w:r w:rsidR="00C977F5" w:rsidRPr="00347836">
        <w:t xml:space="preserve"> Plans, policies, guidelines</w:t>
      </w:r>
      <w:r w:rsidR="00244A95" w:rsidRPr="00347836">
        <w:t xml:space="preserve"> and</w:t>
      </w:r>
      <w:r w:rsidR="00C977F5" w:rsidRPr="00347836">
        <w:t xml:space="preserve"> instruments</w:t>
      </w:r>
    </w:p>
    <w:p w14:paraId="4C64F1B9" w14:textId="6363E179" w:rsidR="00847FE2" w:rsidRPr="009235FA" w:rsidRDefault="00834D38" w:rsidP="00B1224E">
      <w:pPr>
        <w:pStyle w:val="BodyText"/>
      </w:pPr>
      <w:r>
        <w:t xml:space="preserve">It is the proponent’s responsibility to ensure that relevant documents, plans, policies and guidelines are identified, reviewed, analysed and their implications </w:t>
      </w:r>
      <w:proofErr w:type="gramStart"/>
      <w:r>
        <w:t>taken into account</w:t>
      </w:r>
      <w:proofErr w:type="gramEnd"/>
      <w:r>
        <w:t xml:space="preserve"> </w:t>
      </w:r>
      <w:r w:rsidR="00960EA8">
        <w:t>when analysing impacts in the</w:t>
      </w:r>
      <w:r>
        <w:t xml:space="preserve"> </w:t>
      </w:r>
      <w:r w:rsidR="00BB58A1">
        <w:t>e</w:t>
      </w:r>
      <w:r>
        <w:t xml:space="preserve">nvironment </w:t>
      </w:r>
      <w:r w:rsidR="00BB58A1">
        <w:t>r</w:t>
      </w:r>
      <w:r>
        <w:t xml:space="preserve">eport. </w:t>
      </w:r>
      <w:r w:rsidR="004A2A26">
        <w:t>These include but are not limited to</w:t>
      </w:r>
      <w:r>
        <w:t>:</w:t>
      </w:r>
    </w:p>
    <w:p w14:paraId="63AC3170" w14:textId="43C3F8C4" w:rsidR="00847FE2" w:rsidRPr="00847FE2" w:rsidRDefault="00847FE2" w:rsidP="009C502D">
      <w:pPr>
        <w:pStyle w:val="ListBullet"/>
        <w:numPr>
          <w:ilvl w:val="0"/>
          <w:numId w:val="27"/>
        </w:numPr>
      </w:pPr>
      <w:r>
        <w:t xml:space="preserve">Victoria’s </w:t>
      </w:r>
      <w:r w:rsidRPr="00625172">
        <w:t>native vegetation removal regulations</w:t>
      </w:r>
      <w:r>
        <w:t xml:space="preserve"> including the </w:t>
      </w:r>
      <w:r w:rsidRPr="00D82C77">
        <w:t xml:space="preserve">Guidelines for the removal, destruction or lopping of native vegetation </w:t>
      </w:r>
      <w:r>
        <w:t>(DELWP</w:t>
      </w:r>
      <w:r w:rsidR="00E56E5B">
        <w:t>,</w:t>
      </w:r>
      <w:r>
        <w:t xml:space="preserve"> 2017)</w:t>
      </w:r>
      <w:r w:rsidR="004241F7">
        <w:t xml:space="preserve"> </w:t>
      </w:r>
      <w:r w:rsidR="006439C0">
        <w:t xml:space="preserve">and </w:t>
      </w:r>
      <w:r w:rsidR="006439C0" w:rsidRPr="00853FCD">
        <w:t>Procedure for the removal, destruction or lopping of native vegetation on Crown land (</w:t>
      </w:r>
      <w:r w:rsidR="006439C0">
        <w:t xml:space="preserve">DELWP, </w:t>
      </w:r>
      <w:r w:rsidR="006439C0" w:rsidRPr="00853FCD">
        <w:t>2018)</w:t>
      </w:r>
      <w:r>
        <w:t>.</w:t>
      </w:r>
    </w:p>
    <w:p w14:paraId="464B2823" w14:textId="42CF0F44" w:rsidR="00372047" w:rsidRDefault="00E7395B">
      <w:pPr>
        <w:pStyle w:val="ListBullet"/>
        <w:numPr>
          <w:ilvl w:val="0"/>
          <w:numId w:val="27"/>
        </w:numPr>
      </w:pPr>
      <w:r w:rsidRPr="008B1155">
        <w:rPr>
          <w:i/>
          <w:iCs/>
        </w:rPr>
        <w:t>Flora and Fauna Guarantee Act 1988</w:t>
      </w:r>
      <w:r w:rsidR="00FC133A">
        <w:rPr>
          <w:rStyle w:val="FootnoteReference"/>
          <w:i/>
          <w:iCs/>
        </w:rPr>
        <w:footnoteReference w:id="8"/>
      </w:r>
      <w:r w:rsidRPr="008C6430">
        <w:t xml:space="preserve"> – Ecological community descriptions</w:t>
      </w:r>
      <w:r w:rsidR="008C6430">
        <w:t xml:space="preserve"> </w:t>
      </w:r>
      <w:r w:rsidR="00A34D41">
        <w:t>(</w:t>
      </w:r>
      <w:r w:rsidRPr="008C6430">
        <w:t>Department of</w:t>
      </w:r>
      <w:r w:rsidR="00A34D41">
        <w:t xml:space="preserve"> </w:t>
      </w:r>
      <w:r w:rsidRPr="008C6430">
        <w:t xml:space="preserve">Environment, Land, Water and Planning, </w:t>
      </w:r>
      <w:r w:rsidR="00A34D41">
        <w:t>2018)</w:t>
      </w:r>
      <w:r w:rsidR="004A2A26">
        <w:t xml:space="preserve"> and action statements.</w:t>
      </w:r>
    </w:p>
    <w:p w14:paraId="484C24A5" w14:textId="2178A109" w:rsidR="00372047" w:rsidRPr="00BF497F" w:rsidRDefault="00372047">
      <w:pPr>
        <w:pStyle w:val="ListBullet"/>
        <w:numPr>
          <w:ilvl w:val="0"/>
          <w:numId w:val="27"/>
        </w:numPr>
      </w:pPr>
      <w:r w:rsidRPr="00BF497F">
        <w:rPr>
          <w:i/>
          <w:iCs/>
        </w:rPr>
        <w:t>Planning and Environment Act 1987</w:t>
      </w:r>
      <w:r w:rsidRPr="00BF497F">
        <w:t xml:space="preserve"> – Conservation work exemption application process guidance (DELWP</w:t>
      </w:r>
      <w:r w:rsidR="00E56E5B">
        <w:t>,</w:t>
      </w:r>
      <w:r w:rsidRPr="00BF497F">
        <w:t xml:space="preserve"> 2018).</w:t>
      </w:r>
    </w:p>
    <w:p w14:paraId="324CE64F" w14:textId="2B82AFD7" w:rsidR="009235FA" w:rsidRPr="00033483" w:rsidRDefault="009235FA">
      <w:pPr>
        <w:pStyle w:val="ListBullet"/>
        <w:numPr>
          <w:ilvl w:val="0"/>
          <w:numId w:val="27"/>
        </w:numPr>
      </w:pPr>
      <w:r w:rsidRPr="00033483">
        <w:t>Commonwealth Government documents</w:t>
      </w:r>
      <w:r>
        <w:t xml:space="preserve"> including listing advice, conservation advice, recovery plans and threat abatement plans</w:t>
      </w:r>
      <w:r w:rsidRPr="00033483">
        <w:t xml:space="preserve"> </w:t>
      </w:r>
      <w:r>
        <w:t>for each relevant</w:t>
      </w:r>
      <w:r w:rsidRPr="00033483">
        <w:t xml:space="preserve"> listed threatened species</w:t>
      </w:r>
      <w:r>
        <w:t xml:space="preserve"> or community</w:t>
      </w:r>
      <w:r w:rsidR="000276C7">
        <w:rPr>
          <w:rStyle w:val="FootnoteReference"/>
        </w:rPr>
        <w:footnoteReference w:id="9"/>
      </w:r>
      <w:r>
        <w:t>.</w:t>
      </w:r>
    </w:p>
    <w:p w14:paraId="72C260AD" w14:textId="4FA091B0" w:rsidR="009235FA" w:rsidRDefault="009235FA">
      <w:pPr>
        <w:pStyle w:val="ListBullet"/>
        <w:numPr>
          <w:ilvl w:val="0"/>
          <w:numId w:val="27"/>
        </w:numPr>
      </w:pPr>
      <w:r>
        <w:t xml:space="preserve">EPBC </w:t>
      </w:r>
      <w:r w:rsidRPr="00C270DB">
        <w:t xml:space="preserve">Act </w:t>
      </w:r>
      <w:r w:rsidRPr="00847FE2">
        <w:t>Significant Impact Guidelines 1.1 - Matters of National Environmental Significance</w:t>
      </w:r>
      <w:r>
        <w:t xml:space="preserve"> (</w:t>
      </w:r>
      <w:r w:rsidR="000276C7">
        <w:t xml:space="preserve">Australian Government </w:t>
      </w:r>
      <w:r w:rsidRPr="009235FA">
        <w:t>Department of the Environment, 2013</w:t>
      </w:r>
      <w:r>
        <w:t xml:space="preserve">). </w:t>
      </w:r>
    </w:p>
    <w:p w14:paraId="2B5D717C" w14:textId="5DE25FE8" w:rsidR="009235FA" w:rsidRDefault="009235FA">
      <w:pPr>
        <w:pStyle w:val="ListBullet"/>
        <w:numPr>
          <w:ilvl w:val="0"/>
          <w:numId w:val="27"/>
        </w:numPr>
      </w:pPr>
      <w:r>
        <w:t xml:space="preserve">EPBC </w:t>
      </w:r>
      <w:r w:rsidRPr="00C270DB">
        <w:t>Act Environmental Offsets Policy (Department of Sustainability, Environment, Water, Population and Communities, 2012)</w:t>
      </w:r>
      <w:r>
        <w:t>.</w:t>
      </w:r>
    </w:p>
    <w:p w14:paraId="508622C5" w14:textId="0080263F" w:rsidR="006A180E" w:rsidRPr="008B1155" w:rsidRDefault="008B1155">
      <w:pPr>
        <w:pStyle w:val="ListBullet"/>
        <w:numPr>
          <w:ilvl w:val="0"/>
          <w:numId w:val="27"/>
        </w:numPr>
      </w:pPr>
      <w:r w:rsidRPr="008B1155">
        <w:rPr>
          <w:i/>
          <w:iCs/>
        </w:rPr>
        <w:t>Aboriginal Heritage Act 2006</w:t>
      </w:r>
      <w:r w:rsidRPr="008B1155">
        <w:t xml:space="preserve"> – guide</w:t>
      </w:r>
      <w:r>
        <w:t xml:space="preserve">s </w:t>
      </w:r>
      <w:r w:rsidRPr="008B1155">
        <w:t>to preparing a</w:t>
      </w:r>
      <w:r w:rsidR="006A180E" w:rsidRPr="008B1155">
        <w:t xml:space="preserve"> cultural heritage management plan (CHMP)</w:t>
      </w:r>
      <w:r w:rsidRPr="008B1155">
        <w:t>. An approved CHMP will be required for each project.</w:t>
      </w:r>
    </w:p>
    <w:p w14:paraId="3F4E9EA5" w14:textId="1EE9DB8B" w:rsidR="006A180E" w:rsidRPr="00743D98" w:rsidRDefault="008B1155">
      <w:pPr>
        <w:pStyle w:val="ListBullet"/>
        <w:numPr>
          <w:ilvl w:val="0"/>
          <w:numId w:val="27"/>
        </w:numPr>
      </w:pPr>
      <w:r w:rsidRPr="008B1155">
        <w:rPr>
          <w:i/>
          <w:iCs/>
        </w:rPr>
        <w:t>Water Act 1989 –</w:t>
      </w:r>
      <w:r w:rsidR="006A180E" w:rsidRPr="008B1155">
        <w:t xml:space="preserve"> works on waterways permit</w:t>
      </w:r>
      <w:r w:rsidR="004A2A26">
        <w:t xml:space="preserve"> guidelines</w:t>
      </w:r>
      <w:r w:rsidRPr="008B1155">
        <w:rPr>
          <w:i/>
          <w:iCs/>
        </w:rPr>
        <w:t>.</w:t>
      </w:r>
    </w:p>
    <w:p w14:paraId="0C983552" w14:textId="2E3818FF" w:rsidR="00BD1B47" w:rsidRPr="00355DCD" w:rsidRDefault="00BD1B47">
      <w:pPr>
        <w:pStyle w:val="ListBullet"/>
        <w:numPr>
          <w:ilvl w:val="0"/>
          <w:numId w:val="27"/>
        </w:numPr>
      </w:pPr>
      <w:r w:rsidRPr="00355DCD">
        <w:lastRenderedPageBreak/>
        <w:t>North Central Regional Catchment Management Strategy.</w:t>
      </w:r>
    </w:p>
    <w:p w14:paraId="4D5356B1" w14:textId="6F7A402F" w:rsidR="00713646" w:rsidRPr="00347836" w:rsidRDefault="00713646">
      <w:pPr>
        <w:pStyle w:val="ListBullet"/>
        <w:numPr>
          <w:ilvl w:val="0"/>
          <w:numId w:val="27"/>
        </w:numPr>
      </w:pPr>
      <w:r w:rsidRPr="00506A05">
        <w:rPr>
          <w:i/>
          <w:iCs/>
        </w:rPr>
        <w:t>Environment and Pro</w:t>
      </w:r>
      <w:r w:rsidR="00506A05" w:rsidRPr="00506A05">
        <w:rPr>
          <w:i/>
          <w:iCs/>
        </w:rPr>
        <w:t>t</w:t>
      </w:r>
      <w:r w:rsidRPr="00506A05">
        <w:rPr>
          <w:i/>
          <w:iCs/>
        </w:rPr>
        <w:t>ection Act 1970</w:t>
      </w:r>
      <w:r w:rsidR="00347836" w:rsidRPr="00347836">
        <w:t xml:space="preserve"> – applicable regulations and guidelines</w:t>
      </w:r>
      <w:r w:rsidR="00347836">
        <w:t>.</w:t>
      </w:r>
    </w:p>
    <w:p w14:paraId="517BF625" w14:textId="0544F935" w:rsidR="000644AD" w:rsidRDefault="000644AD" w:rsidP="00B1224E">
      <w:pPr>
        <w:pStyle w:val="BodyText"/>
      </w:pPr>
      <w:r w:rsidRPr="000644AD">
        <w:t xml:space="preserve">From 1 July 2021, the </w:t>
      </w:r>
      <w:r w:rsidRPr="00661E07">
        <w:rPr>
          <w:i/>
          <w:iCs/>
        </w:rPr>
        <w:t>Environment Protection Act 2017</w:t>
      </w:r>
      <w:r w:rsidRPr="000644AD">
        <w:t xml:space="preserve">, as amended by the </w:t>
      </w:r>
      <w:r w:rsidRPr="00661E07">
        <w:rPr>
          <w:i/>
          <w:iCs/>
        </w:rPr>
        <w:t>Environment Protection Amendment Act 2018</w:t>
      </w:r>
      <w:r w:rsidRPr="000644AD">
        <w:t xml:space="preserve"> </w:t>
      </w:r>
      <w:r w:rsidR="00CA2F71">
        <w:t xml:space="preserve">has </w:t>
      </w:r>
      <w:r w:rsidRPr="000644AD">
        <w:t xml:space="preserve">come into effect, superseding the </w:t>
      </w:r>
      <w:r w:rsidRPr="00661E07">
        <w:rPr>
          <w:i/>
          <w:iCs/>
        </w:rPr>
        <w:t>Environment Protection Act 1970</w:t>
      </w:r>
      <w:r w:rsidRPr="000644AD">
        <w:t>. Environment Protection Regulations (regulations) and Environment Reference Standard (standards) are being developed to support the new laws. The project will need to be carried out in a manner consistent with the measures and principles of the new Act, including adherence to the General Environmental Duty (GED). Under the GED, the project activities will need to be undertaken in a manner that reduces the risk of harm to human health and the environment from pollution or waste as far as reasonably practicable. Any management and mitigation measures implemented will need to be cognisant of the GED.</w:t>
      </w:r>
    </w:p>
    <w:p w14:paraId="36866542" w14:textId="5DFAB861" w:rsidR="00713646" w:rsidRPr="00A04A7F" w:rsidRDefault="00713646" w:rsidP="00B1224E">
      <w:pPr>
        <w:pStyle w:val="BodyText"/>
        <w:rPr>
          <w:highlight w:val="cyan"/>
        </w:rPr>
      </w:pPr>
      <w:r w:rsidRPr="00713646">
        <w:t>T</w:t>
      </w:r>
      <w:r>
        <w:t>he proponent also</w:t>
      </w:r>
      <w:r w:rsidR="00797FD7">
        <w:t xml:space="preserve"> needs to</w:t>
      </w:r>
      <w:r>
        <w:t xml:space="preserve"> consider </w:t>
      </w:r>
      <w:r w:rsidR="00347836">
        <w:rPr>
          <w:lang w:eastAsia="en-AU"/>
        </w:rPr>
        <w:t>relevant documents, plans, policies and guidelines</w:t>
      </w:r>
      <w:r>
        <w:t xml:space="preserve"> under New South Wales </w:t>
      </w:r>
      <w:r w:rsidR="00347836">
        <w:t>legislation</w:t>
      </w:r>
      <w:r w:rsidRPr="00713646">
        <w:t xml:space="preserve"> as the project proposes works located within</w:t>
      </w:r>
      <w:r w:rsidR="00E11398">
        <w:t xml:space="preserve"> the border of</w:t>
      </w:r>
      <w:r w:rsidRPr="00713646">
        <w:t xml:space="preserve"> New South Wales.</w:t>
      </w:r>
    </w:p>
    <w:p w14:paraId="43ADAAC8" w14:textId="0C57B0BC" w:rsidR="00834D38" w:rsidRDefault="003E561F" w:rsidP="00B42730">
      <w:pPr>
        <w:pStyle w:val="Heading2"/>
      </w:pPr>
      <w:r>
        <w:t>6</w:t>
      </w:r>
      <w:r w:rsidR="00C977F5">
        <w:t xml:space="preserve"> Description of the project</w:t>
      </w:r>
    </w:p>
    <w:p w14:paraId="61DC0D15" w14:textId="2EFDEE18" w:rsidR="0040667D" w:rsidRDefault="0040667D" w:rsidP="00B1224E">
      <w:pPr>
        <w:pStyle w:val="BodyText"/>
      </w:pPr>
      <w:r w:rsidRPr="4AE9806E">
        <w:t xml:space="preserve">The environment report </w:t>
      </w:r>
      <w:r w:rsidR="0009776F">
        <w:t>needs to</w:t>
      </w:r>
      <w:r w:rsidRPr="4AE9806E">
        <w:t xml:space="preserve"> include details about the proposed </w:t>
      </w:r>
      <w:r w:rsidR="007437C1">
        <w:t>projects</w:t>
      </w:r>
      <w:r w:rsidRPr="4AE9806E">
        <w:t xml:space="preserve">: </w:t>
      </w:r>
      <w:r w:rsidR="00777AF5">
        <w:t>their</w:t>
      </w:r>
      <w:r w:rsidR="00777AF5" w:rsidRPr="4AE9806E">
        <w:t xml:space="preserve"> </w:t>
      </w:r>
      <w:r w:rsidRPr="4AE9806E">
        <w:t xml:space="preserve">title, the name and postal address of the designated proponent, </w:t>
      </w:r>
      <w:r w:rsidR="00EE1C93">
        <w:t>project</w:t>
      </w:r>
      <w:r w:rsidR="00777AF5" w:rsidRPr="4AE9806E">
        <w:t xml:space="preserve"> </w:t>
      </w:r>
      <w:r w:rsidRPr="4AE9806E">
        <w:t>objective</w:t>
      </w:r>
      <w:r w:rsidR="00777AF5">
        <w:t>s</w:t>
      </w:r>
      <w:r w:rsidRPr="4AE9806E">
        <w:t xml:space="preserve">, background to </w:t>
      </w:r>
      <w:r w:rsidR="00777AF5">
        <w:t>the</w:t>
      </w:r>
      <w:r w:rsidRPr="4AE9806E">
        <w:t xml:space="preserve"> development</w:t>
      </w:r>
      <w:r w:rsidR="00777AF5">
        <w:t>s</w:t>
      </w:r>
      <w:r w:rsidRPr="4AE9806E">
        <w:t xml:space="preserve">, </w:t>
      </w:r>
      <w:r w:rsidR="008476E4" w:rsidRPr="4AE9806E">
        <w:t>relationship to statutory policies, plans and strategies, including the justification for need for the project</w:t>
      </w:r>
      <w:r w:rsidR="00777AF5">
        <w:t>s</w:t>
      </w:r>
      <w:r w:rsidR="008476E4" w:rsidRPr="4AE9806E">
        <w:t xml:space="preserve">, </w:t>
      </w:r>
      <w:r w:rsidRPr="4AE9806E">
        <w:t xml:space="preserve">how </w:t>
      </w:r>
      <w:r w:rsidR="00777AF5">
        <w:t>they</w:t>
      </w:r>
      <w:r w:rsidR="00777AF5" w:rsidRPr="4AE9806E">
        <w:t xml:space="preserve"> </w:t>
      </w:r>
      <w:r w:rsidRPr="4AE9806E">
        <w:t xml:space="preserve">relate to any other </w:t>
      </w:r>
      <w:r w:rsidR="00F349E9">
        <w:t>existing or proposed projects</w:t>
      </w:r>
      <w:r w:rsidRPr="4AE9806E">
        <w:t xml:space="preserve">, </w:t>
      </w:r>
      <w:r w:rsidR="002D0DEC">
        <w:t>their</w:t>
      </w:r>
      <w:r w:rsidR="002F6EBD" w:rsidRPr="4AE9806E">
        <w:t xml:space="preserve"> </w:t>
      </w:r>
      <w:r w:rsidRPr="4AE9806E">
        <w:t xml:space="preserve">current status and </w:t>
      </w:r>
      <w:r w:rsidR="008476E4" w:rsidRPr="4AE9806E">
        <w:t>implications of the project not proceeding</w:t>
      </w:r>
      <w:r w:rsidRPr="4AE9806E">
        <w:t>.</w:t>
      </w:r>
    </w:p>
    <w:p w14:paraId="787D9F82" w14:textId="2ADB42ED" w:rsidR="00834D38" w:rsidRDefault="00834D38" w:rsidP="00B1224E">
      <w:pPr>
        <w:pStyle w:val="BodyText"/>
      </w:pPr>
      <w:r>
        <w:t xml:space="preserve">The </w:t>
      </w:r>
      <w:r w:rsidR="008573D5">
        <w:t>environment report</w:t>
      </w:r>
      <w:r>
        <w:t xml:space="preserve"> must describe the project</w:t>
      </w:r>
      <w:r w:rsidR="002D0DEC">
        <w:t>s</w:t>
      </w:r>
      <w:r>
        <w:t xml:space="preserve"> in sufficient detail</w:t>
      </w:r>
      <w:r w:rsidR="009313E6" w:rsidRPr="009313E6">
        <w:t xml:space="preserve"> to allow an understanding of all components, processes and development stages, and to enable assessment of their likely potential environmental effects</w:t>
      </w:r>
      <w:r>
        <w:t>. This should include the precise location of all works to be undertaken (including plans and maps)</w:t>
      </w:r>
      <w:r w:rsidR="00374C56">
        <w:t xml:space="preserve"> in relation to potentially affected environmental asset</w:t>
      </w:r>
      <w:r w:rsidR="00374C56" w:rsidRPr="00D70E58">
        <w:t>s</w:t>
      </w:r>
      <w:r w:rsidRPr="00D70E58">
        <w:t xml:space="preserve"> and elements of the </w:t>
      </w:r>
      <w:r w:rsidR="00F349E9">
        <w:t>project</w:t>
      </w:r>
      <w:r w:rsidR="00F349E9" w:rsidRPr="00D70E58">
        <w:t xml:space="preserve"> </w:t>
      </w:r>
      <w:r w:rsidRPr="00D70E58">
        <w:t xml:space="preserve">that may have impacts on </w:t>
      </w:r>
      <w:r w:rsidR="00285823" w:rsidRPr="00D70E58">
        <w:t>matters of state o</w:t>
      </w:r>
      <w:r w:rsidR="0009374E" w:rsidRPr="00D70E58">
        <w:t>r</w:t>
      </w:r>
      <w:r w:rsidR="00285823" w:rsidRPr="00D70E58">
        <w:t xml:space="preserve"> national environmental significance</w:t>
      </w:r>
      <w:r w:rsidR="00D70E58" w:rsidRPr="00D70E58">
        <w:t xml:space="preserve"> or social or economic impacts</w:t>
      </w:r>
      <w:r w:rsidRPr="00D70E58">
        <w:t>.</w:t>
      </w:r>
      <w:r w:rsidR="00374C56">
        <w:t xml:space="preserve"> </w:t>
      </w:r>
    </w:p>
    <w:p w14:paraId="2AC52710" w14:textId="2C9EAC77" w:rsidR="00153717" w:rsidRDefault="00153717" w:rsidP="00B1224E">
      <w:pPr>
        <w:pStyle w:val="BodyText"/>
      </w:pPr>
      <w:r>
        <w:t xml:space="preserve">The report needs to include </w:t>
      </w:r>
      <w:r w:rsidRPr="00777870">
        <w:t>mapping that clearly illustrates the full extent of works and inundation areas, as well as key</w:t>
      </w:r>
      <w:r>
        <w:t xml:space="preserve"> </w:t>
      </w:r>
      <w:r w:rsidRPr="00777870">
        <w:t>environmental assets to be avoided (e.g. no-go zones)</w:t>
      </w:r>
      <w:r>
        <w:t>.</w:t>
      </w:r>
    </w:p>
    <w:p w14:paraId="3AEA5B1B" w14:textId="421914F0" w:rsidR="006E1180" w:rsidRDefault="00834D38" w:rsidP="00355DCD">
      <w:pPr>
        <w:pStyle w:val="BodyText"/>
        <w:rPr>
          <w:b/>
          <w:bCs/>
          <w:iCs/>
          <w:color w:val="00B2A9" w:themeColor="text2"/>
          <w:kern w:val="20"/>
          <w:sz w:val="22"/>
          <w:szCs w:val="28"/>
        </w:rPr>
      </w:pPr>
      <w:r>
        <w:t xml:space="preserve">The description of the project must also include details on how the works are to be undertaken (including staging, </w:t>
      </w:r>
      <w:r w:rsidR="00540530">
        <w:t xml:space="preserve">methods and timing for </w:t>
      </w:r>
      <w:r>
        <w:t>construction</w:t>
      </w:r>
      <w:r w:rsidR="00540530">
        <w:t>,</w:t>
      </w:r>
      <w:r>
        <w:t xml:space="preserve"> </w:t>
      </w:r>
      <w:r w:rsidR="00D87CBC">
        <w:t xml:space="preserve">commissioning </w:t>
      </w:r>
      <w:r w:rsidR="00244A95">
        <w:t xml:space="preserve"> and </w:t>
      </w:r>
      <w:r>
        <w:t>operation) and design parameters for those aspects of the structures, elements or operation that may have impacts.</w:t>
      </w:r>
    </w:p>
    <w:p w14:paraId="7C45142F" w14:textId="74B69792" w:rsidR="004938DC" w:rsidRDefault="003E561F" w:rsidP="00B42730">
      <w:pPr>
        <w:pStyle w:val="Heading2"/>
      </w:pPr>
      <w:r>
        <w:t>7</w:t>
      </w:r>
      <w:r w:rsidR="004938DC">
        <w:t xml:space="preserve"> </w:t>
      </w:r>
      <w:r w:rsidR="00B6154D">
        <w:t>Integrated a</w:t>
      </w:r>
      <w:r w:rsidR="004938DC">
        <w:t xml:space="preserve">ssessment of </w:t>
      </w:r>
      <w:r w:rsidR="00FD165F">
        <w:t>a</w:t>
      </w:r>
      <w:r w:rsidR="004938DC">
        <w:t>lternatives</w:t>
      </w:r>
    </w:p>
    <w:p w14:paraId="1315E0B6" w14:textId="4619DAB3" w:rsidR="00760CED" w:rsidRPr="000A6532" w:rsidRDefault="00760CED" w:rsidP="00B1224E">
      <w:pPr>
        <w:pStyle w:val="BodyText"/>
      </w:pPr>
      <w:r w:rsidRPr="000A6532">
        <w:t xml:space="preserve">The </w:t>
      </w:r>
      <w:r w:rsidR="001E2C2B">
        <w:t>environment report</w:t>
      </w:r>
      <w:r w:rsidRPr="000A6532">
        <w:t xml:space="preserve"> </w:t>
      </w:r>
      <w:r>
        <w:t>needs to</w:t>
      </w:r>
      <w:r w:rsidRPr="000A6532">
        <w:t xml:space="preserve"> document the proponent’s </w:t>
      </w:r>
      <w:r w:rsidR="009668F2">
        <w:t xml:space="preserve">identification and assessment </w:t>
      </w:r>
      <w:r w:rsidR="00841F5A">
        <w:t>of alternatives,</w:t>
      </w:r>
      <w:r w:rsidR="009668F2" w:rsidRPr="000A6532">
        <w:t xml:space="preserve"> </w:t>
      </w:r>
      <w:r w:rsidR="00841F5A">
        <w:t xml:space="preserve">including the </w:t>
      </w:r>
      <w:r>
        <w:t>preferred</w:t>
      </w:r>
      <w:r w:rsidRPr="000A6532">
        <w:t xml:space="preserve"> </w:t>
      </w:r>
      <w:r>
        <w:t xml:space="preserve">alternative(s) and </w:t>
      </w:r>
      <w:r w:rsidRPr="000A6532">
        <w:t>design</w:t>
      </w:r>
      <w:r w:rsidR="00841F5A">
        <w:t xml:space="preserve">. This will need to encompass </w:t>
      </w:r>
      <w:r w:rsidRPr="004253A4">
        <w:t xml:space="preserve">an explanation of how and why specific alternatives were </w:t>
      </w:r>
      <w:r>
        <w:t>selected</w:t>
      </w:r>
      <w:r w:rsidRPr="004253A4">
        <w:t xml:space="preserve"> for </w:t>
      </w:r>
      <w:r>
        <w:t xml:space="preserve">detailed </w:t>
      </w:r>
      <w:r w:rsidRPr="004253A4">
        <w:t xml:space="preserve">evaluation within the </w:t>
      </w:r>
      <w:r w:rsidR="001E2C2B">
        <w:t>environment report</w:t>
      </w:r>
      <w:r w:rsidRPr="004253A4">
        <w:t xml:space="preserve">. </w:t>
      </w:r>
      <w:r>
        <w:t xml:space="preserve"> </w:t>
      </w:r>
      <w:r w:rsidRPr="004253A4">
        <w:t xml:space="preserve">The </w:t>
      </w:r>
      <w:r w:rsidR="001E2C2B">
        <w:t>environment report</w:t>
      </w:r>
      <w:r w:rsidRPr="004253A4">
        <w:t xml:space="preserve"> </w:t>
      </w:r>
      <w:r>
        <w:t>needs to</w:t>
      </w:r>
      <w:r w:rsidRPr="004253A4">
        <w:t xml:space="preserve"> </w:t>
      </w:r>
      <w:r w:rsidRPr="000A6532">
        <w:t xml:space="preserve">document the likely environmental effects of </w:t>
      </w:r>
      <w:r>
        <w:t>feasible</w:t>
      </w:r>
      <w:r w:rsidRPr="000A6532">
        <w:t xml:space="preserve"> alternatives, particularly where these offer a potential to minimise and/or avoid </w:t>
      </w:r>
      <w:r>
        <w:t xml:space="preserve">significant </w:t>
      </w:r>
      <w:r w:rsidRPr="000A6532">
        <w:t>environmental effects</w:t>
      </w:r>
      <w:r w:rsidRPr="000A6532" w:rsidDel="00E62F93">
        <w:t xml:space="preserve"> </w:t>
      </w:r>
      <w:r w:rsidRPr="000A6532">
        <w:t>whilst meeting the objectives of the project.</w:t>
      </w:r>
      <w:r w:rsidR="00B92E14">
        <w:t xml:space="preserve"> </w:t>
      </w:r>
      <w:r w:rsidRPr="000A6532">
        <w:t xml:space="preserve">The </w:t>
      </w:r>
      <w:r>
        <w:t>assessment</w:t>
      </w:r>
      <w:r w:rsidRPr="000A6532">
        <w:t xml:space="preserve"> of feasible alternatives and their effects </w:t>
      </w:r>
      <w:r>
        <w:t>is required to</w:t>
      </w:r>
      <w:r w:rsidRPr="000A6532">
        <w:t xml:space="preserve"> include:</w:t>
      </w:r>
    </w:p>
    <w:p w14:paraId="495A728B" w14:textId="4184B2B3" w:rsidR="00760CED" w:rsidRPr="00F20309" w:rsidRDefault="00760CED" w:rsidP="00F72C4B">
      <w:pPr>
        <w:pStyle w:val="ListBullet"/>
      </w:pPr>
      <w:r>
        <w:t>d</w:t>
      </w:r>
      <w:r w:rsidRPr="00F20309">
        <w:t xml:space="preserve">escription </w:t>
      </w:r>
      <w:r w:rsidR="001E2C2B" w:rsidRPr="00777870">
        <w:t xml:space="preserve">project design alternatives </w:t>
      </w:r>
      <w:r w:rsidR="00B1224E" w:rsidRPr="00F20309">
        <w:t>considered in the project design process</w:t>
      </w:r>
      <w:r w:rsidR="00B1224E" w:rsidRPr="00777870">
        <w:t xml:space="preserve"> </w:t>
      </w:r>
      <w:r w:rsidR="001E2C2B" w:rsidRPr="00777870">
        <w:t>to avoid and</w:t>
      </w:r>
      <w:r w:rsidR="001E2C2B">
        <w:t xml:space="preserve"> </w:t>
      </w:r>
      <w:r w:rsidR="001E2C2B" w:rsidRPr="00777870">
        <w:t>minimise adverse environmental effects, including for the project layout,</w:t>
      </w:r>
      <w:r w:rsidR="00B855C4">
        <w:t xml:space="preserve"> extent of inundation,</w:t>
      </w:r>
      <w:r w:rsidR="001E2C2B" w:rsidRPr="00777870">
        <w:t xml:space="preserve"> siting of</w:t>
      </w:r>
      <w:r w:rsidR="001E2C2B">
        <w:t xml:space="preserve"> </w:t>
      </w:r>
      <w:r w:rsidR="001E2C2B" w:rsidRPr="00777870">
        <w:t>infrastructure, management measures, project staging</w:t>
      </w:r>
      <w:r w:rsidR="00B840C0">
        <w:t xml:space="preserve">, </w:t>
      </w:r>
      <w:r w:rsidR="001E2C2B" w:rsidRPr="00777870">
        <w:t xml:space="preserve">timing </w:t>
      </w:r>
      <w:r w:rsidR="00B840C0">
        <w:t xml:space="preserve">and extent </w:t>
      </w:r>
      <w:r w:rsidR="001E2C2B" w:rsidRPr="00777870">
        <w:t>of inundation events</w:t>
      </w:r>
      <w:r w:rsidRPr="00F20309">
        <w:t>;</w:t>
      </w:r>
    </w:p>
    <w:p w14:paraId="5E726624" w14:textId="6B03C448" w:rsidR="00B1224E" w:rsidRPr="00EB65F7" w:rsidRDefault="00B1224E" w:rsidP="00F72C4B">
      <w:pPr>
        <w:pStyle w:val="ListBullet"/>
      </w:pPr>
      <w:r>
        <w:t>i</w:t>
      </w:r>
      <w:r w:rsidRPr="00EB65F7">
        <w:t>dentification of methods and environmental criteria for selection of preferred alternatives;</w:t>
      </w:r>
    </w:p>
    <w:p w14:paraId="4C649C8F" w14:textId="507F37D1" w:rsidR="00B1224E" w:rsidRPr="00EB65F7" w:rsidRDefault="00B1224E" w:rsidP="00F72C4B">
      <w:pPr>
        <w:pStyle w:val="ListBullet"/>
      </w:pPr>
      <w:r>
        <w:t>a</w:t>
      </w:r>
      <w:r w:rsidRPr="00EB65F7">
        <w:t xml:space="preserve">ssessment and comparison of </w:t>
      </w:r>
      <w:r w:rsidRPr="00206439">
        <w:t>the technical feasibility and environmental implications of alternative options considered</w:t>
      </w:r>
      <w:r w:rsidRPr="00EB65F7">
        <w:t xml:space="preserve">; </w:t>
      </w:r>
    </w:p>
    <w:p w14:paraId="1D7C0F18" w14:textId="04BF2157" w:rsidR="00760CED" w:rsidRDefault="00760CED" w:rsidP="00F72C4B">
      <w:pPr>
        <w:pStyle w:val="ListBullet"/>
      </w:pPr>
      <w:r w:rsidRPr="00206439">
        <w:t xml:space="preserve">the basis for selecting the proposed </w:t>
      </w:r>
      <w:r>
        <w:t xml:space="preserve">project layout and design, </w:t>
      </w:r>
      <w:r w:rsidRPr="00B1224E">
        <w:t xml:space="preserve">particularly where </w:t>
      </w:r>
      <w:r w:rsidR="00B1224E" w:rsidRPr="00B1224E">
        <w:t>the project footprint is</w:t>
      </w:r>
      <w:r w:rsidRPr="00B1224E">
        <w:t xml:space="preserve"> located within areas of particularly high conservation value;</w:t>
      </w:r>
      <w:r w:rsidRPr="0094541E">
        <w:t xml:space="preserve"> </w:t>
      </w:r>
    </w:p>
    <w:p w14:paraId="4A218E91" w14:textId="67AA326B" w:rsidR="00760CED" w:rsidRDefault="00760CED" w:rsidP="00F72C4B">
      <w:pPr>
        <w:pStyle w:val="ListBullet"/>
      </w:pPr>
      <w:r>
        <w:lastRenderedPageBreak/>
        <w:t xml:space="preserve">description of how information arising during the </w:t>
      </w:r>
      <w:r w:rsidR="001E2C2B">
        <w:t>environment report</w:t>
      </w:r>
      <w:r>
        <w:t xml:space="preserve"> process was used to refine the preferred </w:t>
      </w:r>
      <w:r w:rsidR="001E2C2B">
        <w:t>project layout</w:t>
      </w:r>
      <w:r>
        <w:t xml:space="preserve"> and other project alternatives.</w:t>
      </w:r>
    </w:p>
    <w:p w14:paraId="1F6492FA" w14:textId="57450061" w:rsidR="0055691A" w:rsidRDefault="0055691A" w:rsidP="00B1224E">
      <w:pPr>
        <w:pStyle w:val="BodyText"/>
      </w:pPr>
      <w:r>
        <w:t>Th</w:t>
      </w:r>
      <w:r w:rsidR="00F22135">
        <w:t xml:space="preserve">is assessment </w:t>
      </w:r>
      <w:r w:rsidR="004F417B">
        <w:t>needs to be an i</w:t>
      </w:r>
      <w:r w:rsidRPr="0055691A">
        <w:t xml:space="preserve">ntegrated assessment of </w:t>
      </w:r>
      <w:r w:rsidR="005D52EF">
        <w:t xml:space="preserve">the impacts of </w:t>
      </w:r>
      <w:r w:rsidR="004F417B">
        <w:t xml:space="preserve">the </w:t>
      </w:r>
      <w:r w:rsidRPr="0055691A">
        <w:t>project design alternatives and/or refinements</w:t>
      </w:r>
      <w:r w:rsidR="00B840C0">
        <w:t xml:space="preserve">, </w:t>
      </w:r>
      <w:r w:rsidRPr="0055691A">
        <w:t>including consideration of potentially competing discipline-specific environmental priorities and predicted effectiveness of proposed mitigation and management measures</w:t>
      </w:r>
      <w:r w:rsidR="00B840C0">
        <w:t>.</w:t>
      </w:r>
    </w:p>
    <w:p w14:paraId="5DEA5AB8" w14:textId="310B6F62" w:rsidR="00760CED" w:rsidRDefault="00B840C0" w:rsidP="00B1224E">
      <w:pPr>
        <w:pStyle w:val="BodyText"/>
      </w:pPr>
      <w:r>
        <w:t>T</w:t>
      </w:r>
      <w:r w:rsidR="00760CED" w:rsidRPr="000A6532">
        <w:t>he assessment of environmental effects of design</w:t>
      </w:r>
      <w:r w:rsidR="0015478A">
        <w:t>,</w:t>
      </w:r>
      <w:r w:rsidR="00760CED" w:rsidRPr="000A6532">
        <w:t xml:space="preserve"> layout</w:t>
      </w:r>
      <w:r w:rsidR="0015478A">
        <w:t xml:space="preserve"> and inundation</w:t>
      </w:r>
      <w:r w:rsidR="00760CED" w:rsidRPr="000A6532">
        <w:t xml:space="preserve"> alternatives is to address the matters set out in the subsequent sections of this document</w:t>
      </w:r>
      <w:r>
        <w:t xml:space="preserve"> as appropriate, with t</w:t>
      </w:r>
      <w:r w:rsidR="00760CED" w:rsidRPr="000A6532">
        <w:t xml:space="preserve">he depth of investigation of </w:t>
      </w:r>
      <w:r>
        <w:t xml:space="preserve">different </w:t>
      </w:r>
      <w:r w:rsidR="00760CED" w:rsidRPr="000A6532">
        <w:t>alternatives be</w:t>
      </w:r>
      <w:r>
        <w:t>ing</w:t>
      </w:r>
      <w:r w:rsidR="00760CED" w:rsidRPr="000A6532">
        <w:t xml:space="preserve"> proportionate to their potential to minimise potentially significant adverse effects.</w:t>
      </w:r>
    </w:p>
    <w:p w14:paraId="406030A7" w14:textId="1056A7E5" w:rsidR="00834D38" w:rsidRDefault="003E561F" w:rsidP="00B42730">
      <w:pPr>
        <w:pStyle w:val="Heading2"/>
      </w:pPr>
      <w:r>
        <w:t>8</w:t>
      </w:r>
      <w:r w:rsidR="00BD2F87">
        <w:t xml:space="preserve"> Description of the environment </w:t>
      </w:r>
    </w:p>
    <w:p w14:paraId="16AE97AC" w14:textId="1AE521B4" w:rsidR="00D85E0C" w:rsidRDefault="007A4E17" w:rsidP="00D85E0C">
      <w:pPr>
        <w:pStyle w:val="BodyText"/>
      </w:pPr>
      <w:r>
        <w:t xml:space="preserve">The environment report needs to </w:t>
      </w:r>
      <w:r w:rsidR="00191275">
        <w:t xml:space="preserve">provide a description of the existing environment of the project sites, including inundation areas, and surrounding areas that may be affected by the projects. </w:t>
      </w:r>
      <w:r w:rsidR="00D85E0C">
        <w:t>The information provided in the report should be detailed enough to provide a sound understanding of the existing environments and the methods used to characterise these, as detailed below.</w:t>
      </w:r>
    </w:p>
    <w:p w14:paraId="01AA9AF7" w14:textId="77777777" w:rsidR="00DE6E2A" w:rsidRDefault="00DE6E2A" w:rsidP="00DE6E2A">
      <w:pPr>
        <w:pStyle w:val="Heading3"/>
      </w:pPr>
      <w:r>
        <w:t>Ecological benefits and objectives</w:t>
      </w:r>
    </w:p>
    <w:p w14:paraId="09079966" w14:textId="77777777" w:rsidR="00DE6E2A" w:rsidRPr="00324D36" w:rsidRDefault="00DE6E2A" w:rsidP="00DE6E2A">
      <w:pPr>
        <w:pStyle w:val="ListBullet"/>
      </w:pPr>
      <w:r w:rsidRPr="00324D36">
        <w:t>Characte</w:t>
      </w:r>
      <w:r w:rsidRPr="00A425C0">
        <w:t xml:space="preserve">rise the </w:t>
      </w:r>
      <w:r>
        <w:t>ec</w:t>
      </w:r>
      <w:r w:rsidRPr="00A425C0">
        <w:t xml:space="preserve">ological, </w:t>
      </w:r>
      <w:r>
        <w:t xml:space="preserve">hydrological, </w:t>
      </w:r>
      <w:r w:rsidRPr="00CC4DB8">
        <w:t>cultural and socio-economic setting</w:t>
      </w:r>
      <w:r>
        <w:t>s</w:t>
      </w:r>
      <w:r w:rsidRPr="00CC4DB8">
        <w:t xml:space="preserve"> of the floodplain </w:t>
      </w:r>
      <w:r>
        <w:t>and their interrelationships</w:t>
      </w:r>
      <w:r w:rsidRPr="0012659D">
        <w:t>.</w:t>
      </w:r>
    </w:p>
    <w:p w14:paraId="0394A338" w14:textId="77777777" w:rsidR="00DE6E2A" w:rsidRDefault="00DE6E2A" w:rsidP="00DE6E2A">
      <w:pPr>
        <w:pStyle w:val="ListBullet"/>
      </w:pPr>
      <w:r w:rsidRPr="00324D36">
        <w:t xml:space="preserve">Characterise the significance of the </w:t>
      </w:r>
      <w:r w:rsidRPr="006055F0">
        <w:t>conservation</w:t>
      </w:r>
      <w:r w:rsidRPr="00640043">
        <w:t xml:space="preserve"> values</w:t>
      </w:r>
      <w:r>
        <w:t xml:space="preserve"> in</w:t>
      </w:r>
      <w:r w:rsidRPr="00640043">
        <w:t xml:space="preserve"> the project areas </w:t>
      </w:r>
      <w:r>
        <w:t>at the local, regional, state and national levels</w:t>
      </w:r>
      <w:r w:rsidRPr="00640043">
        <w:t>, including in the context of future clim</w:t>
      </w:r>
      <w:r w:rsidRPr="00324D36">
        <w:t>ate change scenarios.</w:t>
      </w:r>
    </w:p>
    <w:p w14:paraId="6BCD5CE0" w14:textId="31BB7FD5" w:rsidR="004F29F4" w:rsidRDefault="004F29F4" w:rsidP="00D85E0C">
      <w:pPr>
        <w:pStyle w:val="Heading3"/>
      </w:pPr>
      <w:r>
        <w:t>Biodiversity and habitats</w:t>
      </w:r>
    </w:p>
    <w:p w14:paraId="5E1DECB4" w14:textId="77777777" w:rsidR="004F29F4" w:rsidRPr="00D70E58" w:rsidRDefault="004F29F4">
      <w:pPr>
        <w:pStyle w:val="ListBullet"/>
      </w:pPr>
      <w:r w:rsidRPr="00D70E58">
        <w:t>Describe survey methods</w:t>
      </w:r>
      <w:r>
        <w:t>, areas and timing</w:t>
      </w:r>
      <w:r w:rsidRPr="00D70E58">
        <w:t>, and present data and historical records used to identify and assess the environmental values on site. Survey data must be provided for the matters of state or national environmental significance.</w:t>
      </w:r>
    </w:p>
    <w:p w14:paraId="75D576DB" w14:textId="25F37294" w:rsidR="004F29F4" w:rsidRDefault="004F29F4">
      <w:pPr>
        <w:pStyle w:val="ListBullet"/>
      </w:pPr>
      <w:r w:rsidRPr="00D70E58">
        <w:t>Describe the methods used to predict potential environmental impacts</w:t>
      </w:r>
      <w:r>
        <w:t xml:space="preserve"> and benefits</w:t>
      </w:r>
      <w:r w:rsidRPr="00D70E58">
        <w:t xml:space="preserve"> including discussing uncertainty associated with these predictions</w:t>
      </w:r>
      <w:r>
        <w:t xml:space="preserve"> or estimates</w:t>
      </w:r>
      <w:r w:rsidRPr="00D70E58">
        <w:t>.</w:t>
      </w:r>
    </w:p>
    <w:p w14:paraId="56AD2502" w14:textId="6A6D6B66" w:rsidR="004F29F4" w:rsidRDefault="004F29F4">
      <w:pPr>
        <w:pStyle w:val="ListBullet"/>
      </w:pPr>
      <w:r>
        <w:t>Characterise the type, distribution and condition of native vegetation (including large trees</w:t>
      </w:r>
      <w:r w:rsidR="00133114">
        <w:t>,</w:t>
      </w:r>
      <w:r w:rsidR="00133114" w:rsidRPr="00133114">
        <w:t xml:space="preserve"> very large trees and hollow-bearing </w:t>
      </w:r>
      <w:r w:rsidR="00A75D7F">
        <w:t>trees</w:t>
      </w:r>
      <w:r>
        <w:t xml:space="preserve">), terrestrial and aquatic habitat and habitat corridors or linkages that could be impacted by the project. This must include the quality and type of habitat impacted and quantification of the total direct and indirect impact areas from the proposed </w:t>
      </w:r>
      <w:r w:rsidR="00F349E9">
        <w:t xml:space="preserve">project </w:t>
      </w:r>
      <w:r>
        <w:t>and must be informed as appropriate by targeted surveys</w:t>
      </w:r>
      <w:r w:rsidR="0024581A" w:rsidRPr="0024581A">
        <w:t xml:space="preserve"> </w:t>
      </w:r>
      <w:r w:rsidR="0024581A" w:rsidRPr="00FD0DF5">
        <w:t>undertaken in accordance with the appropriate Commonwealth and/or DELWP survey guidelines</w:t>
      </w:r>
      <w:r w:rsidR="0024581A">
        <w:t xml:space="preserve"> and scientific best practice</w:t>
      </w:r>
      <w:r w:rsidR="0024581A" w:rsidRPr="00FD0DF5">
        <w:t>.</w:t>
      </w:r>
      <w:r w:rsidR="0024581A">
        <w:t xml:space="preserve">  </w:t>
      </w:r>
      <w:r w:rsidR="0024581A" w:rsidRPr="005B0815">
        <w:t>Information must include maps indicating the location of native vegetation</w:t>
      </w:r>
      <w:r w:rsidR="0024581A">
        <w:rPr>
          <w:rStyle w:val="FootnoteReference"/>
        </w:rPr>
        <w:footnoteReference w:id="10"/>
      </w:r>
      <w:r w:rsidR="0024581A" w:rsidRPr="005B0815">
        <w:t>, large trees, and distribution of matters of state or national environmental significance and associated habitat.</w:t>
      </w:r>
    </w:p>
    <w:p w14:paraId="5FDB1242" w14:textId="50020CDA" w:rsidR="00355B98" w:rsidRPr="000571AB" w:rsidRDefault="00355B98" w:rsidP="00355B98">
      <w:pPr>
        <w:pStyle w:val="ListParagraph"/>
        <w:numPr>
          <w:ilvl w:val="0"/>
          <w:numId w:val="28"/>
        </w:numPr>
        <w:rPr>
          <w:color w:val="auto"/>
        </w:rPr>
      </w:pPr>
      <w:r w:rsidRPr="000571AB">
        <w:rPr>
          <w:color w:val="auto"/>
        </w:rPr>
        <w:t xml:space="preserve">Characterise existing flows (where relevant) and surface water temperatures in relation to aquatic faunal species requirements. </w:t>
      </w:r>
    </w:p>
    <w:p w14:paraId="72586423" w14:textId="77777777" w:rsidR="00355B98" w:rsidRDefault="00355B98">
      <w:pPr>
        <w:pStyle w:val="ListBullet"/>
      </w:pPr>
      <w:r>
        <w:t>Identify the existence or likely presence of species and communities listed under the EPBC Act, Flora and Fauna Guarantee Act and DELWP advisory lists, as well as environmental weeds, pathogens and pest animals.</w:t>
      </w:r>
    </w:p>
    <w:p w14:paraId="44067DB6" w14:textId="77777777" w:rsidR="00355B98" w:rsidRDefault="00355B98">
      <w:pPr>
        <w:pStyle w:val="ListBullet"/>
      </w:pPr>
      <w:r>
        <w:t>Characterise baseline conditions for the species and communities listed under the EPBC Act, Flora and Fauna Guarantee Act and/or DELWP advisory lists. This characterisation is to be supported by seasonal or targeted surveys where necessary.</w:t>
      </w:r>
    </w:p>
    <w:p w14:paraId="4B719192" w14:textId="78AB6450" w:rsidR="004F29F4" w:rsidRDefault="004F29F4">
      <w:pPr>
        <w:pStyle w:val="ListBullet"/>
      </w:pPr>
      <w:r w:rsidRPr="004A2A26">
        <w:lastRenderedPageBreak/>
        <w:t xml:space="preserve">Describe the conservation areas/reserves in the vicinity of the project, including the </w:t>
      </w:r>
      <w:r w:rsidR="00866F78">
        <w:t xml:space="preserve">conservation and </w:t>
      </w:r>
      <w:r w:rsidRPr="004A2A26">
        <w:t>biodiversity values of the</w:t>
      </w:r>
      <w:r w:rsidR="009337C4">
        <w:t xml:space="preserve"> </w:t>
      </w:r>
      <w:r w:rsidR="000F7417" w:rsidRPr="008D4EF2">
        <w:t>Nyah</w:t>
      </w:r>
      <w:r w:rsidR="000F7417">
        <w:t>-</w:t>
      </w:r>
      <w:r w:rsidR="000F7417" w:rsidRPr="008D4EF2">
        <w:t>Vinifera Park</w:t>
      </w:r>
      <w:r w:rsidR="0061626C">
        <w:t xml:space="preserve">, </w:t>
      </w:r>
      <w:r w:rsidR="0061626C" w:rsidRPr="0039249A">
        <w:rPr>
          <w:rFonts w:ascii="Arial" w:hAnsi="Arial"/>
        </w:rPr>
        <w:t>River Murray Reserve</w:t>
      </w:r>
      <w:r w:rsidR="0061626C">
        <w:rPr>
          <w:rFonts w:ascii="Arial" w:hAnsi="Arial"/>
        </w:rPr>
        <w:t xml:space="preserve"> and proposed </w:t>
      </w:r>
      <w:r w:rsidR="003C7F50" w:rsidRPr="0039249A">
        <w:rPr>
          <w:rFonts w:ascii="Arial" w:hAnsi="Arial"/>
        </w:rPr>
        <w:t>Murray River Park</w:t>
      </w:r>
      <w:r>
        <w:t>.</w:t>
      </w:r>
    </w:p>
    <w:p w14:paraId="24A15174" w14:textId="22519642" w:rsidR="004F29F4" w:rsidRDefault="004F29F4">
      <w:pPr>
        <w:pStyle w:val="ListBullet"/>
      </w:pPr>
      <w:r w:rsidRPr="00AD15A7">
        <w:t>Characterise the potentially threatening processes that are likely to be present</w:t>
      </w:r>
      <w:r w:rsidR="00355B98">
        <w:t xml:space="preserve"> and exacerbated by the projects</w:t>
      </w:r>
      <w:r w:rsidR="00791676">
        <w:t xml:space="preserve"> </w:t>
      </w:r>
      <w:bookmarkStart w:id="0" w:name="_Hlk75867908"/>
      <w:r w:rsidR="00791676" w:rsidRPr="000571AB">
        <w:t>(</w:t>
      </w:r>
      <w:r w:rsidR="00791676">
        <w:t xml:space="preserve">including those listed </w:t>
      </w:r>
      <w:r w:rsidR="00791676" w:rsidRPr="000571AB">
        <w:t xml:space="preserve">under the </w:t>
      </w:r>
      <w:r w:rsidR="00791676" w:rsidRPr="000571AB">
        <w:rPr>
          <w:i/>
          <w:iCs/>
        </w:rPr>
        <w:t xml:space="preserve">Flora and Fauna Guarantee Act 1988 and Environment Protection </w:t>
      </w:r>
      <w:r w:rsidR="00791676" w:rsidRPr="000571AB">
        <w:t>and</w:t>
      </w:r>
      <w:r w:rsidR="00791676" w:rsidRPr="000571AB">
        <w:rPr>
          <w:i/>
          <w:iCs/>
        </w:rPr>
        <w:t xml:space="preserve"> Biodiversity Conservation Act 1999</w:t>
      </w:r>
      <w:r w:rsidR="00791676" w:rsidRPr="000571AB">
        <w:t>)</w:t>
      </w:r>
      <w:r>
        <w:t>.</w:t>
      </w:r>
    </w:p>
    <w:bookmarkEnd w:id="0"/>
    <w:p w14:paraId="37021121" w14:textId="5157F93B" w:rsidR="00F862CD" w:rsidRPr="00970E82" w:rsidRDefault="00F862CD">
      <w:pPr>
        <w:pStyle w:val="ListBullet"/>
      </w:pPr>
      <w:r w:rsidRPr="00970E82">
        <w:t>Describe existing management activities undertaken to manage existing threats to biodiversity values.</w:t>
      </w:r>
    </w:p>
    <w:p w14:paraId="2701ABC7" w14:textId="21E2B4B8" w:rsidR="00FD2E6E" w:rsidRDefault="00FD2E6E" w:rsidP="00FD2E6E">
      <w:pPr>
        <w:pStyle w:val="Heading3"/>
      </w:pPr>
      <w:r>
        <w:t>Surface</w:t>
      </w:r>
      <w:r w:rsidR="00E23561">
        <w:t xml:space="preserve"> water</w:t>
      </w:r>
      <w:r>
        <w:t xml:space="preserve"> and groundwater </w:t>
      </w:r>
    </w:p>
    <w:p w14:paraId="7DA1E93C" w14:textId="77777777" w:rsidR="00FD2E6E" w:rsidRDefault="00FD2E6E">
      <w:pPr>
        <w:pStyle w:val="ListBullet"/>
      </w:pPr>
      <w:r w:rsidRPr="00E74EA8">
        <w:t xml:space="preserve">Describe survey methods, areas and timing, and present data and historical records used to identify and assess </w:t>
      </w:r>
      <w:r w:rsidRPr="00711D4D">
        <w:t xml:space="preserve">the </w:t>
      </w:r>
      <w:r w:rsidRPr="009C502D">
        <w:t>surface and groundwater</w:t>
      </w:r>
      <w:r w:rsidRPr="00E74EA8">
        <w:t xml:space="preserve"> values on site.</w:t>
      </w:r>
      <w:r>
        <w:t xml:space="preserve"> Describe modelling methods including type of model and parameters used.</w:t>
      </w:r>
    </w:p>
    <w:p w14:paraId="477DA6E5" w14:textId="2EBF3159" w:rsidR="00FD2E6E" w:rsidRPr="00711D4D" w:rsidRDefault="00FD2E6E">
      <w:pPr>
        <w:pStyle w:val="ListBullet"/>
      </w:pPr>
      <w:r w:rsidRPr="00711D4D">
        <w:t>Identify and describe nearby waterways, waterbodies, wetlands and floodplains that could be affected by the project (</w:t>
      </w:r>
      <w:proofErr w:type="gramStart"/>
      <w:r w:rsidRPr="00711D4D">
        <w:t>e.g.</w:t>
      </w:r>
      <w:proofErr w:type="gramEnd"/>
      <w:r w:rsidRPr="00711D4D">
        <w:t xml:space="preserve"> </w:t>
      </w:r>
      <w:r w:rsidR="00BB66DD" w:rsidRPr="00711D4D">
        <w:t xml:space="preserve">Murray River, </w:t>
      </w:r>
      <w:proofErr w:type="spellStart"/>
      <w:r w:rsidR="00AA3FC4" w:rsidRPr="009C502D">
        <w:rPr>
          <w:rFonts w:ascii="Arial" w:hAnsi="Arial"/>
        </w:rPr>
        <w:t>Parnee</w:t>
      </w:r>
      <w:proofErr w:type="spellEnd"/>
      <w:r w:rsidR="00AA3FC4" w:rsidRPr="009C502D">
        <w:rPr>
          <w:rFonts w:ascii="Arial" w:hAnsi="Arial"/>
        </w:rPr>
        <w:t xml:space="preserve"> </w:t>
      </w:r>
      <w:proofErr w:type="spellStart"/>
      <w:r w:rsidR="00AA3FC4" w:rsidRPr="009C502D">
        <w:rPr>
          <w:rFonts w:ascii="Arial" w:hAnsi="Arial"/>
        </w:rPr>
        <w:t>Malloo</w:t>
      </w:r>
      <w:proofErr w:type="spellEnd"/>
      <w:r w:rsidR="00AA3FC4" w:rsidRPr="009C502D">
        <w:rPr>
          <w:rFonts w:ascii="Arial" w:hAnsi="Arial"/>
        </w:rPr>
        <w:t xml:space="preserve"> Creek</w:t>
      </w:r>
      <w:r w:rsidR="001054CB" w:rsidRPr="009C502D">
        <w:rPr>
          <w:rFonts w:ascii="Arial" w:hAnsi="Arial"/>
        </w:rPr>
        <w:t>, Burra Creek</w:t>
      </w:r>
      <w:r w:rsidR="00463B36" w:rsidRPr="009C502D">
        <w:rPr>
          <w:rFonts w:ascii="Arial" w:hAnsi="Arial"/>
        </w:rPr>
        <w:t xml:space="preserve"> and</w:t>
      </w:r>
      <w:r w:rsidR="00675BD9" w:rsidRPr="009C502D">
        <w:rPr>
          <w:rFonts w:ascii="Arial" w:hAnsi="Arial"/>
        </w:rPr>
        <w:t xml:space="preserve"> </w:t>
      </w:r>
      <w:r w:rsidR="00675BD9" w:rsidRPr="00711D4D">
        <w:t>Vinifera Creek</w:t>
      </w:r>
      <w:r w:rsidRPr="00711D4D">
        <w:t>)</w:t>
      </w:r>
      <w:r w:rsidR="00C93A9C" w:rsidRPr="00711D4D">
        <w:t>.</w:t>
      </w:r>
    </w:p>
    <w:p w14:paraId="0C4B53CC" w14:textId="66A1A90C" w:rsidR="00344B4C" w:rsidRPr="00711D4D" w:rsidRDefault="00FD2E6E">
      <w:pPr>
        <w:pStyle w:val="ListBullet"/>
      </w:pPr>
      <w:bookmarkStart w:id="1" w:name="_Hlk75868910"/>
      <w:r w:rsidRPr="00711D4D">
        <w:t xml:space="preserve">Describe </w:t>
      </w:r>
      <w:r w:rsidR="00711D4D" w:rsidRPr="000571AB">
        <w:t>downstream aquatic environments and</w:t>
      </w:r>
      <w:r w:rsidR="004A2E5B" w:rsidRPr="00711D4D">
        <w:t xml:space="preserve"> </w:t>
      </w:r>
      <w:r w:rsidRPr="00711D4D">
        <w:t>the</w:t>
      </w:r>
      <w:r w:rsidR="00711D4D">
        <w:t xml:space="preserve"> associated</w:t>
      </w:r>
      <w:r w:rsidRPr="00711D4D">
        <w:t xml:space="preserve"> beneficial uses that could be affected by changed water quality or </w:t>
      </w:r>
      <w:r w:rsidR="004A2E5B" w:rsidRPr="00711D4D">
        <w:t>hydrology</w:t>
      </w:r>
      <w:r w:rsidRPr="00711D4D">
        <w:t xml:space="preserve"> due to the project</w:t>
      </w:r>
      <w:r w:rsidR="00BB272D" w:rsidRPr="00711D4D">
        <w:t>.</w:t>
      </w:r>
    </w:p>
    <w:bookmarkEnd w:id="1"/>
    <w:p w14:paraId="2DD62393" w14:textId="4DB01580" w:rsidR="00BB272D" w:rsidRDefault="002A5EE8" w:rsidP="00BB272D">
      <w:pPr>
        <w:pStyle w:val="ListParagraph"/>
        <w:numPr>
          <w:ilvl w:val="0"/>
          <w:numId w:val="28"/>
        </w:numPr>
      </w:pPr>
      <w:r w:rsidRPr="00440E56">
        <w:rPr>
          <w:color w:val="auto"/>
        </w:rPr>
        <w:t>Characterise the current groundwater conditions based on data, literature and appropriate surveys (where required)</w:t>
      </w:r>
      <w:r w:rsidRPr="000571AB">
        <w:rPr>
          <w:color w:val="auto"/>
        </w:rPr>
        <w:t xml:space="preserve"> </w:t>
      </w:r>
      <w:r w:rsidR="00BB272D" w:rsidRPr="000571AB">
        <w:rPr>
          <w:color w:val="auto"/>
        </w:rPr>
        <w:t xml:space="preserve">including </w:t>
      </w:r>
      <w:r w:rsidR="00711D4D" w:rsidRPr="000571AB">
        <w:rPr>
          <w:color w:val="auto"/>
        </w:rPr>
        <w:t>any associated</w:t>
      </w:r>
      <w:r w:rsidR="00BB272D" w:rsidRPr="007B5F96">
        <w:rPr>
          <w:color w:val="auto"/>
        </w:rPr>
        <w:t xml:space="preserve"> beneficial uses and environmental values and identify any groundwater dependent ecosystems that could be affected by the project.</w:t>
      </w:r>
    </w:p>
    <w:p w14:paraId="3C20EA0F" w14:textId="00D631FB" w:rsidR="00FD2E6E" w:rsidRPr="00176BB8" w:rsidRDefault="00FD2E6E">
      <w:pPr>
        <w:pStyle w:val="ListBullet"/>
      </w:pPr>
      <w:r w:rsidRPr="00176BB8">
        <w:t>Characterise the interaction between surface water and groundwater within the project and broader area.</w:t>
      </w:r>
    </w:p>
    <w:p w14:paraId="7C0F1B2E" w14:textId="77777777" w:rsidR="00555181" w:rsidRDefault="00555181" w:rsidP="00167366">
      <w:pPr>
        <w:pStyle w:val="Heading3"/>
        <w:keepNext w:val="0"/>
        <w:keepLines w:val="0"/>
      </w:pPr>
      <w:r>
        <w:t>Aboriginal cultural heritage</w:t>
      </w:r>
    </w:p>
    <w:p w14:paraId="683DADF8" w14:textId="213A05B9" w:rsidR="00555181" w:rsidRDefault="00555181">
      <w:pPr>
        <w:pStyle w:val="ListBullet"/>
      </w:pPr>
      <w:r w:rsidRPr="004730B1">
        <w:t xml:space="preserve">Review and assess previous studies, registers, landform and land use history to identify areas of known Aboriginal cultural heritage and </w:t>
      </w:r>
      <w:r w:rsidR="00BF25B3">
        <w:t xml:space="preserve">prepare predictive </w:t>
      </w:r>
      <w:r w:rsidRPr="004730B1">
        <w:t>model</w:t>
      </w:r>
      <w:r w:rsidR="00BF25B3">
        <w:t>s</w:t>
      </w:r>
      <w:r w:rsidRPr="004730B1">
        <w:t xml:space="preserve"> </w:t>
      </w:r>
      <w:r w:rsidR="00956D48">
        <w:t>of areas</w:t>
      </w:r>
      <w:r w:rsidRPr="004730B1">
        <w:t xml:space="preserve"> with potential to contain Aboriginal cultural heritage.</w:t>
      </w:r>
    </w:p>
    <w:p w14:paraId="6459EA58" w14:textId="6F533FB6" w:rsidR="005200A9" w:rsidRDefault="005200A9" w:rsidP="000571AB">
      <w:pPr>
        <w:pStyle w:val="ListParagraph"/>
        <w:numPr>
          <w:ilvl w:val="0"/>
          <w:numId w:val="28"/>
        </w:numPr>
      </w:pPr>
      <w:r w:rsidRPr="00755B54">
        <w:rPr>
          <w:color w:val="auto"/>
        </w:rPr>
        <w:t>Review and assess records of reported Aboriginal ancestral remains within the project areas and inundation areas.</w:t>
      </w:r>
    </w:p>
    <w:p w14:paraId="2147FF8D" w14:textId="77777777" w:rsidR="00555181" w:rsidRDefault="00555181">
      <w:pPr>
        <w:pStyle w:val="ListBullet"/>
      </w:pPr>
      <w:r w:rsidRPr="003B7B86">
        <w:t>Describe survey methods, areas and timing, and present data and historical records used to identify and assess the cultural values on site.</w:t>
      </w:r>
    </w:p>
    <w:p w14:paraId="622392BF" w14:textId="71C891BE" w:rsidR="00555181" w:rsidRDefault="00555181">
      <w:pPr>
        <w:pStyle w:val="ListBullet"/>
      </w:pPr>
      <w:r>
        <w:t>D</w:t>
      </w:r>
      <w:r w:rsidRPr="00E945E9">
        <w:t>escribe the extent, nature and significance of any Aboriginal cultural heritage sites or areas of sensitivity potentially impacted by the project areas (including associated infrastructure or ancillary works</w:t>
      </w:r>
      <w:r w:rsidR="00FA0C8A">
        <w:t xml:space="preserve"> and inundation areas</w:t>
      </w:r>
      <w:r w:rsidRPr="00E945E9">
        <w:t xml:space="preserve">) through consultation and investigations to the satisfaction of the Traditional Owners and </w:t>
      </w:r>
      <w:r w:rsidR="009C502D">
        <w:t>First Peoples - State Relations</w:t>
      </w:r>
      <w:r w:rsidRPr="00E945E9">
        <w:t>, ensuring adequate field assessments are conducted to verify the findings of any desktop studies.</w:t>
      </w:r>
    </w:p>
    <w:p w14:paraId="7834A607" w14:textId="45B13C06" w:rsidR="00772DFE" w:rsidRPr="00167366" w:rsidRDefault="00555181">
      <w:pPr>
        <w:pStyle w:val="ListBullet"/>
      </w:pPr>
      <w:r w:rsidRPr="0055276C">
        <w:t>Identify any known or previously unidentified intangible Aboriginal cultural heritage values associated with the project areas.</w:t>
      </w:r>
    </w:p>
    <w:p w14:paraId="70DB4517" w14:textId="36F16FDB" w:rsidR="005B3989" w:rsidRDefault="00703495" w:rsidP="00B42730">
      <w:pPr>
        <w:pStyle w:val="Heading2"/>
      </w:pPr>
      <w:r>
        <w:t xml:space="preserve">9 </w:t>
      </w:r>
      <w:r w:rsidR="006D43A0">
        <w:t xml:space="preserve">Assessment </w:t>
      </w:r>
      <w:r w:rsidR="005B3989">
        <w:t xml:space="preserve">of the </w:t>
      </w:r>
      <w:r w:rsidR="00007027">
        <w:t>environmental effects</w:t>
      </w:r>
    </w:p>
    <w:p w14:paraId="0E2DAA6B" w14:textId="4DFE2498" w:rsidR="005B3989" w:rsidRDefault="00ED7324" w:rsidP="00A30F46">
      <w:pPr>
        <w:pStyle w:val="BodyText"/>
      </w:pPr>
      <w:r>
        <w:t xml:space="preserve">The </w:t>
      </w:r>
      <w:r w:rsidR="00E23561">
        <w:t>e</w:t>
      </w:r>
      <w:r>
        <w:t xml:space="preserve">nvironmental </w:t>
      </w:r>
      <w:r w:rsidR="00E23561">
        <w:t>re</w:t>
      </w:r>
      <w:r>
        <w:t>port must include a</w:t>
      </w:r>
      <w:r w:rsidR="001A5FE1">
        <w:t xml:space="preserve">ssessment </w:t>
      </w:r>
      <w:r>
        <w:t>of all the relevant predicted and foreseeable environmental effects</w:t>
      </w:r>
      <w:r w:rsidR="00E723FD">
        <w:t xml:space="preserve"> </w:t>
      </w:r>
      <w:r>
        <w:t>of the project</w:t>
      </w:r>
      <w:r w:rsidR="00CB723D">
        <w:t>s</w:t>
      </w:r>
      <w:r>
        <w:t xml:space="preserve">, </w:t>
      </w:r>
      <w:r w:rsidR="007A16F5" w:rsidRPr="00E723FD">
        <w:t>focusing</w:t>
      </w:r>
      <w:r w:rsidR="007A16F5">
        <w:t xml:space="preserve"> </w:t>
      </w:r>
      <w:proofErr w:type="gramStart"/>
      <w:r w:rsidR="007A16F5">
        <w:t xml:space="preserve">in particular </w:t>
      </w:r>
      <w:r w:rsidR="007A16F5" w:rsidRPr="00E723FD">
        <w:t>on</w:t>
      </w:r>
      <w:proofErr w:type="gramEnd"/>
      <w:r w:rsidR="007A16F5" w:rsidRPr="00E723FD">
        <w:t xml:space="preserve"> </w:t>
      </w:r>
      <w:r w:rsidR="007A16F5" w:rsidRPr="000571AB">
        <w:t>the state and MNES matters outlined below</w:t>
      </w:r>
      <w:r>
        <w:t xml:space="preserve">. Impacts during the construction, </w:t>
      </w:r>
      <w:r w:rsidR="00007027">
        <w:t xml:space="preserve">commissioning and </w:t>
      </w:r>
      <w:r>
        <w:t xml:space="preserve">operational phases of the project must be </w:t>
      </w:r>
      <w:r w:rsidR="004B7254">
        <w:t xml:space="preserve">explicitly </w:t>
      </w:r>
      <w:r>
        <w:t xml:space="preserve">addressed in the </w:t>
      </w:r>
      <w:r w:rsidR="004B7254">
        <w:t>e</w:t>
      </w:r>
      <w:r>
        <w:t xml:space="preserve">nvironment </w:t>
      </w:r>
      <w:r w:rsidR="004B7254">
        <w:t>r</w:t>
      </w:r>
      <w:r>
        <w:t xml:space="preserve">eport. </w:t>
      </w:r>
    </w:p>
    <w:p w14:paraId="477A10DE" w14:textId="77777777" w:rsidR="00662FB8" w:rsidRDefault="00662FB8" w:rsidP="00662FB8">
      <w:pPr>
        <w:pStyle w:val="Heading3"/>
      </w:pPr>
      <w:r>
        <w:t>Benefits and ecological objectives</w:t>
      </w:r>
    </w:p>
    <w:p w14:paraId="30E5E9C5" w14:textId="77777777" w:rsidR="00662FB8" w:rsidRPr="00F935D3" w:rsidRDefault="00662FB8" w:rsidP="00662FB8">
      <w:pPr>
        <w:pStyle w:val="ListBullet"/>
      </w:pPr>
      <w:r w:rsidRPr="00F935D3">
        <w:t xml:space="preserve">Identify </w:t>
      </w:r>
      <w:r>
        <w:t xml:space="preserve">communities and </w:t>
      </w:r>
      <w:r w:rsidRPr="00F935D3">
        <w:t xml:space="preserve">species (particularly </w:t>
      </w:r>
      <w:r>
        <w:t>those</w:t>
      </w:r>
      <w:r w:rsidRPr="00F935D3">
        <w:t xml:space="preserve"> species listed under the EPBC Act, </w:t>
      </w:r>
      <w:r>
        <w:t>Flora and Fauna Guarantee Act</w:t>
      </w:r>
      <w:r w:rsidRPr="00F935D3">
        <w:t xml:space="preserve"> and/or DELWP advisory lists) expected to benefit from the project</w:t>
      </w:r>
      <w:r>
        <w:t>s</w:t>
      </w:r>
      <w:r w:rsidRPr="00F935D3">
        <w:t xml:space="preserve"> and describe the reasons for the expected improvement.</w:t>
      </w:r>
    </w:p>
    <w:p w14:paraId="7F45EB3A" w14:textId="77777777" w:rsidR="00662FB8" w:rsidRPr="00F935D3" w:rsidRDefault="00662FB8" w:rsidP="00662FB8">
      <w:pPr>
        <w:pStyle w:val="ListBullet"/>
      </w:pPr>
      <w:r>
        <w:lastRenderedPageBreak/>
        <w:t>Quantify (wherever possible)</w:t>
      </w:r>
      <w:r w:rsidRPr="00F935D3">
        <w:t xml:space="preserve"> the size of the area expected to benefit, and detail what vegetation components (e.g. understorey diversity, tree canopy cover) are expected to benefit.</w:t>
      </w:r>
    </w:p>
    <w:p w14:paraId="385E06E8" w14:textId="77777777" w:rsidR="00662FB8" w:rsidRPr="00F935D3" w:rsidRDefault="00662FB8" w:rsidP="00662FB8">
      <w:pPr>
        <w:pStyle w:val="ListBullet"/>
      </w:pPr>
      <w:r w:rsidRPr="00F935D3">
        <w:t>Detail actions that will improve the ecosystem function</w:t>
      </w:r>
      <w:r>
        <w:t xml:space="preserve"> and </w:t>
      </w:r>
      <w:r w:rsidRPr="00F935D3">
        <w:t xml:space="preserve">predict improvements to ecosystem function </w:t>
      </w:r>
      <w:r>
        <w:t>in terms</w:t>
      </w:r>
      <w:r w:rsidRPr="00F935D3">
        <w:t xml:space="preserve"> of:</w:t>
      </w:r>
    </w:p>
    <w:p w14:paraId="0A3BCF6C" w14:textId="77777777" w:rsidR="00662FB8" w:rsidRPr="00F935D3" w:rsidRDefault="00662FB8" w:rsidP="00662FB8">
      <w:pPr>
        <w:pStyle w:val="ListBullet"/>
        <w:numPr>
          <w:ilvl w:val="1"/>
          <w:numId w:val="28"/>
        </w:numPr>
      </w:pPr>
      <w:r w:rsidRPr="00F935D3">
        <w:t>elements or parts of the ecosystem that will be improved</w:t>
      </w:r>
      <w:r>
        <w:t>;</w:t>
      </w:r>
    </w:p>
    <w:p w14:paraId="33910D3F" w14:textId="77777777" w:rsidR="00662FB8" w:rsidRPr="00F935D3" w:rsidRDefault="00662FB8" w:rsidP="00662FB8">
      <w:pPr>
        <w:pStyle w:val="ListBullet"/>
        <w:numPr>
          <w:ilvl w:val="1"/>
          <w:numId w:val="28"/>
        </w:numPr>
      </w:pPr>
      <w:r w:rsidRPr="00F935D3">
        <w:t>importance of the element(s) to the overall ecosystem function</w:t>
      </w:r>
      <w:r>
        <w:t>;</w:t>
      </w:r>
    </w:p>
    <w:p w14:paraId="5EB5E767" w14:textId="77777777" w:rsidR="00662FB8" w:rsidRPr="00F935D3" w:rsidRDefault="00662FB8" w:rsidP="00662FB8">
      <w:pPr>
        <w:pStyle w:val="ListBullet"/>
        <w:numPr>
          <w:ilvl w:val="1"/>
          <w:numId w:val="28"/>
        </w:numPr>
      </w:pPr>
      <w:r w:rsidRPr="00F935D3">
        <w:t>longevity of the improvements</w:t>
      </w:r>
      <w:r>
        <w:t>; and</w:t>
      </w:r>
    </w:p>
    <w:p w14:paraId="037B3922" w14:textId="77777777" w:rsidR="00662FB8" w:rsidRPr="00F935D3" w:rsidRDefault="00662FB8" w:rsidP="00662FB8">
      <w:pPr>
        <w:pStyle w:val="ListBullet"/>
        <w:numPr>
          <w:ilvl w:val="1"/>
          <w:numId w:val="28"/>
        </w:numPr>
      </w:pPr>
      <w:r w:rsidRPr="00F935D3">
        <w:t>level of certainty that the actions or improvements will be delivered.</w:t>
      </w:r>
    </w:p>
    <w:p w14:paraId="294B713E" w14:textId="77777777" w:rsidR="00662FB8" w:rsidRDefault="00662FB8" w:rsidP="00662FB8">
      <w:pPr>
        <w:pStyle w:val="ListBullet"/>
      </w:pPr>
      <w:r w:rsidRPr="00F935D3">
        <w:t xml:space="preserve">Assess expected ecological benefits for </w:t>
      </w:r>
      <w:r>
        <w:t>MNES,</w:t>
      </w:r>
      <w:r w:rsidRPr="00F935D3">
        <w:t xml:space="preserve"> specific species and ecological values and how they relate to the predicted adverse effects on those species and biodiversity values.  The report needs to examine this for each project and the relevant specific species and ecological communities listed under the EPBC Act, </w:t>
      </w:r>
      <w:r>
        <w:t>Flora and Fauna Guarantee Act and DELWP advisory list</w:t>
      </w:r>
      <w:r w:rsidRPr="00F935D3">
        <w:t xml:space="preserve">. </w:t>
      </w:r>
    </w:p>
    <w:p w14:paraId="4E443196" w14:textId="77777777" w:rsidR="00662FB8" w:rsidRPr="00C9390E" w:rsidRDefault="00662FB8" w:rsidP="00662FB8">
      <w:pPr>
        <w:pStyle w:val="ListBullet"/>
      </w:pPr>
      <w:r>
        <w:t>Conduct d</w:t>
      </w:r>
      <w:r w:rsidRPr="00C9390E">
        <w:t xml:space="preserve">irect comparison between the potential </w:t>
      </w:r>
      <w:r>
        <w:t xml:space="preserve">ecological </w:t>
      </w:r>
      <w:r w:rsidRPr="00C9390E">
        <w:t>benefits</w:t>
      </w:r>
      <w:r>
        <w:t xml:space="preserve"> of the project and </w:t>
      </w:r>
      <w:r w:rsidRPr="00C9390E">
        <w:t xml:space="preserve">identified </w:t>
      </w:r>
      <w:r>
        <w:t xml:space="preserve">ecological </w:t>
      </w:r>
      <w:r w:rsidRPr="00C9390E">
        <w:t xml:space="preserve">impacts </w:t>
      </w:r>
      <w:r>
        <w:t>(see Biodiversity and habitats), including</w:t>
      </w:r>
      <w:r w:rsidRPr="00C9390E">
        <w:t xml:space="preserve"> for specific species and communities.</w:t>
      </w:r>
    </w:p>
    <w:p w14:paraId="3B429BFA" w14:textId="0B656B58" w:rsidR="00856875" w:rsidRDefault="00662FB8">
      <w:pPr>
        <w:pStyle w:val="ListBullet"/>
      </w:pPr>
      <w:r w:rsidRPr="00D80FF9">
        <w:t>Present detailed evidence that supports the predicted benefits of the project, with explicit consideration of uncertainties associated with predictions made.</w:t>
      </w:r>
    </w:p>
    <w:p w14:paraId="41190D8D" w14:textId="632B461D" w:rsidR="00E0077A" w:rsidRDefault="007A4E17" w:rsidP="00A30F46">
      <w:pPr>
        <w:pStyle w:val="Heading3"/>
        <w:keepNext w:val="0"/>
        <w:keepLines w:val="0"/>
      </w:pPr>
      <w:r>
        <w:t xml:space="preserve">Biodiversity and </w:t>
      </w:r>
      <w:r w:rsidR="00E22DF7">
        <w:t>h</w:t>
      </w:r>
      <w:r>
        <w:t>abitats</w:t>
      </w:r>
    </w:p>
    <w:p w14:paraId="26F74F7E" w14:textId="745075D3" w:rsidR="009173E1" w:rsidRPr="007F60F6" w:rsidRDefault="005B19C9" w:rsidP="00760A4A">
      <w:pPr>
        <w:pStyle w:val="ListNumber"/>
        <w:numPr>
          <w:ilvl w:val="0"/>
          <w:numId w:val="32"/>
        </w:numPr>
        <w:ind w:left="714" w:hanging="357"/>
      </w:pPr>
      <w:r w:rsidRPr="005E3621">
        <w:t>Assess likely</w:t>
      </w:r>
      <w:r>
        <w:t xml:space="preserve"> adverse</w:t>
      </w:r>
      <w:r w:rsidRPr="005E3621">
        <w:t xml:space="preserve"> direct and indirect </w:t>
      </w:r>
      <w:r w:rsidR="00AB6B2E">
        <w:t xml:space="preserve">adverse </w:t>
      </w:r>
      <w:r w:rsidRPr="005E3621">
        <w:t>effects</w:t>
      </w:r>
      <w:r>
        <w:t xml:space="preserve"> </w:t>
      </w:r>
      <w:r w:rsidRPr="005E3621">
        <w:t xml:space="preserve">on native vegetation (including </w:t>
      </w:r>
      <w:r w:rsidRPr="007F60F6">
        <w:t>large trees</w:t>
      </w:r>
      <w:r w:rsidR="00172AFB" w:rsidRPr="007F60F6">
        <w:t xml:space="preserve">, </w:t>
      </w:r>
      <w:r w:rsidR="001C12D6" w:rsidRPr="007F60F6">
        <w:t xml:space="preserve">very large trees and </w:t>
      </w:r>
      <w:r w:rsidR="00172AFB" w:rsidRPr="007F60F6">
        <w:t>hollow</w:t>
      </w:r>
      <w:r w:rsidR="001C12D6" w:rsidRPr="007F60F6">
        <w:t>-</w:t>
      </w:r>
      <w:r w:rsidR="00172AFB" w:rsidRPr="007F60F6">
        <w:t>bearing trees</w:t>
      </w:r>
      <w:r w:rsidRPr="007F60F6">
        <w:t>), ecological communities as well as fauna and flora species listed under the EPBC Act</w:t>
      </w:r>
      <w:r w:rsidR="002314A2">
        <w:t>,</w:t>
      </w:r>
      <w:r w:rsidRPr="007F60F6">
        <w:t xml:space="preserve"> F</w:t>
      </w:r>
      <w:r w:rsidR="002314A2">
        <w:t xml:space="preserve">lora </w:t>
      </w:r>
      <w:r w:rsidRPr="007F60F6">
        <w:t>F</w:t>
      </w:r>
      <w:r w:rsidR="002314A2">
        <w:t xml:space="preserve">auna </w:t>
      </w:r>
      <w:r w:rsidRPr="007F60F6">
        <w:t>G</w:t>
      </w:r>
      <w:r w:rsidR="002314A2">
        <w:t>uarantee</w:t>
      </w:r>
      <w:r w:rsidRPr="007F60F6">
        <w:t xml:space="preserve"> Act</w:t>
      </w:r>
      <w:r w:rsidR="002314A2">
        <w:t xml:space="preserve"> and/or DELWP advisory lists</w:t>
      </w:r>
      <w:r w:rsidR="00E465EF" w:rsidRPr="007F60F6">
        <w:t>.</w:t>
      </w:r>
      <w:r w:rsidRPr="007F60F6">
        <w:t xml:space="preserve"> </w:t>
      </w:r>
      <w:r w:rsidR="00746C5E" w:rsidRPr="007F60F6">
        <w:t xml:space="preserve"> </w:t>
      </w:r>
    </w:p>
    <w:p w14:paraId="6BB29CB9" w14:textId="77777777" w:rsidR="002A17A7" w:rsidRDefault="002A17A7" w:rsidP="000571AB">
      <w:pPr>
        <w:pStyle w:val="ListNumber"/>
        <w:numPr>
          <w:ilvl w:val="0"/>
          <w:numId w:val="32"/>
        </w:numPr>
        <w:ind w:left="714" w:hanging="357"/>
      </w:pPr>
      <w:r>
        <w:t xml:space="preserve">Assess the tolerable water regimes for the vegetation communities present within the inundation areas and the effects of proposed operating regimes on these communities. </w:t>
      </w:r>
    </w:p>
    <w:p w14:paraId="3E3361DA" w14:textId="77777777" w:rsidR="002A17A7" w:rsidRDefault="002A17A7" w:rsidP="000571AB">
      <w:pPr>
        <w:pStyle w:val="ListNumber"/>
        <w:numPr>
          <w:ilvl w:val="0"/>
          <w:numId w:val="32"/>
        </w:numPr>
        <w:ind w:left="714" w:hanging="357"/>
      </w:pPr>
      <w:r>
        <w:t>Assess the potential for the projects to impact/alter groundwater dependent ecosystems or for changes to groundwater to impact native vegetation communities for habitat.</w:t>
      </w:r>
    </w:p>
    <w:p w14:paraId="62440C21" w14:textId="1A08987D" w:rsidR="00575110" w:rsidRDefault="00746C5E">
      <w:pPr>
        <w:pStyle w:val="ListNumber"/>
        <w:numPr>
          <w:ilvl w:val="0"/>
          <w:numId w:val="32"/>
        </w:numPr>
        <w:ind w:left="714" w:hanging="357"/>
      </w:pPr>
      <w:r w:rsidRPr="007F60F6">
        <w:t xml:space="preserve">Amongst other species </w:t>
      </w:r>
      <w:r w:rsidR="006C2964" w:rsidRPr="007F60F6">
        <w:t>and communities</w:t>
      </w:r>
      <w:r w:rsidR="00343062" w:rsidRPr="007F60F6">
        <w:t xml:space="preserve">, for </w:t>
      </w:r>
      <w:r w:rsidR="00932A1E">
        <w:t>all three</w:t>
      </w:r>
      <w:r w:rsidR="00932A1E" w:rsidRPr="007F60F6">
        <w:t xml:space="preserve"> </w:t>
      </w:r>
      <w:r w:rsidR="00343062" w:rsidRPr="007F60F6">
        <w:t>projects</w:t>
      </w:r>
      <w:r w:rsidR="006C2964" w:rsidRPr="007F60F6">
        <w:t xml:space="preserve">, </w:t>
      </w:r>
      <w:r w:rsidRPr="007F60F6">
        <w:t>th</w:t>
      </w:r>
      <w:r w:rsidR="00B506EF" w:rsidRPr="007F60F6">
        <w:t>e</w:t>
      </w:r>
      <w:r w:rsidRPr="007F60F6">
        <w:t xml:space="preserve"> </w:t>
      </w:r>
      <w:r w:rsidR="003D4B10" w:rsidRPr="007F60F6">
        <w:t xml:space="preserve">report </w:t>
      </w:r>
      <w:r w:rsidRPr="007F60F6">
        <w:t>needs</w:t>
      </w:r>
      <w:r w:rsidR="00266D1E" w:rsidRPr="007F60F6">
        <w:t xml:space="preserve"> </w:t>
      </w:r>
      <w:r w:rsidRPr="007F60F6">
        <w:t xml:space="preserve">to </w:t>
      </w:r>
      <w:r w:rsidR="00F57FFC" w:rsidRPr="007F60F6">
        <w:t>cover</w:t>
      </w:r>
      <w:r w:rsidR="00343062" w:rsidRPr="007F60F6">
        <w:t xml:space="preserve"> </w:t>
      </w:r>
      <w:r w:rsidR="003136C2">
        <w:t xml:space="preserve">potential impacts on </w:t>
      </w:r>
      <w:r w:rsidR="00266D1E" w:rsidRPr="007F60F6">
        <w:t>Silver Perch (</w:t>
      </w:r>
      <w:proofErr w:type="spellStart"/>
      <w:r w:rsidR="00266D1E" w:rsidRPr="007164B5">
        <w:rPr>
          <w:i/>
          <w:iCs/>
        </w:rPr>
        <w:t>Bidyanus</w:t>
      </w:r>
      <w:proofErr w:type="spellEnd"/>
      <w:r w:rsidR="00266D1E" w:rsidRPr="007164B5">
        <w:rPr>
          <w:i/>
          <w:iCs/>
        </w:rPr>
        <w:t xml:space="preserve"> </w:t>
      </w:r>
      <w:proofErr w:type="spellStart"/>
      <w:r w:rsidR="00266D1E" w:rsidRPr="007164B5">
        <w:rPr>
          <w:i/>
          <w:iCs/>
        </w:rPr>
        <w:t>bidyanus</w:t>
      </w:r>
      <w:proofErr w:type="spellEnd"/>
      <w:r w:rsidR="00266D1E" w:rsidRPr="007F60F6">
        <w:t>)</w:t>
      </w:r>
      <w:r w:rsidR="00E6564F" w:rsidRPr="007F60F6">
        <w:t xml:space="preserve">, </w:t>
      </w:r>
      <w:r w:rsidR="00266D1E" w:rsidRPr="007F60F6">
        <w:t>Murray Cod (</w:t>
      </w:r>
      <w:proofErr w:type="spellStart"/>
      <w:r w:rsidR="00266D1E" w:rsidRPr="007164B5">
        <w:rPr>
          <w:i/>
          <w:iCs/>
        </w:rPr>
        <w:t>Maccullochella</w:t>
      </w:r>
      <w:proofErr w:type="spellEnd"/>
      <w:r w:rsidR="00266D1E" w:rsidRPr="007164B5">
        <w:rPr>
          <w:i/>
          <w:iCs/>
        </w:rPr>
        <w:t xml:space="preserve"> </w:t>
      </w:r>
      <w:proofErr w:type="spellStart"/>
      <w:r w:rsidR="00266D1E" w:rsidRPr="007164B5">
        <w:rPr>
          <w:i/>
          <w:iCs/>
        </w:rPr>
        <w:t>peelii</w:t>
      </w:r>
      <w:proofErr w:type="spellEnd"/>
      <w:r w:rsidR="00266D1E" w:rsidRPr="007F60F6">
        <w:t xml:space="preserve">) </w:t>
      </w:r>
      <w:r w:rsidR="00E6564F" w:rsidRPr="007F60F6">
        <w:t xml:space="preserve">and </w:t>
      </w:r>
      <w:r w:rsidR="00580332">
        <w:t>Regent</w:t>
      </w:r>
      <w:r w:rsidR="00580332" w:rsidRPr="007F60F6">
        <w:t xml:space="preserve"> </w:t>
      </w:r>
      <w:r w:rsidR="00E6564F" w:rsidRPr="007F60F6">
        <w:t>Parrot</w:t>
      </w:r>
      <w:r w:rsidR="00580332">
        <w:t xml:space="preserve"> (eastern)</w:t>
      </w:r>
      <w:r w:rsidR="00E6564F" w:rsidRPr="007F60F6">
        <w:t xml:space="preserve"> (</w:t>
      </w:r>
      <w:proofErr w:type="spellStart"/>
      <w:r w:rsidR="00942C4B" w:rsidRPr="00BC2778">
        <w:rPr>
          <w:i/>
          <w:iCs/>
        </w:rPr>
        <w:t>Polytelis</w:t>
      </w:r>
      <w:proofErr w:type="spellEnd"/>
      <w:r w:rsidR="00942C4B" w:rsidRPr="00BC2778">
        <w:rPr>
          <w:i/>
          <w:iCs/>
        </w:rPr>
        <w:t xml:space="preserve"> </w:t>
      </w:r>
      <w:proofErr w:type="spellStart"/>
      <w:r w:rsidR="00942C4B" w:rsidRPr="00BC2778">
        <w:rPr>
          <w:i/>
          <w:iCs/>
        </w:rPr>
        <w:t>anthopeplus</w:t>
      </w:r>
      <w:proofErr w:type="spellEnd"/>
      <w:r w:rsidR="00942C4B" w:rsidRPr="00BC2778">
        <w:rPr>
          <w:i/>
          <w:iCs/>
        </w:rPr>
        <w:t xml:space="preserve"> </w:t>
      </w:r>
      <w:proofErr w:type="spellStart"/>
      <w:r w:rsidR="00942C4B" w:rsidRPr="00BC2778">
        <w:rPr>
          <w:i/>
          <w:iCs/>
        </w:rPr>
        <w:t>monarchoides</w:t>
      </w:r>
      <w:proofErr w:type="spellEnd"/>
      <w:r w:rsidR="00E6564F" w:rsidRPr="007F60F6">
        <w:t>)</w:t>
      </w:r>
      <w:r w:rsidR="0066676A" w:rsidRPr="007F60F6">
        <w:t>.</w:t>
      </w:r>
      <w:r w:rsidR="00331F44" w:rsidRPr="007F60F6">
        <w:t xml:space="preserve"> </w:t>
      </w:r>
      <w:r w:rsidR="0066676A" w:rsidRPr="007F60F6">
        <w:t>F</w:t>
      </w:r>
      <w:r w:rsidR="003642D0" w:rsidRPr="007F60F6">
        <w:t xml:space="preserve">or the </w:t>
      </w:r>
      <w:r w:rsidR="00575110">
        <w:t>Vinifera</w:t>
      </w:r>
      <w:r w:rsidR="00575110" w:rsidRPr="007F60F6">
        <w:t xml:space="preserve"> </w:t>
      </w:r>
      <w:r w:rsidR="003642D0" w:rsidRPr="007F60F6">
        <w:t>project</w:t>
      </w:r>
      <w:r w:rsidR="00343062" w:rsidRPr="007F60F6">
        <w:t>,</w:t>
      </w:r>
      <w:r w:rsidR="003642D0" w:rsidRPr="007F60F6">
        <w:t xml:space="preserve"> </w:t>
      </w:r>
      <w:r w:rsidR="009A5569">
        <w:t>a</w:t>
      </w:r>
      <w:r w:rsidR="009A5569" w:rsidRPr="007F60F6">
        <w:t>mongst other species and communities</w:t>
      </w:r>
      <w:r w:rsidR="009A5569">
        <w:t xml:space="preserve"> as relevant</w:t>
      </w:r>
      <w:r w:rsidR="000728E7">
        <w:t>,</w:t>
      </w:r>
      <w:r w:rsidR="009A5569">
        <w:t xml:space="preserve"> </w:t>
      </w:r>
      <w:r w:rsidR="003B2C7A" w:rsidRPr="007F60F6">
        <w:t xml:space="preserve">the report </w:t>
      </w:r>
      <w:r w:rsidR="007164B5">
        <w:t xml:space="preserve">also </w:t>
      </w:r>
      <w:r w:rsidR="003B2C7A" w:rsidRPr="007F60F6">
        <w:t xml:space="preserve">needs to cover </w:t>
      </w:r>
      <w:r w:rsidR="003B2C7A">
        <w:t xml:space="preserve">potential impacts on </w:t>
      </w:r>
      <w:proofErr w:type="spellStart"/>
      <w:r w:rsidR="00575110" w:rsidRPr="00BC2778">
        <w:t>Corben's</w:t>
      </w:r>
      <w:proofErr w:type="spellEnd"/>
      <w:r w:rsidR="00575110" w:rsidRPr="00BC2778">
        <w:t xml:space="preserve"> Long-eared Bat</w:t>
      </w:r>
      <w:r w:rsidR="00575110" w:rsidRPr="007431F1">
        <w:t xml:space="preserve"> (</w:t>
      </w:r>
      <w:proofErr w:type="spellStart"/>
      <w:r w:rsidR="00575110" w:rsidRPr="007431F1">
        <w:rPr>
          <w:i/>
          <w:iCs/>
        </w:rPr>
        <w:t>Nyctophilus</w:t>
      </w:r>
      <w:proofErr w:type="spellEnd"/>
      <w:r w:rsidR="00575110" w:rsidRPr="007431F1">
        <w:rPr>
          <w:i/>
          <w:iCs/>
        </w:rPr>
        <w:t xml:space="preserve"> </w:t>
      </w:r>
      <w:proofErr w:type="spellStart"/>
      <w:r w:rsidR="00575110" w:rsidRPr="007431F1">
        <w:rPr>
          <w:i/>
          <w:iCs/>
        </w:rPr>
        <w:t>corbeni</w:t>
      </w:r>
      <w:proofErr w:type="spellEnd"/>
      <w:r w:rsidR="00575110" w:rsidRPr="007431F1">
        <w:t>)</w:t>
      </w:r>
      <w:r w:rsidR="007164B5">
        <w:t xml:space="preserve">. For the Burra Creek </w:t>
      </w:r>
      <w:r w:rsidR="007164B5" w:rsidRPr="007F60F6">
        <w:t xml:space="preserve">project, </w:t>
      </w:r>
      <w:r w:rsidR="007164B5">
        <w:t>a</w:t>
      </w:r>
      <w:r w:rsidR="007164B5" w:rsidRPr="007F60F6">
        <w:t>mongst other species and communities</w:t>
      </w:r>
      <w:r w:rsidR="007164B5">
        <w:t xml:space="preserve">, </w:t>
      </w:r>
      <w:r w:rsidR="007164B5" w:rsidRPr="007F60F6">
        <w:t xml:space="preserve">the report </w:t>
      </w:r>
      <w:r w:rsidR="007164B5">
        <w:t xml:space="preserve">also </w:t>
      </w:r>
      <w:r w:rsidR="007164B5" w:rsidRPr="007F60F6">
        <w:t xml:space="preserve">needs to cover </w:t>
      </w:r>
      <w:r w:rsidR="007164B5">
        <w:t xml:space="preserve">potential impacts on </w:t>
      </w:r>
      <w:r w:rsidR="007164B5" w:rsidRPr="00BC2778">
        <w:t xml:space="preserve">Flathead Galaxias </w:t>
      </w:r>
      <w:r w:rsidR="007164B5" w:rsidRPr="007431F1">
        <w:t>(</w:t>
      </w:r>
      <w:r w:rsidR="007164B5" w:rsidRPr="007431F1">
        <w:rPr>
          <w:i/>
          <w:iCs/>
        </w:rPr>
        <w:t xml:space="preserve">Galaxias </w:t>
      </w:r>
      <w:proofErr w:type="spellStart"/>
      <w:r w:rsidR="007164B5" w:rsidRPr="007431F1">
        <w:rPr>
          <w:i/>
          <w:iCs/>
        </w:rPr>
        <w:t>rostratus</w:t>
      </w:r>
      <w:proofErr w:type="spellEnd"/>
      <w:r w:rsidR="007164B5" w:rsidRPr="007431F1">
        <w:t>)</w:t>
      </w:r>
      <w:r w:rsidR="007164B5">
        <w:t xml:space="preserve"> and </w:t>
      </w:r>
      <w:r w:rsidR="007164B5" w:rsidRPr="00BC2778">
        <w:t xml:space="preserve">Murray </w:t>
      </w:r>
      <w:proofErr w:type="spellStart"/>
      <w:r w:rsidR="007164B5" w:rsidRPr="00BC2778">
        <w:t>Hardyhead</w:t>
      </w:r>
      <w:proofErr w:type="spellEnd"/>
      <w:r w:rsidR="007164B5" w:rsidRPr="00BC2778">
        <w:t xml:space="preserve"> </w:t>
      </w:r>
      <w:r w:rsidR="007164B5" w:rsidRPr="007431F1">
        <w:t>(</w:t>
      </w:r>
      <w:proofErr w:type="spellStart"/>
      <w:r w:rsidR="007164B5" w:rsidRPr="007431F1">
        <w:rPr>
          <w:i/>
          <w:iCs/>
        </w:rPr>
        <w:t>Craterocephalus</w:t>
      </w:r>
      <w:proofErr w:type="spellEnd"/>
      <w:r w:rsidR="007164B5" w:rsidRPr="007431F1">
        <w:rPr>
          <w:i/>
          <w:iCs/>
        </w:rPr>
        <w:t xml:space="preserve"> </w:t>
      </w:r>
      <w:proofErr w:type="spellStart"/>
      <w:r w:rsidR="007164B5" w:rsidRPr="007431F1">
        <w:rPr>
          <w:i/>
          <w:iCs/>
        </w:rPr>
        <w:t>fluviatilis</w:t>
      </w:r>
      <w:proofErr w:type="spellEnd"/>
      <w:r w:rsidR="007164B5" w:rsidRPr="007431F1">
        <w:t>).</w:t>
      </w:r>
    </w:p>
    <w:p w14:paraId="73989A67" w14:textId="77777777" w:rsidR="005B19C9" w:rsidRPr="005E3621" w:rsidRDefault="005B19C9" w:rsidP="00AC1B83">
      <w:pPr>
        <w:pStyle w:val="ListNumber"/>
        <w:numPr>
          <w:ilvl w:val="0"/>
          <w:numId w:val="32"/>
        </w:numPr>
        <w:ind w:left="714" w:hanging="357"/>
      </w:pPr>
      <w:r w:rsidRPr="007F60F6">
        <w:t>Assessment of potential effects on</w:t>
      </w:r>
      <w:r w:rsidRPr="005E3621">
        <w:t xml:space="preserve"> species needs to take into account the likelihood of occurrence (habitat presence and condition) and the effectiveness of proposed avoidance and mitigation measures and also needs to consider relevant conservation or listing advices, action statements, recovery plans and threat abatement plans. Where surveys do not identify a listed species, but past records and/or habitat analysis suggest that it may occur locally, justification is to be provided if further investigations or further mitigation measures are not proposed. </w:t>
      </w:r>
    </w:p>
    <w:p w14:paraId="225E60BF" w14:textId="6D78856B" w:rsidR="0072342B" w:rsidRPr="00E465EF" w:rsidRDefault="00E9402B" w:rsidP="00E465EF">
      <w:pPr>
        <w:pStyle w:val="ListNumber"/>
        <w:numPr>
          <w:ilvl w:val="0"/>
          <w:numId w:val="32"/>
        </w:numPr>
        <w:ind w:left="714" w:hanging="357"/>
        <w:rPr>
          <w:color w:val="363534" w:themeColor="text1"/>
        </w:rPr>
      </w:pPr>
      <w:r w:rsidRPr="003614B5">
        <w:t xml:space="preserve">Assess </w:t>
      </w:r>
      <w:r w:rsidR="0072342B">
        <w:t>impacts on habitat</w:t>
      </w:r>
      <w:r w:rsidR="002F7274">
        <w:t>s</w:t>
      </w:r>
      <w:r w:rsidR="0072342B">
        <w:t xml:space="preserve"> </w:t>
      </w:r>
      <w:r w:rsidR="002F7274">
        <w:t xml:space="preserve">and conservation values within </w:t>
      </w:r>
      <w:r w:rsidR="000E1482">
        <w:t xml:space="preserve">the </w:t>
      </w:r>
      <w:r w:rsidR="00215F08" w:rsidRPr="008D4EF2">
        <w:t>Nyah</w:t>
      </w:r>
      <w:r w:rsidR="00215F08">
        <w:t>-</w:t>
      </w:r>
      <w:r w:rsidR="00215F08" w:rsidRPr="008D4EF2">
        <w:t>Vinifera Park</w:t>
      </w:r>
      <w:r w:rsidR="00215F08">
        <w:t xml:space="preserve">, </w:t>
      </w:r>
      <w:r w:rsidR="00215F08" w:rsidRPr="0039249A">
        <w:rPr>
          <w:rFonts w:ascii="Arial" w:hAnsi="Arial"/>
        </w:rPr>
        <w:t>River Murray Reserve</w:t>
      </w:r>
      <w:r w:rsidR="00215F08">
        <w:rPr>
          <w:rFonts w:ascii="Arial" w:hAnsi="Arial"/>
        </w:rPr>
        <w:t xml:space="preserve"> and proposed </w:t>
      </w:r>
      <w:r w:rsidR="00215F08" w:rsidRPr="0039249A">
        <w:rPr>
          <w:rFonts w:ascii="Arial" w:hAnsi="Arial"/>
        </w:rPr>
        <w:t>Murray River Park</w:t>
      </w:r>
      <w:r w:rsidR="002F7274" w:rsidRPr="003614B5">
        <w:t>, as well as other conservation areas</w:t>
      </w:r>
      <w:r w:rsidR="00215F08">
        <w:t>.</w:t>
      </w:r>
    </w:p>
    <w:p w14:paraId="3EF765FC" w14:textId="49185CD7" w:rsidR="005B19C9" w:rsidRDefault="005B19C9" w:rsidP="00E9402B">
      <w:pPr>
        <w:pStyle w:val="ListNumber"/>
        <w:numPr>
          <w:ilvl w:val="0"/>
          <w:numId w:val="32"/>
        </w:numPr>
        <w:ind w:left="714" w:hanging="357"/>
      </w:pPr>
      <w:r w:rsidRPr="005E3621">
        <w:t xml:space="preserve">Provide an assessment of residual effects of </w:t>
      </w:r>
      <w:r w:rsidRPr="005E3621" w:rsidDel="008C6693">
        <w:t xml:space="preserve">the </w:t>
      </w:r>
      <w:r>
        <w:t xml:space="preserve">projects </w:t>
      </w:r>
      <w:r w:rsidRPr="005E3621">
        <w:t>(assuming proposed mitigation measures have been implemented), including for all protected matters under the EPBC Act impacted by the project.</w:t>
      </w:r>
    </w:p>
    <w:p w14:paraId="1AEEE634" w14:textId="086E4B3D" w:rsidR="00AF383C" w:rsidRDefault="000A6ACA" w:rsidP="00F72C4B">
      <w:pPr>
        <w:pStyle w:val="ListNumber"/>
        <w:numPr>
          <w:ilvl w:val="0"/>
          <w:numId w:val="32"/>
        </w:numPr>
        <w:ind w:left="714" w:hanging="357"/>
      </w:pPr>
      <w:r w:rsidRPr="000A6ACA">
        <w:t>Assess likely cumulative effects on biodiversity-related values that might result from the projects in conjunction with other projects or actions taking place or proposed nearby, as well as with threatening processes in the broader region (e.g. bushfire impacts).</w:t>
      </w:r>
      <w:r w:rsidR="00AF383C">
        <w:t xml:space="preserve"> </w:t>
      </w:r>
    </w:p>
    <w:p w14:paraId="134F2E50" w14:textId="7605A978" w:rsidR="00ED7324" w:rsidRPr="00137D2A" w:rsidRDefault="00ED7324" w:rsidP="00ED7324">
      <w:pPr>
        <w:pStyle w:val="Heading3"/>
      </w:pPr>
      <w:r w:rsidRPr="00137D2A">
        <w:lastRenderedPageBreak/>
        <w:t xml:space="preserve">Surface </w:t>
      </w:r>
      <w:r w:rsidR="00E23561" w:rsidRPr="00137D2A">
        <w:t xml:space="preserve">water </w:t>
      </w:r>
      <w:r w:rsidRPr="00137D2A">
        <w:t xml:space="preserve">and groundwater </w:t>
      </w:r>
    </w:p>
    <w:p w14:paraId="2A238930" w14:textId="77777777" w:rsidR="00137D2A" w:rsidRPr="008C382F" w:rsidRDefault="00137D2A" w:rsidP="00137D2A">
      <w:pPr>
        <w:pStyle w:val="ListBullet"/>
      </w:pPr>
      <w:r w:rsidRPr="008C382F">
        <w:t>Assess likely adverse direct and indirect effects of the projects on groundwater</w:t>
      </w:r>
      <w:r w:rsidRPr="00326AF0">
        <w:t xml:space="preserve"> and</w:t>
      </w:r>
      <w:r w:rsidRPr="008C382F">
        <w:t xml:space="preserve"> surface water, including potential effects on beneficial water uses downstream.</w:t>
      </w:r>
    </w:p>
    <w:p w14:paraId="36D05FCA" w14:textId="35D7D25C" w:rsidR="00D14BAF" w:rsidRPr="00137D2A" w:rsidRDefault="00FC2719">
      <w:pPr>
        <w:pStyle w:val="ListBullet"/>
      </w:pPr>
      <w:r w:rsidRPr="00137D2A">
        <w:t>Evaluate</w:t>
      </w:r>
      <w:r w:rsidR="00D14BAF" w:rsidRPr="00137D2A">
        <w:t xml:space="preserve"> the likely extent, magnitude and duration of changes to water quality, water level, temperature</w:t>
      </w:r>
      <w:r w:rsidRPr="00137D2A">
        <w:t>, inundation areas</w:t>
      </w:r>
      <w:r w:rsidR="00D14BAF" w:rsidRPr="00137D2A">
        <w:t xml:space="preserve"> or flow paths during construction and operation, considering appropriate climate change scenarios and possible cumulative effects resulting in combination with other existing or proposed projects. </w:t>
      </w:r>
    </w:p>
    <w:p w14:paraId="694F8160" w14:textId="7212C69A" w:rsidR="0081353C" w:rsidRDefault="0039555C" w:rsidP="00BE26DC">
      <w:pPr>
        <w:pStyle w:val="ListBullet"/>
      </w:pPr>
      <w:r w:rsidRPr="00B1224E">
        <w:t>Assess potential cumulative effects of the project</w:t>
      </w:r>
      <w:r w:rsidR="00CB4DB0">
        <w:t>s</w:t>
      </w:r>
      <w:r w:rsidRPr="00B1224E">
        <w:t xml:space="preserve"> </w:t>
      </w:r>
      <w:r w:rsidR="00F46D2C">
        <w:t xml:space="preserve">on matters of state and national environmental significance </w:t>
      </w:r>
      <w:r>
        <w:t>in conjunction with</w:t>
      </w:r>
      <w:r w:rsidRPr="00B1224E">
        <w:t xml:space="preserve"> other sub-projects of the Victorian Murray Floodplain Restoration Project and any other existing or planned projects in the area, particularly in relation to downstream aquatic environments and beneficial water uses.</w:t>
      </w:r>
    </w:p>
    <w:p w14:paraId="4D83A79E" w14:textId="77777777" w:rsidR="00ED7324" w:rsidRDefault="00ED7324" w:rsidP="00ED7324">
      <w:pPr>
        <w:pStyle w:val="Heading3"/>
      </w:pPr>
      <w:r>
        <w:t>Aboriginal cultural heritage</w:t>
      </w:r>
    </w:p>
    <w:p w14:paraId="43E6A8A4" w14:textId="7A2C6EA8" w:rsidR="00E0077A" w:rsidRDefault="00EA4566">
      <w:pPr>
        <w:pStyle w:val="ListBullet"/>
      </w:pPr>
      <w:r w:rsidRPr="00EA4566">
        <w:t xml:space="preserve">Assess the potential direct and indirect effects of the projects on Aboriginal cultural heritage </w:t>
      </w:r>
      <w:r w:rsidR="00E834ED">
        <w:t>sites</w:t>
      </w:r>
      <w:r w:rsidRPr="00EA4566">
        <w:t xml:space="preserve">, </w:t>
      </w:r>
      <w:r w:rsidR="00E26811">
        <w:t xml:space="preserve">within the project area (including inundation areas), </w:t>
      </w:r>
      <w:r w:rsidRPr="00EA4566">
        <w:t>and whether they can be avoided.</w:t>
      </w:r>
    </w:p>
    <w:p w14:paraId="2350DAFD" w14:textId="54EB3245" w:rsidR="000E7D0B" w:rsidRDefault="000E7D0B">
      <w:pPr>
        <w:pStyle w:val="ListBullet"/>
      </w:pPr>
      <w:r w:rsidRPr="000E7D0B">
        <w:t>Assess the potential direct or indirect effects on any intangible Aboriginal cultural heritage values associated with the project areas.</w:t>
      </w:r>
    </w:p>
    <w:p w14:paraId="445332B8" w14:textId="6182293F" w:rsidR="00834D38" w:rsidRDefault="00B6154D" w:rsidP="00B42730">
      <w:pPr>
        <w:pStyle w:val="Heading2"/>
      </w:pPr>
      <w:r>
        <w:t>1</w:t>
      </w:r>
      <w:r w:rsidR="00703495">
        <w:t>0</w:t>
      </w:r>
      <w:r w:rsidR="003F3B0B">
        <w:t xml:space="preserve"> </w:t>
      </w:r>
      <w:r w:rsidR="00696BDD">
        <w:t>P</w:t>
      </w:r>
      <w:r w:rsidR="003F3B0B">
        <w:t>roposed avoidance and mitigation measures</w:t>
      </w:r>
      <w:r w:rsidR="00953FD3">
        <w:t xml:space="preserve"> </w:t>
      </w:r>
    </w:p>
    <w:p w14:paraId="3DAB1776" w14:textId="33FAA520" w:rsidR="00A042BF" w:rsidRDefault="00A042BF" w:rsidP="00B1224E">
      <w:pPr>
        <w:pStyle w:val="BodyText"/>
      </w:pPr>
      <w:r w:rsidRPr="4AE9806E">
        <w:t>The environment report must present design and mitigation measures that could substantially reduce and/or mitigate the likelihood, extent and/or duration of potential effects. All design and mitigation measures must apply the mitigation hierarchy</w:t>
      </w:r>
      <w:r w:rsidR="002D2310" w:rsidRPr="4AE9806E">
        <w:t>,</w:t>
      </w:r>
      <w:r w:rsidRPr="4AE9806E">
        <w:t xml:space="preserve"> with justification of why higher order measures cannot be applied</w:t>
      </w:r>
      <w:r w:rsidR="002D2310" w:rsidRPr="4AE9806E">
        <w:t>:</w:t>
      </w:r>
    </w:p>
    <w:p w14:paraId="67AFCDFA" w14:textId="59E34B38" w:rsidR="00A042BF" w:rsidRDefault="00A042BF" w:rsidP="00F72C4B">
      <w:pPr>
        <w:pStyle w:val="BodyText"/>
        <w:numPr>
          <w:ilvl w:val="0"/>
          <w:numId w:val="19"/>
        </w:numPr>
      </w:pPr>
      <w:r w:rsidRPr="4AE9806E">
        <w:t>Avoidance</w:t>
      </w:r>
      <w:r w:rsidR="002D2310" w:rsidRPr="4AE9806E">
        <w:t xml:space="preserve"> -</w:t>
      </w:r>
      <w:r w:rsidRPr="4AE9806E">
        <w:t xml:space="preserve"> measures taken to avoid creating adverse effects on the environment from the outset, such as careful spatial or temporal placement of infrastructure or disturbance.</w:t>
      </w:r>
    </w:p>
    <w:p w14:paraId="5E7DCDEE" w14:textId="51C9F183" w:rsidR="00A042BF" w:rsidRDefault="00A042BF" w:rsidP="00F72C4B">
      <w:pPr>
        <w:pStyle w:val="BodyText"/>
        <w:numPr>
          <w:ilvl w:val="0"/>
          <w:numId w:val="19"/>
        </w:numPr>
      </w:pPr>
      <w:r w:rsidRPr="4AE9806E">
        <w:t>Minimisation</w:t>
      </w:r>
      <w:r w:rsidR="002D2310" w:rsidRPr="4AE9806E">
        <w:t xml:space="preserve"> -</w:t>
      </w:r>
      <w:r w:rsidRPr="4AE9806E">
        <w:t xml:space="preserve"> measures taken to reduce the duration, intensity and extent of impacts that cannot be avoided. </w:t>
      </w:r>
    </w:p>
    <w:p w14:paraId="1B5202B3" w14:textId="62B2D379" w:rsidR="00A042BF" w:rsidRDefault="00A042BF" w:rsidP="00F72C4B">
      <w:pPr>
        <w:pStyle w:val="BodyText"/>
        <w:numPr>
          <w:ilvl w:val="0"/>
          <w:numId w:val="19"/>
        </w:numPr>
      </w:pPr>
      <w:r w:rsidRPr="4AE9806E">
        <w:t>Rehabilitation/restoration</w:t>
      </w:r>
      <w:r w:rsidR="002D2310" w:rsidRPr="4AE9806E">
        <w:t xml:space="preserve"> -</w:t>
      </w:r>
      <w:r w:rsidRPr="4AE9806E">
        <w:t xml:space="preserve"> measures taken to improve a degraded environment following exposure to impacts that cannot be completely avoided or minimised. </w:t>
      </w:r>
    </w:p>
    <w:p w14:paraId="13DB0AC5" w14:textId="2BF211E2" w:rsidR="00A042BF" w:rsidRDefault="00A042BF" w:rsidP="00F72C4B">
      <w:pPr>
        <w:pStyle w:val="BodyText"/>
        <w:numPr>
          <w:ilvl w:val="0"/>
          <w:numId w:val="19"/>
        </w:numPr>
      </w:pPr>
      <w:r w:rsidRPr="4AE9806E">
        <w:t>Offsets</w:t>
      </w:r>
      <w:r w:rsidR="002D2310" w:rsidRPr="4AE9806E">
        <w:t xml:space="preserve"> -</w:t>
      </w:r>
      <w:r w:rsidRPr="4AE9806E">
        <w:t xml:space="preserve"> measures taken to compensate for any residual, adverse impacts after full implementation of the previous three steps of the mitigation hierarchy. </w:t>
      </w:r>
    </w:p>
    <w:p w14:paraId="46CD93D6" w14:textId="3F6992E1" w:rsidR="00834D38" w:rsidRDefault="00834D38" w:rsidP="00B1224E">
      <w:pPr>
        <w:pStyle w:val="BodyText"/>
      </w:pPr>
      <w:r>
        <w:t xml:space="preserve">The </w:t>
      </w:r>
      <w:r w:rsidR="008573D5">
        <w:t>environment report</w:t>
      </w:r>
      <w:r>
        <w:t xml:space="preserve"> must provide specific and detailed descriptions of the proposed avoidance and mitigation measures</w:t>
      </w:r>
      <w:r w:rsidR="00AA574C">
        <w:t xml:space="preserve"> to be implemented durin</w:t>
      </w:r>
      <w:r w:rsidR="00D34768">
        <w:t xml:space="preserve">g project construction, </w:t>
      </w:r>
      <w:r w:rsidR="00003275">
        <w:t xml:space="preserve">commissioning </w:t>
      </w:r>
      <w:r w:rsidR="00D34768">
        <w:t>and operation</w:t>
      </w:r>
      <w:r>
        <w:t>, based on best available practices and must include</w:t>
      </w:r>
      <w:r w:rsidR="00726A19">
        <w:t>:</w:t>
      </w:r>
    </w:p>
    <w:p w14:paraId="0338A7C4" w14:textId="2414EF97" w:rsidR="009E7C4D" w:rsidRDefault="00D974F5" w:rsidP="00E23561">
      <w:pPr>
        <w:pStyle w:val="ListAlpha"/>
        <w:numPr>
          <w:ilvl w:val="0"/>
          <w:numId w:val="43"/>
        </w:numPr>
      </w:pPr>
      <w:r>
        <w:t>Identification of potential and proposed design options and measures that could avoid, minimise, mitigate or manage significant direct and indirect adverse effects</w:t>
      </w:r>
      <w:r w:rsidR="007E5FAA">
        <w:t xml:space="preserve"> to</w:t>
      </w:r>
      <w:r w:rsidR="009E7C4D">
        <w:t>:</w:t>
      </w:r>
      <w:r w:rsidR="00544C9E" w:rsidRPr="009C1849">
        <w:t xml:space="preserve"> </w:t>
      </w:r>
    </w:p>
    <w:p w14:paraId="15E6AE79" w14:textId="5034A7DD" w:rsidR="00F13692" w:rsidRPr="00291240" w:rsidRDefault="0068261D" w:rsidP="00E23561">
      <w:pPr>
        <w:pStyle w:val="ListAlpha2"/>
        <w:numPr>
          <w:ilvl w:val="1"/>
          <w:numId w:val="43"/>
        </w:numPr>
        <w:rPr>
          <w:color w:val="auto"/>
        </w:rPr>
      </w:pPr>
      <w:r>
        <w:rPr>
          <w:color w:val="auto"/>
        </w:rPr>
        <w:t>v</w:t>
      </w:r>
      <w:r w:rsidR="00544C9E" w:rsidRPr="00291240">
        <w:rPr>
          <w:color w:val="auto"/>
        </w:rPr>
        <w:t>egetation</w:t>
      </w:r>
      <w:r w:rsidR="007E5FAA">
        <w:rPr>
          <w:color w:val="auto"/>
        </w:rPr>
        <w:t>, such as restricting</w:t>
      </w:r>
      <w:r w:rsidR="00544C9E" w:rsidRPr="00291240">
        <w:rPr>
          <w:color w:val="auto"/>
        </w:rPr>
        <w:t xml:space="preserve"> removal to the m</w:t>
      </w:r>
      <w:r w:rsidR="007E5FAA">
        <w:rPr>
          <w:color w:val="auto"/>
        </w:rPr>
        <w:t>in</w:t>
      </w:r>
      <w:r w:rsidR="00544C9E" w:rsidRPr="00291240">
        <w:rPr>
          <w:color w:val="auto"/>
        </w:rPr>
        <w:t>imum extent practicable, particularly where this supports habitat for matters of state or national environmental significance.</w:t>
      </w:r>
    </w:p>
    <w:p w14:paraId="4C1DD80E" w14:textId="7A39E76A" w:rsidR="00544C9E" w:rsidRDefault="00544C9E" w:rsidP="00E23561">
      <w:pPr>
        <w:pStyle w:val="ListAlpha2"/>
        <w:numPr>
          <w:ilvl w:val="1"/>
          <w:numId w:val="43"/>
        </w:numPr>
        <w:rPr>
          <w:color w:val="auto"/>
        </w:rPr>
      </w:pPr>
      <w:r w:rsidRPr="00291240">
        <w:rPr>
          <w:color w:val="auto"/>
        </w:rPr>
        <w:t>large trees</w:t>
      </w:r>
      <w:r w:rsidR="00D54B55">
        <w:rPr>
          <w:color w:val="auto"/>
        </w:rPr>
        <w:t xml:space="preserve"> and hollow bearing trees</w:t>
      </w:r>
      <w:r w:rsidR="007E5FAA">
        <w:rPr>
          <w:color w:val="auto"/>
        </w:rPr>
        <w:t>,</w:t>
      </w:r>
      <w:r w:rsidRPr="00291240">
        <w:rPr>
          <w:color w:val="auto"/>
        </w:rPr>
        <w:t xml:space="preserve"> to the maximum extent practicable.</w:t>
      </w:r>
    </w:p>
    <w:p w14:paraId="1D850569" w14:textId="375E529A" w:rsidR="00D54B55" w:rsidRPr="00291240" w:rsidRDefault="00D54B55" w:rsidP="00E23561">
      <w:pPr>
        <w:pStyle w:val="ListAlpha2"/>
        <w:numPr>
          <w:ilvl w:val="1"/>
          <w:numId w:val="43"/>
        </w:numPr>
        <w:rPr>
          <w:color w:val="auto"/>
        </w:rPr>
      </w:pPr>
      <w:r>
        <w:rPr>
          <w:color w:val="auto"/>
        </w:rPr>
        <w:t>other biodiversity values including any listed ecological communities or flora and fauna species and their habitat.</w:t>
      </w:r>
    </w:p>
    <w:p w14:paraId="44951855" w14:textId="6675F232" w:rsidR="005003E5" w:rsidRPr="00291240" w:rsidRDefault="00D54B55" w:rsidP="00E23561">
      <w:pPr>
        <w:pStyle w:val="ListAlpha2"/>
        <w:numPr>
          <w:ilvl w:val="1"/>
          <w:numId w:val="43"/>
        </w:numPr>
        <w:rPr>
          <w:color w:val="auto"/>
        </w:rPr>
      </w:pPr>
      <w:r>
        <w:rPr>
          <w:color w:val="auto"/>
        </w:rPr>
        <w:t>Aboriginal</w:t>
      </w:r>
      <w:r w:rsidR="005003E5" w:rsidRPr="00291240">
        <w:rPr>
          <w:color w:val="auto"/>
        </w:rPr>
        <w:t xml:space="preserve"> cultural heritage sites and other values.</w:t>
      </w:r>
    </w:p>
    <w:p w14:paraId="4AAA9A53" w14:textId="0440FCEB" w:rsidR="00AF5638" w:rsidRDefault="00AF5638" w:rsidP="00C74E39">
      <w:pPr>
        <w:pStyle w:val="ListParagraph"/>
        <w:numPr>
          <w:ilvl w:val="0"/>
          <w:numId w:val="43"/>
        </w:numPr>
      </w:pPr>
      <w:r w:rsidRPr="00AF5638">
        <w:rPr>
          <w:color w:val="auto"/>
        </w:rPr>
        <w:t>Identif</w:t>
      </w:r>
      <w:r w:rsidR="00934889">
        <w:rPr>
          <w:color w:val="auto"/>
        </w:rPr>
        <w:t>ication of</w:t>
      </w:r>
      <w:r w:rsidRPr="00AF5638">
        <w:rPr>
          <w:color w:val="auto"/>
        </w:rPr>
        <w:t xml:space="preserve"> management measures that, in addition to the project design, could assist in maximising potential project benefits to ecological values. </w:t>
      </w:r>
    </w:p>
    <w:p w14:paraId="51A89E3F" w14:textId="4F249D12" w:rsidR="002E28B9" w:rsidRPr="00C07F80" w:rsidRDefault="002E28B9" w:rsidP="00E23561">
      <w:pPr>
        <w:pStyle w:val="ListAlpha"/>
        <w:numPr>
          <w:ilvl w:val="0"/>
          <w:numId w:val="43"/>
        </w:numPr>
      </w:pPr>
      <w:r w:rsidRPr="004F4FEA">
        <w:lastRenderedPageBreak/>
        <w:t>Assessment of the expected effectiveness of avoidance and mitigation measures, including reduced environmental impacts.</w:t>
      </w:r>
    </w:p>
    <w:p w14:paraId="012799A9" w14:textId="65070B69" w:rsidR="00ED1F19" w:rsidRPr="004F4FEA" w:rsidRDefault="00ED1F19" w:rsidP="00E23561">
      <w:pPr>
        <w:pStyle w:val="ListAlpha"/>
        <w:numPr>
          <w:ilvl w:val="0"/>
          <w:numId w:val="43"/>
        </w:numPr>
      </w:pPr>
      <w:r w:rsidRPr="004F4FEA">
        <w:t xml:space="preserve">Provision of further management measures where avoidance and mitigation measures do not adequately address effects on environmental assets, including specific details of how the measures address </w:t>
      </w:r>
      <w:r w:rsidR="00077701">
        <w:t xml:space="preserve">any </w:t>
      </w:r>
      <w:r w:rsidRPr="004F4FEA">
        <w:t xml:space="preserve">relevant policies. </w:t>
      </w:r>
    </w:p>
    <w:p w14:paraId="6293E22A" w14:textId="536D27EB" w:rsidR="00AF5638" w:rsidRDefault="00AF5638" w:rsidP="00FA52CF">
      <w:pPr>
        <w:pStyle w:val="ListAlpha"/>
        <w:numPr>
          <w:ilvl w:val="0"/>
          <w:numId w:val="43"/>
        </w:numPr>
      </w:pPr>
      <w:r>
        <w:t>Evaluation of the feasibility and limitations (including affordability) of implementing mitigation measures proposed and describe and justify the level of uncertainty associated with whether they are expected to achieve their desired outcomes.</w:t>
      </w:r>
    </w:p>
    <w:p w14:paraId="1DA14607" w14:textId="4FB1F5C1" w:rsidR="00003275" w:rsidRDefault="00B044C3" w:rsidP="00B044C3">
      <w:pPr>
        <w:pStyle w:val="ListAlpha"/>
        <w:numPr>
          <w:ilvl w:val="0"/>
          <w:numId w:val="43"/>
        </w:numPr>
      </w:pPr>
      <w:r w:rsidRPr="008905FA">
        <w:t>Thresholds for action, location and timing for implementation of mitigation measures</w:t>
      </w:r>
      <w:r>
        <w:t>.</w:t>
      </w:r>
    </w:p>
    <w:p w14:paraId="25225D1F" w14:textId="6571A3F7" w:rsidR="00FA52CF" w:rsidRPr="00FA52CF" w:rsidRDefault="00687CDB" w:rsidP="00FA52CF">
      <w:pPr>
        <w:pStyle w:val="ListAlpha"/>
        <w:numPr>
          <w:ilvl w:val="0"/>
          <w:numId w:val="43"/>
        </w:numPr>
      </w:pPr>
      <w:r>
        <w:t>Evaluation of</w:t>
      </w:r>
      <w:r w:rsidR="00774CAE">
        <w:t xml:space="preserve"> the approach to monitor impacts and </w:t>
      </w:r>
      <w:r w:rsidR="00FA52CF" w:rsidRPr="00FA52CF">
        <w:t>verify benefits, with</w:t>
      </w:r>
      <w:r w:rsidR="00B044C3">
        <w:t xml:space="preserve"> specific,</w:t>
      </w:r>
      <w:r w:rsidR="00FA52CF" w:rsidRPr="00FA52CF">
        <w:t xml:space="preserve"> measurable</w:t>
      </w:r>
      <w:r w:rsidR="00B044C3">
        <w:t>, attainable, relevant, time-based</w:t>
      </w:r>
      <w:r w:rsidR="00FA52CF" w:rsidRPr="00FA52CF">
        <w:t xml:space="preserve"> indicators for monitoring and thresholds for action</w:t>
      </w:r>
      <w:r w:rsidR="00B044C3">
        <w:t xml:space="preserve"> and expected timeframes and oversight for benefits/improvements to be achieved</w:t>
      </w:r>
      <w:r w:rsidR="00FA52CF" w:rsidRPr="00FA52CF">
        <w:t xml:space="preserve">, including for specific species and ecological communities. </w:t>
      </w:r>
    </w:p>
    <w:p w14:paraId="7986706B" w14:textId="4286CE25" w:rsidR="00774CAE" w:rsidRDefault="00FA52CF" w:rsidP="00FA52CF">
      <w:pPr>
        <w:pStyle w:val="ListAlpha"/>
        <w:numPr>
          <w:ilvl w:val="0"/>
          <w:numId w:val="43"/>
        </w:numPr>
      </w:pPr>
      <w:r>
        <w:t xml:space="preserve">Identification of </w:t>
      </w:r>
      <w:r w:rsidR="00774CAE">
        <w:t xml:space="preserve">proposed contingency measures to be implemented in the event of adverse residual effects on flora, fauna </w:t>
      </w:r>
      <w:r w:rsidR="0004734D">
        <w:t>or</w:t>
      </w:r>
      <w:r w:rsidR="00774CAE">
        <w:t xml:space="preserve"> community values </w:t>
      </w:r>
      <w:r w:rsidR="0004734D">
        <w:t xml:space="preserve">or if risks to achieving project benefits/objectives are identified and </w:t>
      </w:r>
      <w:r w:rsidR="00774CAE">
        <w:t>requir</w:t>
      </w:r>
      <w:r w:rsidR="0004734D">
        <w:t>e</w:t>
      </w:r>
      <w:r w:rsidR="00774CAE">
        <w:t xml:space="preserve"> further management. </w:t>
      </w:r>
    </w:p>
    <w:p w14:paraId="5479DFC2" w14:textId="3DD00498" w:rsidR="00834D38" w:rsidRPr="004F4FEA" w:rsidRDefault="00FF183B" w:rsidP="00E23561">
      <w:pPr>
        <w:pStyle w:val="ListAlpha"/>
        <w:numPr>
          <w:ilvl w:val="0"/>
          <w:numId w:val="43"/>
        </w:numPr>
      </w:pPr>
      <w:r w:rsidRPr="004F4FEA">
        <w:t>D</w:t>
      </w:r>
      <w:r w:rsidR="00834D38" w:rsidRPr="004F4FEA">
        <w:t>etails of any statutory or policy basis for the measures proposed.</w:t>
      </w:r>
    </w:p>
    <w:p w14:paraId="350CEE78" w14:textId="4E8843D3" w:rsidR="00834D38" w:rsidRPr="00244A95" w:rsidRDefault="007E098C" w:rsidP="00B42730">
      <w:pPr>
        <w:pStyle w:val="Heading2"/>
      </w:pPr>
      <w:r>
        <w:t>1</w:t>
      </w:r>
      <w:r w:rsidR="00703495">
        <w:t>1</w:t>
      </w:r>
      <w:r w:rsidR="00973F12" w:rsidRPr="00244A95">
        <w:t xml:space="preserve"> Residual impacts and offsets</w:t>
      </w:r>
    </w:p>
    <w:p w14:paraId="62D400FC" w14:textId="5E61FB24" w:rsidR="0006101E" w:rsidRPr="00420532" w:rsidRDefault="00834D38" w:rsidP="00082E10">
      <w:pPr>
        <w:pStyle w:val="BodyText"/>
      </w:pPr>
      <w:r w:rsidRPr="00420532">
        <w:t xml:space="preserve">The </w:t>
      </w:r>
      <w:r w:rsidR="008573D5" w:rsidRPr="00420532">
        <w:t>environment report</w:t>
      </w:r>
      <w:r w:rsidRPr="00420532">
        <w:t xml:space="preserve"> must </w:t>
      </w:r>
      <w:r w:rsidR="008F5522">
        <w:t>include</w:t>
      </w:r>
      <w:r w:rsidRPr="00420532">
        <w:t>:</w:t>
      </w:r>
    </w:p>
    <w:p w14:paraId="56832D78" w14:textId="7AC2720C" w:rsidR="006712E9" w:rsidRPr="00420532" w:rsidRDefault="00A4345C" w:rsidP="00A83B40">
      <w:pPr>
        <w:pStyle w:val="ListAlpha"/>
        <w:numPr>
          <w:ilvl w:val="0"/>
          <w:numId w:val="30"/>
        </w:numPr>
        <w:tabs>
          <w:tab w:val="clear" w:pos="340"/>
          <w:tab w:val="num" w:pos="680"/>
        </w:tabs>
        <w:ind w:left="680"/>
      </w:pPr>
      <w:r w:rsidRPr="00420532">
        <w:t>P</w:t>
      </w:r>
      <w:r w:rsidR="00346CDE" w:rsidRPr="00420532">
        <w:t>redicted</w:t>
      </w:r>
      <w:r w:rsidR="00834D38" w:rsidRPr="00420532">
        <w:t xml:space="preserve"> residual impacts</w:t>
      </w:r>
      <w:r w:rsidR="009C1849" w:rsidRPr="00420532">
        <w:t xml:space="preserve"> on environmental values</w:t>
      </w:r>
      <w:r w:rsidR="00834D38" w:rsidRPr="00420532">
        <w:t xml:space="preserve">, including on </w:t>
      </w:r>
      <w:r w:rsidR="003D093A" w:rsidRPr="00420532">
        <w:t xml:space="preserve">matters of </w:t>
      </w:r>
      <w:r w:rsidR="003D093A" w:rsidRPr="00E03279">
        <w:t>state and national environmental significance</w:t>
      </w:r>
      <w:r w:rsidR="00834D38" w:rsidRPr="00420532">
        <w:t>,</w:t>
      </w:r>
      <w:r w:rsidR="0038423A" w:rsidRPr="00420532">
        <w:t xml:space="preserve"> </w:t>
      </w:r>
      <w:r w:rsidR="00834D38" w:rsidRPr="00420532">
        <w:t>after the proposed avoid</w:t>
      </w:r>
      <w:r w:rsidR="00346CDE" w:rsidRPr="00420532">
        <w:t>ance</w:t>
      </w:r>
      <w:r w:rsidR="00834D38" w:rsidRPr="00420532">
        <w:t xml:space="preserve"> and mitigat</w:t>
      </w:r>
      <w:r w:rsidR="00AC257D" w:rsidRPr="00420532">
        <w:t>ion measures</w:t>
      </w:r>
      <w:r w:rsidR="00834D38" w:rsidRPr="00420532">
        <w:t xml:space="preserve"> are </w:t>
      </w:r>
      <w:proofErr w:type="gramStart"/>
      <w:r w:rsidR="00834D38" w:rsidRPr="00420532">
        <w:t>taken into account</w:t>
      </w:r>
      <w:proofErr w:type="gramEnd"/>
      <w:r w:rsidR="009C1849" w:rsidRPr="00420532">
        <w:t xml:space="preserve"> (including </w:t>
      </w:r>
      <w:r w:rsidR="008C672D">
        <w:t xml:space="preserve">consideration of </w:t>
      </w:r>
      <w:r w:rsidR="009C1849" w:rsidRPr="00420532">
        <w:t>magnitude, extent and duration</w:t>
      </w:r>
      <w:r w:rsidR="008C672D">
        <w:t xml:space="preserve"> of impacts</w:t>
      </w:r>
      <w:r w:rsidR="009C1849" w:rsidRPr="00420532">
        <w:t>)</w:t>
      </w:r>
      <w:r w:rsidR="00834D38" w:rsidRPr="00420532">
        <w:t>.</w:t>
      </w:r>
    </w:p>
    <w:p w14:paraId="3E4A9D9C" w14:textId="55431AC7" w:rsidR="00EC6D6D" w:rsidRPr="00420532" w:rsidRDefault="00EC6D6D" w:rsidP="00A83B40">
      <w:pPr>
        <w:pStyle w:val="ListAlpha"/>
        <w:numPr>
          <w:ilvl w:val="0"/>
          <w:numId w:val="30"/>
        </w:numPr>
        <w:tabs>
          <w:tab w:val="clear" w:pos="340"/>
          <w:tab w:val="num" w:pos="680"/>
        </w:tabs>
        <w:ind w:left="680"/>
      </w:pPr>
      <w:r w:rsidRPr="00420532">
        <w:t>Analyse the nature, extent and significance of direct, indirect and cumulative</w:t>
      </w:r>
      <w:r w:rsidR="00261A8E" w:rsidRPr="00420532">
        <w:t xml:space="preserve"> residual</w:t>
      </w:r>
      <w:r w:rsidRPr="00420532">
        <w:t xml:space="preserve"> impacts on </w:t>
      </w:r>
      <w:r w:rsidR="009C1849" w:rsidRPr="00420532">
        <w:t xml:space="preserve">environmental values including </w:t>
      </w:r>
      <w:r w:rsidRPr="00420532">
        <w:t>matters of state or national environmental significance. For MNES</w:t>
      </w:r>
      <w:r w:rsidR="00443E6D">
        <w:t>,</w:t>
      </w:r>
      <w:r w:rsidRPr="00420532">
        <w:t xml:space="preserve"> refer to the </w:t>
      </w:r>
      <w:r w:rsidRPr="006F3CBA">
        <w:rPr>
          <w:i/>
          <w:iCs/>
        </w:rPr>
        <w:t>Significant Impact Guidelines 1.1 - Matters of National Environmental Significance</w:t>
      </w:r>
      <w:r w:rsidRPr="00420532">
        <w:t xml:space="preserve"> for guidance on the various types of impact that need to be considered.</w:t>
      </w:r>
    </w:p>
    <w:p w14:paraId="4F8D3280" w14:textId="3B731D96" w:rsidR="00EC6D6D" w:rsidRPr="00420532" w:rsidRDefault="00EC6D6D" w:rsidP="00A83B40">
      <w:pPr>
        <w:pStyle w:val="ListAlpha"/>
        <w:numPr>
          <w:ilvl w:val="0"/>
          <w:numId w:val="30"/>
        </w:numPr>
        <w:tabs>
          <w:tab w:val="clear" w:pos="340"/>
          <w:tab w:val="num" w:pos="680"/>
        </w:tabs>
        <w:ind w:left="680"/>
      </w:pPr>
      <w:r w:rsidRPr="00420532">
        <w:t>Assess the significance of</w:t>
      </w:r>
      <w:r w:rsidR="00261A8E" w:rsidRPr="00420532">
        <w:t xml:space="preserve"> residual</w:t>
      </w:r>
      <w:r w:rsidRPr="00420532">
        <w:t xml:space="preserve"> impacts </w:t>
      </w:r>
      <w:r w:rsidR="00443E6D">
        <w:t>of</w:t>
      </w:r>
      <w:r w:rsidR="00443E6D" w:rsidRPr="00420532">
        <w:t xml:space="preserve"> </w:t>
      </w:r>
      <w:r w:rsidRPr="00420532">
        <w:t>th</w:t>
      </w:r>
      <w:r w:rsidR="00443E6D">
        <w:t>e</w:t>
      </w:r>
      <w:r w:rsidRPr="00420532">
        <w:t xml:space="preserve"> proposed </w:t>
      </w:r>
      <w:r w:rsidR="00DC4C65">
        <w:t>projects</w:t>
      </w:r>
      <w:r w:rsidR="00DC4C65" w:rsidRPr="00420532">
        <w:t xml:space="preserve"> </w:t>
      </w:r>
      <w:r w:rsidRPr="00420532">
        <w:t xml:space="preserve">on </w:t>
      </w:r>
      <w:r w:rsidR="009C1849" w:rsidRPr="00420532">
        <w:t xml:space="preserve">environmental values, including </w:t>
      </w:r>
      <w:r w:rsidRPr="00420532">
        <w:t xml:space="preserve">matters of </w:t>
      </w:r>
      <w:r w:rsidRPr="00E03279">
        <w:t>state or national environmental significance</w:t>
      </w:r>
      <w:r w:rsidR="009C1849" w:rsidRPr="00420532">
        <w:t>,</w:t>
      </w:r>
      <w:r w:rsidRPr="00420532">
        <w:t xml:space="preserve"> at the local, regional, state and national scale.</w:t>
      </w:r>
    </w:p>
    <w:p w14:paraId="3123A666" w14:textId="77777777" w:rsidR="0013282C" w:rsidRPr="00D70E58" w:rsidRDefault="0013282C" w:rsidP="00A83B40">
      <w:pPr>
        <w:pStyle w:val="ListAlpha"/>
        <w:numPr>
          <w:ilvl w:val="0"/>
          <w:numId w:val="30"/>
        </w:numPr>
        <w:tabs>
          <w:tab w:val="clear" w:pos="340"/>
          <w:tab w:val="num" w:pos="680"/>
        </w:tabs>
        <w:ind w:left="680"/>
      </w:pPr>
      <w:r w:rsidRPr="00D70E58">
        <w:t>The reasons why further avoidance or mitigation of impacts cannot reasonably be achieved.</w:t>
      </w:r>
    </w:p>
    <w:p w14:paraId="22237DD6" w14:textId="53368555" w:rsidR="003B13C6" w:rsidRPr="00D70E58" w:rsidRDefault="0069268C" w:rsidP="00A83B40">
      <w:pPr>
        <w:pStyle w:val="ListAlpha"/>
        <w:numPr>
          <w:ilvl w:val="0"/>
          <w:numId w:val="30"/>
        </w:numPr>
        <w:tabs>
          <w:tab w:val="clear" w:pos="340"/>
          <w:tab w:val="num" w:pos="680"/>
        </w:tabs>
        <w:ind w:left="680"/>
      </w:pPr>
      <w:r w:rsidRPr="00D70E58">
        <w:t xml:space="preserve">Any impacts </w:t>
      </w:r>
      <w:r w:rsidR="002F6BBE" w:rsidRPr="00D70E58">
        <w:t xml:space="preserve">that </w:t>
      </w:r>
      <w:r w:rsidRPr="00D70E58">
        <w:t xml:space="preserve">are likely to be unknown, </w:t>
      </w:r>
      <w:r w:rsidR="005C5A89" w:rsidRPr="00D70E58">
        <w:t>unpredictable or irreversible.</w:t>
      </w:r>
    </w:p>
    <w:p w14:paraId="76D7479E" w14:textId="77777777" w:rsidR="00EC6D6D" w:rsidRPr="00D70E58" w:rsidRDefault="00EC6D6D" w:rsidP="00A83B40">
      <w:pPr>
        <w:pStyle w:val="ListAlpha"/>
        <w:numPr>
          <w:ilvl w:val="0"/>
          <w:numId w:val="30"/>
        </w:numPr>
        <w:tabs>
          <w:tab w:val="clear" w:pos="340"/>
          <w:tab w:val="num" w:pos="680"/>
        </w:tabs>
        <w:ind w:left="680"/>
      </w:pPr>
      <w:r w:rsidRPr="00D70E58">
        <w:t>Justify all conclusions based on the best available information, including applicable conservation advices, recovery plans, threat abatement plans and guidance documents.</w:t>
      </w:r>
    </w:p>
    <w:p w14:paraId="6CA3235B" w14:textId="77777777" w:rsidR="00F149A7" w:rsidRDefault="00F149A7" w:rsidP="000571AB">
      <w:pPr>
        <w:pStyle w:val="ListAlpha"/>
        <w:numPr>
          <w:ilvl w:val="0"/>
          <w:numId w:val="30"/>
        </w:numPr>
        <w:tabs>
          <w:tab w:val="clear" w:pos="340"/>
          <w:tab w:val="num" w:pos="680"/>
        </w:tabs>
        <w:ind w:left="680"/>
      </w:pPr>
      <w:r>
        <w:t xml:space="preserve">Assess </w:t>
      </w:r>
      <w:r w:rsidRPr="00DA3149">
        <w:t>biodiversity offset</w:t>
      </w:r>
      <w:r>
        <w:t xml:space="preserve"> requirements</w:t>
      </w:r>
      <w:r w:rsidRPr="00DA3149">
        <w:t xml:space="preserve"> in relation to state and commonwealth policies.  </w:t>
      </w:r>
    </w:p>
    <w:p w14:paraId="49904B5A" w14:textId="77777777" w:rsidR="00F149A7" w:rsidRPr="000571AB" w:rsidRDefault="00F149A7" w:rsidP="000571AB">
      <w:pPr>
        <w:pStyle w:val="ListAlpha"/>
        <w:numPr>
          <w:ilvl w:val="0"/>
          <w:numId w:val="30"/>
        </w:numPr>
        <w:tabs>
          <w:tab w:val="clear" w:pos="340"/>
          <w:tab w:val="num" w:pos="680"/>
        </w:tabs>
        <w:ind w:left="680"/>
        <w:rPr>
          <w:i/>
          <w:iCs/>
        </w:rPr>
      </w:pPr>
      <w:r w:rsidRPr="00DA3149">
        <w:t xml:space="preserve">Prepare an application and associated management plan in line with DELWP guideline: </w:t>
      </w:r>
      <w:r w:rsidRPr="007A106C">
        <w:rPr>
          <w:i/>
          <w:iCs/>
        </w:rPr>
        <w:t>Conservation Works Exemption – Application process</w:t>
      </w:r>
      <w:r w:rsidRPr="000571AB">
        <w:rPr>
          <w:i/>
          <w:iCs/>
        </w:rPr>
        <w:t>.</w:t>
      </w:r>
    </w:p>
    <w:p w14:paraId="3FA787BF" w14:textId="77777777" w:rsidR="00F149A7" w:rsidRDefault="00F149A7" w:rsidP="000571AB">
      <w:pPr>
        <w:pStyle w:val="ListAlpha"/>
        <w:numPr>
          <w:ilvl w:val="0"/>
          <w:numId w:val="30"/>
        </w:numPr>
        <w:tabs>
          <w:tab w:val="clear" w:pos="340"/>
          <w:tab w:val="num" w:pos="680"/>
        </w:tabs>
        <w:ind w:left="680"/>
      </w:pPr>
      <w:r w:rsidRPr="00DA3149">
        <w:t xml:space="preserve">If offsets are required, prepare an offset strategy that sets out and includes evidence of the offsets that can be secured or are proposed to satisfy Commonwealth and Victorian offset policy or guideline requirements.  </w:t>
      </w:r>
    </w:p>
    <w:p w14:paraId="356C6A2A" w14:textId="77777777" w:rsidR="000571AB" w:rsidRDefault="000571AB">
      <w:pPr>
        <w:rPr>
          <w:b/>
          <w:bCs/>
          <w:iCs/>
          <w:color w:val="00B2A9" w:themeColor="text2"/>
          <w:kern w:val="20"/>
          <w:sz w:val="28"/>
          <w:szCs w:val="28"/>
        </w:rPr>
      </w:pPr>
      <w:r>
        <w:br w:type="page"/>
      </w:r>
    </w:p>
    <w:p w14:paraId="2B1EC6A9" w14:textId="6CA5F31C" w:rsidR="00620338" w:rsidRDefault="007E098C" w:rsidP="00B42730">
      <w:pPr>
        <w:pStyle w:val="Heading2"/>
      </w:pPr>
      <w:r>
        <w:lastRenderedPageBreak/>
        <w:t>1</w:t>
      </w:r>
      <w:r w:rsidR="00703495">
        <w:t>2</w:t>
      </w:r>
      <w:r w:rsidR="00620338">
        <w:t xml:space="preserve"> Environmental management framework</w:t>
      </w:r>
      <w:r w:rsidR="00492B23">
        <w:t xml:space="preserve"> and </w:t>
      </w:r>
      <w:r w:rsidR="009F7177">
        <w:t xml:space="preserve">management </w:t>
      </w:r>
      <w:r w:rsidR="00492B23">
        <w:t>plans</w:t>
      </w:r>
    </w:p>
    <w:p w14:paraId="776B8C9B" w14:textId="5CD2935E" w:rsidR="00F13338" w:rsidRDefault="00AA278B" w:rsidP="00B1224E">
      <w:pPr>
        <w:pStyle w:val="BodyText"/>
      </w:pPr>
      <w:r w:rsidRPr="00AA278B">
        <w:t>Inadequate environmental management of the project during project construction and operation will not realise the necessary environmental outcomes, statutory requirements or stakeholder confidence.  Hence, the proponent will need to provide an environmental management framework (EMF)</w:t>
      </w:r>
      <w:r>
        <w:t xml:space="preserve"> and the following </w:t>
      </w:r>
      <w:r w:rsidR="004C0BD8">
        <w:t>management plans prior to the commencement of works:</w:t>
      </w:r>
    </w:p>
    <w:p w14:paraId="4DE0772C" w14:textId="2F6ACBCE" w:rsidR="004C0BD8" w:rsidRDefault="004C0BD8" w:rsidP="009C502D">
      <w:pPr>
        <w:pStyle w:val="ListBullet"/>
        <w:numPr>
          <w:ilvl w:val="0"/>
          <w:numId w:val="29"/>
        </w:numPr>
      </w:pPr>
      <w:r>
        <w:t>Native flora and fauna management plan.</w:t>
      </w:r>
    </w:p>
    <w:p w14:paraId="2F196B03" w14:textId="5D2C7383" w:rsidR="004C0BD8" w:rsidRDefault="004C0BD8">
      <w:pPr>
        <w:pStyle w:val="ListBullet"/>
        <w:numPr>
          <w:ilvl w:val="0"/>
          <w:numId w:val="29"/>
        </w:numPr>
      </w:pPr>
      <w:r>
        <w:t>Construction environmental management plan</w:t>
      </w:r>
      <w:r w:rsidR="009F7177">
        <w:t xml:space="preserve"> (CEMP)</w:t>
      </w:r>
      <w:r>
        <w:t>.</w:t>
      </w:r>
    </w:p>
    <w:p w14:paraId="7EB79753" w14:textId="0583E33B" w:rsidR="004C0BD8" w:rsidRDefault="004C0BD8">
      <w:pPr>
        <w:pStyle w:val="ListBullet"/>
        <w:numPr>
          <w:ilvl w:val="0"/>
          <w:numId w:val="29"/>
        </w:numPr>
      </w:pPr>
      <w:r>
        <w:t>Operating plan.</w:t>
      </w:r>
    </w:p>
    <w:p w14:paraId="0DD54586" w14:textId="4AE91AC1" w:rsidR="00AA278B" w:rsidRDefault="00B012FC" w:rsidP="00B1224E">
      <w:pPr>
        <w:pStyle w:val="BodyText"/>
      </w:pPr>
      <w:r w:rsidRPr="001310E6">
        <w:t xml:space="preserve">The EMF </w:t>
      </w:r>
      <w:r w:rsidR="00AA278B" w:rsidRPr="001310E6">
        <w:t>and management plans</w:t>
      </w:r>
      <w:r w:rsidR="00B32DDD">
        <w:t xml:space="preserve"> above</w:t>
      </w:r>
      <w:r w:rsidR="00AA278B" w:rsidRPr="001310E6">
        <w:t xml:space="preserve"> </w:t>
      </w:r>
      <w:r w:rsidR="00D77E75" w:rsidRPr="001310E6">
        <w:t xml:space="preserve">need to be prepared as stand-alone documents and </w:t>
      </w:r>
      <w:r w:rsidR="00AA278B" w:rsidRPr="001310E6">
        <w:t xml:space="preserve">will be informed by the findings and conclusions of the </w:t>
      </w:r>
      <w:r w:rsidR="00AA278B" w:rsidRPr="009447EA">
        <w:t>environment report</w:t>
      </w:r>
      <w:r w:rsidR="00F505B1" w:rsidRPr="00616828">
        <w:t xml:space="preserve">. The documents </w:t>
      </w:r>
      <w:r w:rsidR="00AA278B" w:rsidRPr="009447EA">
        <w:t>must be prepared in consultation with DELWP</w:t>
      </w:r>
      <w:r w:rsidR="009924B8" w:rsidRPr="009447EA">
        <w:t xml:space="preserve"> and other agencies as directed by DELWP</w:t>
      </w:r>
      <w:r w:rsidR="00AA278B" w:rsidRPr="009447EA">
        <w:t>.</w:t>
      </w:r>
      <w:r w:rsidR="008D7D8F" w:rsidRPr="000571AB">
        <w:t xml:space="preserve"> The EMF also needs to </w:t>
      </w:r>
      <w:r w:rsidR="009447EA" w:rsidRPr="009447EA">
        <w:t>specify</w:t>
      </w:r>
      <w:r w:rsidR="009447EA" w:rsidRPr="00616828">
        <w:t xml:space="preserve"> </w:t>
      </w:r>
      <w:r w:rsidR="008D7D8F" w:rsidRPr="000571AB">
        <w:t>the relevant approval requirements for each management plan.</w:t>
      </w:r>
    </w:p>
    <w:p w14:paraId="306CCD5E" w14:textId="10401ABC" w:rsidR="009774B7" w:rsidRDefault="009774B7" w:rsidP="00B1224E">
      <w:pPr>
        <w:pStyle w:val="BodyText"/>
      </w:pPr>
      <w:r>
        <w:t>Further requirements for these documents are specified in Appendices A</w:t>
      </w:r>
      <w:r w:rsidR="001C5D1F">
        <w:t>-C</w:t>
      </w:r>
      <w:r>
        <w:t>.</w:t>
      </w:r>
    </w:p>
    <w:p w14:paraId="1FBE9689" w14:textId="49AA18E0" w:rsidR="00834D38" w:rsidRDefault="00F13338" w:rsidP="00B42730">
      <w:pPr>
        <w:pStyle w:val="Heading2"/>
      </w:pPr>
      <w:r>
        <w:t>1</w:t>
      </w:r>
      <w:r w:rsidR="00703495">
        <w:t>3</w:t>
      </w:r>
      <w:r w:rsidR="006F5BFF">
        <w:t xml:space="preserve"> Other approvals and conditions</w:t>
      </w:r>
    </w:p>
    <w:p w14:paraId="6DA1CA2D" w14:textId="4878DB95" w:rsidR="00834D38" w:rsidRDefault="00834D38" w:rsidP="00B1224E">
      <w:pPr>
        <w:pStyle w:val="BodyText"/>
      </w:pPr>
      <w:r>
        <w:t xml:space="preserve">The </w:t>
      </w:r>
      <w:r w:rsidR="008573D5">
        <w:t>environment report</w:t>
      </w:r>
      <w:r>
        <w:t xml:space="preserve"> must include information on any other requirements for approval or conditions that apply, or that the proponent reasonably believes are likely to apply, to the proposed project. This must include:</w:t>
      </w:r>
    </w:p>
    <w:p w14:paraId="72D61A54" w14:textId="467E2D3E" w:rsidR="00834D38" w:rsidRDefault="00740D0B" w:rsidP="00A86061">
      <w:pPr>
        <w:pStyle w:val="ListAlpha"/>
        <w:numPr>
          <w:ilvl w:val="0"/>
          <w:numId w:val="23"/>
        </w:numPr>
        <w:tabs>
          <w:tab w:val="clear" w:pos="340"/>
          <w:tab w:val="num" w:pos="680"/>
        </w:tabs>
        <w:ind w:left="680"/>
      </w:pPr>
      <w:r>
        <w:t>D</w:t>
      </w:r>
      <w:r w:rsidR="00834D38">
        <w:t>etails of any Victorian planning scheme or other statutory plan, policy or strategy relevant to the proposed project, including:</w:t>
      </w:r>
    </w:p>
    <w:p w14:paraId="1ABCFDA2" w14:textId="0C01A616" w:rsidR="00834D38" w:rsidRPr="008B1155" w:rsidRDefault="00740D0B" w:rsidP="00A86061">
      <w:pPr>
        <w:pStyle w:val="ListAlpha2"/>
        <w:numPr>
          <w:ilvl w:val="1"/>
          <w:numId w:val="31"/>
        </w:numPr>
        <w:tabs>
          <w:tab w:val="clear" w:pos="680"/>
          <w:tab w:val="num" w:pos="1020"/>
        </w:tabs>
        <w:ind w:left="1020"/>
        <w:rPr>
          <w:color w:val="auto"/>
        </w:rPr>
      </w:pPr>
      <w:r w:rsidRPr="008B1155">
        <w:rPr>
          <w:color w:val="auto"/>
        </w:rPr>
        <w:t>w</w:t>
      </w:r>
      <w:r w:rsidR="00834D38" w:rsidRPr="008B1155">
        <w:rPr>
          <w:color w:val="auto"/>
        </w:rPr>
        <w:t xml:space="preserve">hat environmental assessment of the proposed project is required under the scheme, plan, policy or strategy; </w:t>
      </w:r>
    </w:p>
    <w:p w14:paraId="68FBC534" w14:textId="6FAE40AA" w:rsidR="00A512BB" w:rsidRPr="00D844B4" w:rsidRDefault="00740D0B" w:rsidP="00A86061">
      <w:pPr>
        <w:pStyle w:val="ListAlpha2"/>
        <w:numPr>
          <w:ilvl w:val="1"/>
          <w:numId w:val="31"/>
        </w:numPr>
        <w:tabs>
          <w:tab w:val="clear" w:pos="680"/>
          <w:tab w:val="num" w:pos="1020"/>
        </w:tabs>
        <w:ind w:left="1020"/>
        <w:rPr>
          <w:color w:val="auto"/>
        </w:rPr>
      </w:pPr>
      <w:r w:rsidRPr="00D844B4">
        <w:rPr>
          <w:color w:val="auto"/>
        </w:rPr>
        <w:t>h</w:t>
      </w:r>
      <w:r w:rsidR="00834D38" w:rsidRPr="00D844B4">
        <w:rPr>
          <w:color w:val="auto"/>
        </w:rPr>
        <w:t>ow the scheme, plan, policy or strategy provides for the prevention, minimisation and management of any relevant impacts</w:t>
      </w:r>
      <w:r w:rsidR="00A512BB" w:rsidRPr="00D844B4">
        <w:rPr>
          <w:color w:val="auto"/>
        </w:rPr>
        <w:t>;</w:t>
      </w:r>
      <w:r w:rsidR="00E35A8F" w:rsidRPr="00D844B4">
        <w:rPr>
          <w:color w:val="auto"/>
        </w:rPr>
        <w:t xml:space="preserve"> </w:t>
      </w:r>
    </w:p>
    <w:p w14:paraId="5B8DA51C" w14:textId="6E8959A3" w:rsidR="55457B95" w:rsidRPr="00D844B4" w:rsidRDefault="55457B95" w:rsidP="00A86061">
      <w:pPr>
        <w:pStyle w:val="ListAlpha2"/>
        <w:numPr>
          <w:ilvl w:val="1"/>
          <w:numId w:val="31"/>
        </w:numPr>
        <w:tabs>
          <w:tab w:val="clear" w:pos="680"/>
          <w:tab w:val="num" w:pos="1020"/>
        </w:tabs>
        <w:ind w:left="1020"/>
        <w:rPr>
          <w:color w:val="auto"/>
        </w:rPr>
      </w:pPr>
      <w:r w:rsidRPr="00D844B4">
        <w:rPr>
          <w:color w:val="auto"/>
        </w:rPr>
        <w:t xml:space="preserve">requirements of Clause </w:t>
      </w:r>
      <w:r w:rsidR="009D6A56">
        <w:rPr>
          <w:color w:val="auto"/>
        </w:rPr>
        <w:t xml:space="preserve">52.16 and </w:t>
      </w:r>
      <w:r w:rsidRPr="00D844B4">
        <w:rPr>
          <w:color w:val="auto"/>
        </w:rPr>
        <w:t>52.17 Native Vegetation of the Victorian Planning Provisions; and</w:t>
      </w:r>
    </w:p>
    <w:p w14:paraId="5F5ADFBB" w14:textId="5FCC6295" w:rsidR="00834D38" w:rsidRPr="00D844B4" w:rsidRDefault="006819F2" w:rsidP="00A86061">
      <w:pPr>
        <w:pStyle w:val="ListAlpha2"/>
        <w:numPr>
          <w:ilvl w:val="1"/>
          <w:numId w:val="31"/>
        </w:numPr>
        <w:tabs>
          <w:tab w:val="clear" w:pos="680"/>
          <w:tab w:val="num" w:pos="1020"/>
        </w:tabs>
        <w:ind w:left="1020"/>
        <w:rPr>
          <w:color w:val="auto"/>
        </w:rPr>
      </w:pPr>
      <w:r w:rsidRPr="00D844B4">
        <w:rPr>
          <w:color w:val="auto"/>
        </w:rPr>
        <w:t>t</w:t>
      </w:r>
      <w:r w:rsidR="00A512BB" w:rsidRPr="00D844B4">
        <w:rPr>
          <w:color w:val="auto"/>
        </w:rPr>
        <w:t xml:space="preserve">he environmental overlays that apply to the land (such as </w:t>
      </w:r>
      <w:r w:rsidR="003D3C23">
        <w:rPr>
          <w:color w:val="auto"/>
        </w:rPr>
        <w:t xml:space="preserve">VPO1, </w:t>
      </w:r>
      <w:r w:rsidR="000079A2" w:rsidRPr="00D844B4">
        <w:rPr>
          <w:color w:val="auto"/>
        </w:rPr>
        <w:t>ESO</w:t>
      </w:r>
      <w:r w:rsidR="006A5BDF" w:rsidRPr="00D844B4">
        <w:rPr>
          <w:color w:val="auto"/>
        </w:rPr>
        <w:t>1</w:t>
      </w:r>
      <w:r w:rsidR="005B5AF4">
        <w:rPr>
          <w:color w:val="auto"/>
        </w:rPr>
        <w:t>, heritage overlays, LSIO, BMO</w:t>
      </w:r>
      <w:r w:rsidR="006A5BDF" w:rsidRPr="00D844B4">
        <w:rPr>
          <w:color w:val="auto"/>
        </w:rPr>
        <w:t xml:space="preserve"> </w:t>
      </w:r>
      <w:r w:rsidR="00A512BB" w:rsidRPr="00D844B4">
        <w:rPr>
          <w:color w:val="auto"/>
        </w:rPr>
        <w:t xml:space="preserve">and any others), the vegetation required to be removed in these overlay areas and whether this vegetation removal would normally trigger a planning permit.  If a planning permit would normally be required for the vegetation </w:t>
      </w:r>
      <w:proofErr w:type="gramStart"/>
      <w:r w:rsidR="00A512BB" w:rsidRPr="00D844B4">
        <w:rPr>
          <w:color w:val="auto"/>
        </w:rPr>
        <w:t>removal</w:t>
      </w:r>
      <w:proofErr w:type="gramEnd"/>
      <w:r w:rsidR="00A512BB" w:rsidRPr="00D844B4">
        <w:rPr>
          <w:color w:val="auto"/>
        </w:rPr>
        <w:t xml:space="preserve"> then an assessment against the objectives of the overlay and response to the decision guidelines as applicable is required</w:t>
      </w:r>
      <w:r w:rsidR="009F7177" w:rsidRPr="00D844B4">
        <w:rPr>
          <w:color w:val="auto"/>
        </w:rPr>
        <w:t>.</w:t>
      </w:r>
    </w:p>
    <w:p w14:paraId="3C45E565" w14:textId="2F57D4CD" w:rsidR="00834D38" w:rsidRDefault="00740D0B" w:rsidP="00D844B4">
      <w:pPr>
        <w:pStyle w:val="ListAlpha"/>
      </w:pPr>
      <w:r>
        <w:t>A</w:t>
      </w:r>
      <w:r w:rsidR="00834D38">
        <w:t xml:space="preserve"> description of any </w:t>
      </w:r>
      <w:r w:rsidR="00253E7F">
        <w:t xml:space="preserve">project </w:t>
      </w:r>
      <w:r w:rsidR="00834D38">
        <w:t>approval that has been obtained from a</w:t>
      </w:r>
      <w:r w:rsidR="00EC638E">
        <w:t xml:space="preserve"> Commonwealth </w:t>
      </w:r>
      <w:r w:rsidR="000123E9">
        <w:t>or Victorian</w:t>
      </w:r>
      <w:r w:rsidR="00834D38">
        <w:t xml:space="preserve"> </w:t>
      </w:r>
      <w:r w:rsidR="000123E9">
        <w:t>government</w:t>
      </w:r>
      <w:r w:rsidR="00834D38">
        <w:t xml:space="preserve"> agency or authority, including any conditions that apply to the project.</w:t>
      </w:r>
    </w:p>
    <w:p w14:paraId="607E3313" w14:textId="32304521" w:rsidR="00834D38" w:rsidRDefault="00740D0B" w:rsidP="00DA4C49">
      <w:pPr>
        <w:pStyle w:val="ListAlpha"/>
      </w:pPr>
      <w:r>
        <w:t>A</w:t>
      </w:r>
      <w:r w:rsidR="00834D38">
        <w:t xml:space="preserve"> statement identifying any additional approvals that are required.</w:t>
      </w:r>
    </w:p>
    <w:p w14:paraId="07E0EC91" w14:textId="1F33F655" w:rsidR="00834D38" w:rsidRPr="00F92F8A" w:rsidRDefault="006F5BFF" w:rsidP="00B42730">
      <w:pPr>
        <w:pStyle w:val="Heading2"/>
      </w:pPr>
      <w:r w:rsidRPr="00F92F8A">
        <w:t>1</w:t>
      </w:r>
      <w:r w:rsidR="00703495">
        <w:t>4</w:t>
      </w:r>
      <w:r w:rsidRPr="00F92F8A">
        <w:t xml:space="preserve"> Consultation</w:t>
      </w:r>
    </w:p>
    <w:p w14:paraId="5AE03C22" w14:textId="5F8CD10C" w:rsidR="00834D38" w:rsidRPr="00F92F8A" w:rsidRDefault="00834D38" w:rsidP="00B1224E">
      <w:pPr>
        <w:pStyle w:val="BodyText"/>
      </w:pPr>
      <w:r w:rsidRPr="00F92F8A">
        <w:t xml:space="preserve">The </w:t>
      </w:r>
      <w:r w:rsidR="008573D5" w:rsidRPr="00F92F8A">
        <w:t>environment report</w:t>
      </w:r>
      <w:r w:rsidRPr="00F92F8A">
        <w:t xml:space="preserve"> must include information relating to any consultation undertaken about the project, including:</w:t>
      </w:r>
    </w:p>
    <w:p w14:paraId="3FA911CC" w14:textId="7FC50A2A" w:rsidR="004F0434" w:rsidRPr="00F92F8A" w:rsidRDefault="00A86061" w:rsidP="004106B1">
      <w:pPr>
        <w:pStyle w:val="ListAlpha"/>
        <w:numPr>
          <w:ilvl w:val="0"/>
          <w:numId w:val="17"/>
        </w:numPr>
      </w:pPr>
      <w:r>
        <w:t>Details of</w:t>
      </w:r>
      <w:r w:rsidR="004F0434" w:rsidRPr="00F92F8A">
        <w:t xml:space="preserve"> consultation </w:t>
      </w:r>
      <w:r>
        <w:t>activities undertaken</w:t>
      </w:r>
      <w:r w:rsidR="00ED7F6C">
        <w:t>, including outcomes of consultations and how they have informed the preparation of the environment report</w:t>
      </w:r>
      <w:r w:rsidR="004F0434" w:rsidRPr="00F92F8A">
        <w:t>.</w:t>
      </w:r>
    </w:p>
    <w:p w14:paraId="3C14CEC1" w14:textId="5E200E82" w:rsidR="00493248" w:rsidRPr="00F92F8A" w:rsidRDefault="00493248" w:rsidP="00493248">
      <w:pPr>
        <w:pStyle w:val="ListAlpha"/>
        <w:numPr>
          <w:ilvl w:val="0"/>
          <w:numId w:val="17"/>
        </w:numPr>
      </w:pPr>
      <w:r w:rsidRPr="00F92F8A">
        <w:t>Identification of affected parties, including a statement mentioning any communities</w:t>
      </w:r>
      <w:r w:rsidR="00710137">
        <w:t>, organisations</w:t>
      </w:r>
      <w:r w:rsidRPr="00F92F8A">
        <w:t xml:space="preserve"> </w:t>
      </w:r>
      <w:r w:rsidR="00FC389B">
        <w:t xml:space="preserve">or businesses </w:t>
      </w:r>
      <w:r w:rsidRPr="00F92F8A">
        <w:t>that may be affected and describing their views.</w:t>
      </w:r>
    </w:p>
    <w:p w14:paraId="676FCCCD" w14:textId="5562C55A" w:rsidR="00834D38" w:rsidRPr="00F92F8A" w:rsidRDefault="00740D0B" w:rsidP="002C78A5">
      <w:pPr>
        <w:pStyle w:val="ListAlpha"/>
        <w:numPr>
          <w:ilvl w:val="0"/>
          <w:numId w:val="17"/>
        </w:numPr>
      </w:pPr>
      <w:r w:rsidRPr="00F92F8A">
        <w:t>P</w:t>
      </w:r>
      <w:r w:rsidR="00834D38" w:rsidRPr="00F92F8A">
        <w:t xml:space="preserve">roposed </w:t>
      </w:r>
      <w:r w:rsidR="00ED7F6C">
        <w:t xml:space="preserve">ongoing </w:t>
      </w:r>
      <w:r w:rsidR="00834D38" w:rsidRPr="00F92F8A">
        <w:t xml:space="preserve">consultation </w:t>
      </w:r>
      <w:r w:rsidR="00ED7F6C">
        <w:t xml:space="preserve">for the </w:t>
      </w:r>
      <w:r w:rsidR="00834D38" w:rsidRPr="00F92F8A">
        <w:t>project</w:t>
      </w:r>
      <w:r w:rsidRPr="00F92F8A">
        <w:t>.</w:t>
      </w:r>
    </w:p>
    <w:p w14:paraId="1DFBD71B" w14:textId="33599DB9" w:rsidR="00834D38" w:rsidRPr="00F92F8A" w:rsidRDefault="006F5BFF" w:rsidP="00B42730">
      <w:pPr>
        <w:pStyle w:val="Heading2"/>
      </w:pPr>
      <w:r w:rsidRPr="00F92F8A">
        <w:lastRenderedPageBreak/>
        <w:t>1</w:t>
      </w:r>
      <w:r w:rsidR="00703495">
        <w:t>5</w:t>
      </w:r>
      <w:r w:rsidRPr="00F92F8A">
        <w:t xml:space="preserve"> Conclusion</w:t>
      </w:r>
    </w:p>
    <w:p w14:paraId="531E36C5" w14:textId="3016C78E" w:rsidR="00834D38" w:rsidRPr="00F92F8A" w:rsidRDefault="00834D38" w:rsidP="00B1224E">
      <w:pPr>
        <w:pStyle w:val="BodyText"/>
      </w:pPr>
      <w:r w:rsidRPr="00F92F8A">
        <w:t xml:space="preserve">The </w:t>
      </w:r>
      <w:r w:rsidR="008573D5" w:rsidRPr="00F92F8A">
        <w:t>environment report</w:t>
      </w:r>
      <w:r w:rsidRPr="00F92F8A">
        <w:t xml:space="preserve"> must provide an overall conclusion as to the </w:t>
      </w:r>
      <w:r w:rsidR="008C6E5B">
        <w:t>expected residual impacts and benefits</w:t>
      </w:r>
      <w:r w:rsidRPr="00F92F8A">
        <w:t xml:space="preserve"> of the proposal</w:t>
      </w:r>
      <w:r w:rsidR="008C6E5B">
        <w:t xml:space="preserve"> and their significance</w:t>
      </w:r>
      <w:r w:rsidR="00DA4C49">
        <w:t>,</w:t>
      </w:r>
      <w:r w:rsidR="001E5899">
        <w:t xml:space="preserve"> including for</w:t>
      </w:r>
      <w:r w:rsidRPr="00F92F8A">
        <w:t xml:space="preserve"> </w:t>
      </w:r>
      <w:r w:rsidR="001F2747">
        <w:t xml:space="preserve">each of the specific </w:t>
      </w:r>
      <w:r w:rsidR="00FD05D0" w:rsidRPr="005E3621">
        <w:t>protected matters</w:t>
      </w:r>
      <w:r w:rsidR="001F2747">
        <w:t>/species</w:t>
      </w:r>
      <w:r w:rsidR="00FD05D0" w:rsidRPr="005E3621">
        <w:t xml:space="preserve"> under the EPBC Act impacted by the project</w:t>
      </w:r>
      <w:r w:rsidRPr="00F92F8A">
        <w:t>. Reasons that justify undertaking the proposal in the manner proposed should also be outlined.</w:t>
      </w:r>
    </w:p>
    <w:p w14:paraId="0E9498C6" w14:textId="26E01248" w:rsidR="00834D38" w:rsidRPr="00F92F8A" w:rsidRDefault="006F5BFF" w:rsidP="00B42730">
      <w:pPr>
        <w:pStyle w:val="Heading2"/>
      </w:pPr>
      <w:r w:rsidRPr="00F92F8A">
        <w:t>1</w:t>
      </w:r>
      <w:r w:rsidR="00703495">
        <w:t>6</w:t>
      </w:r>
      <w:r w:rsidRPr="00F92F8A">
        <w:t xml:space="preserve"> Information sources provided in the </w:t>
      </w:r>
      <w:r w:rsidR="008573D5" w:rsidRPr="00F92F8A">
        <w:t>environment report</w:t>
      </w:r>
    </w:p>
    <w:p w14:paraId="0218AD84" w14:textId="29E7EB35" w:rsidR="005E7416" w:rsidRDefault="005E7416" w:rsidP="00B1224E">
      <w:pPr>
        <w:pStyle w:val="BodyText"/>
      </w:pPr>
      <w:r w:rsidRPr="00F92F8A">
        <w:t>For information provided or referenced in the environment report, state the date</w:t>
      </w:r>
      <w:r w:rsidR="0011437A" w:rsidRPr="00F92F8A">
        <w:t xml:space="preserve"> and</w:t>
      </w:r>
      <w:r w:rsidRPr="00F92F8A">
        <w:t xml:space="preserve"> source of the information as well as any uncertainties you are aware of.</w:t>
      </w:r>
      <w:r>
        <w:t xml:space="preserve"> </w:t>
      </w:r>
    </w:p>
    <w:p w14:paraId="7B9AF718" w14:textId="3154BB57" w:rsidR="00685698" w:rsidRDefault="00685698" w:rsidP="00B1224E">
      <w:pPr>
        <w:pStyle w:val="BodyText"/>
      </w:pPr>
    </w:p>
    <w:p w14:paraId="1AA3D884" w14:textId="3968ABF7" w:rsidR="007E098C" w:rsidRDefault="007E098C">
      <w:pPr>
        <w:rPr>
          <w:rFonts w:cs="Times New Roman"/>
          <w:color w:val="auto"/>
          <w:lang w:eastAsia="en-US"/>
        </w:rPr>
      </w:pPr>
      <w:r>
        <w:br w:type="page"/>
      </w:r>
    </w:p>
    <w:p w14:paraId="30D9F274" w14:textId="7B519CC7" w:rsidR="00E71484" w:rsidRPr="005637CC" w:rsidRDefault="00E71484" w:rsidP="00E71484">
      <w:pPr>
        <w:pStyle w:val="Heading1"/>
        <w:rPr>
          <w:sz w:val="36"/>
          <w:szCs w:val="36"/>
        </w:rPr>
      </w:pPr>
      <w:r w:rsidRPr="005637CC">
        <w:rPr>
          <w:sz w:val="36"/>
          <w:szCs w:val="36"/>
        </w:rPr>
        <w:lastRenderedPageBreak/>
        <w:t xml:space="preserve">Appendix </w:t>
      </w:r>
      <w:r w:rsidR="00D230B5">
        <w:rPr>
          <w:sz w:val="36"/>
          <w:szCs w:val="36"/>
        </w:rPr>
        <w:t>A</w:t>
      </w:r>
      <w:r w:rsidRPr="005637CC">
        <w:rPr>
          <w:sz w:val="36"/>
          <w:szCs w:val="36"/>
        </w:rPr>
        <w:t xml:space="preserve"> No EES Conditions for </w:t>
      </w:r>
      <w:r w:rsidR="00DE6117">
        <w:rPr>
          <w:sz w:val="36"/>
          <w:szCs w:val="36"/>
        </w:rPr>
        <w:t>Nyah</w:t>
      </w:r>
    </w:p>
    <w:p w14:paraId="34370BC1" w14:textId="14C4FE16" w:rsidR="00E71484" w:rsidRDefault="00E71484" w:rsidP="00E71484">
      <w:pPr>
        <w:autoSpaceDE w:val="0"/>
        <w:autoSpaceDN w:val="0"/>
        <w:adjustRightInd w:val="0"/>
        <w:spacing w:line="240" w:lineRule="auto"/>
        <w:rPr>
          <w:rFonts w:ascii="Arial" w:hAnsi="Arial"/>
        </w:rPr>
      </w:pPr>
      <w:r>
        <w:rPr>
          <w:rFonts w:ascii="Arial" w:hAnsi="Arial"/>
        </w:rPr>
        <w:t xml:space="preserve">On </w:t>
      </w:r>
      <w:r w:rsidR="000B6EE8">
        <w:rPr>
          <w:rFonts w:ascii="Arial" w:hAnsi="Arial"/>
          <w:bCs/>
          <w:iCs/>
          <w:lang w:eastAsia="en-US"/>
        </w:rPr>
        <w:t>11 June</w:t>
      </w:r>
      <w:r>
        <w:rPr>
          <w:rFonts w:ascii="Arial" w:hAnsi="Arial"/>
          <w:bCs/>
          <w:iCs/>
          <w:lang w:eastAsia="en-US"/>
        </w:rPr>
        <w:t xml:space="preserve"> 2020 the </w:t>
      </w:r>
      <w:r>
        <w:rPr>
          <w:rFonts w:ascii="Arial" w:hAnsi="Arial"/>
        </w:rPr>
        <w:t xml:space="preserve">Minister for Planning decided that an Environment Effects Statement (EES) is </w:t>
      </w:r>
      <w:r>
        <w:rPr>
          <w:rFonts w:ascii="Arial" w:hAnsi="Arial"/>
          <w:b/>
          <w:bCs/>
        </w:rPr>
        <w:t xml:space="preserve">not </w:t>
      </w:r>
      <w:r>
        <w:rPr>
          <w:rFonts w:ascii="Arial" w:hAnsi="Arial"/>
        </w:rPr>
        <w:t xml:space="preserve">required for the </w:t>
      </w:r>
      <w:r>
        <w:rPr>
          <w:rFonts w:ascii="Arial" w:hAnsi="Arial"/>
          <w:bCs/>
          <w:iCs/>
          <w:lang w:eastAsia="en-US"/>
        </w:rPr>
        <w:t xml:space="preserve">Nyah </w:t>
      </w:r>
      <w:r>
        <w:rPr>
          <w:rFonts w:ascii="Arial" w:hAnsi="Arial"/>
        </w:rPr>
        <w:t xml:space="preserve">Floodplain Restoration Project, </w:t>
      </w:r>
      <w:r>
        <w:rPr>
          <w:rFonts w:ascii="Arial" w:hAnsi="Arial"/>
          <w:b/>
          <w:bCs/>
        </w:rPr>
        <w:t>subject to the following conditions</w:t>
      </w:r>
      <w:r>
        <w:rPr>
          <w:rFonts w:ascii="Arial" w:hAnsi="Arial"/>
        </w:rPr>
        <w:t>:</w:t>
      </w:r>
    </w:p>
    <w:p w14:paraId="12403C27" w14:textId="77777777" w:rsidR="00DE6117" w:rsidRPr="00976AFC" w:rsidRDefault="00DE6117" w:rsidP="006F3CBA">
      <w:pPr>
        <w:numPr>
          <w:ilvl w:val="0"/>
          <w:numId w:val="45"/>
        </w:numPr>
        <w:spacing w:before="120" w:line="240" w:lineRule="auto"/>
        <w:ind w:left="360"/>
        <w:rPr>
          <w:rFonts w:ascii="Arial" w:hAnsi="Arial"/>
          <w:lang w:eastAsia="en-US"/>
        </w:rPr>
      </w:pPr>
      <w:bookmarkStart w:id="2" w:name="_Hlk35012373"/>
      <w:r w:rsidRPr="00976AFC">
        <w:rPr>
          <w:rFonts w:ascii="Arial" w:hAnsi="Arial"/>
          <w:lang w:eastAsia="en-US"/>
        </w:rPr>
        <w:t>An environment report for the project must be prepared in consultation with DELWP and relevant agencies and departments as directed by DELWP. The report needs to be completed to the satisfaction of the Minister for Planning.  The report needs to examine and document for both the construction and proposed inundation areas:</w:t>
      </w:r>
    </w:p>
    <w:p w14:paraId="4550553F" w14:textId="77777777" w:rsidR="00DE6117" w:rsidRPr="008B6C34" w:rsidRDefault="00DE6117" w:rsidP="006F3CBA">
      <w:pPr>
        <w:numPr>
          <w:ilvl w:val="1"/>
          <w:numId w:val="45"/>
        </w:numPr>
        <w:spacing w:before="120" w:line="240" w:lineRule="auto"/>
        <w:ind w:left="1080"/>
        <w:rPr>
          <w:rFonts w:ascii="Arial" w:hAnsi="Arial"/>
          <w:lang w:eastAsia="en-US"/>
        </w:rPr>
      </w:pPr>
      <w:r w:rsidRPr="008B6C34">
        <w:rPr>
          <w:rFonts w:ascii="Arial" w:hAnsi="Arial"/>
          <w:lang w:eastAsia="en-US"/>
        </w:rPr>
        <w:t xml:space="preserve">the expected benefits and ecological objectives of the project, with measurable indicators for monitoring and thresholds for action; </w:t>
      </w:r>
    </w:p>
    <w:p w14:paraId="35E32AC1" w14:textId="77777777" w:rsidR="00DE6117" w:rsidRPr="008B6C34" w:rsidRDefault="00DE6117" w:rsidP="006F3CBA">
      <w:pPr>
        <w:numPr>
          <w:ilvl w:val="1"/>
          <w:numId w:val="45"/>
        </w:numPr>
        <w:spacing w:before="120" w:line="240" w:lineRule="auto"/>
        <w:ind w:left="1080"/>
        <w:rPr>
          <w:rFonts w:ascii="Arial" w:hAnsi="Arial"/>
          <w:lang w:eastAsia="en-US"/>
        </w:rPr>
      </w:pPr>
      <w:r w:rsidRPr="008B6C34">
        <w:rPr>
          <w:rFonts w:ascii="Arial" w:hAnsi="Arial"/>
          <w:lang w:eastAsia="en-US"/>
        </w:rPr>
        <w:t xml:space="preserve">assessment of project design alternatives to avoid and minimise adverse environmental effects, including options for the project layout and timing of inundation events; </w:t>
      </w:r>
    </w:p>
    <w:p w14:paraId="66EBF1EC" w14:textId="77777777" w:rsidR="00DE6117" w:rsidRPr="008B6C34" w:rsidRDefault="00DE6117" w:rsidP="006F3CBA">
      <w:pPr>
        <w:numPr>
          <w:ilvl w:val="1"/>
          <w:numId w:val="45"/>
        </w:numPr>
        <w:spacing w:before="120" w:line="240" w:lineRule="auto"/>
        <w:ind w:left="1080"/>
        <w:rPr>
          <w:rFonts w:ascii="Arial" w:hAnsi="Arial"/>
          <w:lang w:eastAsia="en-US"/>
        </w:rPr>
      </w:pPr>
      <w:r w:rsidRPr="008B6C34">
        <w:rPr>
          <w:rFonts w:ascii="Arial" w:hAnsi="Arial"/>
          <w:lang w:eastAsia="en-US"/>
        </w:rPr>
        <w:t>assessment of predicted impacts (direct and indirect) on biodiversity values particularly associated with:</w:t>
      </w:r>
    </w:p>
    <w:p w14:paraId="04ACD357" w14:textId="77777777" w:rsidR="00DE6117" w:rsidRPr="008B6C34" w:rsidRDefault="00DE6117" w:rsidP="006F3CBA">
      <w:pPr>
        <w:numPr>
          <w:ilvl w:val="2"/>
          <w:numId w:val="46"/>
        </w:numPr>
        <w:spacing w:before="120" w:line="240" w:lineRule="auto"/>
        <w:ind w:left="1407" w:hanging="284"/>
        <w:rPr>
          <w:rFonts w:ascii="Arial" w:hAnsi="Arial"/>
          <w:lang w:eastAsia="en-US"/>
        </w:rPr>
      </w:pPr>
      <w:r w:rsidRPr="008B6C34">
        <w:rPr>
          <w:rFonts w:ascii="Arial" w:hAnsi="Arial"/>
          <w:lang w:eastAsia="en-US"/>
        </w:rPr>
        <w:t xml:space="preserve">listed species of flora and fauna (under the </w:t>
      </w:r>
      <w:r w:rsidRPr="00476F81">
        <w:rPr>
          <w:rFonts w:ascii="Arial" w:hAnsi="Arial"/>
          <w:i/>
          <w:iCs/>
          <w:lang w:eastAsia="en-US"/>
        </w:rPr>
        <w:t>Flora and Fauna Guarantee Act 1988</w:t>
      </w:r>
      <w:r w:rsidRPr="008B6C34">
        <w:rPr>
          <w:rFonts w:ascii="Arial" w:hAnsi="Arial"/>
          <w:lang w:eastAsia="en-US"/>
        </w:rPr>
        <w:t xml:space="preserve"> and </w:t>
      </w:r>
      <w:r w:rsidRPr="00476F81">
        <w:rPr>
          <w:rFonts w:ascii="Arial" w:hAnsi="Arial"/>
          <w:i/>
          <w:iCs/>
          <w:lang w:eastAsia="en-US"/>
        </w:rPr>
        <w:t>Environment Protection and Biodiversity Conservation Act 1999</w:t>
      </w:r>
      <w:r w:rsidRPr="008B6C34">
        <w:rPr>
          <w:rFonts w:ascii="Arial" w:hAnsi="Arial"/>
          <w:lang w:eastAsia="en-US"/>
        </w:rPr>
        <w:t>);</w:t>
      </w:r>
    </w:p>
    <w:p w14:paraId="75345398" w14:textId="77777777" w:rsidR="00DE6117" w:rsidRPr="008B6C34" w:rsidRDefault="00DE6117" w:rsidP="006F3CBA">
      <w:pPr>
        <w:numPr>
          <w:ilvl w:val="2"/>
          <w:numId w:val="46"/>
        </w:numPr>
        <w:spacing w:before="120" w:line="240" w:lineRule="auto"/>
        <w:ind w:left="1407" w:hanging="284"/>
        <w:rPr>
          <w:rFonts w:ascii="Arial" w:hAnsi="Arial"/>
          <w:lang w:eastAsia="en-US"/>
        </w:rPr>
      </w:pPr>
      <w:r w:rsidRPr="008B6C34">
        <w:rPr>
          <w:rFonts w:ascii="Arial" w:hAnsi="Arial"/>
          <w:lang w:eastAsia="en-US"/>
        </w:rPr>
        <w:t xml:space="preserve">listed communities (under the </w:t>
      </w:r>
      <w:r w:rsidRPr="00476F81">
        <w:rPr>
          <w:rFonts w:ascii="Arial" w:hAnsi="Arial"/>
          <w:i/>
          <w:iCs/>
          <w:lang w:eastAsia="en-US"/>
        </w:rPr>
        <w:t>Flora and Fauna Guarantee Act 1988</w:t>
      </w:r>
      <w:r w:rsidRPr="008B6C34">
        <w:rPr>
          <w:rFonts w:ascii="Arial" w:hAnsi="Arial"/>
          <w:lang w:eastAsia="en-US"/>
        </w:rPr>
        <w:t xml:space="preserve"> and </w:t>
      </w:r>
      <w:r w:rsidRPr="00476F81">
        <w:rPr>
          <w:rFonts w:ascii="Arial" w:hAnsi="Arial"/>
          <w:i/>
          <w:iCs/>
          <w:lang w:eastAsia="en-US"/>
        </w:rPr>
        <w:t>Environment Protection and Biodiversity Conservation Act 1999</w:t>
      </w:r>
      <w:r w:rsidRPr="008B6C34">
        <w:rPr>
          <w:rFonts w:ascii="Arial" w:hAnsi="Arial"/>
          <w:lang w:eastAsia="en-US"/>
        </w:rPr>
        <w:t>), including the FFG Act-listed Victorian Temperate Woodland Bird Community;</w:t>
      </w:r>
      <w:bookmarkStart w:id="3" w:name="_Hlk35864208"/>
      <w:bookmarkEnd w:id="3"/>
    </w:p>
    <w:p w14:paraId="7377E7C0" w14:textId="77777777" w:rsidR="00DE6117" w:rsidRPr="008B6C34" w:rsidRDefault="00DE6117" w:rsidP="006F3CBA">
      <w:pPr>
        <w:numPr>
          <w:ilvl w:val="2"/>
          <w:numId w:val="46"/>
        </w:numPr>
        <w:spacing w:before="120" w:line="240" w:lineRule="auto"/>
        <w:ind w:left="1407" w:hanging="284"/>
        <w:rPr>
          <w:rFonts w:ascii="Arial" w:hAnsi="Arial"/>
          <w:lang w:eastAsia="en-US"/>
        </w:rPr>
      </w:pPr>
      <w:r w:rsidRPr="008B6C34">
        <w:rPr>
          <w:rFonts w:ascii="Arial" w:hAnsi="Arial"/>
          <w:lang w:eastAsia="en-US"/>
        </w:rPr>
        <w:t xml:space="preserve">native vegetation, </w:t>
      </w:r>
      <w:proofErr w:type="gramStart"/>
      <w:r w:rsidRPr="008B6C34">
        <w:rPr>
          <w:rFonts w:ascii="Arial" w:hAnsi="Arial"/>
          <w:lang w:eastAsia="en-US"/>
        </w:rPr>
        <w:t>in particular large</w:t>
      </w:r>
      <w:proofErr w:type="gramEnd"/>
      <w:r w:rsidRPr="008B6C34">
        <w:rPr>
          <w:rFonts w:ascii="Arial" w:hAnsi="Arial"/>
          <w:lang w:eastAsia="en-US"/>
        </w:rPr>
        <w:t xml:space="preserve"> old trees and endangered ecological vegetation classes (including the endangered Riverine Chenopod Woodland); and</w:t>
      </w:r>
    </w:p>
    <w:p w14:paraId="5A02A291" w14:textId="77777777" w:rsidR="00DE6117" w:rsidRPr="008B6C34" w:rsidRDefault="00DE6117" w:rsidP="006F3CBA">
      <w:pPr>
        <w:numPr>
          <w:ilvl w:val="2"/>
          <w:numId w:val="46"/>
        </w:numPr>
        <w:spacing w:before="120" w:line="240" w:lineRule="auto"/>
        <w:ind w:left="1407" w:hanging="284"/>
        <w:rPr>
          <w:rFonts w:ascii="Arial" w:hAnsi="Arial"/>
          <w:lang w:eastAsia="en-US"/>
        </w:rPr>
      </w:pPr>
      <w:r w:rsidRPr="008B6C34">
        <w:rPr>
          <w:rFonts w:ascii="Arial" w:hAnsi="Arial"/>
          <w:lang w:eastAsia="en-US"/>
        </w:rPr>
        <w:t xml:space="preserve">threatening processes (under the </w:t>
      </w:r>
      <w:r w:rsidRPr="00476F81">
        <w:rPr>
          <w:rFonts w:ascii="Arial" w:hAnsi="Arial"/>
          <w:i/>
          <w:iCs/>
          <w:lang w:eastAsia="en-US"/>
        </w:rPr>
        <w:t>Flora and Fauna Guarantee Act 1988</w:t>
      </w:r>
      <w:r w:rsidRPr="008B6C34">
        <w:rPr>
          <w:rFonts w:ascii="Arial" w:hAnsi="Arial"/>
          <w:lang w:eastAsia="en-US"/>
        </w:rPr>
        <w:t xml:space="preserve"> and </w:t>
      </w:r>
      <w:r w:rsidRPr="00476F81">
        <w:rPr>
          <w:rFonts w:ascii="Arial" w:hAnsi="Arial"/>
          <w:i/>
          <w:iCs/>
          <w:lang w:eastAsia="en-US"/>
        </w:rPr>
        <w:t>Environment Protection and Biodiversity Conservation Act 1999</w:t>
      </w:r>
      <w:r>
        <w:rPr>
          <w:rFonts w:ascii="Arial" w:hAnsi="Arial"/>
          <w:lang w:eastAsia="en-US"/>
        </w:rPr>
        <w:t>)</w:t>
      </w:r>
      <w:r w:rsidRPr="008B6C34">
        <w:rPr>
          <w:rFonts w:ascii="Arial" w:hAnsi="Arial"/>
          <w:lang w:eastAsia="en-US"/>
        </w:rPr>
        <w:t>.</w:t>
      </w:r>
    </w:p>
    <w:p w14:paraId="32236B38" w14:textId="77777777" w:rsidR="00DE6117" w:rsidRPr="008B6C34" w:rsidRDefault="00DE6117" w:rsidP="006F3CBA">
      <w:pPr>
        <w:numPr>
          <w:ilvl w:val="1"/>
          <w:numId w:val="45"/>
        </w:numPr>
        <w:spacing w:before="120" w:line="240" w:lineRule="auto"/>
        <w:ind w:left="1080"/>
        <w:rPr>
          <w:rFonts w:ascii="Arial" w:hAnsi="Arial"/>
          <w:lang w:eastAsia="en-US"/>
        </w:rPr>
      </w:pPr>
      <w:r w:rsidRPr="008B6C34">
        <w:rPr>
          <w:rFonts w:ascii="Arial" w:hAnsi="Arial"/>
          <w:lang w:eastAsia="en-US"/>
        </w:rPr>
        <w:t>effects on groundwater hydrogeology and water quality;</w:t>
      </w:r>
    </w:p>
    <w:p w14:paraId="13D51551" w14:textId="77777777" w:rsidR="00DE6117" w:rsidRPr="008B6C34" w:rsidRDefault="00DE6117" w:rsidP="006F3CBA">
      <w:pPr>
        <w:numPr>
          <w:ilvl w:val="1"/>
          <w:numId w:val="45"/>
        </w:numPr>
        <w:spacing w:before="120" w:line="240" w:lineRule="auto"/>
        <w:ind w:left="1080"/>
        <w:rPr>
          <w:rFonts w:ascii="Arial" w:hAnsi="Arial"/>
          <w:lang w:eastAsia="en-US"/>
        </w:rPr>
      </w:pPr>
      <w:r w:rsidRPr="008B6C34">
        <w:rPr>
          <w:rFonts w:ascii="Arial" w:hAnsi="Arial"/>
          <w:lang w:eastAsia="en-US"/>
        </w:rPr>
        <w:t>potential for impacts on Aboriginal cultural heritage;</w:t>
      </w:r>
    </w:p>
    <w:p w14:paraId="709F9353" w14:textId="77777777" w:rsidR="00DE6117" w:rsidRPr="008B6C34" w:rsidRDefault="00DE6117" w:rsidP="006F3CBA">
      <w:pPr>
        <w:numPr>
          <w:ilvl w:val="1"/>
          <w:numId w:val="45"/>
        </w:numPr>
        <w:spacing w:before="120" w:line="240" w:lineRule="auto"/>
        <w:ind w:left="1080"/>
        <w:rPr>
          <w:rFonts w:ascii="Arial" w:hAnsi="Arial"/>
          <w:lang w:eastAsia="en-US"/>
        </w:rPr>
      </w:pPr>
      <w:r w:rsidRPr="008B6C34">
        <w:rPr>
          <w:rFonts w:ascii="Arial" w:hAnsi="Arial"/>
          <w:lang w:eastAsia="en-US"/>
        </w:rPr>
        <w:t>potential cumulative impacts and benefits of the project in relation to other VMFRP projects (and other existing or planned projects in the area), particularly in relation to vegetation loss and impacts on downstream aquatic environments and beneficial water uses; and</w:t>
      </w:r>
    </w:p>
    <w:p w14:paraId="34E3BB42" w14:textId="77777777" w:rsidR="00DE6117" w:rsidRPr="008B6C34" w:rsidRDefault="00DE6117" w:rsidP="006F3CBA">
      <w:pPr>
        <w:numPr>
          <w:ilvl w:val="1"/>
          <w:numId w:val="45"/>
        </w:numPr>
        <w:spacing w:before="120" w:line="240" w:lineRule="auto"/>
        <w:ind w:left="1080"/>
        <w:rPr>
          <w:rFonts w:ascii="Arial" w:hAnsi="Arial"/>
          <w:lang w:eastAsia="en-US"/>
        </w:rPr>
      </w:pPr>
      <w:r w:rsidRPr="008B6C34">
        <w:rPr>
          <w:rFonts w:ascii="Arial" w:hAnsi="Arial"/>
          <w:lang w:eastAsia="en-US"/>
        </w:rPr>
        <w:t xml:space="preserve">proposed native vegetation offset strategy which </w:t>
      </w:r>
      <w:proofErr w:type="gramStart"/>
      <w:r w:rsidRPr="008B6C34">
        <w:rPr>
          <w:rFonts w:ascii="Arial" w:hAnsi="Arial"/>
          <w:lang w:eastAsia="en-US"/>
        </w:rPr>
        <w:t>takes into account</w:t>
      </w:r>
      <w:proofErr w:type="gramEnd"/>
      <w:r w:rsidRPr="008B6C34">
        <w:rPr>
          <w:rFonts w:ascii="Arial" w:hAnsi="Arial"/>
          <w:lang w:eastAsia="en-US"/>
        </w:rPr>
        <w:t xml:space="preserve"> the findings of items i to vi;</w:t>
      </w:r>
      <w:r>
        <w:rPr>
          <w:rFonts w:ascii="Arial" w:hAnsi="Arial"/>
          <w:lang w:eastAsia="en-US"/>
        </w:rPr>
        <w:t xml:space="preserve"> and</w:t>
      </w:r>
    </w:p>
    <w:p w14:paraId="1F93A03B" w14:textId="77777777" w:rsidR="00DE6117" w:rsidRDefault="00DE6117" w:rsidP="006F3CBA">
      <w:pPr>
        <w:numPr>
          <w:ilvl w:val="1"/>
          <w:numId w:val="45"/>
        </w:numPr>
        <w:spacing w:before="120" w:line="240" w:lineRule="auto"/>
        <w:ind w:left="1080"/>
        <w:rPr>
          <w:rFonts w:ascii="Arial" w:hAnsi="Arial"/>
          <w:lang w:eastAsia="en-US"/>
        </w:rPr>
      </w:pPr>
      <w:r w:rsidRPr="008B6C34">
        <w:rPr>
          <w:rFonts w:ascii="Arial" w:hAnsi="Arial"/>
          <w:lang w:eastAsia="en-US"/>
        </w:rPr>
        <w:t>mapping that clearly articulates full extent of works/ infrastructure and inundation areas, as well as key environmental assets/values to be avoided (e.g. no-go zones)</w:t>
      </w:r>
      <w:r>
        <w:rPr>
          <w:rFonts w:ascii="Arial" w:hAnsi="Arial"/>
          <w:lang w:eastAsia="en-US"/>
        </w:rPr>
        <w:t>.</w:t>
      </w:r>
    </w:p>
    <w:p w14:paraId="7D76B552" w14:textId="77777777" w:rsidR="00DE6117" w:rsidRPr="008B6C34" w:rsidRDefault="00DE6117" w:rsidP="006F3CBA">
      <w:pPr>
        <w:numPr>
          <w:ilvl w:val="0"/>
          <w:numId w:val="45"/>
        </w:numPr>
        <w:spacing w:before="120" w:line="240" w:lineRule="auto"/>
        <w:ind w:left="360"/>
        <w:rPr>
          <w:rFonts w:ascii="Arial" w:hAnsi="Arial"/>
          <w:lang w:eastAsia="en-US"/>
        </w:rPr>
      </w:pPr>
      <w:r w:rsidRPr="008B6C34">
        <w:rPr>
          <w:rFonts w:ascii="Arial" w:hAnsi="Arial"/>
          <w:lang w:eastAsia="en-US"/>
        </w:rPr>
        <w:t xml:space="preserve">The environment report (required under condition (a)) will inform the final project design and subsequent planning and approval processes, particularly under the </w:t>
      </w:r>
      <w:r w:rsidRPr="008B6C34">
        <w:rPr>
          <w:rFonts w:ascii="Arial" w:hAnsi="Arial"/>
          <w:i/>
          <w:iCs/>
          <w:lang w:eastAsia="en-US"/>
        </w:rPr>
        <w:t>Planning and Environment Act 1987</w:t>
      </w:r>
      <w:r w:rsidRPr="008B6C34">
        <w:rPr>
          <w:rFonts w:ascii="Arial" w:hAnsi="Arial"/>
          <w:lang w:eastAsia="en-US"/>
        </w:rPr>
        <w:t>.</w:t>
      </w:r>
    </w:p>
    <w:p w14:paraId="4E170C57" w14:textId="77777777" w:rsidR="00DE6117" w:rsidRPr="008B6C34" w:rsidRDefault="00DE6117" w:rsidP="006F3CBA">
      <w:pPr>
        <w:numPr>
          <w:ilvl w:val="0"/>
          <w:numId w:val="45"/>
        </w:numPr>
        <w:spacing w:before="120" w:line="240" w:lineRule="auto"/>
        <w:ind w:left="360"/>
        <w:rPr>
          <w:rFonts w:ascii="Arial" w:hAnsi="Arial"/>
          <w:lang w:eastAsia="en-US"/>
        </w:rPr>
      </w:pPr>
      <w:r w:rsidRPr="008B6C34">
        <w:rPr>
          <w:rFonts w:ascii="Arial" w:hAnsi="Arial"/>
          <w:lang w:eastAsia="en-US"/>
        </w:rPr>
        <w:t>Prior to any works and the removal of any native vegetation, a flora and fauna management plan, informed by the final environment report, must be prepared for the project by qualified consultants to the satisfaction of the Secretary</w:t>
      </w:r>
      <w:r>
        <w:rPr>
          <w:rFonts w:ascii="Arial" w:hAnsi="Arial"/>
          <w:lang w:eastAsia="en-US"/>
        </w:rPr>
        <w:t xml:space="preserve"> of DELWP</w:t>
      </w:r>
      <w:r w:rsidRPr="008B6C34">
        <w:rPr>
          <w:rFonts w:ascii="Arial" w:hAnsi="Arial"/>
          <w:lang w:eastAsia="en-US"/>
        </w:rPr>
        <w:t>. This must include detailed measures and procedures intended to avoid, minimise and mitigate potential impacts on flora, fauna and native vegetation within the project site and inundation area during construction and operation.</w:t>
      </w:r>
    </w:p>
    <w:p w14:paraId="654141B1" w14:textId="77777777" w:rsidR="00DE6117" w:rsidRPr="008B6C34" w:rsidRDefault="00DE6117" w:rsidP="006F3CBA">
      <w:pPr>
        <w:numPr>
          <w:ilvl w:val="0"/>
          <w:numId w:val="45"/>
        </w:numPr>
        <w:spacing w:before="120" w:line="240" w:lineRule="auto"/>
        <w:ind w:left="360"/>
        <w:rPr>
          <w:rFonts w:ascii="Arial" w:hAnsi="Arial"/>
          <w:lang w:eastAsia="en-US"/>
        </w:rPr>
      </w:pPr>
      <w:r w:rsidRPr="008B6C34">
        <w:rPr>
          <w:rFonts w:ascii="Arial" w:hAnsi="Arial"/>
          <w:lang w:eastAsia="en-US"/>
        </w:rPr>
        <w:t>An environmental management framework (EMF), informed by the findings and conclusions of the environment report, must be completed by the proponent to the satisfaction of the Secretary</w:t>
      </w:r>
      <w:r>
        <w:rPr>
          <w:rFonts w:ascii="Arial" w:hAnsi="Arial"/>
          <w:lang w:eastAsia="en-US"/>
        </w:rPr>
        <w:t xml:space="preserve"> of DELWP</w:t>
      </w:r>
      <w:r w:rsidRPr="008B6C34">
        <w:rPr>
          <w:rFonts w:ascii="Arial" w:hAnsi="Arial"/>
          <w:lang w:eastAsia="en-US"/>
        </w:rPr>
        <w:t xml:space="preserve"> prior to the commencement of works. The EMF needs to be prepared in consultation with DELWP and include a statement of all environmental commitments for the project, including details of the required content and review process for additional management and monitoring plans to be developed.</w:t>
      </w:r>
    </w:p>
    <w:p w14:paraId="13820636" w14:textId="77777777" w:rsidR="00DE6117" w:rsidRPr="008B6C34" w:rsidRDefault="00DE6117" w:rsidP="006F3CBA">
      <w:pPr>
        <w:numPr>
          <w:ilvl w:val="0"/>
          <w:numId w:val="45"/>
        </w:numPr>
        <w:spacing w:before="120" w:line="240" w:lineRule="auto"/>
        <w:ind w:left="360"/>
        <w:rPr>
          <w:rFonts w:ascii="Arial" w:hAnsi="Arial"/>
          <w:lang w:eastAsia="en-US"/>
        </w:rPr>
      </w:pPr>
      <w:r w:rsidRPr="008B6C34">
        <w:rPr>
          <w:rFonts w:ascii="Arial" w:hAnsi="Arial"/>
          <w:lang w:eastAsia="en-US"/>
        </w:rPr>
        <w:t>A construction environmental management plan (CEMP), informed by the findings and conclusions of the environment report, must be completed by the proponent to the satisfaction of the Secretary</w:t>
      </w:r>
      <w:r>
        <w:rPr>
          <w:rFonts w:ascii="Arial" w:hAnsi="Arial"/>
          <w:lang w:eastAsia="en-US"/>
        </w:rPr>
        <w:t xml:space="preserve"> of DELWP</w:t>
      </w:r>
      <w:r w:rsidRPr="008B6C34">
        <w:rPr>
          <w:rFonts w:ascii="Arial" w:hAnsi="Arial"/>
          <w:lang w:eastAsia="en-US"/>
        </w:rPr>
        <w:t xml:space="preserve"> prior to </w:t>
      </w:r>
      <w:r w:rsidRPr="008B6C34">
        <w:rPr>
          <w:rFonts w:ascii="Arial" w:hAnsi="Arial"/>
          <w:lang w:eastAsia="en-US"/>
        </w:rPr>
        <w:lastRenderedPageBreak/>
        <w:t>the commencement of works. The CEMP must be prepared in consultation with DELWP and other relevant agencies including Parks Victoria, Heritage Victoria, Aboriginal Victoria, the Environmental Protection Authority, and the Mallee Catchment Management Authority. The CEMP will document all avoidance and mitigation measures to be implemented for the project during construction, and responsibilities for implementation.</w:t>
      </w:r>
    </w:p>
    <w:p w14:paraId="7E34F019" w14:textId="77777777" w:rsidR="00DE6117" w:rsidRPr="008B6C34" w:rsidRDefault="00DE6117" w:rsidP="006F3CBA">
      <w:pPr>
        <w:numPr>
          <w:ilvl w:val="0"/>
          <w:numId w:val="45"/>
        </w:numPr>
        <w:spacing w:before="120" w:line="240" w:lineRule="auto"/>
        <w:ind w:left="360"/>
        <w:rPr>
          <w:rFonts w:ascii="Arial" w:hAnsi="Arial"/>
          <w:lang w:eastAsia="en-US"/>
        </w:rPr>
      </w:pPr>
      <w:r w:rsidRPr="008B6C34">
        <w:rPr>
          <w:rFonts w:ascii="Arial" w:hAnsi="Arial"/>
          <w:lang w:eastAsia="en-US"/>
        </w:rPr>
        <w:t>An operating plan, informed by the findings and conclusions of the environment report, must be completed by the proponent to the satisfaction of the Secretary</w:t>
      </w:r>
      <w:r>
        <w:rPr>
          <w:rFonts w:ascii="Arial" w:hAnsi="Arial"/>
          <w:lang w:eastAsia="en-US"/>
        </w:rPr>
        <w:t xml:space="preserve"> of DELWP</w:t>
      </w:r>
      <w:r w:rsidRPr="008B6C34">
        <w:rPr>
          <w:rFonts w:ascii="Arial" w:hAnsi="Arial"/>
          <w:lang w:eastAsia="en-US"/>
        </w:rPr>
        <w:t xml:space="preserve"> prior to the commencement of works. The operating plan must be prepared in consultation with DELWP and other relevant agencies including Parks Victoria, Heritage Victoria, Aboriginal Victoria, the Environmental Protection Authority, and the Mallee Catchment Management Authority. The operating plan will document all avoidance and mitigation measures to be implemented for the project during operations (including the planned timing of inundation events), as well as responsibilities for implementation.</w:t>
      </w:r>
    </w:p>
    <w:bookmarkEnd w:id="2"/>
    <w:p w14:paraId="6D0E5E11" w14:textId="1A43DA91" w:rsidR="003D5129" w:rsidRDefault="003D5129" w:rsidP="003D5129">
      <w:pPr>
        <w:spacing w:after="120" w:line="240" w:lineRule="auto"/>
        <w:rPr>
          <w:rFonts w:ascii="Arial" w:hAnsi="Arial"/>
          <w:lang w:eastAsia="en-US"/>
        </w:rPr>
      </w:pPr>
    </w:p>
    <w:p w14:paraId="0B7699D2" w14:textId="77777777" w:rsidR="00682DF2" w:rsidRDefault="00682DF2">
      <w:pPr>
        <w:rPr>
          <w:b/>
          <w:bCs/>
          <w:color w:val="00B2A9" w:themeColor="text2"/>
          <w:kern w:val="32"/>
          <w:sz w:val="40"/>
          <w:szCs w:val="32"/>
        </w:rPr>
      </w:pPr>
      <w:r>
        <w:br w:type="page"/>
      </w:r>
    </w:p>
    <w:p w14:paraId="748A12E4" w14:textId="086B455D" w:rsidR="003D5129" w:rsidRPr="005637CC" w:rsidRDefault="003D5129" w:rsidP="003D5129">
      <w:pPr>
        <w:pStyle w:val="Heading1"/>
        <w:rPr>
          <w:sz w:val="36"/>
          <w:szCs w:val="36"/>
        </w:rPr>
      </w:pPr>
      <w:r w:rsidRPr="005637CC">
        <w:rPr>
          <w:sz w:val="36"/>
          <w:szCs w:val="36"/>
        </w:rPr>
        <w:lastRenderedPageBreak/>
        <w:t xml:space="preserve">Appendix B No EES Conditions for </w:t>
      </w:r>
      <w:r w:rsidR="00373772">
        <w:rPr>
          <w:sz w:val="36"/>
          <w:szCs w:val="36"/>
        </w:rPr>
        <w:t>Vinifera</w:t>
      </w:r>
    </w:p>
    <w:p w14:paraId="7003B52D" w14:textId="6947F620" w:rsidR="003D5129" w:rsidRDefault="003D5129" w:rsidP="003D5129">
      <w:pPr>
        <w:autoSpaceDE w:val="0"/>
        <w:autoSpaceDN w:val="0"/>
        <w:adjustRightInd w:val="0"/>
        <w:spacing w:line="240" w:lineRule="auto"/>
        <w:rPr>
          <w:rFonts w:ascii="Arial" w:hAnsi="Arial"/>
        </w:rPr>
      </w:pPr>
      <w:r>
        <w:rPr>
          <w:rFonts w:ascii="Arial" w:hAnsi="Arial"/>
        </w:rPr>
        <w:t xml:space="preserve">On </w:t>
      </w:r>
      <w:r w:rsidR="000B6EE8">
        <w:rPr>
          <w:rFonts w:ascii="Arial" w:hAnsi="Arial"/>
          <w:bCs/>
          <w:iCs/>
          <w:lang w:eastAsia="en-US"/>
        </w:rPr>
        <w:t>7 July</w:t>
      </w:r>
      <w:r>
        <w:rPr>
          <w:rFonts w:ascii="Arial" w:hAnsi="Arial"/>
          <w:bCs/>
          <w:iCs/>
          <w:lang w:eastAsia="en-US"/>
        </w:rPr>
        <w:t xml:space="preserve"> 2020 the </w:t>
      </w:r>
      <w:r>
        <w:rPr>
          <w:rFonts w:ascii="Arial" w:hAnsi="Arial"/>
        </w:rPr>
        <w:t xml:space="preserve">Minister for Planning decided that an Environment Effects Statement (EES) is </w:t>
      </w:r>
      <w:r>
        <w:rPr>
          <w:rFonts w:ascii="Arial" w:hAnsi="Arial"/>
          <w:b/>
          <w:bCs/>
        </w:rPr>
        <w:t xml:space="preserve">not </w:t>
      </w:r>
      <w:r>
        <w:rPr>
          <w:rFonts w:ascii="Arial" w:hAnsi="Arial"/>
        </w:rPr>
        <w:t xml:space="preserve">required for the </w:t>
      </w:r>
      <w:r w:rsidR="00373772">
        <w:rPr>
          <w:rFonts w:ascii="Arial" w:hAnsi="Arial"/>
          <w:bCs/>
          <w:iCs/>
          <w:lang w:eastAsia="en-US"/>
        </w:rPr>
        <w:t>Vinifera</w:t>
      </w:r>
      <w:r>
        <w:rPr>
          <w:rFonts w:ascii="Arial" w:hAnsi="Arial"/>
          <w:bCs/>
          <w:iCs/>
          <w:lang w:eastAsia="en-US"/>
        </w:rPr>
        <w:t xml:space="preserve"> </w:t>
      </w:r>
      <w:r>
        <w:rPr>
          <w:rFonts w:ascii="Arial" w:hAnsi="Arial"/>
        </w:rPr>
        <w:t xml:space="preserve">Floodplain Restoration Project, </w:t>
      </w:r>
      <w:r>
        <w:rPr>
          <w:rFonts w:ascii="Arial" w:hAnsi="Arial"/>
          <w:b/>
          <w:bCs/>
        </w:rPr>
        <w:t>subject to the following conditions</w:t>
      </w:r>
      <w:r>
        <w:rPr>
          <w:rFonts w:ascii="Arial" w:hAnsi="Arial"/>
        </w:rPr>
        <w:t>:</w:t>
      </w:r>
    </w:p>
    <w:p w14:paraId="41C88566" w14:textId="77777777" w:rsidR="00373772" w:rsidRPr="00A6422A" w:rsidRDefault="00373772" w:rsidP="006F3CBA">
      <w:pPr>
        <w:numPr>
          <w:ilvl w:val="0"/>
          <w:numId w:val="58"/>
        </w:numPr>
        <w:spacing w:before="120" w:line="240" w:lineRule="auto"/>
        <w:rPr>
          <w:rFonts w:ascii="Arial" w:hAnsi="Arial"/>
          <w:lang w:eastAsia="en-US"/>
        </w:rPr>
      </w:pPr>
      <w:r w:rsidRPr="00A6422A">
        <w:rPr>
          <w:rFonts w:ascii="Arial" w:hAnsi="Arial"/>
          <w:lang w:eastAsia="en-US"/>
        </w:rPr>
        <w:t xml:space="preserve">An environment report for the project must be prepared in consultation with DELWP and relevant agencies and departments as directed by DELWP. </w:t>
      </w:r>
      <w:r>
        <w:rPr>
          <w:rFonts w:ascii="Arial" w:hAnsi="Arial"/>
          <w:lang w:eastAsia="en-US"/>
        </w:rPr>
        <w:t xml:space="preserve"> </w:t>
      </w:r>
      <w:r w:rsidRPr="00A6422A">
        <w:rPr>
          <w:rFonts w:ascii="Arial" w:hAnsi="Arial"/>
          <w:lang w:eastAsia="en-US"/>
        </w:rPr>
        <w:t>The report needs to be completed to the satisfaction of the Minister for Planning.  The report needs to examine and document for both the construction and proposed inundation areas:</w:t>
      </w:r>
    </w:p>
    <w:p w14:paraId="44B272C5" w14:textId="77777777" w:rsidR="00373772" w:rsidRPr="008B6C34" w:rsidRDefault="00373772" w:rsidP="006F3CBA">
      <w:pPr>
        <w:numPr>
          <w:ilvl w:val="1"/>
          <w:numId w:val="58"/>
        </w:numPr>
        <w:tabs>
          <w:tab w:val="left" w:pos="1072"/>
        </w:tabs>
        <w:spacing w:before="120" w:line="240" w:lineRule="auto"/>
        <w:ind w:left="1071" w:hanging="357"/>
        <w:rPr>
          <w:rFonts w:ascii="Arial" w:hAnsi="Arial"/>
          <w:lang w:eastAsia="en-US"/>
        </w:rPr>
      </w:pPr>
      <w:r w:rsidRPr="008B6C34">
        <w:rPr>
          <w:rFonts w:ascii="Arial" w:hAnsi="Arial"/>
          <w:lang w:eastAsia="en-US"/>
        </w:rPr>
        <w:t xml:space="preserve">the expected benefits and ecological objectives of the project, with measurable indicators for monitoring and thresholds for action; </w:t>
      </w:r>
    </w:p>
    <w:p w14:paraId="0CE9CBCE" w14:textId="77777777" w:rsidR="00373772" w:rsidRPr="00780D40" w:rsidRDefault="00373772" w:rsidP="006F3CBA">
      <w:pPr>
        <w:numPr>
          <w:ilvl w:val="1"/>
          <w:numId w:val="58"/>
        </w:numPr>
        <w:tabs>
          <w:tab w:val="left" w:pos="1072"/>
        </w:tabs>
        <w:spacing w:before="120" w:line="240" w:lineRule="auto"/>
        <w:ind w:left="1071" w:hanging="357"/>
        <w:rPr>
          <w:rFonts w:ascii="Arial" w:hAnsi="Arial"/>
          <w:lang w:eastAsia="en-US"/>
        </w:rPr>
      </w:pPr>
      <w:r w:rsidRPr="00780D40">
        <w:rPr>
          <w:rFonts w:ascii="Arial" w:hAnsi="Arial"/>
          <w:lang w:eastAsia="en-US"/>
        </w:rPr>
        <w:t>assessment of project design alternatives to avoid and minimise adverse environmental effects, including options for the project layout and timing of inundation events;</w:t>
      </w:r>
    </w:p>
    <w:p w14:paraId="003C6852" w14:textId="77777777" w:rsidR="00373772" w:rsidRPr="008B6C34" w:rsidRDefault="00373772" w:rsidP="006F3CBA">
      <w:pPr>
        <w:numPr>
          <w:ilvl w:val="1"/>
          <w:numId w:val="58"/>
        </w:numPr>
        <w:tabs>
          <w:tab w:val="left" w:pos="1072"/>
        </w:tabs>
        <w:spacing w:before="120" w:line="240" w:lineRule="auto"/>
        <w:ind w:left="1071" w:hanging="357"/>
        <w:rPr>
          <w:rFonts w:ascii="Arial" w:hAnsi="Arial"/>
          <w:lang w:eastAsia="en-US"/>
        </w:rPr>
      </w:pPr>
      <w:r w:rsidRPr="008B6C34">
        <w:rPr>
          <w:rFonts w:ascii="Arial" w:hAnsi="Arial"/>
          <w:lang w:eastAsia="en-US"/>
        </w:rPr>
        <w:t xml:space="preserve">assessment of predicted </w:t>
      </w:r>
      <w:r>
        <w:rPr>
          <w:rFonts w:ascii="Arial" w:hAnsi="Arial"/>
          <w:lang w:eastAsia="en-US"/>
        </w:rPr>
        <w:t>effects</w:t>
      </w:r>
      <w:r w:rsidRPr="008B6C34">
        <w:rPr>
          <w:rFonts w:ascii="Arial" w:hAnsi="Arial"/>
          <w:lang w:eastAsia="en-US"/>
        </w:rPr>
        <w:t xml:space="preserve"> on biodiversity values particularly associated with</w:t>
      </w:r>
    </w:p>
    <w:p w14:paraId="287AB408" w14:textId="77777777" w:rsidR="00373772" w:rsidRPr="008B6C34" w:rsidRDefault="00373772" w:rsidP="00373772">
      <w:pPr>
        <w:numPr>
          <w:ilvl w:val="2"/>
          <w:numId w:val="46"/>
        </w:numPr>
        <w:spacing w:before="120" w:line="240" w:lineRule="auto"/>
        <w:ind w:left="1724" w:hanging="284"/>
        <w:rPr>
          <w:rFonts w:ascii="Arial" w:hAnsi="Arial"/>
          <w:lang w:eastAsia="en-US"/>
        </w:rPr>
      </w:pPr>
      <w:r w:rsidRPr="008B6C34">
        <w:rPr>
          <w:rFonts w:ascii="Arial" w:hAnsi="Arial"/>
          <w:lang w:eastAsia="en-US"/>
        </w:rPr>
        <w:t xml:space="preserve">listed species </w:t>
      </w:r>
      <w:r>
        <w:rPr>
          <w:rFonts w:ascii="Arial" w:hAnsi="Arial"/>
          <w:lang w:eastAsia="en-US"/>
        </w:rPr>
        <w:t xml:space="preserve">and communities </w:t>
      </w:r>
      <w:r w:rsidRPr="008B6C34">
        <w:rPr>
          <w:rFonts w:ascii="Arial" w:hAnsi="Arial"/>
          <w:lang w:eastAsia="en-US"/>
        </w:rPr>
        <w:t xml:space="preserve">(under the </w:t>
      </w:r>
      <w:r w:rsidRPr="00476F81">
        <w:rPr>
          <w:rFonts w:ascii="Arial" w:hAnsi="Arial"/>
          <w:i/>
          <w:iCs/>
          <w:lang w:eastAsia="en-US"/>
        </w:rPr>
        <w:t>Flora and Fauna Guarantee Act 1988</w:t>
      </w:r>
      <w:r w:rsidRPr="008B6C34">
        <w:rPr>
          <w:rFonts w:ascii="Arial" w:hAnsi="Arial"/>
          <w:lang w:eastAsia="en-US"/>
        </w:rPr>
        <w:t xml:space="preserve"> and </w:t>
      </w:r>
      <w:r w:rsidRPr="00476F81">
        <w:rPr>
          <w:rFonts w:ascii="Arial" w:hAnsi="Arial"/>
          <w:i/>
          <w:iCs/>
          <w:lang w:eastAsia="en-US"/>
        </w:rPr>
        <w:t>Environment Protection and Biodiversity Conservation Act 1999</w:t>
      </w:r>
      <w:r w:rsidRPr="008B6C34">
        <w:rPr>
          <w:rFonts w:ascii="Arial" w:hAnsi="Arial"/>
          <w:lang w:eastAsia="en-US"/>
        </w:rPr>
        <w:t>)</w:t>
      </w:r>
    </w:p>
    <w:p w14:paraId="06597120" w14:textId="77777777" w:rsidR="00373772" w:rsidRPr="008B6C34" w:rsidRDefault="00373772" w:rsidP="00373772">
      <w:pPr>
        <w:numPr>
          <w:ilvl w:val="2"/>
          <w:numId w:val="46"/>
        </w:numPr>
        <w:spacing w:before="120" w:line="240" w:lineRule="auto"/>
        <w:ind w:left="1724" w:hanging="284"/>
        <w:rPr>
          <w:rFonts w:ascii="Arial" w:hAnsi="Arial"/>
          <w:lang w:eastAsia="en-US"/>
        </w:rPr>
      </w:pPr>
      <w:r w:rsidRPr="008B6C34">
        <w:rPr>
          <w:rFonts w:ascii="Arial" w:hAnsi="Arial"/>
          <w:lang w:eastAsia="en-US"/>
        </w:rPr>
        <w:t>native vegetation</w:t>
      </w:r>
      <w:r>
        <w:rPr>
          <w:rFonts w:ascii="Arial" w:hAnsi="Arial"/>
          <w:lang w:eastAsia="en-US"/>
        </w:rPr>
        <w:t xml:space="preserve"> including</w:t>
      </w:r>
      <w:r w:rsidRPr="008B6C34">
        <w:rPr>
          <w:rFonts w:ascii="Arial" w:hAnsi="Arial"/>
          <w:lang w:eastAsia="en-US"/>
        </w:rPr>
        <w:t xml:space="preserve"> large old trees</w:t>
      </w:r>
    </w:p>
    <w:p w14:paraId="30558ECD" w14:textId="77777777" w:rsidR="00373772" w:rsidRPr="008B6C34" w:rsidRDefault="00373772" w:rsidP="00373772">
      <w:pPr>
        <w:numPr>
          <w:ilvl w:val="2"/>
          <w:numId w:val="46"/>
        </w:numPr>
        <w:spacing w:before="120" w:line="240" w:lineRule="auto"/>
        <w:ind w:left="1724" w:hanging="284"/>
        <w:rPr>
          <w:rFonts w:ascii="Arial" w:hAnsi="Arial"/>
          <w:lang w:eastAsia="en-US"/>
        </w:rPr>
      </w:pPr>
      <w:r w:rsidRPr="008B6C34">
        <w:rPr>
          <w:rFonts w:ascii="Arial" w:hAnsi="Arial"/>
          <w:lang w:eastAsia="en-US"/>
        </w:rPr>
        <w:t xml:space="preserve">threatening processes (under the </w:t>
      </w:r>
      <w:r w:rsidRPr="00476F81">
        <w:rPr>
          <w:rFonts w:ascii="Arial" w:hAnsi="Arial"/>
          <w:i/>
          <w:iCs/>
          <w:lang w:eastAsia="en-US"/>
        </w:rPr>
        <w:t>Flora and Fauna Guarantee Act 1988</w:t>
      </w:r>
      <w:r w:rsidRPr="008B6C34">
        <w:rPr>
          <w:rFonts w:ascii="Arial" w:hAnsi="Arial"/>
          <w:lang w:eastAsia="en-US"/>
        </w:rPr>
        <w:t xml:space="preserve"> and </w:t>
      </w:r>
      <w:r w:rsidRPr="00476F81">
        <w:rPr>
          <w:rFonts w:ascii="Arial" w:hAnsi="Arial"/>
          <w:i/>
          <w:iCs/>
          <w:lang w:eastAsia="en-US"/>
        </w:rPr>
        <w:t>Environment Protection and Biodiversity Conservation Act 1999</w:t>
      </w:r>
      <w:r>
        <w:rPr>
          <w:rFonts w:ascii="Arial" w:hAnsi="Arial"/>
          <w:lang w:eastAsia="en-US"/>
        </w:rPr>
        <w:t>);</w:t>
      </w:r>
    </w:p>
    <w:p w14:paraId="5D540E76" w14:textId="77777777" w:rsidR="00373772" w:rsidRPr="008B6C34" w:rsidRDefault="00373772" w:rsidP="006F3CBA">
      <w:pPr>
        <w:numPr>
          <w:ilvl w:val="1"/>
          <w:numId w:val="58"/>
        </w:numPr>
        <w:tabs>
          <w:tab w:val="left" w:pos="1072"/>
        </w:tabs>
        <w:spacing w:before="120" w:line="240" w:lineRule="auto"/>
        <w:ind w:left="1071" w:hanging="357"/>
        <w:rPr>
          <w:rFonts w:ascii="Arial" w:hAnsi="Arial"/>
          <w:lang w:eastAsia="en-US"/>
        </w:rPr>
      </w:pPr>
      <w:r w:rsidRPr="008B6C34">
        <w:rPr>
          <w:rFonts w:ascii="Arial" w:hAnsi="Arial"/>
          <w:lang w:eastAsia="en-US"/>
        </w:rPr>
        <w:t xml:space="preserve">effects on </w:t>
      </w:r>
      <w:r>
        <w:rPr>
          <w:rFonts w:ascii="Arial" w:hAnsi="Arial"/>
          <w:lang w:eastAsia="en-US"/>
        </w:rPr>
        <w:t>hydrogeology</w:t>
      </w:r>
      <w:r w:rsidRPr="008B6C34">
        <w:rPr>
          <w:rFonts w:ascii="Arial" w:hAnsi="Arial"/>
          <w:lang w:eastAsia="en-US"/>
        </w:rPr>
        <w:t xml:space="preserve"> and </w:t>
      </w:r>
      <w:r>
        <w:rPr>
          <w:rFonts w:ascii="Arial" w:hAnsi="Arial"/>
          <w:lang w:eastAsia="en-US"/>
        </w:rPr>
        <w:t>ground</w:t>
      </w:r>
      <w:r w:rsidRPr="008B6C34">
        <w:rPr>
          <w:rFonts w:ascii="Arial" w:hAnsi="Arial"/>
          <w:lang w:eastAsia="en-US"/>
        </w:rPr>
        <w:t>water quality;</w:t>
      </w:r>
    </w:p>
    <w:p w14:paraId="7CBBA359" w14:textId="77777777" w:rsidR="00373772" w:rsidRPr="008B6C34" w:rsidRDefault="00373772" w:rsidP="006F3CBA">
      <w:pPr>
        <w:numPr>
          <w:ilvl w:val="1"/>
          <w:numId w:val="58"/>
        </w:numPr>
        <w:tabs>
          <w:tab w:val="left" w:pos="1072"/>
        </w:tabs>
        <w:spacing w:before="120" w:line="240" w:lineRule="auto"/>
        <w:ind w:left="1071" w:hanging="357"/>
        <w:rPr>
          <w:rFonts w:ascii="Arial" w:hAnsi="Arial"/>
          <w:lang w:eastAsia="en-US"/>
        </w:rPr>
      </w:pPr>
      <w:r w:rsidRPr="008B6C34">
        <w:rPr>
          <w:rFonts w:ascii="Arial" w:hAnsi="Arial"/>
          <w:lang w:eastAsia="en-US"/>
        </w:rPr>
        <w:t xml:space="preserve">potential for </w:t>
      </w:r>
      <w:r>
        <w:rPr>
          <w:rFonts w:ascii="Arial" w:hAnsi="Arial"/>
          <w:lang w:eastAsia="en-US"/>
        </w:rPr>
        <w:t>effects</w:t>
      </w:r>
      <w:r w:rsidRPr="008B6C34">
        <w:rPr>
          <w:rFonts w:ascii="Arial" w:hAnsi="Arial"/>
          <w:lang w:eastAsia="en-US"/>
        </w:rPr>
        <w:t xml:space="preserve"> on Aboriginal cultural heritage;</w:t>
      </w:r>
    </w:p>
    <w:p w14:paraId="45768F68" w14:textId="77777777" w:rsidR="00373772" w:rsidRPr="008B6C34" w:rsidRDefault="00373772" w:rsidP="006F3CBA">
      <w:pPr>
        <w:numPr>
          <w:ilvl w:val="1"/>
          <w:numId w:val="58"/>
        </w:numPr>
        <w:tabs>
          <w:tab w:val="left" w:pos="1072"/>
        </w:tabs>
        <w:spacing w:before="120" w:line="240" w:lineRule="auto"/>
        <w:ind w:left="1071" w:hanging="357"/>
        <w:rPr>
          <w:rFonts w:ascii="Arial" w:hAnsi="Arial"/>
          <w:lang w:eastAsia="en-US"/>
        </w:rPr>
      </w:pPr>
      <w:r w:rsidRPr="008B6C34">
        <w:rPr>
          <w:rFonts w:ascii="Arial" w:hAnsi="Arial"/>
          <w:lang w:eastAsia="en-US"/>
        </w:rPr>
        <w:t xml:space="preserve">potential cumulative </w:t>
      </w:r>
      <w:r>
        <w:rPr>
          <w:rFonts w:ascii="Arial" w:hAnsi="Arial"/>
          <w:lang w:eastAsia="en-US"/>
        </w:rPr>
        <w:t>effects</w:t>
      </w:r>
      <w:r w:rsidRPr="008B6C34">
        <w:rPr>
          <w:rFonts w:ascii="Arial" w:hAnsi="Arial"/>
          <w:lang w:eastAsia="en-US"/>
        </w:rPr>
        <w:t xml:space="preserve"> of the project </w:t>
      </w:r>
      <w:r>
        <w:rPr>
          <w:rFonts w:ascii="Arial" w:hAnsi="Arial"/>
          <w:lang w:eastAsia="en-US"/>
        </w:rPr>
        <w:t xml:space="preserve">and </w:t>
      </w:r>
      <w:r w:rsidRPr="008B6C34">
        <w:rPr>
          <w:rFonts w:ascii="Arial" w:hAnsi="Arial"/>
          <w:lang w:eastAsia="en-US"/>
        </w:rPr>
        <w:t xml:space="preserve">other </w:t>
      </w:r>
      <w:r w:rsidRPr="008B6C34">
        <w:rPr>
          <w:rFonts w:ascii="Arial" w:hAnsi="Arial"/>
        </w:rPr>
        <w:t xml:space="preserve">Victorian Murray Floodplain Restoration Project </w:t>
      </w:r>
      <w:r w:rsidRPr="008B6C34">
        <w:rPr>
          <w:rFonts w:ascii="Arial" w:hAnsi="Arial"/>
          <w:lang w:eastAsia="en-US"/>
        </w:rPr>
        <w:t xml:space="preserve">projects and other existing or planned projects in the area, particularly in relation to downstream aquatic environments and beneficial water uses; </w:t>
      </w:r>
    </w:p>
    <w:p w14:paraId="70686F35" w14:textId="77777777" w:rsidR="00373772" w:rsidRPr="008B6C34" w:rsidRDefault="00373772" w:rsidP="006F3CBA">
      <w:pPr>
        <w:numPr>
          <w:ilvl w:val="1"/>
          <w:numId w:val="58"/>
        </w:numPr>
        <w:tabs>
          <w:tab w:val="left" w:pos="1072"/>
        </w:tabs>
        <w:spacing w:before="120" w:line="240" w:lineRule="auto"/>
        <w:ind w:left="1071" w:hanging="357"/>
        <w:rPr>
          <w:rFonts w:ascii="Arial" w:hAnsi="Arial"/>
          <w:lang w:eastAsia="en-US"/>
        </w:rPr>
      </w:pPr>
      <w:r w:rsidRPr="008B6C34">
        <w:rPr>
          <w:rFonts w:ascii="Arial" w:hAnsi="Arial"/>
          <w:lang w:eastAsia="en-US"/>
        </w:rPr>
        <w:t>proposed native vegetation offset strategy account</w:t>
      </w:r>
      <w:r>
        <w:rPr>
          <w:rFonts w:ascii="Arial" w:hAnsi="Arial"/>
          <w:lang w:eastAsia="en-US"/>
        </w:rPr>
        <w:t>ing for</w:t>
      </w:r>
      <w:r w:rsidRPr="008B6C34">
        <w:rPr>
          <w:rFonts w:ascii="Arial" w:hAnsi="Arial"/>
          <w:lang w:eastAsia="en-US"/>
        </w:rPr>
        <w:t xml:space="preserve"> the findings of items i to vi;</w:t>
      </w:r>
      <w:r>
        <w:rPr>
          <w:rFonts w:ascii="Arial" w:hAnsi="Arial"/>
          <w:lang w:eastAsia="en-US"/>
        </w:rPr>
        <w:t xml:space="preserve"> and</w:t>
      </w:r>
    </w:p>
    <w:p w14:paraId="717F29B4" w14:textId="77777777" w:rsidR="00373772" w:rsidRDefault="00373772" w:rsidP="006F3CBA">
      <w:pPr>
        <w:numPr>
          <w:ilvl w:val="1"/>
          <w:numId w:val="58"/>
        </w:numPr>
        <w:tabs>
          <w:tab w:val="left" w:pos="1072"/>
        </w:tabs>
        <w:spacing w:before="120" w:line="240" w:lineRule="auto"/>
        <w:ind w:left="1071" w:hanging="357"/>
        <w:rPr>
          <w:rFonts w:ascii="Arial" w:hAnsi="Arial"/>
          <w:lang w:eastAsia="en-US"/>
        </w:rPr>
      </w:pPr>
      <w:r w:rsidRPr="008B6C34">
        <w:rPr>
          <w:rFonts w:ascii="Arial" w:hAnsi="Arial"/>
          <w:lang w:eastAsia="en-US"/>
        </w:rPr>
        <w:t xml:space="preserve">mapping that clearly </w:t>
      </w:r>
      <w:r>
        <w:rPr>
          <w:rFonts w:ascii="Arial" w:hAnsi="Arial"/>
          <w:lang w:eastAsia="en-US"/>
        </w:rPr>
        <w:t>illustrates the</w:t>
      </w:r>
      <w:r w:rsidRPr="008B6C34">
        <w:rPr>
          <w:rFonts w:ascii="Arial" w:hAnsi="Arial"/>
          <w:lang w:eastAsia="en-US"/>
        </w:rPr>
        <w:t xml:space="preserve"> full extent of works and inundation areas, as well as key environmental assets</w:t>
      </w:r>
      <w:r>
        <w:rPr>
          <w:rFonts w:ascii="Arial" w:hAnsi="Arial"/>
          <w:lang w:eastAsia="en-US"/>
        </w:rPr>
        <w:t xml:space="preserve"> to </w:t>
      </w:r>
      <w:r w:rsidRPr="008B6C34">
        <w:rPr>
          <w:rFonts w:ascii="Arial" w:hAnsi="Arial"/>
          <w:lang w:eastAsia="en-US"/>
        </w:rPr>
        <w:t>be avoided (e.g. no-go zones)</w:t>
      </w:r>
      <w:r>
        <w:rPr>
          <w:rFonts w:ascii="Arial" w:hAnsi="Arial"/>
          <w:lang w:eastAsia="en-US"/>
        </w:rPr>
        <w:t>.</w:t>
      </w:r>
    </w:p>
    <w:p w14:paraId="366FDC7F" w14:textId="77777777" w:rsidR="00373772" w:rsidRPr="008B6C34" w:rsidRDefault="00373772" w:rsidP="006F3CBA">
      <w:pPr>
        <w:numPr>
          <w:ilvl w:val="0"/>
          <w:numId w:val="58"/>
        </w:numPr>
        <w:spacing w:before="120" w:line="240" w:lineRule="auto"/>
        <w:ind w:left="357" w:hanging="357"/>
        <w:rPr>
          <w:rFonts w:ascii="Arial" w:hAnsi="Arial"/>
          <w:lang w:eastAsia="en-US"/>
        </w:rPr>
      </w:pPr>
      <w:r w:rsidRPr="008B6C34">
        <w:rPr>
          <w:rFonts w:ascii="Arial" w:hAnsi="Arial"/>
          <w:lang w:eastAsia="en-US"/>
        </w:rPr>
        <w:t>The environment report</w:t>
      </w:r>
      <w:r>
        <w:rPr>
          <w:rFonts w:ascii="Arial" w:hAnsi="Arial"/>
          <w:lang w:eastAsia="en-US"/>
        </w:rPr>
        <w:t>,</w:t>
      </w:r>
      <w:r w:rsidRPr="008B6C34">
        <w:rPr>
          <w:rFonts w:ascii="Arial" w:hAnsi="Arial"/>
          <w:lang w:eastAsia="en-US"/>
        </w:rPr>
        <w:t xml:space="preserve"> required under condition </w:t>
      </w:r>
      <w:r>
        <w:rPr>
          <w:rFonts w:ascii="Arial" w:hAnsi="Arial"/>
          <w:lang w:eastAsia="en-US"/>
        </w:rPr>
        <w:t>(</w:t>
      </w:r>
      <w:r w:rsidRPr="008B6C34">
        <w:rPr>
          <w:rFonts w:ascii="Arial" w:hAnsi="Arial"/>
          <w:lang w:eastAsia="en-US"/>
        </w:rPr>
        <w:t>a)</w:t>
      </w:r>
      <w:r>
        <w:rPr>
          <w:rFonts w:ascii="Arial" w:hAnsi="Arial"/>
          <w:lang w:eastAsia="en-US"/>
        </w:rPr>
        <w:t>,</w:t>
      </w:r>
      <w:r w:rsidRPr="008B6C34">
        <w:rPr>
          <w:rFonts w:ascii="Arial" w:hAnsi="Arial"/>
          <w:lang w:eastAsia="en-US"/>
        </w:rPr>
        <w:t xml:space="preserve"> will inform the final project design and subsequent planning and approval processes, particularly under the </w:t>
      </w:r>
      <w:r w:rsidRPr="008B6C34">
        <w:rPr>
          <w:rFonts w:ascii="Arial" w:hAnsi="Arial"/>
          <w:i/>
          <w:iCs/>
          <w:lang w:eastAsia="en-US"/>
        </w:rPr>
        <w:t>Planning and Environment Act 1987</w:t>
      </w:r>
      <w:r w:rsidRPr="008B6C34">
        <w:rPr>
          <w:rFonts w:ascii="Arial" w:hAnsi="Arial"/>
          <w:lang w:eastAsia="en-US"/>
        </w:rPr>
        <w:t>.</w:t>
      </w:r>
    </w:p>
    <w:p w14:paraId="7C6AC295" w14:textId="77777777" w:rsidR="00373772" w:rsidRPr="008B6C34" w:rsidRDefault="00373772" w:rsidP="006F3CBA">
      <w:pPr>
        <w:numPr>
          <w:ilvl w:val="0"/>
          <w:numId w:val="58"/>
        </w:numPr>
        <w:spacing w:before="120" w:line="240" w:lineRule="auto"/>
        <w:ind w:left="357" w:hanging="357"/>
        <w:rPr>
          <w:rFonts w:ascii="Arial" w:hAnsi="Arial"/>
          <w:lang w:eastAsia="en-US"/>
        </w:rPr>
      </w:pPr>
      <w:r w:rsidRPr="008B6C34">
        <w:rPr>
          <w:rFonts w:ascii="Arial" w:hAnsi="Arial"/>
          <w:lang w:eastAsia="en-US"/>
        </w:rPr>
        <w:t xml:space="preserve">Prior to any works and the removal of any native vegetation, a </w:t>
      </w:r>
      <w:r w:rsidRPr="00417A20">
        <w:rPr>
          <w:rFonts w:ascii="Arial" w:hAnsi="Arial"/>
          <w:lang w:eastAsia="en-US"/>
        </w:rPr>
        <w:t>native</w:t>
      </w:r>
      <w:r>
        <w:rPr>
          <w:rFonts w:ascii="Arial" w:hAnsi="Arial"/>
          <w:lang w:eastAsia="en-US"/>
        </w:rPr>
        <w:t xml:space="preserve"> </w:t>
      </w:r>
      <w:r w:rsidRPr="008B6C34">
        <w:rPr>
          <w:rFonts w:ascii="Arial" w:hAnsi="Arial"/>
          <w:lang w:eastAsia="en-US"/>
        </w:rPr>
        <w:t>flora and fauna management plan, informed by the final environment report, must be prepared for the project to the satisfaction of the Secretary</w:t>
      </w:r>
      <w:r>
        <w:rPr>
          <w:rFonts w:ascii="Arial" w:hAnsi="Arial"/>
          <w:lang w:eastAsia="en-US"/>
        </w:rPr>
        <w:t xml:space="preserve"> of DELWP</w:t>
      </w:r>
      <w:r w:rsidRPr="008B6C34">
        <w:rPr>
          <w:rFonts w:ascii="Arial" w:hAnsi="Arial"/>
          <w:lang w:eastAsia="en-US"/>
        </w:rPr>
        <w:t>. Th</w:t>
      </w:r>
      <w:r>
        <w:rPr>
          <w:rFonts w:ascii="Arial" w:hAnsi="Arial"/>
          <w:lang w:eastAsia="en-US"/>
        </w:rPr>
        <w:t>e plan</w:t>
      </w:r>
      <w:r w:rsidRPr="008B6C34">
        <w:rPr>
          <w:rFonts w:ascii="Arial" w:hAnsi="Arial"/>
          <w:lang w:eastAsia="en-US"/>
        </w:rPr>
        <w:t xml:space="preserve"> must include detailed measures and procedures intended to avoid, minimise and mitigate potential impacts on native flora</w:t>
      </w:r>
      <w:r>
        <w:rPr>
          <w:rFonts w:ascii="Arial" w:hAnsi="Arial"/>
          <w:lang w:eastAsia="en-US"/>
        </w:rPr>
        <w:t xml:space="preserve"> and</w:t>
      </w:r>
      <w:r w:rsidRPr="008B6C34">
        <w:rPr>
          <w:rFonts w:ascii="Arial" w:hAnsi="Arial"/>
          <w:lang w:eastAsia="en-US"/>
        </w:rPr>
        <w:t xml:space="preserve"> fauna within the project site and inundation area during construction and operation.</w:t>
      </w:r>
    </w:p>
    <w:p w14:paraId="26B7D527" w14:textId="77777777" w:rsidR="00373772" w:rsidRPr="008B6C34" w:rsidRDefault="00373772" w:rsidP="006F3CBA">
      <w:pPr>
        <w:numPr>
          <w:ilvl w:val="0"/>
          <w:numId w:val="58"/>
        </w:numPr>
        <w:spacing w:before="120" w:line="240" w:lineRule="auto"/>
        <w:ind w:left="357" w:hanging="357"/>
        <w:rPr>
          <w:rFonts w:ascii="Arial" w:hAnsi="Arial"/>
          <w:lang w:eastAsia="en-US"/>
        </w:rPr>
      </w:pPr>
      <w:r w:rsidRPr="008B6C34">
        <w:rPr>
          <w:rFonts w:ascii="Arial" w:hAnsi="Arial"/>
          <w:lang w:eastAsia="en-US"/>
        </w:rPr>
        <w:t>An environmental management framework (EMF), informed by the findings and conclusions of the environment report, must be completed by the proponent to the satisfaction of the Secretary</w:t>
      </w:r>
      <w:r>
        <w:rPr>
          <w:rFonts w:ascii="Arial" w:hAnsi="Arial"/>
          <w:lang w:eastAsia="en-US"/>
        </w:rPr>
        <w:t xml:space="preserve"> of DELWP</w:t>
      </w:r>
      <w:r w:rsidRPr="008B6C34">
        <w:rPr>
          <w:rFonts w:ascii="Arial" w:hAnsi="Arial"/>
          <w:lang w:eastAsia="en-US"/>
        </w:rPr>
        <w:t xml:space="preserve"> prior to the commencement of works. The EMF needs to be prepared in consultation with DELWP and include a statement of all environmental commitments for the project, including details of the required content and review process for additional management and monitoring plans to be developed.</w:t>
      </w:r>
    </w:p>
    <w:p w14:paraId="7578F8EE" w14:textId="77777777" w:rsidR="00373772" w:rsidRPr="008B6C34" w:rsidRDefault="00373772" w:rsidP="006F3CBA">
      <w:pPr>
        <w:numPr>
          <w:ilvl w:val="0"/>
          <w:numId w:val="58"/>
        </w:numPr>
        <w:spacing w:before="120" w:line="240" w:lineRule="auto"/>
        <w:ind w:left="357" w:hanging="357"/>
        <w:rPr>
          <w:rFonts w:ascii="Arial" w:hAnsi="Arial"/>
          <w:lang w:eastAsia="en-US"/>
        </w:rPr>
      </w:pPr>
      <w:r w:rsidRPr="008B6C34">
        <w:rPr>
          <w:rFonts w:ascii="Arial" w:hAnsi="Arial"/>
          <w:lang w:eastAsia="en-US"/>
        </w:rPr>
        <w:t>A construction environmental management plan (CEMP), informed by the findings and conclusions of the environment report, must be completed by the proponent to the satisfaction of the Secretary</w:t>
      </w:r>
      <w:r>
        <w:rPr>
          <w:rFonts w:ascii="Arial" w:hAnsi="Arial"/>
          <w:lang w:eastAsia="en-US"/>
        </w:rPr>
        <w:t xml:space="preserve"> of DELWP</w:t>
      </w:r>
      <w:r w:rsidRPr="008B6C34">
        <w:rPr>
          <w:rFonts w:ascii="Arial" w:hAnsi="Arial"/>
          <w:lang w:eastAsia="en-US"/>
        </w:rPr>
        <w:t xml:space="preserve"> prior to the commencement of works. The CEMP must be prepared in consultation with DELWP and other relevant agencies including Parks Victoria, Heritage Victoria, Aboriginal Victoria, the Environmental Protection Authority, and the Mallee Catchment Management Authority. The CEMP will document all avoidance and mitigation measures to be implemented for the project during construction, and responsibilities for implementation.</w:t>
      </w:r>
    </w:p>
    <w:p w14:paraId="3CF2B268" w14:textId="77777777" w:rsidR="00373772" w:rsidRPr="008B6C34" w:rsidRDefault="00373772" w:rsidP="006F3CBA">
      <w:pPr>
        <w:numPr>
          <w:ilvl w:val="0"/>
          <w:numId w:val="58"/>
        </w:numPr>
        <w:spacing w:before="120" w:line="240" w:lineRule="auto"/>
        <w:ind w:left="357" w:hanging="357"/>
        <w:rPr>
          <w:rFonts w:ascii="Arial" w:hAnsi="Arial"/>
          <w:lang w:eastAsia="en-US"/>
        </w:rPr>
      </w:pPr>
      <w:r w:rsidRPr="008B6C34">
        <w:rPr>
          <w:rFonts w:ascii="Arial" w:hAnsi="Arial"/>
          <w:lang w:eastAsia="en-US"/>
        </w:rPr>
        <w:lastRenderedPageBreak/>
        <w:t>An operating plan, informed by the findings and conclusions of the environment report, must be completed by the proponent to the satisfaction of the Secretary</w:t>
      </w:r>
      <w:r>
        <w:rPr>
          <w:rFonts w:ascii="Arial" w:hAnsi="Arial"/>
          <w:lang w:eastAsia="en-US"/>
        </w:rPr>
        <w:t xml:space="preserve"> of DELWP</w:t>
      </w:r>
      <w:r w:rsidRPr="008B6C34">
        <w:rPr>
          <w:rFonts w:ascii="Arial" w:hAnsi="Arial"/>
          <w:lang w:eastAsia="en-US"/>
        </w:rPr>
        <w:t xml:space="preserve"> prior to the commencement of works. The operating plan must be prepared in consultation with DELWP and other relevant agencies including Parks Victoria, Heritage Victoria, Aboriginal Victoria, the Environmental Protection Authority, and the Mallee Catchment Management Authority. The operating plan will document all avoidance and mitigation measures to be implemented for the project during operations </w:t>
      </w:r>
      <w:r w:rsidRPr="00C20370">
        <w:rPr>
          <w:rFonts w:ascii="Arial" w:hAnsi="Arial"/>
          <w:lang w:eastAsia="en-US"/>
        </w:rPr>
        <w:t>(including the planned timing of inundation events)</w:t>
      </w:r>
      <w:r w:rsidRPr="008B6C34">
        <w:rPr>
          <w:rFonts w:ascii="Arial" w:hAnsi="Arial"/>
          <w:lang w:eastAsia="en-US"/>
        </w:rPr>
        <w:t>, as well as responsibilities for implementation.</w:t>
      </w:r>
    </w:p>
    <w:p w14:paraId="0492AAA3" w14:textId="1F0706E0" w:rsidR="00373772" w:rsidRDefault="00373772" w:rsidP="003D5129">
      <w:pPr>
        <w:spacing w:after="120" w:line="240" w:lineRule="auto"/>
        <w:rPr>
          <w:rFonts w:ascii="Arial" w:hAnsi="Arial"/>
          <w:lang w:eastAsia="en-US"/>
        </w:rPr>
      </w:pPr>
    </w:p>
    <w:p w14:paraId="6B9F7505" w14:textId="77777777" w:rsidR="00373772" w:rsidRDefault="00373772" w:rsidP="003D5129">
      <w:pPr>
        <w:spacing w:after="120" w:line="240" w:lineRule="auto"/>
        <w:rPr>
          <w:rFonts w:ascii="Arial" w:hAnsi="Arial"/>
          <w:lang w:eastAsia="en-US"/>
        </w:rPr>
      </w:pPr>
    </w:p>
    <w:p w14:paraId="6AD1BCE9" w14:textId="77777777" w:rsidR="00D230B5" w:rsidRDefault="00D230B5">
      <w:pPr>
        <w:rPr>
          <w:b/>
          <w:bCs/>
          <w:color w:val="00B2A9" w:themeColor="text2"/>
          <w:kern w:val="32"/>
          <w:sz w:val="36"/>
          <w:szCs w:val="36"/>
        </w:rPr>
      </w:pPr>
      <w:r>
        <w:rPr>
          <w:sz w:val="36"/>
          <w:szCs w:val="36"/>
        </w:rPr>
        <w:br w:type="page"/>
      </w:r>
    </w:p>
    <w:p w14:paraId="1A2D9F4B" w14:textId="3D7CABD3" w:rsidR="00D230B5" w:rsidRPr="005637CC" w:rsidRDefault="00D230B5" w:rsidP="00D230B5">
      <w:pPr>
        <w:pStyle w:val="Heading1"/>
        <w:rPr>
          <w:sz w:val="36"/>
          <w:szCs w:val="36"/>
        </w:rPr>
      </w:pPr>
      <w:r w:rsidRPr="005637CC">
        <w:rPr>
          <w:sz w:val="36"/>
          <w:szCs w:val="36"/>
        </w:rPr>
        <w:lastRenderedPageBreak/>
        <w:t xml:space="preserve">Appendix </w:t>
      </w:r>
      <w:r>
        <w:rPr>
          <w:sz w:val="36"/>
          <w:szCs w:val="36"/>
        </w:rPr>
        <w:t>C</w:t>
      </w:r>
      <w:r w:rsidRPr="005637CC">
        <w:rPr>
          <w:sz w:val="36"/>
          <w:szCs w:val="36"/>
        </w:rPr>
        <w:t xml:space="preserve"> No EES Conditions for </w:t>
      </w:r>
      <w:r>
        <w:rPr>
          <w:sz w:val="36"/>
          <w:szCs w:val="36"/>
        </w:rPr>
        <w:t>Burra Creek</w:t>
      </w:r>
    </w:p>
    <w:p w14:paraId="6344D19E" w14:textId="5C783259" w:rsidR="00D230B5" w:rsidRDefault="00D230B5" w:rsidP="00D230B5">
      <w:pPr>
        <w:autoSpaceDE w:val="0"/>
        <w:autoSpaceDN w:val="0"/>
        <w:adjustRightInd w:val="0"/>
        <w:spacing w:line="240" w:lineRule="auto"/>
        <w:rPr>
          <w:rFonts w:ascii="Arial" w:hAnsi="Arial"/>
        </w:rPr>
      </w:pPr>
      <w:r>
        <w:rPr>
          <w:rFonts w:ascii="Arial" w:hAnsi="Arial"/>
        </w:rPr>
        <w:t xml:space="preserve">On </w:t>
      </w:r>
      <w:r w:rsidR="00CA6ABC">
        <w:rPr>
          <w:rFonts w:ascii="Arial" w:hAnsi="Arial"/>
          <w:bCs/>
          <w:iCs/>
          <w:lang w:eastAsia="en-US"/>
        </w:rPr>
        <w:t>6 September</w:t>
      </w:r>
      <w:r>
        <w:rPr>
          <w:rFonts w:ascii="Arial" w:hAnsi="Arial"/>
          <w:bCs/>
          <w:iCs/>
          <w:lang w:eastAsia="en-US"/>
        </w:rPr>
        <w:t xml:space="preserve"> 2020 the </w:t>
      </w:r>
      <w:r>
        <w:rPr>
          <w:rFonts w:ascii="Arial" w:hAnsi="Arial"/>
        </w:rPr>
        <w:t xml:space="preserve">Minister for Planning decided that an Environment Effects Statement (EES) is </w:t>
      </w:r>
      <w:r>
        <w:rPr>
          <w:rFonts w:ascii="Arial" w:hAnsi="Arial"/>
          <w:b/>
          <w:bCs/>
        </w:rPr>
        <w:t xml:space="preserve">not </w:t>
      </w:r>
      <w:r>
        <w:rPr>
          <w:rFonts w:ascii="Arial" w:hAnsi="Arial"/>
        </w:rPr>
        <w:t xml:space="preserve">required for the </w:t>
      </w:r>
      <w:r w:rsidR="00B223C6">
        <w:rPr>
          <w:rFonts w:ascii="Arial" w:hAnsi="Arial"/>
          <w:bCs/>
          <w:iCs/>
          <w:lang w:eastAsia="en-US"/>
        </w:rPr>
        <w:t>Burra Creek</w:t>
      </w:r>
      <w:r>
        <w:rPr>
          <w:rFonts w:ascii="Arial" w:hAnsi="Arial"/>
          <w:bCs/>
          <w:iCs/>
          <w:lang w:eastAsia="en-US"/>
        </w:rPr>
        <w:t xml:space="preserve"> </w:t>
      </w:r>
      <w:r>
        <w:rPr>
          <w:rFonts w:ascii="Arial" w:hAnsi="Arial"/>
        </w:rPr>
        <w:t xml:space="preserve">Floodplain Restoration Project, </w:t>
      </w:r>
      <w:r>
        <w:rPr>
          <w:rFonts w:ascii="Arial" w:hAnsi="Arial"/>
          <w:b/>
          <w:bCs/>
        </w:rPr>
        <w:t>subject to the following conditions</w:t>
      </w:r>
      <w:r>
        <w:rPr>
          <w:rFonts w:ascii="Arial" w:hAnsi="Arial"/>
        </w:rPr>
        <w:t>:</w:t>
      </w:r>
    </w:p>
    <w:p w14:paraId="26CDFB31" w14:textId="77777777" w:rsidR="00295F8B" w:rsidRDefault="00F9001A" w:rsidP="00295F8B">
      <w:pPr>
        <w:numPr>
          <w:ilvl w:val="0"/>
          <w:numId w:val="61"/>
        </w:numPr>
        <w:spacing w:before="120" w:line="240" w:lineRule="auto"/>
        <w:rPr>
          <w:rFonts w:ascii="Arial" w:hAnsi="Arial"/>
          <w:lang w:eastAsia="en-US"/>
        </w:rPr>
      </w:pPr>
      <w:r w:rsidRPr="006F3CBA">
        <w:rPr>
          <w:rFonts w:ascii="Arial" w:hAnsi="Arial"/>
          <w:lang w:eastAsia="en-US"/>
        </w:rPr>
        <w:t xml:space="preserve">An environmental report for the project must be prepared in consultation with DELWP and relevant agencies and departments as directed by DELWP and be completed to the satisfaction of the Minister for Planning. The report needs to examine and document the following, for both the construction and proposed inundation areas: </w:t>
      </w:r>
    </w:p>
    <w:p w14:paraId="7475A2E0" w14:textId="7B2FE19C" w:rsidR="00F9001A" w:rsidRPr="006F3CBA" w:rsidRDefault="00F9001A" w:rsidP="006F3CBA">
      <w:pPr>
        <w:numPr>
          <w:ilvl w:val="1"/>
          <w:numId w:val="58"/>
        </w:numPr>
        <w:tabs>
          <w:tab w:val="left" w:pos="1072"/>
        </w:tabs>
        <w:spacing w:before="120" w:line="240" w:lineRule="auto"/>
        <w:ind w:left="1071" w:hanging="357"/>
        <w:rPr>
          <w:lang w:eastAsia="en-US"/>
        </w:rPr>
      </w:pPr>
      <w:r w:rsidRPr="006F3CBA">
        <w:rPr>
          <w:rFonts w:ascii="Arial" w:hAnsi="Arial"/>
          <w:lang w:eastAsia="en-US"/>
        </w:rPr>
        <w:t xml:space="preserve">the expected benefits and ecological objectives of the project, with measurable indicators for monitoring and thresholds for action, including for specific species and ecological communities; </w:t>
      </w:r>
    </w:p>
    <w:p w14:paraId="5FF669A1" w14:textId="45D4E764" w:rsidR="00F9001A" w:rsidRPr="006F3CBA" w:rsidRDefault="00F9001A" w:rsidP="006F3CBA">
      <w:pPr>
        <w:numPr>
          <w:ilvl w:val="1"/>
          <w:numId w:val="58"/>
        </w:numPr>
        <w:tabs>
          <w:tab w:val="left" w:pos="1072"/>
        </w:tabs>
        <w:spacing w:before="120" w:line="240" w:lineRule="auto"/>
        <w:ind w:left="1071" w:hanging="357"/>
        <w:rPr>
          <w:lang w:eastAsia="en-US"/>
        </w:rPr>
      </w:pPr>
      <w:r w:rsidRPr="006F3CBA">
        <w:rPr>
          <w:rFonts w:ascii="Arial" w:hAnsi="Arial"/>
          <w:lang w:eastAsia="en-US"/>
        </w:rPr>
        <w:t xml:space="preserve">assessment of project design alternatives to avoid and minimise adverse environmental effects, including options for the project layout and timing of inundation events; </w:t>
      </w:r>
    </w:p>
    <w:p w14:paraId="469AE807" w14:textId="77777777" w:rsidR="00817980" w:rsidRDefault="00F9001A" w:rsidP="00295F8B">
      <w:pPr>
        <w:numPr>
          <w:ilvl w:val="1"/>
          <w:numId w:val="58"/>
        </w:numPr>
        <w:tabs>
          <w:tab w:val="left" w:pos="1072"/>
        </w:tabs>
        <w:spacing w:before="120" w:line="240" w:lineRule="auto"/>
        <w:ind w:left="1071" w:hanging="357"/>
        <w:rPr>
          <w:rFonts w:ascii="Arial" w:hAnsi="Arial"/>
          <w:lang w:eastAsia="en-US"/>
        </w:rPr>
      </w:pPr>
      <w:r w:rsidRPr="006F3CBA">
        <w:rPr>
          <w:rFonts w:ascii="Arial" w:hAnsi="Arial"/>
          <w:lang w:eastAsia="en-US"/>
        </w:rPr>
        <w:t xml:space="preserve">assessment of predicted effects (direct and indirect) on habitats and biodiversity values particularly associated with: </w:t>
      </w:r>
    </w:p>
    <w:p w14:paraId="0B3F21E1" w14:textId="7E7DCF05" w:rsidR="00F9001A" w:rsidRPr="006F3CBA" w:rsidRDefault="00F9001A" w:rsidP="006F3CBA">
      <w:pPr>
        <w:numPr>
          <w:ilvl w:val="2"/>
          <w:numId w:val="46"/>
        </w:numPr>
        <w:spacing w:before="120" w:line="240" w:lineRule="auto"/>
        <w:ind w:left="1724" w:hanging="284"/>
        <w:rPr>
          <w:lang w:eastAsia="en-US"/>
        </w:rPr>
      </w:pPr>
      <w:r w:rsidRPr="006F3CBA">
        <w:rPr>
          <w:rFonts w:ascii="Arial" w:hAnsi="Arial"/>
          <w:lang w:eastAsia="en-US"/>
        </w:rPr>
        <w:t xml:space="preserve">listed species and communities (under the </w:t>
      </w:r>
      <w:r w:rsidRPr="006F3CBA">
        <w:rPr>
          <w:rFonts w:ascii="Arial" w:hAnsi="Arial"/>
          <w:i/>
          <w:iCs/>
          <w:lang w:eastAsia="en-US"/>
        </w:rPr>
        <w:t>Flora and Fauna Guarantee Act 1988</w:t>
      </w:r>
      <w:r w:rsidRPr="006F3CBA">
        <w:rPr>
          <w:rFonts w:ascii="Arial" w:hAnsi="Arial"/>
          <w:lang w:eastAsia="en-US"/>
        </w:rPr>
        <w:t xml:space="preserve"> and </w:t>
      </w:r>
      <w:r w:rsidRPr="006F3CBA">
        <w:rPr>
          <w:rFonts w:ascii="Arial" w:hAnsi="Arial"/>
          <w:i/>
          <w:iCs/>
          <w:lang w:eastAsia="en-US"/>
        </w:rPr>
        <w:t>Environment Protection and Biodiversity Conservation Act 1999</w:t>
      </w:r>
      <w:r w:rsidRPr="006F3CBA">
        <w:rPr>
          <w:rFonts w:ascii="Arial" w:hAnsi="Arial"/>
          <w:lang w:eastAsia="en-US"/>
        </w:rPr>
        <w:t>)</w:t>
      </w:r>
      <w:r w:rsidR="00817980">
        <w:rPr>
          <w:rFonts w:ascii="Arial" w:hAnsi="Arial"/>
          <w:lang w:eastAsia="en-US"/>
        </w:rPr>
        <w:t>;</w:t>
      </w:r>
      <w:r w:rsidRPr="006F3CBA">
        <w:rPr>
          <w:rFonts w:ascii="Arial" w:hAnsi="Arial"/>
          <w:lang w:eastAsia="en-US"/>
        </w:rPr>
        <w:t xml:space="preserve"> </w:t>
      </w:r>
    </w:p>
    <w:p w14:paraId="100366CB" w14:textId="5F2BAB3A" w:rsidR="00F9001A" w:rsidRPr="006F3CBA" w:rsidRDefault="00F9001A" w:rsidP="006F3CBA">
      <w:pPr>
        <w:numPr>
          <w:ilvl w:val="2"/>
          <w:numId w:val="46"/>
        </w:numPr>
        <w:spacing w:before="120" w:line="240" w:lineRule="auto"/>
        <w:ind w:left="1724" w:hanging="284"/>
        <w:rPr>
          <w:lang w:eastAsia="en-US"/>
        </w:rPr>
      </w:pPr>
      <w:r w:rsidRPr="006F3CBA">
        <w:rPr>
          <w:rFonts w:ascii="Arial" w:hAnsi="Arial"/>
          <w:lang w:eastAsia="en-US"/>
        </w:rPr>
        <w:t>native vegetation including large old trees</w:t>
      </w:r>
      <w:r w:rsidR="00817980">
        <w:rPr>
          <w:rFonts w:ascii="Arial" w:hAnsi="Arial"/>
          <w:lang w:eastAsia="en-US"/>
        </w:rPr>
        <w:t>;</w:t>
      </w:r>
      <w:r w:rsidRPr="006F3CBA">
        <w:rPr>
          <w:rFonts w:ascii="Arial" w:hAnsi="Arial"/>
          <w:lang w:eastAsia="en-US"/>
        </w:rPr>
        <w:t xml:space="preserve"> </w:t>
      </w:r>
    </w:p>
    <w:p w14:paraId="6D8B3A1B" w14:textId="59A96E49" w:rsidR="00F9001A" w:rsidRPr="006F3CBA" w:rsidRDefault="00F9001A" w:rsidP="006F3CBA">
      <w:pPr>
        <w:numPr>
          <w:ilvl w:val="2"/>
          <w:numId w:val="46"/>
        </w:numPr>
        <w:spacing w:before="120" w:line="240" w:lineRule="auto"/>
        <w:ind w:left="1724" w:hanging="284"/>
        <w:rPr>
          <w:lang w:eastAsia="en-US"/>
        </w:rPr>
      </w:pPr>
      <w:r w:rsidRPr="006F3CBA">
        <w:rPr>
          <w:rFonts w:ascii="Arial" w:hAnsi="Arial"/>
          <w:lang w:eastAsia="en-US"/>
        </w:rPr>
        <w:t xml:space="preserve">threatening processes (under the </w:t>
      </w:r>
      <w:r w:rsidRPr="006F3CBA">
        <w:rPr>
          <w:rFonts w:ascii="Arial" w:hAnsi="Arial"/>
          <w:i/>
          <w:iCs/>
          <w:lang w:eastAsia="en-US"/>
        </w:rPr>
        <w:t>Flora and Fauna Guarantee Act 1988</w:t>
      </w:r>
      <w:r w:rsidRPr="006F3CBA">
        <w:rPr>
          <w:rFonts w:ascii="Arial" w:hAnsi="Arial"/>
          <w:lang w:eastAsia="en-US"/>
        </w:rPr>
        <w:t xml:space="preserve"> and </w:t>
      </w:r>
      <w:r w:rsidRPr="006F3CBA">
        <w:rPr>
          <w:rFonts w:ascii="Arial" w:hAnsi="Arial"/>
          <w:i/>
          <w:iCs/>
          <w:lang w:eastAsia="en-US"/>
        </w:rPr>
        <w:t>Environment Protection and Biodiversity Conservation Act 1999</w:t>
      </w:r>
      <w:r w:rsidRPr="006F3CBA">
        <w:rPr>
          <w:rFonts w:ascii="Arial" w:hAnsi="Arial"/>
          <w:lang w:eastAsia="en-US"/>
        </w:rPr>
        <w:t xml:space="preserve">); </w:t>
      </w:r>
    </w:p>
    <w:p w14:paraId="0A5448FA" w14:textId="01F54142" w:rsidR="00F9001A" w:rsidRPr="006F3CBA" w:rsidRDefault="00F9001A" w:rsidP="006F3CBA">
      <w:pPr>
        <w:numPr>
          <w:ilvl w:val="1"/>
          <w:numId w:val="58"/>
        </w:numPr>
        <w:tabs>
          <w:tab w:val="left" w:pos="1072"/>
        </w:tabs>
        <w:spacing w:before="120" w:line="240" w:lineRule="auto"/>
        <w:ind w:left="1071" w:hanging="357"/>
        <w:rPr>
          <w:lang w:eastAsia="en-US"/>
        </w:rPr>
      </w:pPr>
      <w:r w:rsidRPr="006F3CBA">
        <w:rPr>
          <w:rFonts w:ascii="Arial" w:hAnsi="Arial"/>
          <w:lang w:eastAsia="en-US"/>
        </w:rPr>
        <w:t xml:space="preserve">assessment of effects on hydrogeology and groundwater quality; </w:t>
      </w:r>
    </w:p>
    <w:p w14:paraId="5E804854" w14:textId="51699E62" w:rsidR="00F9001A" w:rsidRPr="006F3CBA" w:rsidRDefault="00F9001A" w:rsidP="006F3CBA">
      <w:pPr>
        <w:numPr>
          <w:ilvl w:val="1"/>
          <w:numId w:val="58"/>
        </w:numPr>
        <w:tabs>
          <w:tab w:val="left" w:pos="1072"/>
        </w:tabs>
        <w:spacing w:before="120" w:line="240" w:lineRule="auto"/>
        <w:ind w:left="1071" w:hanging="357"/>
        <w:rPr>
          <w:lang w:eastAsia="en-US"/>
        </w:rPr>
      </w:pPr>
      <w:r w:rsidRPr="006F3CBA">
        <w:rPr>
          <w:rFonts w:ascii="Arial" w:hAnsi="Arial"/>
          <w:lang w:eastAsia="en-US"/>
        </w:rPr>
        <w:t xml:space="preserve">assessment of effects on Aboriginal cultural heritage; </w:t>
      </w:r>
    </w:p>
    <w:p w14:paraId="7A63B07A" w14:textId="104535DA" w:rsidR="00F9001A" w:rsidRPr="006F3CBA" w:rsidRDefault="00F9001A" w:rsidP="006F3CBA">
      <w:pPr>
        <w:numPr>
          <w:ilvl w:val="1"/>
          <w:numId w:val="58"/>
        </w:numPr>
        <w:tabs>
          <w:tab w:val="left" w:pos="1072"/>
        </w:tabs>
        <w:spacing w:before="120" w:line="240" w:lineRule="auto"/>
        <w:ind w:left="1071" w:hanging="357"/>
        <w:rPr>
          <w:lang w:eastAsia="en-US"/>
        </w:rPr>
      </w:pPr>
      <w:r w:rsidRPr="006F3CBA">
        <w:rPr>
          <w:rFonts w:ascii="Arial" w:hAnsi="Arial"/>
          <w:lang w:eastAsia="en-US"/>
        </w:rPr>
        <w:t xml:space="preserve">potential cumulative effects of the project and other Victorian Murray Floodplain Restoration Project projects and other existing or planned projects in the area, particularly in relation to downstream aquatic environments and beneficial water uses; </w:t>
      </w:r>
    </w:p>
    <w:p w14:paraId="5D764316" w14:textId="0F63F877" w:rsidR="00F9001A" w:rsidRPr="006F3CBA" w:rsidRDefault="00F9001A" w:rsidP="006F3CBA">
      <w:pPr>
        <w:numPr>
          <w:ilvl w:val="1"/>
          <w:numId w:val="58"/>
        </w:numPr>
        <w:tabs>
          <w:tab w:val="left" w:pos="1072"/>
        </w:tabs>
        <w:spacing w:before="120" w:line="240" w:lineRule="auto"/>
        <w:ind w:left="1071" w:hanging="357"/>
        <w:rPr>
          <w:lang w:eastAsia="en-US"/>
        </w:rPr>
      </w:pPr>
      <w:r w:rsidRPr="006F3CBA">
        <w:rPr>
          <w:rFonts w:ascii="Arial" w:hAnsi="Arial"/>
          <w:lang w:eastAsia="en-US"/>
        </w:rPr>
        <w:t xml:space="preserve">proposed native vegetation offset strategy accounting for the findings of items i to vi; and </w:t>
      </w:r>
    </w:p>
    <w:p w14:paraId="1CF88C1E" w14:textId="0EDBF6D4" w:rsidR="00F9001A" w:rsidRPr="006F3CBA" w:rsidRDefault="00F9001A" w:rsidP="006F3CBA">
      <w:pPr>
        <w:numPr>
          <w:ilvl w:val="1"/>
          <w:numId w:val="58"/>
        </w:numPr>
        <w:tabs>
          <w:tab w:val="left" w:pos="1072"/>
        </w:tabs>
        <w:spacing w:before="120" w:line="240" w:lineRule="auto"/>
        <w:ind w:left="1071" w:hanging="357"/>
        <w:rPr>
          <w:lang w:eastAsia="en-US"/>
        </w:rPr>
      </w:pPr>
      <w:r w:rsidRPr="006F3CBA">
        <w:rPr>
          <w:rFonts w:ascii="Arial" w:hAnsi="Arial"/>
          <w:lang w:eastAsia="en-US"/>
        </w:rPr>
        <w:t xml:space="preserve">mapping that clearly illustrates the full extent of works and inundation areas, as well as key environmental assets to be avoided (e.g. no-go zones). </w:t>
      </w:r>
    </w:p>
    <w:p w14:paraId="351F32CF" w14:textId="2175CC20" w:rsidR="00F9001A" w:rsidRPr="006F3CBA" w:rsidRDefault="00F9001A" w:rsidP="006F3CBA">
      <w:pPr>
        <w:numPr>
          <w:ilvl w:val="0"/>
          <w:numId w:val="61"/>
        </w:numPr>
        <w:spacing w:before="120" w:line="240" w:lineRule="auto"/>
        <w:ind w:left="357" w:hanging="357"/>
        <w:rPr>
          <w:lang w:eastAsia="en-US"/>
        </w:rPr>
      </w:pPr>
      <w:r w:rsidRPr="006F3CBA">
        <w:rPr>
          <w:rFonts w:ascii="Arial" w:hAnsi="Arial"/>
          <w:lang w:eastAsia="en-US"/>
        </w:rPr>
        <w:t xml:space="preserve">The environmental report, required under condition (a), will need to inform the final project design and planning and approval processes, particularly under the </w:t>
      </w:r>
      <w:r w:rsidRPr="006F3CBA">
        <w:rPr>
          <w:rFonts w:ascii="Arial" w:hAnsi="Arial"/>
          <w:i/>
          <w:iCs/>
          <w:lang w:eastAsia="en-US"/>
        </w:rPr>
        <w:t>Planning and Environment Act 1987</w:t>
      </w:r>
      <w:r w:rsidRPr="006F3CBA">
        <w:rPr>
          <w:rFonts w:ascii="Arial" w:hAnsi="Arial"/>
          <w:lang w:eastAsia="en-US"/>
        </w:rPr>
        <w:t xml:space="preserve">. </w:t>
      </w:r>
    </w:p>
    <w:p w14:paraId="08ECFD21" w14:textId="444ED492" w:rsidR="00F9001A" w:rsidRPr="006F3CBA" w:rsidRDefault="00F9001A" w:rsidP="006F3CBA">
      <w:pPr>
        <w:numPr>
          <w:ilvl w:val="0"/>
          <w:numId w:val="61"/>
        </w:numPr>
        <w:spacing w:before="120" w:line="240" w:lineRule="auto"/>
        <w:ind w:left="357" w:hanging="357"/>
        <w:rPr>
          <w:lang w:eastAsia="en-US"/>
        </w:rPr>
      </w:pPr>
      <w:r w:rsidRPr="006F3CBA">
        <w:rPr>
          <w:rFonts w:ascii="Arial" w:hAnsi="Arial"/>
          <w:lang w:eastAsia="en-US"/>
        </w:rPr>
        <w:t xml:space="preserve">Prior to any works and the removal of any native vegetation, a native flora and fauna management plan, informed by the final environment report, must be prepared for the project to the satisfaction of the Secretary of DELWP. The plan must include detailed measures and procedures intended to avoid, minimise and mitigate potential impacts on native flora and fauna within the project site and inundation area during construction and operation. </w:t>
      </w:r>
    </w:p>
    <w:p w14:paraId="06B78ADF" w14:textId="5DF273ED" w:rsidR="00F9001A" w:rsidRPr="006F3CBA" w:rsidRDefault="00F9001A" w:rsidP="006F3CBA">
      <w:pPr>
        <w:numPr>
          <w:ilvl w:val="0"/>
          <w:numId w:val="61"/>
        </w:numPr>
        <w:spacing w:before="120" w:line="240" w:lineRule="auto"/>
        <w:ind w:left="357" w:hanging="357"/>
        <w:rPr>
          <w:lang w:eastAsia="en-US"/>
        </w:rPr>
      </w:pPr>
      <w:r w:rsidRPr="006F3CBA">
        <w:rPr>
          <w:rFonts w:ascii="Arial" w:hAnsi="Arial"/>
          <w:lang w:eastAsia="en-US"/>
        </w:rPr>
        <w:t xml:space="preserve">An environmental management framework (EMF), informed by the findings and conclusions of the environment report, must be completed by the proponent to the satisfaction of the Secretary of DELWP prior to the commencement of works. The EMF needs to be prepared in consultation with DELWP and include a statement of all environmental commitments for the project, including details of the required content and review process for additional management and monitoring plans to be developed. </w:t>
      </w:r>
    </w:p>
    <w:p w14:paraId="4A57431C" w14:textId="062E189B" w:rsidR="00F9001A" w:rsidRPr="006F3CBA" w:rsidRDefault="00F9001A" w:rsidP="006F3CBA">
      <w:pPr>
        <w:numPr>
          <w:ilvl w:val="0"/>
          <w:numId w:val="61"/>
        </w:numPr>
        <w:spacing w:before="120" w:line="240" w:lineRule="auto"/>
        <w:ind w:left="357" w:hanging="357"/>
        <w:rPr>
          <w:lang w:eastAsia="en-US"/>
        </w:rPr>
      </w:pPr>
      <w:r w:rsidRPr="006F3CBA">
        <w:rPr>
          <w:rFonts w:ascii="Arial" w:hAnsi="Arial"/>
          <w:lang w:eastAsia="en-US"/>
        </w:rPr>
        <w:t xml:space="preserve">A construction environmental management plan (CEMP), informed by the findings and conclusions of the environment report, must be completed by the proponent to the satisfaction of the Secretary of DELWP prior to the commencement of works. The CEMP must be prepared in consultation with DELWP and other relevant agencies including Parks Victoria, Heritage Victoria, Aboriginal Victoria, the Environmental Protection Authority, and the Mallee Catchment Management Authority. The CEMP will document all avoidance and mitigation measures to be implemented for the project during construction, and responsibilities for implementation. </w:t>
      </w:r>
    </w:p>
    <w:p w14:paraId="375C5C6F" w14:textId="02C7C68B" w:rsidR="002850F8" w:rsidRPr="006F3CBA" w:rsidRDefault="00295F8B" w:rsidP="006F3CBA">
      <w:pPr>
        <w:numPr>
          <w:ilvl w:val="0"/>
          <w:numId w:val="61"/>
        </w:numPr>
        <w:spacing w:before="120" w:line="240" w:lineRule="auto"/>
        <w:ind w:left="357" w:hanging="357"/>
        <w:rPr>
          <w:rFonts w:ascii="Arial" w:hAnsi="Arial"/>
          <w:lang w:eastAsia="en-US"/>
        </w:rPr>
      </w:pPr>
      <w:r w:rsidRPr="006F3CBA">
        <w:rPr>
          <w:rFonts w:ascii="Arial" w:hAnsi="Arial"/>
          <w:lang w:eastAsia="en-US"/>
        </w:rPr>
        <w:lastRenderedPageBreak/>
        <w:t xml:space="preserve">An operating plan, informed by the findings and conclusions of the environment report, must be completed by the proponent to the satisfaction of the Secretary of DELWP prior to the commencement of construction works. The operating plan must be prepared in consultation with DELWP and other relevant agencies including Parks Victoria, Heritage Victoria, Aboriginal Victoria, the Environmental Protection Authority, and the Mallee Catchment Management Authority. The operating plan will document all avoidance and mitigation measures to be implemented for the project during operations (including the planned timing of inundation events), as well as responsibilities for implementation. </w:t>
      </w:r>
    </w:p>
    <w:sectPr w:rsidR="002850F8" w:rsidRPr="006F3CBA" w:rsidSect="009F7C1E">
      <w:headerReference w:type="even" r:id="rId22"/>
      <w:headerReference w:type="default" r:id="rId23"/>
      <w:footerReference w:type="even" r:id="rId24"/>
      <w:footerReference w:type="default" r:id="rId25"/>
      <w:headerReference w:type="first" r:id="rId26"/>
      <w:footerReference w:type="first" r:id="rId27"/>
      <w:type w:val="continuous"/>
      <w:pgSz w:w="11907" w:h="16840" w:code="9"/>
      <w:pgMar w:top="2211" w:right="851" w:bottom="1843"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7B9F4" w14:textId="77777777" w:rsidR="00724D0B" w:rsidRDefault="00724D0B">
      <w:r>
        <w:separator/>
      </w:r>
    </w:p>
    <w:p w14:paraId="47957478" w14:textId="77777777" w:rsidR="00724D0B" w:rsidRDefault="00724D0B"/>
    <w:p w14:paraId="4BA20D97" w14:textId="77777777" w:rsidR="00724D0B" w:rsidRDefault="00724D0B"/>
  </w:endnote>
  <w:endnote w:type="continuationSeparator" w:id="0">
    <w:p w14:paraId="71F69C9D" w14:textId="77777777" w:rsidR="00724D0B" w:rsidRDefault="00724D0B">
      <w:r>
        <w:continuationSeparator/>
      </w:r>
    </w:p>
    <w:p w14:paraId="1CE31951" w14:textId="77777777" w:rsidR="00724D0B" w:rsidRDefault="00724D0B"/>
    <w:p w14:paraId="4F4EE9A7" w14:textId="77777777" w:rsidR="00724D0B" w:rsidRDefault="00724D0B"/>
  </w:endnote>
  <w:endnote w:type="continuationNotice" w:id="1">
    <w:p w14:paraId="770DE786" w14:textId="77777777" w:rsidR="00724D0B" w:rsidRDefault="00724D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07F46" w14:paraId="1FA5DC0F" w14:textId="77777777" w:rsidTr="000123E9">
      <w:trPr>
        <w:trHeight w:val="397"/>
      </w:trPr>
      <w:tc>
        <w:tcPr>
          <w:tcW w:w="340" w:type="dxa"/>
        </w:tcPr>
        <w:p w14:paraId="6D08F69C" w14:textId="477632C4" w:rsidR="00C07F46" w:rsidRPr="00D55628" w:rsidRDefault="00C07F46" w:rsidP="00DE028D">
          <w:pPr>
            <w:pStyle w:val="FooterEvenPageNumber"/>
            <w:framePr w:wrap="auto" w:vAnchor="margin" w:hAnchor="text" w:yAlign="inline"/>
          </w:pPr>
          <w:r>
            <w:rPr>
              <w:noProof/>
            </w:rPr>
            <mc:AlternateContent>
              <mc:Choice Requires="wps">
                <w:drawing>
                  <wp:anchor distT="0" distB="0" distL="114300" distR="114300" simplePos="1" relativeHeight="251658276" behindDoc="0" locked="0" layoutInCell="0" allowOverlap="1" wp14:anchorId="1C86758D" wp14:editId="46DC394D">
                    <wp:simplePos x="0" y="10229453"/>
                    <wp:positionH relativeFrom="page">
                      <wp:posOffset>0</wp:posOffset>
                    </wp:positionH>
                    <wp:positionV relativeFrom="page">
                      <wp:posOffset>10229215</wp:posOffset>
                    </wp:positionV>
                    <wp:extent cx="7560945" cy="273050"/>
                    <wp:effectExtent l="0" t="0" r="0" b="12700"/>
                    <wp:wrapNone/>
                    <wp:docPr id="24" name="MSIPCM944c4141aff453d59a7b944d" descr="{&quot;HashCode&quot;:-174724769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E024E6" w14:textId="48F7FD90"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86758D" id="_x0000_t202" coordsize="21600,21600" o:spt="202" path="m,l,21600r21600,l21600,xe">
                    <v:stroke joinstyle="miter"/>
                    <v:path gradientshapeok="t" o:connecttype="rect"/>
                  </v:shapetype>
                  <v:shape id="MSIPCM944c4141aff453d59a7b944d" o:spid="_x0000_s1026" type="#_x0000_t202" alt="{&quot;HashCode&quot;:-1747247690,&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EJzXJbICAABLBQAA&#10;DgAAAAAAAAAAAAAAAAAuAgAAZHJzL2Uyb0RvYy54bWxQSwECLQAUAAYACAAAACEAEXKnft8AAAAL&#10;AQAADwAAAAAAAAAAAAAAAAAMBQAAZHJzL2Rvd25yZXYueG1sUEsFBgAAAAAEAAQA8wAAABgGAAAA&#10;AA==&#10;" o:allowincell="f" filled="f" stroked="f" strokeweight=".5pt">
                    <v:textbox inset=",0,,0">
                      <w:txbxContent>
                        <w:p w14:paraId="36E024E6" w14:textId="48F7FD90"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BE9B3DD" w14:textId="77777777" w:rsidR="00C07F46" w:rsidRPr="00D55628" w:rsidRDefault="00C07F46" w:rsidP="00DE028D">
          <w:pPr>
            <w:pStyle w:val="FooterEven"/>
          </w:pPr>
        </w:p>
      </w:tc>
    </w:tr>
  </w:tbl>
  <w:p w14:paraId="38F7FCD2" w14:textId="77777777" w:rsidR="00C07F46" w:rsidRDefault="00C07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07F46" w14:paraId="3E32556A" w14:textId="77777777" w:rsidTr="000123E9">
      <w:trPr>
        <w:trHeight w:val="397"/>
      </w:trPr>
      <w:tc>
        <w:tcPr>
          <w:tcW w:w="9071" w:type="dxa"/>
        </w:tcPr>
        <w:p w14:paraId="63999854" w14:textId="79FD0D7D" w:rsidR="00C07F46" w:rsidRPr="00CB1FB7" w:rsidRDefault="00C07F46" w:rsidP="00DE028D">
          <w:pPr>
            <w:pStyle w:val="FooterOdd"/>
            <w:rPr>
              <w:b/>
            </w:rPr>
          </w:pPr>
          <w:r>
            <w:rPr>
              <w:b/>
              <w:noProof/>
            </w:rPr>
            <mc:AlternateContent>
              <mc:Choice Requires="wps">
                <w:drawing>
                  <wp:anchor distT="0" distB="0" distL="114300" distR="114300" simplePos="1" relativeHeight="251658274" behindDoc="0" locked="0" layoutInCell="0" allowOverlap="1" wp14:anchorId="7BFB6E04" wp14:editId="3A4027C1">
                    <wp:simplePos x="0" y="10229453"/>
                    <wp:positionH relativeFrom="page">
                      <wp:posOffset>0</wp:posOffset>
                    </wp:positionH>
                    <wp:positionV relativeFrom="page">
                      <wp:posOffset>10229215</wp:posOffset>
                    </wp:positionV>
                    <wp:extent cx="7560945" cy="273050"/>
                    <wp:effectExtent l="0" t="0" r="0" b="12700"/>
                    <wp:wrapNone/>
                    <wp:docPr id="20" name="MSIPCMffcf4eb388cf1e7acfb111bc" descr="{&quot;HashCode&quot;:-17472476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5E2A8" w14:textId="29915651"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FB6E04" id="_x0000_t202" coordsize="21600,21600" o:spt="202" path="m,l,21600r21600,l21600,xe">
                    <v:stroke joinstyle="miter"/>
                    <v:path gradientshapeok="t" o:connecttype="rect"/>
                  </v:shapetype>
                  <v:shape id="MSIPCMffcf4eb388cf1e7acfb111bc" o:spid="_x0000_s1027" type="#_x0000_t202" alt="{&quot;HashCode&quot;:-1747247690,&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" o:allowincell="f" filled="f" stroked="f" strokeweight=".5pt">
                    <v:textbox inset=",0,,0">
                      <w:txbxContent>
                        <w:p w14:paraId="7AA5E2A8" w14:textId="29915651"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v:textbox>
                    <w10:wrap anchorx="page" anchory="page"/>
                  </v:shape>
                </w:pict>
              </mc:Fallback>
            </mc:AlternateContent>
          </w:r>
        </w:p>
      </w:tc>
      <w:tc>
        <w:tcPr>
          <w:tcW w:w="340" w:type="dxa"/>
        </w:tcPr>
        <w:p w14:paraId="1675BF23" w14:textId="77777777" w:rsidR="00C07F46" w:rsidRPr="00D55628" w:rsidRDefault="00C07F46"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C03AA16" w14:textId="77777777" w:rsidR="00C07F46" w:rsidRDefault="00C07F46" w:rsidP="00DE028D">
    <w:pPr>
      <w:pStyle w:val="Footer"/>
    </w:pPr>
  </w:p>
  <w:p w14:paraId="23A0DB05" w14:textId="77777777" w:rsidR="00C07F46" w:rsidRPr="00DE028D" w:rsidRDefault="00C07F46"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E2A3C" w14:textId="638EABD7" w:rsidR="00C07F46" w:rsidRDefault="00C07F46" w:rsidP="00BF3066">
    <w:pPr>
      <w:pStyle w:val="Footer"/>
      <w:spacing w:before="1600"/>
    </w:pPr>
    <w:r>
      <w:rPr>
        <w:noProof/>
      </w:rPr>
      <w:drawing>
        <wp:anchor distT="0" distB="0" distL="114300" distR="114300" simplePos="0" relativeHeight="251658246" behindDoc="1" locked="1" layoutInCell="1" allowOverlap="1" wp14:anchorId="5EB32FC2" wp14:editId="73635176">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73" behindDoc="0" locked="1" layoutInCell="1" allowOverlap="1" wp14:anchorId="6BEBE7FC" wp14:editId="6C971254">
              <wp:simplePos x="0" y="0"/>
              <wp:positionH relativeFrom="page">
                <wp:align>left</wp:align>
              </wp:positionH>
              <wp:positionV relativeFrom="page">
                <wp:align>bottom</wp:align>
              </wp:positionV>
              <wp:extent cx="3848400" cy="720000"/>
              <wp:effectExtent l="0" t="0" r="0" b="4445"/>
              <wp:wrapNone/>
              <wp:docPr id="28"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8F3FA" w14:textId="77777777" w:rsidR="00C07F46" w:rsidRPr="009F69FA" w:rsidRDefault="00C07F46"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BE7FC" id="_x0000_t202" coordsize="21600,21600" o:spt="202" path="m,l,21600r21600,l21600,xe">
              <v:stroke joinstyle="miter"/>
              <v:path gradientshapeok="t" o:connecttype="rect"/>
            </v:shapetype>
            <v:shape id="WebAddress" o:spid="_x0000_s1028" type="#_x0000_t202" style="position:absolute;margin-left:0;margin-top:0;width:303pt;height:56.7pt;z-index:25165827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dZhQ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" filled="f" stroked="f" strokeweight=".5pt">
              <v:textbox inset="15mm">
                <w:txbxContent>
                  <w:p w14:paraId="2028F3FA" w14:textId="77777777" w:rsidR="00C07F46" w:rsidRPr="009F69FA" w:rsidRDefault="00C07F46"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44780BB0" wp14:editId="7727D374">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07F46" w14:paraId="5DE194DB" w14:textId="77777777" w:rsidTr="000123E9">
      <w:trPr>
        <w:trHeight w:val="397"/>
      </w:trPr>
      <w:tc>
        <w:tcPr>
          <w:tcW w:w="340" w:type="dxa"/>
        </w:tcPr>
        <w:p w14:paraId="54AB3095" w14:textId="2DBEAE4D" w:rsidR="00C07F46" w:rsidRPr="00D55628" w:rsidRDefault="00C07F46" w:rsidP="00DE028D">
          <w:pPr>
            <w:pStyle w:val="FooterEvenPageNumber"/>
            <w:framePr w:wrap="auto" w:vAnchor="margin" w:hAnchor="text" w:yAlign="inline"/>
          </w:pPr>
          <w:r>
            <w:rPr>
              <w:noProof/>
            </w:rPr>
            <mc:AlternateContent>
              <mc:Choice Requires="wps">
                <w:drawing>
                  <wp:anchor distT="0" distB="0" distL="114300" distR="114300" simplePos="0" relativeHeight="251658265" behindDoc="0" locked="0" layoutInCell="0" allowOverlap="1" wp14:anchorId="073192FF" wp14:editId="0CF26BD1">
                    <wp:simplePos x="0" y="0"/>
                    <wp:positionH relativeFrom="page">
                      <wp:posOffset>0</wp:posOffset>
                    </wp:positionH>
                    <wp:positionV relativeFrom="page">
                      <wp:posOffset>10229215</wp:posOffset>
                    </wp:positionV>
                    <wp:extent cx="7560945" cy="273050"/>
                    <wp:effectExtent l="0" t="0" r="0" b="12700"/>
                    <wp:wrapNone/>
                    <wp:docPr id="35" name="MSIPCMff7d48b999e83e55d0ea7054" descr="{&quot;HashCode&quot;:-1747247690,&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07323" w14:textId="17EEA639"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3192FF" id="_x0000_t202" coordsize="21600,21600" o:spt="202" path="m,l,21600r21600,l21600,xe">
                    <v:stroke joinstyle="miter"/>
                    <v:path gradientshapeok="t" o:connecttype="rect"/>
                  </v:shapetype>
                  <v:shape id="MSIPCMff7d48b999e83e55d0ea7054" o:spid="_x0000_s1029" type="#_x0000_t202" alt="{&quot;HashCode&quot;:-1747247690,&quot;Height&quot;:842.0,&quot;Width&quot;:595.0,&quot;Placement&quot;:&quot;Footer&quot;,&quot;Index&quot;:&quot;OddAndEven&quot;,&quot;Section&quot;:2,&quot;Top&quot;:0.0,&quot;Left&quot;:0.0}" style="position:absolute;margin-left:0;margin-top:805.45pt;width:595.35pt;height:21.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TG9ySbUCAABS&#10;BQAADgAAAAAAAAAAAAAAAAAuAgAAZHJzL2Uyb0RvYy54bWxQSwECLQAUAAYACAAAACEAEXKnft8A&#10;AAALAQAADwAAAAAAAAAAAAAAAAAPBQAAZHJzL2Rvd25yZXYueG1sUEsFBgAAAAAEAAQA8wAAABsG&#10;AAAAAA==&#10;" o:allowincell="f" filled="f" stroked="f" strokeweight=".5pt">
                    <v:textbox inset=",0,,0">
                      <w:txbxContent>
                        <w:p w14:paraId="22307323" w14:textId="17EEA639"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4673A72F" w14:textId="77777777" w:rsidR="00C07F46" w:rsidRPr="00D55628" w:rsidRDefault="00C07F46" w:rsidP="00DE028D">
          <w:pPr>
            <w:pStyle w:val="FooterEven"/>
          </w:pPr>
        </w:p>
      </w:tc>
    </w:tr>
  </w:tbl>
  <w:p w14:paraId="32188D25" w14:textId="77777777" w:rsidR="00C07F46" w:rsidRDefault="00C07F4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07F46" w14:paraId="524D0834" w14:textId="77777777" w:rsidTr="000123E9">
      <w:trPr>
        <w:trHeight w:val="397"/>
      </w:trPr>
      <w:tc>
        <w:tcPr>
          <w:tcW w:w="9071" w:type="dxa"/>
        </w:tcPr>
        <w:p w14:paraId="538E888D" w14:textId="3F1E75ED" w:rsidR="00C07F46" w:rsidRPr="00CB1FB7" w:rsidRDefault="00C07F46" w:rsidP="00DE028D">
          <w:pPr>
            <w:pStyle w:val="FooterOdd"/>
            <w:rPr>
              <w:b/>
            </w:rPr>
          </w:pPr>
          <w:r>
            <w:rPr>
              <w:b/>
              <w:noProof/>
            </w:rPr>
            <mc:AlternateContent>
              <mc:Choice Requires="wps">
                <w:drawing>
                  <wp:anchor distT="0" distB="0" distL="114300" distR="114300" simplePos="0" relativeHeight="251658263" behindDoc="0" locked="0" layoutInCell="0" allowOverlap="1" wp14:anchorId="0E9EECA7" wp14:editId="5507B97E">
                    <wp:simplePos x="0" y="0"/>
                    <wp:positionH relativeFrom="page">
                      <wp:posOffset>0</wp:posOffset>
                    </wp:positionH>
                    <wp:positionV relativeFrom="page">
                      <wp:posOffset>10229215</wp:posOffset>
                    </wp:positionV>
                    <wp:extent cx="7560945" cy="273050"/>
                    <wp:effectExtent l="0" t="0" r="0" b="12700"/>
                    <wp:wrapNone/>
                    <wp:docPr id="26" name="MSIPCM7b364eec950c2ff049020875" descr="{&quot;HashCode&quot;:-1747247690,&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4844A" w14:textId="1921215F"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9EECA7" id="_x0000_t202" coordsize="21600,21600" o:spt="202" path="m,l,21600r21600,l21600,xe">
                    <v:stroke joinstyle="miter"/>
                    <v:path gradientshapeok="t" o:connecttype="rect"/>
                  </v:shapetype>
                  <v:shape id="MSIPCM7b364eec950c2ff049020875" o:spid="_x0000_s1030" type="#_x0000_t202" alt="{&quot;HashCode&quot;:-1747247690,&quot;Height&quot;:842.0,&quot;Width&quot;:595.0,&quot;Placement&quot;:&quot;Footer&quot;,&quot;Index&quot;:&quot;Primary&quot;,&quot;Section&quot;:2,&quot;Top&quot;:0.0,&quot;Left&quot;:0.0}" style="position:absolute;left:0;text-align:left;margin-left:0;margin-top:805.45pt;width:595.35pt;height:21.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WZzfKzAgAATwUA&#10;AA4AAAAAAAAAAAAAAAAALgIAAGRycy9lMm9Eb2MueG1sUEsBAi0AFAAGAAgAAAAhABFyp37fAAAA&#10;CwEAAA8AAAAAAAAAAAAAAAAADQUAAGRycy9kb3ducmV2LnhtbFBLBQYAAAAABAAEAPMAAAAZBgAA&#10;AAA=&#10;" o:allowincell="f" filled="f" stroked="f" strokeweight=".5pt">
                    <v:textbox inset=",0,,0">
                      <w:txbxContent>
                        <w:p w14:paraId="3104844A" w14:textId="1921215F"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v:textbox>
                    <w10:wrap anchorx="page" anchory="page"/>
                  </v:shape>
                </w:pict>
              </mc:Fallback>
            </mc:AlternateContent>
          </w:r>
        </w:p>
      </w:tc>
      <w:tc>
        <w:tcPr>
          <w:tcW w:w="340" w:type="dxa"/>
        </w:tcPr>
        <w:p w14:paraId="1E19793E" w14:textId="77777777" w:rsidR="00C07F46" w:rsidRPr="00D55628" w:rsidRDefault="00C07F46"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0409412" w14:textId="77777777" w:rsidR="00C07F46" w:rsidRDefault="00C07F46" w:rsidP="00DE028D">
    <w:pPr>
      <w:pStyle w:val="Footer"/>
    </w:pPr>
  </w:p>
  <w:p w14:paraId="787D66EE" w14:textId="77777777" w:rsidR="00C07F46" w:rsidRPr="00DE028D" w:rsidRDefault="00C07F46"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078CA" w14:textId="67D9F60E" w:rsidR="00C07F46" w:rsidRDefault="00C07F46" w:rsidP="00BF3066">
    <w:pPr>
      <w:pStyle w:val="Footer"/>
      <w:spacing w:before="1600"/>
    </w:pPr>
    <w:r>
      <w:rPr>
        <w:noProof/>
      </w:rPr>
      <mc:AlternateContent>
        <mc:Choice Requires="wps">
          <w:drawing>
            <wp:anchor distT="0" distB="0" distL="114300" distR="114300" simplePos="1" relativeHeight="251658264" behindDoc="0" locked="0" layoutInCell="0" allowOverlap="1" wp14:anchorId="2FC16648" wp14:editId="00040DA2">
              <wp:simplePos x="0" y="10229453"/>
              <wp:positionH relativeFrom="page">
                <wp:posOffset>0</wp:posOffset>
              </wp:positionH>
              <wp:positionV relativeFrom="page">
                <wp:posOffset>10229215</wp:posOffset>
              </wp:positionV>
              <wp:extent cx="7560945" cy="273050"/>
              <wp:effectExtent l="0" t="0" r="0" b="12700"/>
              <wp:wrapNone/>
              <wp:docPr id="34" name="MSIPCM5ef84af19708c5cfa65246e1" descr="{&quot;HashCode&quot;:-1747247690,&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C4DA8" w14:textId="3F2564A0"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16648" id="_x0000_t202" coordsize="21600,21600" o:spt="202" path="m,l,21600r21600,l21600,xe">
              <v:stroke joinstyle="miter"/>
              <v:path gradientshapeok="t" o:connecttype="rect"/>
            </v:shapetype>
            <v:shape id="MSIPCM5ef84af19708c5cfa65246e1" o:spid="_x0000_s1031" type="#_x0000_t202" alt="{&quot;HashCode&quot;:-1747247690,&quot;Height&quot;:842.0,&quot;Width&quot;:595.0,&quot;Placement&quot;:&quot;Footer&quot;,&quot;Index&quot;:&quot;FirstPage&quot;,&quot;Section&quot;:2,&quot;Top&quot;:0.0,&quot;Left&quot;:0.0}" style="position:absolute;margin-left:0;margin-top:805.45pt;width:595.35pt;height:21.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wSgKOrICAABRBQAA&#10;DgAAAAAAAAAAAAAAAAAuAgAAZHJzL2Uyb0RvYy54bWxQSwECLQAUAAYACAAAACEAEXKnft8AAAAL&#10;AQAADwAAAAAAAAAAAAAAAAAMBQAAZHJzL2Rvd25yZXYueG1sUEsFBgAAAAAEAAQA8wAAABgGAAAA&#10;AA==&#10;" o:allowincell="f" filled="f" stroked="f" strokeweight=".5pt">
              <v:textbox inset=",0,,0">
                <w:txbxContent>
                  <w:p w14:paraId="15CC4DA8" w14:textId="3F2564A0" w:rsidR="00C07F46" w:rsidRPr="00274F2F" w:rsidRDefault="00C07F46" w:rsidP="00274F2F">
                    <w:pPr>
                      <w:jc w:val="center"/>
                      <w:rPr>
                        <w:rFonts w:ascii="Calibri" w:hAnsi="Calibri" w:cs="Calibri"/>
                        <w:color w:val="000000"/>
                        <w:sz w:val="24"/>
                      </w:rPr>
                    </w:pPr>
                    <w:r w:rsidRPr="00274F2F">
                      <w:rPr>
                        <w:rFonts w:ascii="Calibri" w:hAnsi="Calibri" w:cs="Calibri"/>
                        <w:color w:val="000000"/>
                        <w:sz w:val="24"/>
                      </w:rPr>
                      <w:t>OFFICIAL-Sensitive</w:t>
                    </w:r>
                  </w:p>
                </w:txbxContent>
              </v:textbox>
              <w10:wrap anchorx="page" anchory="page"/>
            </v:shape>
          </w:pict>
        </mc:Fallback>
      </mc:AlternateContent>
    </w:r>
    <w:r>
      <w:rPr>
        <w:noProof/>
      </w:rPr>
      <w:drawing>
        <wp:anchor distT="0" distB="0" distL="114300" distR="114300" simplePos="0" relativeHeight="251658262" behindDoc="1" locked="1" layoutInCell="1" allowOverlap="1" wp14:anchorId="3BB19810" wp14:editId="272373D5">
          <wp:simplePos x="0" y="0"/>
          <wp:positionH relativeFrom="page">
            <wp:posOffset>-36195</wp:posOffset>
          </wp:positionH>
          <wp:positionV relativeFrom="page">
            <wp:align>bottom</wp:align>
          </wp:positionV>
          <wp:extent cx="2008800" cy="950400"/>
          <wp:effectExtent l="0" t="0" r="0" b="2540"/>
          <wp:wrapNone/>
          <wp:docPr id="6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1" layoutInCell="1" allowOverlap="1" wp14:anchorId="161F79F0" wp14:editId="5095B192">
          <wp:simplePos x="0" y="0"/>
          <wp:positionH relativeFrom="page">
            <wp:align>right</wp:align>
          </wp:positionH>
          <wp:positionV relativeFrom="page">
            <wp:align>bottom</wp:align>
          </wp:positionV>
          <wp:extent cx="2408753" cy="1085850"/>
          <wp:effectExtent l="0" t="0" r="0" b="0"/>
          <wp:wrapNone/>
          <wp:docPr id="63"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6" behindDoc="0" locked="1" layoutInCell="1" allowOverlap="1" wp14:anchorId="19CA0F86" wp14:editId="77C24737">
              <wp:simplePos x="0" y="0"/>
              <wp:positionH relativeFrom="page">
                <wp:align>left</wp:align>
              </wp:positionH>
              <wp:positionV relativeFrom="page">
                <wp:align>bottom</wp:align>
              </wp:positionV>
              <wp:extent cx="3848400" cy="720000"/>
              <wp:effectExtent l="0" t="0" r="0" b="0"/>
              <wp:wrapNone/>
              <wp:docPr id="19"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0E711" w14:textId="77777777" w:rsidR="00C07F46" w:rsidRPr="009F69FA" w:rsidRDefault="00C07F46"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A0F86" id="_x0000_s1032" type="#_x0000_t202" style="position:absolute;margin-left:0;margin-top:0;width:303pt;height:56.7pt;z-index:25165825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AXYWFdiwIAAHYFAAAOAAAAAAAAAAAAAAAAAC4CAABkcnMvZTJvRG9jLnhtbFBLAQItABQA&#10;BgAIAAAAIQD0QteV3gAAAAUBAAAPAAAAAAAAAAAAAAAAAOUEAABkcnMvZG93bnJldi54bWxQSwUG&#10;AAAAAAQABADzAAAA8AUAAAAA&#10;" filled="f" stroked="f" strokeweight=".5pt">
              <v:textbox inset="15mm">
                <w:txbxContent>
                  <w:p w14:paraId="36B0E711" w14:textId="77777777" w:rsidR="00C07F46" w:rsidRPr="009F69FA" w:rsidRDefault="00C07F46"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5" behindDoc="1" locked="1" layoutInCell="1" allowOverlap="1" wp14:anchorId="73330A61" wp14:editId="08221FC1">
          <wp:simplePos x="0" y="0"/>
          <wp:positionH relativeFrom="page">
            <wp:align>right</wp:align>
          </wp:positionH>
          <wp:positionV relativeFrom="page">
            <wp:align>bottom</wp:align>
          </wp:positionV>
          <wp:extent cx="2422799" cy="1083600"/>
          <wp:effectExtent l="0" t="0" r="0" b="0"/>
          <wp:wrapNone/>
          <wp:docPr id="16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2FCF6" w14:textId="77777777" w:rsidR="00724D0B" w:rsidRPr="008F5280" w:rsidRDefault="00724D0B" w:rsidP="008F5280">
      <w:pPr>
        <w:pStyle w:val="FootnoteSeparator"/>
      </w:pPr>
    </w:p>
    <w:p w14:paraId="425F4AED" w14:textId="77777777" w:rsidR="00724D0B" w:rsidRDefault="00724D0B"/>
  </w:footnote>
  <w:footnote w:type="continuationSeparator" w:id="0">
    <w:p w14:paraId="531E0D39" w14:textId="77777777" w:rsidR="00724D0B" w:rsidRDefault="00724D0B" w:rsidP="008F5280">
      <w:pPr>
        <w:pStyle w:val="FootnoteSeparator"/>
      </w:pPr>
    </w:p>
    <w:p w14:paraId="42EE3885" w14:textId="77777777" w:rsidR="00724D0B" w:rsidRDefault="00724D0B"/>
    <w:p w14:paraId="47FB26F9" w14:textId="77777777" w:rsidR="00724D0B" w:rsidRDefault="00724D0B"/>
  </w:footnote>
  <w:footnote w:type="continuationNotice" w:id="1">
    <w:p w14:paraId="399DF855" w14:textId="77777777" w:rsidR="00724D0B" w:rsidRDefault="00724D0B" w:rsidP="00D55628"/>
    <w:p w14:paraId="7C4C9ED4" w14:textId="77777777" w:rsidR="00724D0B" w:rsidRDefault="00724D0B"/>
    <w:p w14:paraId="227635EF" w14:textId="77777777" w:rsidR="00724D0B" w:rsidRDefault="00724D0B"/>
  </w:footnote>
  <w:footnote w:id="2">
    <w:p w14:paraId="717F87B3" w14:textId="03CE9CCF" w:rsidR="00C07F46" w:rsidRDefault="00C07F46">
      <w:pPr>
        <w:pStyle w:val="FootnoteText"/>
      </w:pPr>
      <w:r>
        <w:rPr>
          <w:rStyle w:val="FootnoteReference"/>
        </w:rPr>
        <w:footnoteRef/>
      </w:r>
      <w:r>
        <w:t xml:space="preserve"> </w:t>
      </w:r>
      <w:r w:rsidRPr="007B33E8">
        <w:t>Under the EPBC Act, projects are considered as “actions”. For the purposes of this document the term “project” also means “the action”.</w:t>
      </w:r>
      <w:r>
        <w:t xml:space="preserve"> </w:t>
      </w:r>
    </w:p>
  </w:footnote>
  <w:footnote w:id="3">
    <w:p w14:paraId="604C0AF5" w14:textId="7C26E769" w:rsidR="00B41464" w:rsidRDefault="00B41464">
      <w:pPr>
        <w:pStyle w:val="FootnoteText"/>
      </w:pPr>
      <w:r>
        <w:rPr>
          <w:rStyle w:val="FootnoteReference"/>
        </w:rPr>
        <w:footnoteRef/>
      </w:r>
      <w:r>
        <w:t xml:space="preserve"> </w:t>
      </w:r>
      <w:r w:rsidRPr="00BE67E1">
        <w:t xml:space="preserve">Note that what are generally termed ‘effects’ </w:t>
      </w:r>
      <w:r>
        <w:t xml:space="preserve">under the EE Act and Ministerial Guidelines </w:t>
      </w:r>
      <w:r w:rsidRPr="00BE67E1">
        <w:t>correspond to ‘</w:t>
      </w:r>
      <w:r>
        <w:t xml:space="preserve">relevant </w:t>
      </w:r>
      <w:r w:rsidRPr="00BE67E1">
        <w:t>impacts’ defined in section 82 of the EPBC Act</w:t>
      </w:r>
      <w:r>
        <w:t>.</w:t>
      </w:r>
    </w:p>
  </w:footnote>
  <w:footnote w:id="4">
    <w:p w14:paraId="148331D5" w14:textId="5492D198" w:rsidR="00C07F46" w:rsidRDefault="00C07F46">
      <w:pPr>
        <w:pStyle w:val="FootnoteText"/>
      </w:pPr>
      <w:r>
        <w:rPr>
          <w:rStyle w:val="FootnoteReference"/>
        </w:rPr>
        <w:footnoteRef/>
      </w:r>
      <w:r>
        <w:t xml:space="preserve"> </w:t>
      </w:r>
      <w:r w:rsidRPr="007B33E8">
        <w:t xml:space="preserve">See definition of </w:t>
      </w:r>
      <w:r>
        <w:t xml:space="preserve">‘relevant </w:t>
      </w:r>
      <w:r w:rsidRPr="007B33E8">
        <w:t>impact</w:t>
      </w:r>
      <w:r>
        <w:t>’</w:t>
      </w:r>
      <w:r w:rsidRPr="007B33E8">
        <w:t xml:space="preserve"> in section 82 of the EPBC Act.</w:t>
      </w:r>
    </w:p>
  </w:footnote>
  <w:footnote w:id="5">
    <w:p w14:paraId="5D48D583" w14:textId="448E74F1" w:rsidR="00C07F46" w:rsidRDefault="00C07F46" w:rsidP="002C60C9">
      <w:pPr>
        <w:pStyle w:val="FootnoteText"/>
      </w:pPr>
      <w:r>
        <w:rPr>
          <w:rStyle w:val="FootnoteReference"/>
        </w:rPr>
        <w:footnoteRef/>
      </w:r>
      <w:r>
        <w:t xml:space="preserve"> Ministerial Guidelines for assessment of environmental effects under the EE Act (p. 14).</w:t>
      </w:r>
    </w:p>
  </w:footnote>
  <w:footnote w:id="6">
    <w:p w14:paraId="17408DB5" w14:textId="63995C92" w:rsidR="00C07F46" w:rsidRDefault="00C07F46">
      <w:pPr>
        <w:pStyle w:val="FootnoteText"/>
      </w:pPr>
      <w:r>
        <w:rPr>
          <w:rStyle w:val="FootnoteReference"/>
        </w:rPr>
        <w:footnoteRef/>
      </w:r>
      <w:r>
        <w:t xml:space="preserve"> </w:t>
      </w:r>
      <w:r w:rsidRPr="002C60C9">
        <w:t>Effects include direct, indirect, combined, facilitated, short and long-term, beneficial, adverse and cumulative effects.</w:t>
      </w:r>
    </w:p>
  </w:footnote>
  <w:footnote w:id="7">
    <w:p w14:paraId="251E70A2" w14:textId="77777777" w:rsidR="00C07F46" w:rsidRDefault="00C07F46" w:rsidP="00CC392D">
      <w:pPr>
        <w:pStyle w:val="FootnoteText"/>
      </w:pPr>
      <w:r>
        <w:rPr>
          <w:rStyle w:val="FootnoteReference"/>
        </w:rPr>
        <w:footnoteRef/>
      </w:r>
      <w:r>
        <w:t xml:space="preserve"> </w:t>
      </w:r>
      <w:r w:rsidRPr="00E31922">
        <w:t xml:space="preserve">For critical components of the </w:t>
      </w:r>
      <w:r>
        <w:t>environment report</w:t>
      </w:r>
      <w:r w:rsidRPr="00E31922">
        <w:t xml:space="preserve"> studies, peer review by an external, independent expert </w:t>
      </w:r>
      <w:r>
        <w:t>(or panel of experts)</w:t>
      </w:r>
      <w:r w:rsidRPr="00E31922">
        <w:t xml:space="preserve"> may be appropriate.</w:t>
      </w:r>
    </w:p>
  </w:footnote>
  <w:footnote w:id="8">
    <w:p w14:paraId="1C8969B0" w14:textId="78A4F2FD" w:rsidR="00C07F46" w:rsidRDefault="00C07F46">
      <w:pPr>
        <w:pStyle w:val="FootnoteText"/>
      </w:pPr>
      <w:r>
        <w:rPr>
          <w:rStyle w:val="FootnoteReference"/>
        </w:rPr>
        <w:footnoteRef/>
      </w:r>
      <w:r>
        <w:t xml:space="preserve"> Including consideration of recently proposed changes to listings – see: </w:t>
      </w:r>
      <w:hyperlink r:id="rId1" w:history="1">
        <w:r>
          <w:rPr>
            <w:rStyle w:val="Hyperlink"/>
          </w:rPr>
          <w:t>https://www.environment.vic.gov.au/conserving-threatened-species/conservation-status-assessment-project</w:t>
        </w:r>
      </w:hyperlink>
      <w:r>
        <w:t xml:space="preserve"> (applies to all mentions of FFG Act in this document)</w:t>
      </w:r>
    </w:p>
  </w:footnote>
  <w:footnote w:id="9">
    <w:p w14:paraId="264E17C8" w14:textId="352D8F80" w:rsidR="00C07F46" w:rsidRPr="00E50621" w:rsidRDefault="00C07F46">
      <w:pPr>
        <w:pStyle w:val="FootnoteText"/>
        <w:rPr>
          <w:lang w:val="en-US"/>
        </w:rPr>
      </w:pPr>
      <w:r>
        <w:rPr>
          <w:rStyle w:val="FootnoteReference"/>
        </w:rPr>
        <w:footnoteRef/>
      </w:r>
      <w:r>
        <w:t xml:space="preserve"> These </w:t>
      </w:r>
      <w:r w:rsidRPr="00033483">
        <w:t xml:space="preserve">can be </w:t>
      </w:r>
      <w:r>
        <w:t>accessed</w:t>
      </w:r>
      <w:r w:rsidRPr="00033483">
        <w:t xml:space="preserve"> at: </w:t>
      </w:r>
      <w:hyperlink r:id="rId2" w:history="1">
        <w:r w:rsidRPr="00D82C77">
          <w:t>http://www.environment.gov.au/cgi-bin/sprat/public/sprat.pl</w:t>
        </w:r>
      </w:hyperlink>
    </w:p>
  </w:footnote>
  <w:footnote w:id="10">
    <w:p w14:paraId="3003C631" w14:textId="77777777" w:rsidR="0024581A" w:rsidRDefault="0024581A" w:rsidP="0024581A">
      <w:pPr>
        <w:pStyle w:val="FootnoteText"/>
      </w:pPr>
      <w:r>
        <w:rPr>
          <w:rStyle w:val="FootnoteReference"/>
        </w:rPr>
        <w:footnoteRef/>
      </w:r>
      <w:r>
        <w:t xml:space="preserve"> </w:t>
      </w:r>
      <w:r>
        <w:rPr>
          <w:color w:val="auto"/>
        </w:rPr>
        <w:t>Native vegetation mapping is to be of suitable standard to meet the requirements of the ‘Guidelines for the removal, destruction or lopping of native vegetation’ (DELWP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07F46" w:rsidRPr="00F579ED" w14:paraId="26537CF6" w14:textId="77777777" w:rsidTr="000123E9">
      <w:trPr>
        <w:trHeight w:hRule="exact" w:val="1418"/>
      </w:trPr>
      <w:tc>
        <w:tcPr>
          <w:tcW w:w="7761" w:type="dxa"/>
          <w:vAlign w:val="center"/>
        </w:tcPr>
        <w:p w14:paraId="692AB44A" w14:textId="77777777" w:rsidR="00C07F46" w:rsidRPr="00F579ED" w:rsidRDefault="00C07F46"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ARTC’s</w:t>
          </w:r>
          <w:r w:rsidRPr="00363C73">
            <w:rPr>
              <w:noProof/>
            </w:rPr>
            <w:t xml:space="preserve"> Inland Rail Proposal</w:t>
          </w:r>
          <w:r>
            <w:rPr>
              <w:noProof/>
            </w:rPr>
            <w:fldChar w:fldCharType="end"/>
          </w:r>
        </w:p>
      </w:tc>
    </w:tr>
  </w:tbl>
  <w:p w14:paraId="6BEDA96E" w14:textId="77777777" w:rsidR="00C07F46" w:rsidRDefault="00C07F46" w:rsidP="00DE028D">
    <w:pPr>
      <w:pStyle w:val="Header"/>
    </w:pPr>
    <w:r>
      <w:rPr>
        <w:noProof/>
      </w:rPr>
      <mc:AlternateContent>
        <mc:Choice Requires="wps">
          <w:drawing>
            <wp:anchor distT="0" distB="0" distL="114300" distR="114300" simplePos="0" relativeHeight="251658271" behindDoc="0" locked="1" layoutInCell="1" allowOverlap="1" wp14:anchorId="354D3070" wp14:editId="6D4808EF">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820D4" id="Rectangle 18"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6" behindDoc="1" locked="0" layoutInCell="1" allowOverlap="1" wp14:anchorId="7F8BA744" wp14:editId="2B9CD204">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84074" id="TriangleRight" o:spid="_x0000_s1026" style="position:absolute;margin-left:56.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PXeO88CAADdBgAADgAAAAAAAAAAAAAAAAAuAgAAZHJzL2Uyb0Rv&#10;Yy54bWxQSwECLQAUAAYACAAAACEAxEvRo+AAAAAKAQAADwAAAAAAAAAAAAAAAAApBQAAZHJzL2Rv&#10;d25yZXYueG1sUEsFBgAAAAAEAAQA8wAAADY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3A31B61A" wp14:editId="2023C456">
              <wp:simplePos x="0" y="0"/>
              <wp:positionH relativeFrom="page">
                <wp:posOffset>288290</wp:posOffset>
              </wp:positionH>
              <wp:positionV relativeFrom="page">
                <wp:posOffset>288290</wp:posOffset>
              </wp:positionV>
              <wp:extent cx="864000" cy="900000"/>
              <wp:effectExtent l="0" t="0" r="0" b="0"/>
              <wp:wrapNone/>
              <wp:docPr id="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9D462" id="TriangleLeft"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d1zwIAAMo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Ekp3XPAgAAyg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172FD642" wp14:editId="213B729A">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D5EC9C" id="Rectangle" o:spid="_x0000_s1026" style="position:absolute;margin-left:22.7pt;margin-top:22.7pt;width:114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789C66B" w14:textId="77777777" w:rsidR="00C07F46" w:rsidRPr="00DE028D" w:rsidRDefault="00C07F46"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07F46" w:rsidRPr="00975ED3" w14:paraId="54866CD0" w14:textId="77777777" w:rsidTr="000123E9">
      <w:trPr>
        <w:trHeight w:hRule="exact" w:val="1418"/>
      </w:trPr>
      <w:tc>
        <w:tcPr>
          <w:tcW w:w="7761" w:type="dxa"/>
          <w:vAlign w:val="center"/>
        </w:tcPr>
        <w:p w14:paraId="247C6DA1" w14:textId="77777777" w:rsidR="00C07F46" w:rsidRPr="00975ED3" w:rsidRDefault="00C07F46" w:rsidP="00DE028D">
          <w:pPr>
            <w:pStyle w:val="Header"/>
          </w:pPr>
          <w:r>
            <w:rPr>
              <w:noProof/>
            </w:rPr>
            <w:fldChar w:fldCharType="begin"/>
          </w:r>
          <w:r>
            <w:rPr>
              <w:noProof/>
            </w:rPr>
            <w:instrText xml:space="preserve"> STYLEREF  Title  \* MERGEFORMAT </w:instrText>
          </w:r>
          <w:r>
            <w:rPr>
              <w:noProof/>
            </w:rPr>
            <w:fldChar w:fldCharType="separate"/>
          </w:r>
          <w:r>
            <w:rPr>
              <w:noProof/>
            </w:rPr>
            <w:t>ARTC’s Inland Rail Proposal</w:t>
          </w:r>
          <w:r>
            <w:rPr>
              <w:noProof/>
            </w:rPr>
            <w:fldChar w:fldCharType="end"/>
          </w:r>
        </w:p>
      </w:tc>
    </w:tr>
  </w:tbl>
  <w:p w14:paraId="440951A9" w14:textId="77777777" w:rsidR="00C07F46" w:rsidRDefault="00C07F46" w:rsidP="00DE028D">
    <w:pPr>
      <w:pStyle w:val="Header"/>
    </w:pPr>
    <w:r>
      <w:rPr>
        <w:noProof/>
      </w:rPr>
      <mc:AlternateContent>
        <mc:Choice Requires="wps">
          <w:drawing>
            <wp:anchor distT="0" distB="0" distL="114300" distR="114300" simplePos="0" relativeHeight="251658272" behindDoc="0" locked="1" layoutInCell="1" allowOverlap="1" wp14:anchorId="00A84282" wp14:editId="520C306B">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1398A" id="Rectangle 17"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9" behindDoc="1" locked="0" layoutInCell="1" allowOverlap="1" wp14:anchorId="38AA65BE" wp14:editId="7C0E0C67">
              <wp:simplePos x="0" y="0"/>
              <wp:positionH relativeFrom="page">
                <wp:posOffset>720090</wp:posOffset>
              </wp:positionH>
              <wp:positionV relativeFrom="page">
                <wp:posOffset>288290</wp:posOffset>
              </wp:positionV>
              <wp:extent cx="864000" cy="900000"/>
              <wp:effectExtent l="0" t="0" r="0" b="0"/>
              <wp:wrapNone/>
              <wp:docPr id="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6A575" id="TriangleRight" o:spid="_x0000_s1026" style="position:absolute;margin-left:56.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eq0QIAAN0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AF5eq0QIAAN0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41FEB837" wp14:editId="63EDE5ED">
              <wp:simplePos x="0" y="0"/>
              <wp:positionH relativeFrom="page">
                <wp:posOffset>288290</wp:posOffset>
              </wp:positionH>
              <wp:positionV relativeFrom="page">
                <wp:posOffset>288290</wp:posOffset>
              </wp:positionV>
              <wp:extent cx="864000" cy="900000"/>
              <wp:effectExtent l="0" t="0" r="0" b="0"/>
              <wp:wrapNone/>
              <wp:docPr id="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D70E1" id="TriangleLeft" o:spid="_x0000_s1026" style="position:absolute;margin-left:22.7pt;margin-top:22.7pt;width:6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7" behindDoc="1" locked="0" layoutInCell="1" allowOverlap="1" wp14:anchorId="389AAE08" wp14:editId="21134931">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ABFCEE" id="Rectangle" o:spid="_x0000_s1026" style="position:absolute;margin-left:22.7pt;margin-top:22.7pt;width:114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48EA207" w14:textId="77777777" w:rsidR="00C07F46" w:rsidRPr="00DE028D" w:rsidRDefault="00C07F46"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518D0" w14:textId="77777777" w:rsidR="00C07F46" w:rsidRPr="00E97294" w:rsidRDefault="00C07F46" w:rsidP="00E97294">
    <w:pPr>
      <w:pStyle w:val="Header"/>
    </w:pPr>
    <w:r>
      <w:rPr>
        <w:noProof/>
      </w:rPr>
      <mc:AlternateContent>
        <mc:Choice Requires="wps">
          <w:drawing>
            <wp:anchor distT="0" distB="0" distL="114300" distR="114300" simplePos="0" relativeHeight="251658270" behindDoc="0" locked="1" layoutInCell="1" allowOverlap="1" wp14:anchorId="7BEB9FEF" wp14:editId="19638A70">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52F52" id="Rectangle 22" o:spid="_x0000_s1026" style="position:absolute;margin-left:-29.95pt;margin-top:0;width:21.25pt;height:96.4pt;z-index:25165827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47" behindDoc="1" locked="0" layoutInCell="1" allowOverlap="1" wp14:anchorId="1AC2B2D9" wp14:editId="3A53DF3D">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3EA7E7AC" wp14:editId="4A6F9A62">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368286D5" wp14:editId="487B5C11">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8EC42"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zC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2kl6&#10;hJShykr7ne1J/kvoft/w7YRY6ewJzW90O2PxT4BRaPOHkgbzNaX294YZQYn8ojDAZslkAvYuLCbn&#10;FyMszNCzGnqY4giVUkdxK71549ohvqmNH1MoSaiY0p8wdPLSD4eQX5tVt8AMDfJ0894P6eE6oA5/&#10;pcUz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ITY8ws8CAADdBgAADgAAAAAAAAAAAAAAAAAuAgAAZHJzL2Uyb0Rv&#10;Yy54bWxQSwECLQAUAAYACAAAACEAxEvRo+AAAAAKAQAADwAAAAAAAAAAAAAAAAApBQAAZHJzL2Rv&#10;d25yZXYueG1sUEsFBgAAAAAEAAQA8wAAADY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3F87C4FA" wp14:editId="569C8BA0">
              <wp:simplePos x="0" y="0"/>
              <wp:positionH relativeFrom="page">
                <wp:posOffset>720090</wp:posOffset>
              </wp:positionH>
              <wp:positionV relativeFrom="page">
                <wp:posOffset>1188085</wp:posOffset>
              </wp:positionV>
              <wp:extent cx="864000" cy="900000"/>
              <wp:effectExtent l="0" t="0" r="0" b="0"/>
              <wp:wrapNone/>
              <wp:docPr id="6"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E0E01"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EA56D0A" wp14:editId="3B54F266">
              <wp:simplePos x="0" y="0"/>
              <wp:positionH relativeFrom="page">
                <wp:posOffset>288290</wp:posOffset>
              </wp:positionH>
              <wp:positionV relativeFrom="page">
                <wp:posOffset>288290</wp:posOffset>
              </wp:positionV>
              <wp:extent cx="864000" cy="900000"/>
              <wp:effectExtent l="0" t="0" r="0" b="0"/>
              <wp:wrapNone/>
              <wp:docPr id="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044C0"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ArVKVrPAgAAyg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44E3FDC2" wp14:editId="798AD8F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C2BD2C" id="Rectangle" o:spid="_x0000_s1026" style="position:absolute;margin-left:22.7pt;margin-top:22.7pt;width:114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4EAB1" w14:textId="77777777" w:rsidR="00C07F46" w:rsidRPr="00DE028D" w:rsidRDefault="00C07F46" w:rsidP="00704384">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07F46" w:rsidRPr="004E5FB9" w14:paraId="7131CC2A" w14:textId="77777777" w:rsidTr="000123E9">
      <w:trPr>
        <w:trHeight w:hRule="exact" w:val="1418"/>
      </w:trPr>
      <w:tc>
        <w:tcPr>
          <w:tcW w:w="7761" w:type="dxa"/>
          <w:vAlign w:val="center"/>
        </w:tcPr>
        <w:p w14:paraId="41478E7B" w14:textId="6BFC3700" w:rsidR="00C07F46" w:rsidRPr="004E5FB9" w:rsidRDefault="00C07F46" w:rsidP="00DE028D">
          <w:pPr>
            <w:pStyle w:val="Header"/>
            <w:rPr>
              <w:sz w:val="36"/>
              <w:szCs w:val="18"/>
            </w:rPr>
          </w:pPr>
          <w:r w:rsidRPr="004E5FB9">
            <w:rPr>
              <w:noProof/>
              <w:sz w:val="36"/>
              <w:szCs w:val="18"/>
            </w:rPr>
            <w:fldChar w:fldCharType="begin"/>
          </w:r>
          <w:r w:rsidRPr="004E5FB9">
            <w:rPr>
              <w:noProof/>
              <w:sz w:val="36"/>
              <w:szCs w:val="18"/>
            </w:rPr>
            <w:instrText xml:space="preserve"> STYLEREF  Title  \* MERGEFORMAT </w:instrText>
          </w:r>
          <w:r w:rsidRPr="004E5FB9">
            <w:rPr>
              <w:noProof/>
              <w:sz w:val="36"/>
              <w:szCs w:val="18"/>
            </w:rPr>
            <w:fldChar w:fldCharType="separate"/>
          </w:r>
          <w:r w:rsidR="00C325EA">
            <w:rPr>
              <w:noProof/>
              <w:sz w:val="36"/>
              <w:szCs w:val="18"/>
            </w:rPr>
            <w:t>Scope for the environment report under EPBC Act Bilateral (Assessment) Agreement 2014 and EE Act</w:t>
          </w:r>
          <w:r w:rsidRPr="004E5FB9">
            <w:rPr>
              <w:noProof/>
              <w:sz w:val="36"/>
              <w:szCs w:val="18"/>
            </w:rPr>
            <w:fldChar w:fldCharType="end"/>
          </w:r>
        </w:p>
      </w:tc>
    </w:tr>
  </w:tbl>
  <w:p w14:paraId="1E724C0A" w14:textId="77777777" w:rsidR="00C07F46" w:rsidRDefault="00C07F46" w:rsidP="00DE028D">
    <w:pPr>
      <w:pStyle w:val="Header"/>
    </w:pPr>
    <w:r w:rsidRPr="00806AB6">
      <w:rPr>
        <w:noProof/>
      </w:rPr>
      <mc:AlternateContent>
        <mc:Choice Requires="wps">
          <w:drawing>
            <wp:anchor distT="0" distB="0" distL="114300" distR="114300" simplePos="0" relativeHeight="251658261" behindDoc="1" locked="0" layoutInCell="1" allowOverlap="1" wp14:anchorId="79CD9CBF" wp14:editId="60034C09">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61CA9" id="TriangleRight" o:spid="_x0000_s1026" style="position:absolute;margin-left:56.7pt;margin-top:22.7pt;width:68.05pt;height:70.8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0" behindDoc="1" locked="0" layoutInCell="1" allowOverlap="1" wp14:anchorId="7988F0D3" wp14:editId="158BBCA6">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26723" id="TriangleLeft" o:spid="_x0000_s1026" style="position:absolute;margin-left:22.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2CD0F8A8" wp14:editId="67E0226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6FD4A" id="Rectangle" o:spid="_x0000_s1026" style="position:absolute;margin-left:22.7pt;margin-top:22.7pt;width:552.7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1DBDAF3" w14:textId="77777777" w:rsidR="00C07F46" w:rsidRPr="00DE028D" w:rsidRDefault="00C07F46"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9C732" w14:textId="77777777" w:rsidR="00C07F46" w:rsidRPr="00E97294" w:rsidRDefault="00C07F46" w:rsidP="00E97294">
    <w:pPr>
      <w:pStyle w:val="Header"/>
    </w:pPr>
    <w:r>
      <w:rPr>
        <w:noProof/>
      </w:rPr>
      <w:drawing>
        <wp:anchor distT="0" distB="0" distL="114300" distR="114300" simplePos="0" relativeHeight="251658258" behindDoc="1" locked="0" layoutInCell="1" allowOverlap="1" wp14:anchorId="1C943C9C" wp14:editId="7DE5DDD2">
          <wp:simplePos x="0" y="0"/>
          <wp:positionH relativeFrom="page">
            <wp:posOffset>720090</wp:posOffset>
          </wp:positionH>
          <wp:positionV relativeFrom="page">
            <wp:posOffset>1188085</wp:posOffset>
          </wp:positionV>
          <wp:extent cx="860400" cy="896400"/>
          <wp:effectExtent l="0" t="0" r="0" b="0"/>
          <wp:wrapNone/>
          <wp:docPr id="6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1" locked="0" layoutInCell="1" allowOverlap="1" wp14:anchorId="767BC77C" wp14:editId="05A0C62E">
          <wp:simplePos x="0" y="0"/>
          <wp:positionH relativeFrom="page">
            <wp:posOffset>720090</wp:posOffset>
          </wp:positionH>
          <wp:positionV relativeFrom="page">
            <wp:posOffset>1188085</wp:posOffset>
          </wp:positionV>
          <wp:extent cx="864000" cy="896400"/>
          <wp:effectExtent l="0" t="0" r="0" b="0"/>
          <wp:wrapNone/>
          <wp:docPr id="6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54" behindDoc="1" locked="0" layoutInCell="1" allowOverlap="1" wp14:anchorId="03DF7602" wp14:editId="2EBECD0C">
              <wp:simplePos x="0" y="0"/>
              <wp:positionH relativeFrom="page">
                <wp:posOffset>720090</wp:posOffset>
              </wp:positionH>
              <wp:positionV relativeFrom="page">
                <wp:posOffset>288290</wp:posOffset>
              </wp:positionV>
              <wp:extent cx="864000" cy="900000"/>
              <wp:effectExtent l="0" t="0" r="0" b="0"/>
              <wp:wrapNone/>
              <wp:docPr id="1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F941CA"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ut0Q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" path="m1339,1419l669,,,1419r1339,xe" fillcolor="#797391 [3209]"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68CD002D" wp14:editId="1B8CAEBE">
              <wp:simplePos x="0" y="0"/>
              <wp:positionH relativeFrom="page">
                <wp:posOffset>720090</wp:posOffset>
              </wp:positionH>
              <wp:positionV relativeFrom="page">
                <wp:posOffset>1188085</wp:posOffset>
              </wp:positionV>
              <wp:extent cx="864000" cy="900000"/>
              <wp:effectExtent l="0" t="0" r="0" b="0"/>
              <wp:wrapNone/>
              <wp:docPr id="1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649B9" id="TriangleBottom" o:spid="_x0000_s1026" style="position:absolute;margin-left:56.7pt;margin-top:93.55pt;width:68.05pt;height:70.85pt;z-index:-25165823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7F18742E" wp14:editId="682DFBA6">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8EE47"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DFtXFzPAgAAywYAAA4AAAAAAAAAAAAAAAAALgIAAGRycy9lMm9Eb2MueG1s&#10;UEsBAi0AFAAGAAgAAAAhAChLwY7bAAAACQEAAA8AAAAAAAAAAAAAAAAAKQUAAGRycy9kb3ducmV2&#10;LnhtbFBLBQYAAAAABAAEAPMAAAAxBgAAAAA=&#10;" path="m,l665,1419,1334,,,xe" fillcolor="#201547 [3207]"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471C01B8" wp14:editId="187AD7B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5EC9F7"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0373D86"/>
    <w:multiLevelType w:val="hybridMultilevel"/>
    <w:tmpl w:val="268E5D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90FB5"/>
    <w:multiLevelType w:val="multilevel"/>
    <w:tmpl w:val="1180D936"/>
    <w:lvl w:ilvl="0">
      <w:start w:val="1"/>
      <w:numFmt w:val="bullet"/>
      <w:lvlText w:val=""/>
      <w:lvlJc w:val="left"/>
      <w:pPr>
        <w:tabs>
          <w:tab w:val="num" w:pos="680"/>
        </w:tabs>
        <w:ind w:left="680" w:hanging="340"/>
      </w:pPr>
      <w:rPr>
        <w:rFonts w:ascii="Symbol" w:hAnsi="Symbol" w:hint="default"/>
        <w:color w:val="363534" w:themeColor="text1"/>
        <w:spacing w:val="0"/>
        <w:sz w:val="20"/>
      </w:rPr>
    </w:lvl>
    <w:lvl w:ilvl="1">
      <w:start w:val="1"/>
      <w:numFmt w:val="bullet"/>
      <w:lvlText w:val="o"/>
      <w:lvlJc w:val="left"/>
      <w:pPr>
        <w:tabs>
          <w:tab w:val="num" w:pos="1020"/>
        </w:tabs>
        <w:ind w:left="1020" w:hanging="340"/>
      </w:pPr>
      <w:rPr>
        <w:rFonts w:ascii="Courier New" w:hAnsi="Courier New" w:cs="Courier New" w:hint="default"/>
        <w:color w:val="363534" w:themeColor="text1"/>
        <w:spacing w:val="0"/>
        <w:sz w:val="20"/>
      </w:rPr>
    </w:lvl>
    <w:lvl w:ilvl="2">
      <w:start w:val="1"/>
      <w:numFmt w:val="lowerRoman"/>
      <w:lvlText w:val="%3."/>
      <w:lvlJc w:val="left"/>
      <w:pPr>
        <w:tabs>
          <w:tab w:val="num" w:pos="1389"/>
        </w:tabs>
        <w:ind w:left="1389" w:hanging="369"/>
      </w:pPr>
      <w:rPr>
        <w:rFonts w:hint="default"/>
        <w:color w:val="363534" w:themeColor="text1"/>
        <w:spacing w:val="0"/>
        <w:position w:val="0"/>
        <w:sz w:val="20"/>
        <w:szCs w:val="16"/>
      </w:rPr>
    </w:lvl>
    <w:lvl w:ilvl="3">
      <w:start w:val="1"/>
      <w:numFmt w:val="none"/>
      <w:lvlText w:val=""/>
      <w:lvlJc w:val="left"/>
      <w:pPr>
        <w:tabs>
          <w:tab w:val="num" w:pos="-31340"/>
        </w:tabs>
        <w:ind w:left="-32427" w:firstLine="0"/>
      </w:pPr>
      <w:rPr>
        <w:rFonts w:hint="default"/>
      </w:rPr>
    </w:lvl>
    <w:lvl w:ilvl="4">
      <w:start w:val="1"/>
      <w:numFmt w:val="none"/>
      <w:lvlText w:val=""/>
      <w:lvlJc w:val="left"/>
      <w:pPr>
        <w:tabs>
          <w:tab w:val="num" w:pos="-31340"/>
        </w:tabs>
        <w:ind w:left="-32427" w:firstLine="0"/>
      </w:pPr>
      <w:rPr>
        <w:rFonts w:hint="default"/>
      </w:rPr>
    </w:lvl>
    <w:lvl w:ilvl="5">
      <w:start w:val="1"/>
      <w:numFmt w:val="none"/>
      <w:lvlText w:val=""/>
      <w:lvlJc w:val="left"/>
      <w:pPr>
        <w:tabs>
          <w:tab w:val="num" w:pos="-31340"/>
        </w:tabs>
        <w:ind w:left="-32427" w:firstLine="0"/>
      </w:pPr>
      <w:rPr>
        <w:rFonts w:hint="default"/>
      </w:rPr>
    </w:lvl>
    <w:lvl w:ilvl="6">
      <w:start w:val="1"/>
      <w:numFmt w:val="none"/>
      <w:lvlText w:val=""/>
      <w:lvlJc w:val="left"/>
      <w:pPr>
        <w:tabs>
          <w:tab w:val="num" w:pos="-31340"/>
        </w:tabs>
        <w:ind w:left="-32427" w:firstLine="0"/>
      </w:pPr>
      <w:rPr>
        <w:rFonts w:hint="default"/>
      </w:rPr>
    </w:lvl>
    <w:lvl w:ilvl="7">
      <w:start w:val="1"/>
      <w:numFmt w:val="none"/>
      <w:lvlText w:val=""/>
      <w:lvlJc w:val="left"/>
      <w:pPr>
        <w:tabs>
          <w:tab w:val="num" w:pos="-31340"/>
        </w:tabs>
        <w:ind w:left="-32427" w:firstLine="0"/>
      </w:pPr>
      <w:rPr>
        <w:rFonts w:hint="default"/>
      </w:rPr>
    </w:lvl>
    <w:lvl w:ilvl="8">
      <w:start w:val="1"/>
      <w:numFmt w:val="none"/>
      <w:lvlText w:val=""/>
      <w:lvlJc w:val="left"/>
      <w:pPr>
        <w:tabs>
          <w:tab w:val="num" w:pos="-31340"/>
        </w:tabs>
        <w:ind w:left="-32427" w:firstLine="0"/>
      </w:pPr>
      <w:rPr>
        <w:rFonts w:hint="default"/>
      </w:rPr>
    </w:lvl>
  </w:abstractNum>
  <w:abstractNum w:abstractNumId="2" w15:restartNumberingAfterBreak="0">
    <w:nsid w:val="03080457"/>
    <w:multiLevelType w:val="multilevel"/>
    <w:tmpl w:val="A4D64972"/>
    <w:lvl w:ilvl="0">
      <w:start w:val="1"/>
      <w:numFmt w:val="bullet"/>
      <w:lvlText w:val=""/>
      <w:lvlJc w:val="left"/>
      <w:pPr>
        <w:tabs>
          <w:tab w:val="num" w:pos="680"/>
        </w:tabs>
        <w:ind w:left="680" w:hanging="340"/>
      </w:pPr>
      <w:rPr>
        <w:rFonts w:ascii="Symbol" w:hAnsi="Symbol" w:hint="default"/>
        <w:color w:val="363534" w:themeColor="text1"/>
        <w:spacing w:val="0"/>
        <w:sz w:val="20"/>
      </w:rPr>
    </w:lvl>
    <w:lvl w:ilvl="1">
      <w:start w:val="1"/>
      <w:numFmt w:val="lowerLetter"/>
      <w:lvlText w:val="%2."/>
      <w:lvlJc w:val="left"/>
      <w:pPr>
        <w:tabs>
          <w:tab w:val="num" w:pos="1020"/>
        </w:tabs>
        <w:ind w:left="1020" w:hanging="340"/>
      </w:pPr>
      <w:rPr>
        <w:rFonts w:hint="default"/>
        <w:color w:val="363534" w:themeColor="text1"/>
        <w:spacing w:val="0"/>
        <w:sz w:val="20"/>
      </w:rPr>
    </w:lvl>
    <w:lvl w:ilvl="2">
      <w:start w:val="1"/>
      <w:numFmt w:val="lowerRoman"/>
      <w:lvlText w:val="%3."/>
      <w:lvlJc w:val="left"/>
      <w:pPr>
        <w:tabs>
          <w:tab w:val="num" w:pos="1389"/>
        </w:tabs>
        <w:ind w:left="1389" w:hanging="369"/>
      </w:pPr>
      <w:rPr>
        <w:rFonts w:hint="default"/>
        <w:color w:val="363534" w:themeColor="text1"/>
        <w:spacing w:val="0"/>
        <w:position w:val="0"/>
        <w:sz w:val="20"/>
        <w:szCs w:val="16"/>
      </w:rPr>
    </w:lvl>
    <w:lvl w:ilvl="3">
      <w:start w:val="1"/>
      <w:numFmt w:val="none"/>
      <w:lvlText w:val=""/>
      <w:lvlJc w:val="left"/>
      <w:pPr>
        <w:tabs>
          <w:tab w:val="num" w:pos="-31340"/>
        </w:tabs>
        <w:ind w:left="-32427" w:firstLine="0"/>
      </w:pPr>
      <w:rPr>
        <w:rFonts w:hint="default"/>
      </w:rPr>
    </w:lvl>
    <w:lvl w:ilvl="4">
      <w:start w:val="1"/>
      <w:numFmt w:val="none"/>
      <w:lvlText w:val=""/>
      <w:lvlJc w:val="left"/>
      <w:pPr>
        <w:tabs>
          <w:tab w:val="num" w:pos="-31340"/>
        </w:tabs>
        <w:ind w:left="-32427" w:firstLine="0"/>
      </w:pPr>
      <w:rPr>
        <w:rFonts w:hint="default"/>
      </w:rPr>
    </w:lvl>
    <w:lvl w:ilvl="5">
      <w:start w:val="1"/>
      <w:numFmt w:val="none"/>
      <w:lvlText w:val=""/>
      <w:lvlJc w:val="left"/>
      <w:pPr>
        <w:tabs>
          <w:tab w:val="num" w:pos="-31340"/>
        </w:tabs>
        <w:ind w:left="-32427" w:firstLine="0"/>
      </w:pPr>
      <w:rPr>
        <w:rFonts w:hint="default"/>
      </w:rPr>
    </w:lvl>
    <w:lvl w:ilvl="6">
      <w:start w:val="1"/>
      <w:numFmt w:val="none"/>
      <w:lvlText w:val=""/>
      <w:lvlJc w:val="left"/>
      <w:pPr>
        <w:tabs>
          <w:tab w:val="num" w:pos="-31340"/>
        </w:tabs>
        <w:ind w:left="-32427" w:firstLine="0"/>
      </w:pPr>
      <w:rPr>
        <w:rFonts w:hint="default"/>
      </w:rPr>
    </w:lvl>
    <w:lvl w:ilvl="7">
      <w:start w:val="1"/>
      <w:numFmt w:val="none"/>
      <w:lvlText w:val=""/>
      <w:lvlJc w:val="left"/>
      <w:pPr>
        <w:tabs>
          <w:tab w:val="num" w:pos="-31340"/>
        </w:tabs>
        <w:ind w:left="-32427" w:firstLine="0"/>
      </w:pPr>
      <w:rPr>
        <w:rFonts w:hint="default"/>
      </w:rPr>
    </w:lvl>
    <w:lvl w:ilvl="8">
      <w:start w:val="1"/>
      <w:numFmt w:val="none"/>
      <w:lvlText w:val=""/>
      <w:lvlJc w:val="left"/>
      <w:pPr>
        <w:tabs>
          <w:tab w:val="num" w:pos="-31340"/>
        </w:tabs>
        <w:ind w:left="-32427" w:firstLine="0"/>
      </w:pPr>
      <w:rPr>
        <w:rFonts w:hint="default"/>
      </w:rPr>
    </w:lvl>
  </w:abstractNum>
  <w:abstractNum w:abstractNumId="3" w15:restartNumberingAfterBreak="0">
    <w:nsid w:val="068B37FE"/>
    <w:multiLevelType w:val="multilevel"/>
    <w:tmpl w:val="DAB26E62"/>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lvlText w:val="–"/>
      <w:lvlJc w:val="left"/>
      <w:pPr>
        <w:tabs>
          <w:tab w:val="num" w:pos="-1163"/>
        </w:tabs>
        <w:ind w:left="-1163"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993"/>
        </w:tabs>
        <w:ind w:left="-993"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993"/>
        </w:tabs>
        <w:ind w:left="-823" w:hanging="170"/>
      </w:pPr>
      <w:rPr>
        <w:rFonts w:hint="default"/>
      </w:rPr>
    </w:lvl>
    <w:lvl w:ilvl="4">
      <w:start w:val="1"/>
      <w:numFmt w:val="none"/>
      <w:lvlText w:val=""/>
      <w:lvlJc w:val="left"/>
      <w:pPr>
        <w:tabs>
          <w:tab w:val="num" w:pos="-823"/>
        </w:tabs>
        <w:ind w:left="-653" w:hanging="170"/>
      </w:pPr>
      <w:rPr>
        <w:rFonts w:hint="default"/>
      </w:rPr>
    </w:lvl>
    <w:lvl w:ilvl="5">
      <w:start w:val="1"/>
      <w:numFmt w:val="none"/>
      <w:lvlText w:val=""/>
      <w:lvlJc w:val="left"/>
      <w:pPr>
        <w:tabs>
          <w:tab w:val="num" w:pos="-653"/>
        </w:tabs>
        <w:ind w:left="-483" w:hanging="170"/>
      </w:pPr>
      <w:rPr>
        <w:rFonts w:hint="default"/>
      </w:rPr>
    </w:lvl>
    <w:lvl w:ilvl="6">
      <w:start w:val="1"/>
      <w:numFmt w:val="none"/>
      <w:lvlText w:val=""/>
      <w:lvlJc w:val="left"/>
      <w:pPr>
        <w:tabs>
          <w:tab w:val="num" w:pos="-483"/>
        </w:tabs>
        <w:ind w:left="-313" w:hanging="170"/>
      </w:pPr>
      <w:rPr>
        <w:rFonts w:hint="default"/>
      </w:rPr>
    </w:lvl>
    <w:lvl w:ilvl="7">
      <w:start w:val="1"/>
      <w:numFmt w:val="none"/>
      <w:lvlText w:val=""/>
      <w:lvlJc w:val="left"/>
      <w:pPr>
        <w:tabs>
          <w:tab w:val="num" w:pos="-313"/>
        </w:tabs>
        <w:ind w:left="-143" w:hanging="170"/>
      </w:pPr>
      <w:rPr>
        <w:rFonts w:hint="default"/>
      </w:rPr>
    </w:lvl>
    <w:lvl w:ilvl="8">
      <w:start w:val="1"/>
      <w:numFmt w:val="none"/>
      <w:lvlText w:val=""/>
      <w:lvlJc w:val="left"/>
      <w:pPr>
        <w:tabs>
          <w:tab w:val="num" w:pos="-143"/>
        </w:tabs>
        <w:ind w:left="27" w:hanging="170"/>
      </w:pPr>
      <w:rPr>
        <w:rFonts w:hint="default"/>
      </w:rPr>
    </w:lvl>
  </w:abstractNum>
  <w:abstractNum w:abstractNumId="4" w15:restartNumberingAfterBreak="0">
    <w:nsid w:val="0A5919C3"/>
    <w:multiLevelType w:val="multilevel"/>
    <w:tmpl w:val="10420F0E"/>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C351215"/>
    <w:multiLevelType w:val="multilevel"/>
    <w:tmpl w:val="F95853B6"/>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7" w15:restartNumberingAfterBreak="0">
    <w:nsid w:val="162B1324"/>
    <w:multiLevelType w:val="hybridMultilevel"/>
    <w:tmpl w:val="ED10084E"/>
    <w:lvl w:ilvl="0" w:tplc="CEDED0F8">
      <w:start w:val="1"/>
      <w:numFmt w:val="lowerLetter"/>
      <w:lvlText w:val="%1."/>
      <w:lvlJc w:val="left"/>
      <w:pPr>
        <w:ind w:left="1080" w:hanging="360"/>
      </w:pPr>
      <w:rPr>
        <w:b w:val="0"/>
        <w:bCs w:val="0"/>
      </w:rPr>
    </w:lvl>
    <w:lvl w:ilvl="1" w:tplc="0C090001">
      <w:start w:val="1"/>
      <w:numFmt w:val="bullet"/>
      <w:lvlText w:val=""/>
      <w:lvlJc w:val="left"/>
      <w:pPr>
        <w:ind w:left="1800" w:hanging="360"/>
      </w:pPr>
      <w:rPr>
        <w:rFonts w:ascii="Symbol" w:hAnsi="Symbol" w:hint="default"/>
        <w:b w:val="0"/>
        <w:bCs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B247B69"/>
    <w:multiLevelType w:val="hybridMultilevel"/>
    <w:tmpl w:val="884417F0"/>
    <w:lvl w:ilvl="0" w:tplc="990E1964">
      <w:start w:val="1"/>
      <w:numFmt w:val="bullet"/>
      <w:pStyle w:val="ListBullet"/>
      <w:lvlText w:val=""/>
      <w:lvlJc w:val="left"/>
      <w:pPr>
        <w:ind w:left="720" w:hanging="360"/>
      </w:pPr>
      <w:rPr>
        <w:rFonts w:ascii="Symbol" w:hAnsi="Symbol" w:hint="default"/>
        <w:color w:val="auto"/>
      </w:rPr>
    </w:lvl>
    <w:lvl w:ilvl="1" w:tplc="0C090003">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AC40E1"/>
    <w:multiLevelType w:val="hybridMultilevel"/>
    <w:tmpl w:val="847298D6"/>
    <w:lvl w:ilvl="0" w:tplc="FDCAF2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23461"/>
    <w:multiLevelType w:val="hybridMultilevel"/>
    <w:tmpl w:val="40A8E50A"/>
    <w:lvl w:ilvl="0" w:tplc="0C090019">
      <w:start w:val="1"/>
      <w:numFmt w:val="lowerLetter"/>
      <w:lvlText w:val="%1."/>
      <w:lvlJc w:val="left"/>
      <w:pPr>
        <w:ind w:left="1494" w:hanging="360"/>
      </w:pPr>
    </w:lvl>
    <w:lvl w:ilvl="1" w:tplc="0C09001B">
      <w:start w:val="1"/>
      <w:numFmt w:val="lowerRoman"/>
      <w:lvlText w:val="%2."/>
      <w:lvlJc w:val="right"/>
      <w:pPr>
        <w:ind w:left="2214" w:hanging="360"/>
      </w:pPr>
    </w:lvl>
    <w:lvl w:ilvl="2" w:tplc="0C090001">
      <w:start w:val="1"/>
      <w:numFmt w:val="bullet"/>
      <w:lvlText w:val=""/>
      <w:lvlJc w:val="left"/>
      <w:pPr>
        <w:ind w:left="2934" w:hanging="180"/>
      </w:pPr>
      <w:rPr>
        <w:rFonts w:ascii="Symbol" w:hAnsi="Symbol" w:hint="default"/>
      </w:r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2" w15:restartNumberingAfterBreak="0">
    <w:nsid w:val="1F275C51"/>
    <w:multiLevelType w:val="multilevel"/>
    <w:tmpl w:val="1180D936"/>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bullet"/>
      <w:lvlText w:val="o"/>
      <w:lvlJc w:val="left"/>
      <w:pPr>
        <w:tabs>
          <w:tab w:val="num" w:pos="680"/>
        </w:tabs>
        <w:ind w:left="680" w:hanging="340"/>
      </w:pPr>
      <w:rPr>
        <w:rFonts w:ascii="Courier New" w:hAnsi="Courier New" w:cs="Courier New"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241B4774"/>
    <w:multiLevelType w:val="hybridMultilevel"/>
    <w:tmpl w:val="FF421D1E"/>
    <w:lvl w:ilvl="0" w:tplc="4A0C29BC">
      <w:numFmt w:val="bullet"/>
      <w:lvlText w:val="-"/>
      <w:lvlJc w:val="left"/>
      <w:pPr>
        <w:ind w:left="445" w:hanging="360"/>
      </w:pPr>
      <w:rPr>
        <w:rFonts w:ascii="Calibri" w:eastAsiaTheme="minorHAnsi"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98B7F47"/>
    <w:multiLevelType w:val="multilevel"/>
    <w:tmpl w:val="1180D936"/>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bullet"/>
      <w:lvlText w:val="o"/>
      <w:lvlJc w:val="left"/>
      <w:pPr>
        <w:tabs>
          <w:tab w:val="num" w:pos="680"/>
        </w:tabs>
        <w:ind w:left="680" w:hanging="340"/>
      </w:pPr>
      <w:rPr>
        <w:rFonts w:ascii="Courier New" w:hAnsi="Courier New" w:cs="Courier New"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5" w15:restartNumberingAfterBreak="0">
    <w:nsid w:val="2BC43058"/>
    <w:multiLevelType w:val="multilevel"/>
    <w:tmpl w:val="10420F0E"/>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23F67D6"/>
    <w:multiLevelType w:val="hybridMultilevel"/>
    <w:tmpl w:val="44226114"/>
    <w:lvl w:ilvl="0" w:tplc="CEDED0F8">
      <w:start w:val="1"/>
      <w:numFmt w:val="lowerLetter"/>
      <w:lvlText w:val="%1."/>
      <w:lvlJc w:val="left"/>
      <w:pPr>
        <w:ind w:left="360" w:hanging="360"/>
      </w:pPr>
      <w:rPr>
        <w:b w:val="0"/>
        <w:bCs w:val="0"/>
      </w:rPr>
    </w:lvl>
    <w:lvl w:ilvl="1" w:tplc="D3503F56">
      <w:start w:val="1"/>
      <w:numFmt w:val="lowerRoman"/>
      <w:lvlText w:val="%2."/>
      <w:lvlJc w:val="left"/>
      <w:pPr>
        <w:ind w:left="1080" w:hanging="360"/>
      </w:pPr>
      <w:rPr>
        <w:rFonts w:hint="default"/>
        <w:b w:val="0"/>
        <w:bCs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56B0C95"/>
    <w:multiLevelType w:val="hybridMultilevel"/>
    <w:tmpl w:val="44226114"/>
    <w:lvl w:ilvl="0" w:tplc="CEDED0F8">
      <w:start w:val="1"/>
      <w:numFmt w:val="lowerLetter"/>
      <w:lvlText w:val="%1."/>
      <w:lvlJc w:val="left"/>
      <w:pPr>
        <w:ind w:left="1080" w:hanging="360"/>
      </w:pPr>
      <w:rPr>
        <w:b w:val="0"/>
        <w:bCs w:val="0"/>
      </w:rPr>
    </w:lvl>
    <w:lvl w:ilvl="1" w:tplc="D3503F56">
      <w:start w:val="1"/>
      <w:numFmt w:val="lowerRoman"/>
      <w:lvlText w:val="%2."/>
      <w:lvlJc w:val="left"/>
      <w:pPr>
        <w:ind w:left="1800" w:hanging="360"/>
      </w:pPr>
      <w:rPr>
        <w:rFonts w:hint="default"/>
        <w:b w:val="0"/>
        <w:bCs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24058F"/>
    <w:multiLevelType w:val="hybridMultilevel"/>
    <w:tmpl w:val="44226114"/>
    <w:lvl w:ilvl="0" w:tplc="CEDED0F8">
      <w:start w:val="1"/>
      <w:numFmt w:val="lowerLetter"/>
      <w:lvlText w:val="%1."/>
      <w:lvlJc w:val="left"/>
      <w:pPr>
        <w:ind w:left="1080" w:hanging="360"/>
      </w:pPr>
      <w:rPr>
        <w:b w:val="0"/>
        <w:bCs w:val="0"/>
      </w:rPr>
    </w:lvl>
    <w:lvl w:ilvl="1" w:tplc="D3503F56">
      <w:start w:val="1"/>
      <w:numFmt w:val="lowerRoman"/>
      <w:lvlText w:val="%2."/>
      <w:lvlJc w:val="left"/>
      <w:pPr>
        <w:ind w:left="1800" w:hanging="360"/>
      </w:pPr>
      <w:rPr>
        <w:rFonts w:hint="default"/>
        <w:b w:val="0"/>
        <w:bCs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C497E2C"/>
    <w:multiLevelType w:val="multilevel"/>
    <w:tmpl w:val="A4D64972"/>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3" w15:restartNumberingAfterBreak="0">
    <w:nsid w:val="3CFD75B0"/>
    <w:multiLevelType w:val="hybridMultilevel"/>
    <w:tmpl w:val="0409001D"/>
    <w:styleLink w:val="1ai"/>
    <w:lvl w:ilvl="0" w:tplc="A524E6E0">
      <w:start w:val="1"/>
      <w:numFmt w:val="decimal"/>
      <w:lvlText w:val="%1)"/>
      <w:lvlJc w:val="left"/>
      <w:pPr>
        <w:tabs>
          <w:tab w:val="num" w:pos="360"/>
        </w:tabs>
        <w:ind w:left="360" w:hanging="360"/>
      </w:pPr>
    </w:lvl>
    <w:lvl w:ilvl="1" w:tplc="AC56F1B8">
      <w:start w:val="1"/>
      <w:numFmt w:val="lowerLetter"/>
      <w:lvlText w:val="%2)"/>
      <w:lvlJc w:val="left"/>
      <w:pPr>
        <w:tabs>
          <w:tab w:val="num" w:pos="720"/>
        </w:tabs>
        <w:ind w:left="720" w:hanging="360"/>
      </w:pPr>
    </w:lvl>
    <w:lvl w:ilvl="2" w:tplc="D5FCE5CC">
      <w:start w:val="1"/>
      <w:numFmt w:val="lowerRoman"/>
      <w:lvlText w:val="%3)"/>
      <w:lvlJc w:val="left"/>
      <w:pPr>
        <w:tabs>
          <w:tab w:val="num" w:pos="1080"/>
        </w:tabs>
        <w:ind w:left="1080" w:hanging="360"/>
      </w:pPr>
    </w:lvl>
    <w:lvl w:ilvl="3" w:tplc="477CEE58">
      <w:start w:val="1"/>
      <w:numFmt w:val="decimal"/>
      <w:lvlText w:val="(%4)"/>
      <w:lvlJc w:val="left"/>
      <w:pPr>
        <w:tabs>
          <w:tab w:val="num" w:pos="1440"/>
        </w:tabs>
        <w:ind w:left="1440" w:hanging="360"/>
      </w:pPr>
    </w:lvl>
    <w:lvl w:ilvl="4" w:tplc="4618609E">
      <w:start w:val="1"/>
      <w:numFmt w:val="lowerLetter"/>
      <w:lvlText w:val="(%5)"/>
      <w:lvlJc w:val="left"/>
      <w:pPr>
        <w:tabs>
          <w:tab w:val="num" w:pos="1800"/>
        </w:tabs>
        <w:ind w:left="1800" w:hanging="360"/>
      </w:pPr>
    </w:lvl>
    <w:lvl w:ilvl="5" w:tplc="0C6E57D6">
      <w:start w:val="1"/>
      <w:numFmt w:val="lowerRoman"/>
      <w:lvlText w:val="(%6)"/>
      <w:lvlJc w:val="left"/>
      <w:pPr>
        <w:tabs>
          <w:tab w:val="num" w:pos="2160"/>
        </w:tabs>
        <w:ind w:left="2160" w:hanging="360"/>
      </w:pPr>
    </w:lvl>
    <w:lvl w:ilvl="6" w:tplc="28CED3CE">
      <w:start w:val="1"/>
      <w:numFmt w:val="decimal"/>
      <w:lvlText w:val="%7."/>
      <w:lvlJc w:val="left"/>
      <w:pPr>
        <w:tabs>
          <w:tab w:val="num" w:pos="2520"/>
        </w:tabs>
        <w:ind w:left="2520" w:hanging="360"/>
      </w:pPr>
    </w:lvl>
    <w:lvl w:ilvl="7" w:tplc="0602C66A">
      <w:start w:val="1"/>
      <w:numFmt w:val="lowerLetter"/>
      <w:lvlText w:val="%8."/>
      <w:lvlJc w:val="left"/>
      <w:pPr>
        <w:tabs>
          <w:tab w:val="num" w:pos="2880"/>
        </w:tabs>
        <w:ind w:left="2880" w:hanging="360"/>
      </w:pPr>
    </w:lvl>
    <w:lvl w:ilvl="8" w:tplc="80A2321A">
      <w:start w:val="1"/>
      <w:numFmt w:val="lowerRoman"/>
      <w:lvlText w:val="%9."/>
      <w:lvlJc w:val="left"/>
      <w:pPr>
        <w:tabs>
          <w:tab w:val="num" w:pos="3240"/>
        </w:tabs>
        <w:ind w:left="3240" w:hanging="360"/>
      </w:pPr>
    </w:lvl>
  </w:abstractNum>
  <w:abstractNum w:abstractNumId="24" w15:restartNumberingAfterBreak="0">
    <w:nsid w:val="3D4003B3"/>
    <w:multiLevelType w:val="multilevel"/>
    <w:tmpl w:val="10420F0E"/>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5" w15:restartNumberingAfterBreak="0">
    <w:nsid w:val="40A669FE"/>
    <w:multiLevelType w:val="hybridMultilevel"/>
    <w:tmpl w:val="F1EA2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8B2DA7"/>
    <w:multiLevelType w:val="hybridMultilevel"/>
    <w:tmpl w:val="5718851A"/>
    <w:lvl w:ilvl="0" w:tplc="FDCAF2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474E1E"/>
    <w:multiLevelType w:val="multilevel"/>
    <w:tmpl w:val="1180D936"/>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bullet"/>
      <w:lvlText w:val="o"/>
      <w:lvlJc w:val="left"/>
      <w:pPr>
        <w:tabs>
          <w:tab w:val="num" w:pos="680"/>
        </w:tabs>
        <w:ind w:left="680" w:hanging="340"/>
      </w:pPr>
      <w:rPr>
        <w:rFonts w:ascii="Courier New" w:hAnsi="Courier New" w:cs="Courier New"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9" w15:restartNumberingAfterBreak="0">
    <w:nsid w:val="43781539"/>
    <w:multiLevelType w:val="multilevel"/>
    <w:tmpl w:val="A4D64972"/>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4A402FAB"/>
    <w:multiLevelType w:val="hybridMultilevel"/>
    <w:tmpl w:val="E9B0B1EC"/>
    <w:lvl w:ilvl="0" w:tplc="1046B28C">
      <w:start w:val="1"/>
      <w:numFmt w:val="bullet"/>
      <w:lvlText w:val="–"/>
      <w:lvlJc w:val="left"/>
      <w:pPr>
        <w:ind w:left="1080" w:hanging="360"/>
      </w:pPr>
      <w:rPr>
        <w:rFonts w:ascii="Courier New" w:hAnsi="Courier New" w:hint="default"/>
      </w:rPr>
    </w:lvl>
    <w:lvl w:ilvl="1" w:tplc="0C09001B">
      <w:start w:val="1"/>
      <w:numFmt w:val="lowerRoman"/>
      <w:lvlText w:val="%2."/>
      <w:lvlJc w:val="right"/>
      <w:pPr>
        <w:ind w:left="1800" w:hanging="360"/>
      </w:pPr>
    </w:lvl>
    <w:lvl w:ilvl="2" w:tplc="0C090001">
      <w:start w:val="1"/>
      <w:numFmt w:val="bullet"/>
      <w:lvlText w:val=""/>
      <w:lvlJc w:val="left"/>
      <w:pPr>
        <w:ind w:left="2520" w:hanging="180"/>
      </w:pPr>
      <w:rPr>
        <w:rFonts w:ascii="Symbol" w:hAnsi="Symbol"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A432128"/>
    <w:multiLevelType w:val="hybridMultilevel"/>
    <w:tmpl w:val="B91E4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4134D2"/>
    <w:multiLevelType w:val="hybridMultilevel"/>
    <w:tmpl w:val="44226114"/>
    <w:lvl w:ilvl="0" w:tplc="CEDED0F8">
      <w:start w:val="1"/>
      <w:numFmt w:val="lowerLetter"/>
      <w:lvlText w:val="%1."/>
      <w:lvlJc w:val="left"/>
      <w:pPr>
        <w:ind w:left="360" w:hanging="360"/>
      </w:pPr>
      <w:rPr>
        <w:b w:val="0"/>
        <w:bCs w:val="0"/>
      </w:rPr>
    </w:lvl>
    <w:lvl w:ilvl="1" w:tplc="D3503F56">
      <w:start w:val="1"/>
      <w:numFmt w:val="lowerRoman"/>
      <w:lvlText w:val="%2."/>
      <w:lvlJc w:val="left"/>
      <w:pPr>
        <w:ind w:left="1080" w:hanging="360"/>
      </w:pPr>
      <w:rPr>
        <w:rFonts w:hint="default"/>
        <w:b w:val="0"/>
        <w:bCs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C467FB8"/>
    <w:multiLevelType w:val="multilevel"/>
    <w:tmpl w:val="CCAA3D68"/>
    <w:lvl w:ilvl="0">
      <w:start w:val="1"/>
      <w:numFmt w:val="lowerLetter"/>
      <w:lvlText w:val=""/>
      <w:lvlJc w:val="left"/>
    </w:lvl>
    <w:lvl w:ilvl="1">
      <w:start w:val="1"/>
      <w:numFmt w:val="lowerRoman"/>
      <w:lvlText w:val="%1"/>
      <w:lvlJc w:val="left"/>
    </w:lvl>
    <w:lvl w:ilvl="2">
      <w:start w:val="1"/>
      <w:numFmt w:val="bullet"/>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545EC4"/>
    <w:multiLevelType w:val="hybridMultilevel"/>
    <w:tmpl w:val="1A2ECB8E"/>
    <w:name w:val="HighlightBoxBullet"/>
    <w:lvl w:ilvl="0" w:tplc="6B1A56A8">
      <w:start w:val="1"/>
      <w:numFmt w:val="bullet"/>
      <w:lvlRestart w:val="0"/>
      <w:pStyle w:val="HighlightBoxBullet"/>
      <w:lvlText w:val="•"/>
      <w:lvlJc w:val="left"/>
      <w:pPr>
        <w:ind w:left="454" w:hanging="227"/>
      </w:pPr>
      <w:rPr>
        <w:rFonts w:ascii="Arial" w:hAnsi="Arial" w:cs="Arial" w:hint="default"/>
        <w:color w:val="FFFFFF"/>
        <w:sz w:val="24"/>
      </w:rPr>
    </w:lvl>
    <w:lvl w:ilvl="1" w:tplc="EFD20FEC">
      <w:start w:val="1"/>
      <w:numFmt w:val="bullet"/>
      <w:lvlText w:val="o"/>
      <w:lvlJc w:val="left"/>
      <w:pPr>
        <w:ind w:left="1667" w:hanging="360"/>
      </w:pPr>
      <w:rPr>
        <w:rFonts w:ascii="Courier New" w:hAnsi="Courier New" w:cs="Courier New" w:hint="default"/>
      </w:rPr>
    </w:lvl>
    <w:lvl w:ilvl="2" w:tplc="1E5E475C">
      <w:start w:val="1"/>
      <w:numFmt w:val="bullet"/>
      <w:lvlText w:val=""/>
      <w:lvlJc w:val="left"/>
      <w:pPr>
        <w:ind w:left="2387" w:hanging="360"/>
      </w:pPr>
      <w:rPr>
        <w:rFonts w:ascii="Wingdings" w:hAnsi="Wingdings" w:hint="default"/>
      </w:rPr>
    </w:lvl>
    <w:lvl w:ilvl="3" w:tplc="25D23600">
      <w:start w:val="1"/>
      <w:numFmt w:val="bullet"/>
      <w:lvlText w:val=""/>
      <w:lvlJc w:val="left"/>
      <w:pPr>
        <w:ind w:left="3107" w:hanging="360"/>
      </w:pPr>
      <w:rPr>
        <w:rFonts w:ascii="Symbol" w:hAnsi="Symbol" w:hint="default"/>
      </w:rPr>
    </w:lvl>
    <w:lvl w:ilvl="4" w:tplc="03E4A870">
      <w:start w:val="1"/>
      <w:numFmt w:val="bullet"/>
      <w:lvlText w:val="o"/>
      <w:lvlJc w:val="left"/>
      <w:pPr>
        <w:ind w:left="3827" w:hanging="360"/>
      </w:pPr>
      <w:rPr>
        <w:rFonts w:ascii="Courier New" w:hAnsi="Courier New" w:cs="Courier New" w:hint="default"/>
      </w:rPr>
    </w:lvl>
    <w:lvl w:ilvl="5" w:tplc="48A2BC18">
      <w:start w:val="1"/>
      <w:numFmt w:val="bullet"/>
      <w:lvlText w:val=""/>
      <w:lvlJc w:val="left"/>
      <w:pPr>
        <w:ind w:left="4547" w:hanging="360"/>
      </w:pPr>
      <w:rPr>
        <w:rFonts w:ascii="Wingdings" w:hAnsi="Wingdings" w:hint="default"/>
      </w:rPr>
    </w:lvl>
    <w:lvl w:ilvl="6" w:tplc="8D66FC36">
      <w:start w:val="1"/>
      <w:numFmt w:val="bullet"/>
      <w:lvlText w:val=""/>
      <w:lvlJc w:val="left"/>
      <w:pPr>
        <w:ind w:left="5267" w:hanging="360"/>
      </w:pPr>
      <w:rPr>
        <w:rFonts w:ascii="Symbol" w:hAnsi="Symbol" w:hint="default"/>
      </w:rPr>
    </w:lvl>
    <w:lvl w:ilvl="7" w:tplc="4D8685F2">
      <w:start w:val="1"/>
      <w:numFmt w:val="bullet"/>
      <w:lvlText w:val="o"/>
      <w:lvlJc w:val="left"/>
      <w:pPr>
        <w:ind w:left="5987" w:hanging="360"/>
      </w:pPr>
      <w:rPr>
        <w:rFonts w:ascii="Courier New" w:hAnsi="Courier New" w:cs="Courier New" w:hint="default"/>
      </w:rPr>
    </w:lvl>
    <w:lvl w:ilvl="8" w:tplc="3064BF6C">
      <w:start w:val="1"/>
      <w:numFmt w:val="bullet"/>
      <w:lvlText w:val=""/>
      <w:lvlJc w:val="left"/>
      <w:pPr>
        <w:ind w:left="6707" w:hanging="360"/>
      </w:pPr>
      <w:rPr>
        <w:rFonts w:ascii="Wingdings" w:hAnsi="Wingdings" w:hint="default"/>
      </w:rPr>
    </w:lvl>
  </w:abstractNum>
  <w:abstractNum w:abstractNumId="3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6" w15:restartNumberingAfterBreak="0">
    <w:nsid w:val="515E53D8"/>
    <w:multiLevelType w:val="multilevel"/>
    <w:tmpl w:val="E89EBD3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7" w15:restartNumberingAfterBreak="0">
    <w:nsid w:val="5BE932A6"/>
    <w:multiLevelType w:val="hybridMultilevel"/>
    <w:tmpl w:val="6A48D64C"/>
    <w:lvl w:ilvl="0" w:tplc="FDCAF2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1B3F18"/>
    <w:multiLevelType w:val="multilevel"/>
    <w:tmpl w:val="6096C3E0"/>
    <w:lvl w:ilvl="0">
      <w:start w:val="1"/>
      <w:numFmt w:val="lowerRoman"/>
      <w:lvlText w:val="%1."/>
      <w:lvlJc w:val="right"/>
      <w:pPr>
        <w:tabs>
          <w:tab w:val="num" w:pos="1394"/>
        </w:tabs>
        <w:ind w:left="1394" w:hanging="340"/>
      </w:pPr>
      <w:rPr>
        <w:rFonts w:hint="default"/>
        <w:color w:val="363534" w:themeColor="text1"/>
        <w:spacing w:val="0"/>
        <w:sz w:val="20"/>
      </w:rPr>
    </w:lvl>
    <w:lvl w:ilvl="1">
      <w:start w:val="1"/>
      <w:numFmt w:val="lowerLetter"/>
      <w:lvlText w:val="%2."/>
      <w:lvlJc w:val="left"/>
      <w:pPr>
        <w:tabs>
          <w:tab w:val="num" w:pos="1734"/>
        </w:tabs>
        <w:ind w:left="1734" w:hanging="340"/>
      </w:pPr>
      <w:rPr>
        <w:rFonts w:hint="default"/>
        <w:color w:val="363534" w:themeColor="text1"/>
        <w:spacing w:val="0"/>
        <w:sz w:val="20"/>
      </w:rPr>
    </w:lvl>
    <w:lvl w:ilvl="2">
      <w:start w:val="1"/>
      <w:numFmt w:val="lowerRoman"/>
      <w:lvlText w:val="%3."/>
      <w:lvlJc w:val="left"/>
      <w:pPr>
        <w:tabs>
          <w:tab w:val="num" w:pos="2103"/>
        </w:tabs>
        <w:ind w:left="2103" w:hanging="369"/>
      </w:pPr>
      <w:rPr>
        <w:rFonts w:hint="default"/>
        <w:color w:val="363534" w:themeColor="text1"/>
        <w:spacing w:val="0"/>
        <w:position w:val="0"/>
        <w:sz w:val="20"/>
        <w:szCs w:val="16"/>
      </w:rPr>
    </w:lvl>
    <w:lvl w:ilvl="3">
      <w:start w:val="1"/>
      <w:numFmt w:val="none"/>
      <w:lvlText w:val=""/>
      <w:lvlJc w:val="left"/>
      <w:pPr>
        <w:tabs>
          <w:tab w:val="num" w:pos="-30626"/>
        </w:tabs>
        <w:ind w:left="-31713" w:firstLine="0"/>
      </w:pPr>
      <w:rPr>
        <w:rFonts w:hint="default"/>
      </w:rPr>
    </w:lvl>
    <w:lvl w:ilvl="4">
      <w:start w:val="1"/>
      <w:numFmt w:val="none"/>
      <w:lvlText w:val=""/>
      <w:lvlJc w:val="left"/>
      <w:pPr>
        <w:tabs>
          <w:tab w:val="num" w:pos="-30626"/>
        </w:tabs>
        <w:ind w:left="-31713" w:firstLine="0"/>
      </w:pPr>
      <w:rPr>
        <w:rFonts w:hint="default"/>
      </w:rPr>
    </w:lvl>
    <w:lvl w:ilvl="5">
      <w:start w:val="1"/>
      <w:numFmt w:val="none"/>
      <w:lvlText w:val=""/>
      <w:lvlJc w:val="left"/>
      <w:pPr>
        <w:tabs>
          <w:tab w:val="num" w:pos="-30626"/>
        </w:tabs>
        <w:ind w:left="-31713" w:firstLine="0"/>
      </w:pPr>
      <w:rPr>
        <w:rFonts w:hint="default"/>
      </w:rPr>
    </w:lvl>
    <w:lvl w:ilvl="6">
      <w:start w:val="1"/>
      <w:numFmt w:val="none"/>
      <w:lvlText w:val=""/>
      <w:lvlJc w:val="left"/>
      <w:pPr>
        <w:tabs>
          <w:tab w:val="num" w:pos="-30626"/>
        </w:tabs>
        <w:ind w:left="-31713" w:firstLine="0"/>
      </w:pPr>
      <w:rPr>
        <w:rFonts w:hint="default"/>
      </w:rPr>
    </w:lvl>
    <w:lvl w:ilvl="7">
      <w:start w:val="1"/>
      <w:numFmt w:val="none"/>
      <w:lvlText w:val=""/>
      <w:lvlJc w:val="left"/>
      <w:pPr>
        <w:tabs>
          <w:tab w:val="num" w:pos="-30626"/>
        </w:tabs>
        <w:ind w:left="-31713" w:firstLine="0"/>
      </w:pPr>
      <w:rPr>
        <w:rFonts w:hint="default"/>
      </w:rPr>
    </w:lvl>
    <w:lvl w:ilvl="8">
      <w:start w:val="1"/>
      <w:numFmt w:val="none"/>
      <w:lvlText w:val=""/>
      <w:lvlJc w:val="left"/>
      <w:pPr>
        <w:tabs>
          <w:tab w:val="num" w:pos="-30626"/>
        </w:tabs>
        <w:ind w:left="-31713" w:firstLine="0"/>
      </w:pPr>
      <w:rPr>
        <w:rFonts w:hint="default"/>
      </w:rPr>
    </w:lvl>
  </w:abstractNum>
  <w:abstractNum w:abstractNumId="39" w15:restartNumberingAfterBreak="0">
    <w:nsid w:val="5D0540A9"/>
    <w:multiLevelType w:val="multilevel"/>
    <w:tmpl w:val="5EE4E60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5D3A4530"/>
    <w:multiLevelType w:val="multilevel"/>
    <w:tmpl w:val="F016157E"/>
    <w:lvl w:ilvl="0">
      <w:start w:val="1"/>
      <w:numFmt w:val="bullet"/>
      <w:lvlText w:val="o"/>
      <w:lvlJc w:val="left"/>
      <w:pPr>
        <w:tabs>
          <w:tab w:val="num" w:pos="680"/>
        </w:tabs>
        <w:ind w:left="680" w:hanging="340"/>
      </w:pPr>
      <w:rPr>
        <w:rFonts w:ascii="Courier New" w:hAnsi="Courier New" w:cs="Courier New" w:hint="default"/>
        <w:color w:val="363534" w:themeColor="text1"/>
        <w:spacing w:val="0"/>
        <w:sz w:val="20"/>
      </w:rPr>
    </w:lvl>
    <w:lvl w:ilvl="1">
      <w:start w:val="1"/>
      <w:numFmt w:val="lowerLetter"/>
      <w:lvlText w:val="%2."/>
      <w:lvlJc w:val="left"/>
      <w:pPr>
        <w:tabs>
          <w:tab w:val="num" w:pos="1020"/>
        </w:tabs>
        <w:ind w:left="1020" w:hanging="340"/>
      </w:pPr>
      <w:rPr>
        <w:rFonts w:hint="default"/>
        <w:color w:val="363534" w:themeColor="text1"/>
        <w:spacing w:val="0"/>
        <w:sz w:val="20"/>
      </w:rPr>
    </w:lvl>
    <w:lvl w:ilvl="2">
      <w:start w:val="1"/>
      <w:numFmt w:val="lowerRoman"/>
      <w:lvlText w:val="%3."/>
      <w:lvlJc w:val="left"/>
      <w:pPr>
        <w:tabs>
          <w:tab w:val="num" w:pos="1389"/>
        </w:tabs>
        <w:ind w:left="1389" w:hanging="369"/>
      </w:pPr>
      <w:rPr>
        <w:rFonts w:hint="default"/>
        <w:color w:val="363534" w:themeColor="text1"/>
        <w:spacing w:val="0"/>
        <w:position w:val="0"/>
        <w:sz w:val="20"/>
        <w:szCs w:val="16"/>
      </w:rPr>
    </w:lvl>
    <w:lvl w:ilvl="3">
      <w:start w:val="1"/>
      <w:numFmt w:val="none"/>
      <w:lvlText w:val=""/>
      <w:lvlJc w:val="left"/>
      <w:pPr>
        <w:tabs>
          <w:tab w:val="num" w:pos="-31340"/>
        </w:tabs>
        <w:ind w:left="-32427" w:firstLine="0"/>
      </w:pPr>
      <w:rPr>
        <w:rFonts w:hint="default"/>
      </w:rPr>
    </w:lvl>
    <w:lvl w:ilvl="4">
      <w:start w:val="1"/>
      <w:numFmt w:val="none"/>
      <w:lvlText w:val=""/>
      <w:lvlJc w:val="left"/>
      <w:pPr>
        <w:tabs>
          <w:tab w:val="num" w:pos="-31340"/>
        </w:tabs>
        <w:ind w:left="-32427" w:firstLine="0"/>
      </w:pPr>
      <w:rPr>
        <w:rFonts w:hint="default"/>
      </w:rPr>
    </w:lvl>
    <w:lvl w:ilvl="5">
      <w:start w:val="1"/>
      <w:numFmt w:val="none"/>
      <w:lvlText w:val=""/>
      <w:lvlJc w:val="left"/>
      <w:pPr>
        <w:tabs>
          <w:tab w:val="num" w:pos="-31340"/>
        </w:tabs>
        <w:ind w:left="-32427" w:firstLine="0"/>
      </w:pPr>
      <w:rPr>
        <w:rFonts w:hint="default"/>
      </w:rPr>
    </w:lvl>
    <w:lvl w:ilvl="6">
      <w:start w:val="1"/>
      <w:numFmt w:val="none"/>
      <w:lvlText w:val=""/>
      <w:lvlJc w:val="left"/>
      <w:pPr>
        <w:tabs>
          <w:tab w:val="num" w:pos="-31340"/>
        </w:tabs>
        <w:ind w:left="-32427" w:firstLine="0"/>
      </w:pPr>
      <w:rPr>
        <w:rFonts w:hint="default"/>
      </w:rPr>
    </w:lvl>
    <w:lvl w:ilvl="7">
      <w:start w:val="1"/>
      <w:numFmt w:val="none"/>
      <w:lvlText w:val=""/>
      <w:lvlJc w:val="left"/>
      <w:pPr>
        <w:tabs>
          <w:tab w:val="num" w:pos="-31340"/>
        </w:tabs>
        <w:ind w:left="-32427" w:firstLine="0"/>
      </w:pPr>
      <w:rPr>
        <w:rFonts w:hint="default"/>
      </w:rPr>
    </w:lvl>
    <w:lvl w:ilvl="8">
      <w:start w:val="1"/>
      <w:numFmt w:val="none"/>
      <w:lvlText w:val=""/>
      <w:lvlJc w:val="left"/>
      <w:pPr>
        <w:tabs>
          <w:tab w:val="num" w:pos="-31340"/>
        </w:tabs>
        <w:ind w:left="-32427" w:firstLine="0"/>
      </w:pPr>
      <w:rPr>
        <w:rFonts w:hint="default"/>
      </w:rPr>
    </w:lvl>
  </w:abstractNum>
  <w:abstractNum w:abstractNumId="41" w15:restartNumberingAfterBreak="0">
    <w:nsid w:val="5FE93DC7"/>
    <w:multiLevelType w:val="hybridMultilevel"/>
    <w:tmpl w:val="662AB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01D7AED"/>
    <w:multiLevelType w:val="hybridMultilevel"/>
    <w:tmpl w:val="58AC4722"/>
    <w:lvl w:ilvl="0" w:tplc="FDCAF2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A869DF"/>
    <w:multiLevelType w:val="multilevel"/>
    <w:tmpl w:val="C764DE06"/>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4" w15:restartNumberingAfterBreak="0">
    <w:nsid w:val="69621499"/>
    <w:multiLevelType w:val="multilevel"/>
    <w:tmpl w:val="F016157E"/>
    <w:lvl w:ilvl="0">
      <w:start w:val="1"/>
      <w:numFmt w:val="bullet"/>
      <w:lvlText w:val="o"/>
      <w:lvlJc w:val="left"/>
      <w:pPr>
        <w:tabs>
          <w:tab w:val="num" w:pos="680"/>
        </w:tabs>
        <w:ind w:left="680" w:hanging="340"/>
      </w:pPr>
      <w:rPr>
        <w:rFonts w:ascii="Courier New" w:hAnsi="Courier New" w:cs="Courier New" w:hint="default"/>
        <w:color w:val="363534" w:themeColor="text1"/>
        <w:spacing w:val="0"/>
        <w:sz w:val="20"/>
      </w:rPr>
    </w:lvl>
    <w:lvl w:ilvl="1">
      <w:start w:val="1"/>
      <w:numFmt w:val="lowerLetter"/>
      <w:lvlText w:val="%2."/>
      <w:lvlJc w:val="left"/>
      <w:pPr>
        <w:tabs>
          <w:tab w:val="num" w:pos="1020"/>
        </w:tabs>
        <w:ind w:left="1020" w:hanging="340"/>
      </w:pPr>
      <w:rPr>
        <w:rFonts w:hint="default"/>
        <w:color w:val="363534" w:themeColor="text1"/>
        <w:spacing w:val="0"/>
        <w:sz w:val="20"/>
      </w:rPr>
    </w:lvl>
    <w:lvl w:ilvl="2">
      <w:start w:val="1"/>
      <w:numFmt w:val="lowerRoman"/>
      <w:lvlText w:val="%3."/>
      <w:lvlJc w:val="left"/>
      <w:pPr>
        <w:tabs>
          <w:tab w:val="num" w:pos="1389"/>
        </w:tabs>
        <w:ind w:left="1389" w:hanging="369"/>
      </w:pPr>
      <w:rPr>
        <w:rFonts w:hint="default"/>
        <w:color w:val="363534" w:themeColor="text1"/>
        <w:spacing w:val="0"/>
        <w:position w:val="0"/>
        <w:sz w:val="20"/>
        <w:szCs w:val="16"/>
      </w:rPr>
    </w:lvl>
    <w:lvl w:ilvl="3">
      <w:start w:val="1"/>
      <w:numFmt w:val="none"/>
      <w:lvlText w:val=""/>
      <w:lvlJc w:val="left"/>
      <w:pPr>
        <w:tabs>
          <w:tab w:val="num" w:pos="-31340"/>
        </w:tabs>
        <w:ind w:left="-32427" w:firstLine="0"/>
      </w:pPr>
      <w:rPr>
        <w:rFonts w:hint="default"/>
      </w:rPr>
    </w:lvl>
    <w:lvl w:ilvl="4">
      <w:start w:val="1"/>
      <w:numFmt w:val="none"/>
      <w:lvlText w:val=""/>
      <w:lvlJc w:val="left"/>
      <w:pPr>
        <w:tabs>
          <w:tab w:val="num" w:pos="-31340"/>
        </w:tabs>
        <w:ind w:left="-32427" w:firstLine="0"/>
      </w:pPr>
      <w:rPr>
        <w:rFonts w:hint="default"/>
      </w:rPr>
    </w:lvl>
    <w:lvl w:ilvl="5">
      <w:start w:val="1"/>
      <w:numFmt w:val="none"/>
      <w:lvlText w:val=""/>
      <w:lvlJc w:val="left"/>
      <w:pPr>
        <w:tabs>
          <w:tab w:val="num" w:pos="-31340"/>
        </w:tabs>
        <w:ind w:left="-32427" w:firstLine="0"/>
      </w:pPr>
      <w:rPr>
        <w:rFonts w:hint="default"/>
      </w:rPr>
    </w:lvl>
    <w:lvl w:ilvl="6">
      <w:start w:val="1"/>
      <w:numFmt w:val="none"/>
      <w:lvlText w:val=""/>
      <w:lvlJc w:val="left"/>
      <w:pPr>
        <w:tabs>
          <w:tab w:val="num" w:pos="-31340"/>
        </w:tabs>
        <w:ind w:left="-32427" w:firstLine="0"/>
      </w:pPr>
      <w:rPr>
        <w:rFonts w:hint="default"/>
      </w:rPr>
    </w:lvl>
    <w:lvl w:ilvl="7">
      <w:start w:val="1"/>
      <w:numFmt w:val="none"/>
      <w:lvlText w:val=""/>
      <w:lvlJc w:val="left"/>
      <w:pPr>
        <w:tabs>
          <w:tab w:val="num" w:pos="-31340"/>
        </w:tabs>
        <w:ind w:left="-32427" w:firstLine="0"/>
      </w:pPr>
      <w:rPr>
        <w:rFonts w:hint="default"/>
      </w:rPr>
    </w:lvl>
    <w:lvl w:ilvl="8">
      <w:start w:val="1"/>
      <w:numFmt w:val="none"/>
      <w:lvlText w:val=""/>
      <w:lvlJc w:val="left"/>
      <w:pPr>
        <w:tabs>
          <w:tab w:val="num" w:pos="-31340"/>
        </w:tabs>
        <w:ind w:left="-32427" w:firstLine="0"/>
      </w:pPr>
      <w:rPr>
        <w:rFonts w:hint="default"/>
      </w:rPr>
    </w:lvl>
  </w:abstractNum>
  <w:abstractNum w:abstractNumId="45" w15:restartNumberingAfterBreak="0">
    <w:nsid w:val="6A1858D9"/>
    <w:multiLevelType w:val="multilevel"/>
    <w:tmpl w:val="1180D936"/>
    <w:lvl w:ilvl="0">
      <w:start w:val="1"/>
      <w:numFmt w:val="bullet"/>
      <w:lvlText w:val=""/>
      <w:lvlJc w:val="left"/>
      <w:pPr>
        <w:tabs>
          <w:tab w:val="num" w:pos="680"/>
        </w:tabs>
        <w:ind w:left="680" w:hanging="340"/>
      </w:pPr>
      <w:rPr>
        <w:rFonts w:ascii="Symbol" w:hAnsi="Symbol" w:hint="default"/>
        <w:color w:val="363534" w:themeColor="text1"/>
        <w:spacing w:val="0"/>
        <w:sz w:val="20"/>
      </w:rPr>
    </w:lvl>
    <w:lvl w:ilvl="1">
      <w:start w:val="1"/>
      <w:numFmt w:val="bullet"/>
      <w:lvlText w:val="o"/>
      <w:lvlJc w:val="left"/>
      <w:pPr>
        <w:tabs>
          <w:tab w:val="num" w:pos="1020"/>
        </w:tabs>
        <w:ind w:left="1020" w:hanging="340"/>
      </w:pPr>
      <w:rPr>
        <w:rFonts w:ascii="Courier New" w:hAnsi="Courier New" w:cs="Courier New" w:hint="default"/>
        <w:color w:val="363534" w:themeColor="text1"/>
        <w:spacing w:val="0"/>
        <w:sz w:val="20"/>
      </w:rPr>
    </w:lvl>
    <w:lvl w:ilvl="2">
      <w:start w:val="1"/>
      <w:numFmt w:val="lowerRoman"/>
      <w:lvlText w:val="%3."/>
      <w:lvlJc w:val="left"/>
      <w:pPr>
        <w:tabs>
          <w:tab w:val="num" w:pos="1389"/>
        </w:tabs>
        <w:ind w:left="1389" w:hanging="369"/>
      </w:pPr>
      <w:rPr>
        <w:rFonts w:hint="default"/>
        <w:color w:val="363534" w:themeColor="text1"/>
        <w:spacing w:val="0"/>
        <w:position w:val="0"/>
        <w:sz w:val="20"/>
        <w:szCs w:val="16"/>
      </w:rPr>
    </w:lvl>
    <w:lvl w:ilvl="3">
      <w:start w:val="1"/>
      <w:numFmt w:val="none"/>
      <w:lvlText w:val=""/>
      <w:lvlJc w:val="left"/>
      <w:pPr>
        <w:tabs>
          <w:tab w:val="num" w:pos="-31340"/>
        </w:tabs>
        <w:ind w:left="-32427" w:firstLine="0"/>
      </w:pPr>
      <w:rPr>
        <w:rFonts w:hint="default"/>
      </w:rPr>
    </w:lvl>
    <w:lvl w:ilvl="4">
      <w:start w:val="1"/>
      <w:numFmt w:val="none"/>
      <w:lvlText w:val=""/>
      <w:lvlJc w:val="left"/>
      <w:pPr>
        <w:tabs>
          <w:tab w:val="num" w:pos="-31340"/>
        </w:tabs>
        <w:ind w:left="-32427" w:firstLine="0"/>
      </w:pPr>
      <w:rPr>
        <w:rFonts w:hint="default"/>
      </w:rPr>
    </w:lvl>
    <w:lvl w:ilvl="5">
      <w:start w:val="1"/>
      <w:numFmt w:val="none"/>
      <w:lvlText w:val=""/>
      <w:lvlJc w:val="left"/>
      <w:pPr>
        <w:tabs>
          <w:tab w:val="num" w:pos="-31340"/>
        </w:tabs>
        <w:ind w:left="-32427" w:firstLine="0"/>
      </w:pPr>
      <w:rPr>
        <w:rFonts w:hint="default"/>
      </w:rPr>
    </w:lvl>
    <w:lvl w:ilvl="6">
      <w:start w:val="1"/>
      <w:numFmt w:val="none"/>
      <w:lvlText w:val=""/>
      <w:lvlJc w:val="left"/>
      <w:pPr>
        <w:tabs>
          <w:tab w:val="num" w:pos="-31340"/>
        </w:tabs>
        <w:ind w:left="-32427" w:firstLine="0"/>
      </w:pPr>
      <w:rPr>
        <w:rFonts w:hint="default"/>
      </w:rPr>
    </w:lvl>
    <w:lvl w:ilvl="7">
      <w:start w:val="1"/>
      <w:numFmt w:val="none"/>
      <w:lvlText w:val=""/>
      <w:lvlJc w:val="left"/>
      <w:pPr>
        <w:tabs>
          <w:tab w:val="num" w:pos="-31340"/>
        </w:tabs>
        <w:ind w:left="-32427" w:firstLine="0"/>
      </w:pPr>
      <w:rPr>
        <w:rFonts w:hint="default"/>
      </w:rPr>
    </w:lvl>
    <w:lvl w:ilvl="8">
      <w:start w:val="1"/>
      <w:numFmt w:val="none"/>
      <w:lvlText w:val=""/>
      <w:lvlJc w:val="left"/>
      <w:pPr>
        <w:tabs>
          <w:tab w:val="num" w:pos="-31340"/>
        </w:tabs>
        <w:ind w:left="-32427" w:firstLine="0"/>
      </w:pPr>
      <w:rPr>
        <w:rFonts w:hint="default"/>
      </w:rPr>
    </w:lvl>
  </w:abstractNum>
  <w:abstractNum w:abstractNumId="4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7" w15:restartNumberingAfterBreak="0">
    <w:nsid w:val="6D8A22D6"/>
    <w:multiLevelType w:val="hybridMultilevel"/>
    <w:tmpl w:val="517A1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FA51F9"/>
    <w:multiLevelType w:val="hybridMultilevel"/>
    <w:tmpl w:val="033095AA"/>
    <w:lvl w:ilvl="0" w:tplc="0C090001">
      <w:start w:val="1"/>
      <w:numFmt w:val="bullet"/>
      <w:lvlText w:val=""/>
      <w:lvlJc w:val="left"/>
      <w:pPr>
        <w:ind w:left="1080" w:hanging="360"/>
      </w:pPr>
      <w:rPr>
        <w:rFonts w:ascii="Symbol" w:hAnsi="Symbol" w:hint="default"/>
        <w:b w:val="0"/>
        <w:bCs w:val="0"/>
      </w:rPr>
    </w:lvl>
    <w:lvl w:ilvl="1" w:tplc="0C090001">
      <w:start w:val="1"/>
      <w:numFmt w:val="bullet"/>
      <w:lvlText w:val=""/>
      <w:lvlJc w:val="left"/>
      <w:pPr>
        <w:ind w:left="1800" w:hanging="360"/>
      </w:pPr>
      <w:rPr>
        <w:rFonts w:ascii="Symbol" w:hAnsi="Symbol" w:hint="default"/>
        <w:b w:val="0"/>
        <w:bCs w:val="0"/>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EEA585F"/>
    <w:multiLevelType w:val="multilevel"/>
    <w:tmpl w:val="DAB4C3FC"/>
    <w:lvl w:ilvl="0">
      <w:start w:val="1"/>
      <w:numFmt w:val="lowerLetter"/>
      <w:lvlText w:val="%1)"/>
      <w:lvlJc w:val="left"/>
      <w:pPr>
        <w:tabs>
          <w:tab w:val="num" w:pos="340"/>
        </w:tabs>
        <w:ind w:left="340" w:hanging="34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0" w15:restartNumberingAfterBreak="0">
    <w:nsid w:val="70250B03"/>
    <w:multiLevelType w:val="hybridMultilevel"/>
    <w:tmpl w:val="F3EA2326"/>
    <w:name w:val="DEPIQuoteBullets"/>
    <w:lvl w:ilvl="0" w:tplc="A7DC2A0A">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4EB4D8B8">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BA96BD34">
      <w:start w:val="1"/>
      <w:numFmt w:val="bullet"/>
      <w:lvlText w:val="‒"/>
      <w:lvlJc w:val="left"/>
      <w:pPr>
        <w:tabs>
          <w:tab w:val="num" w:pos="1418"/>
        </w:tabs>
        <w:ind w:left="1418" w:hanging="283"/>
      </w:pPr>
      <w:rPr>
        <w:rFonts w:ascii="Calibri" w:hAnsi="Calibri" w:hint="default"/>
        <w:color w:val="00B2A9" w:themeColor="text2"/>
      </w:rPr>
    </w:lvl>
    <w:lvl w:ilvl="3" w:tplc="1BBA20CE">
      <w:start w:val="1"/>
      <w:numFmt w:val="bullet"/>
      <w:lvlText w:val=""/>
      <w:lvlJc w:val="left"/>
      <w:pPr>
        <w:ind w:left="1136" w:firstLine="283"/>
      </w:pPr>
      <w:rPr>
        <w:rFonts w:ascii="Symbol" w:hAnsi="Symbol" w:hint="default"/>
      </w:rPr>
    </w:lvl>
    <w:lvl w:ilvl="4" w:tplc="CF6CFA9C">
      <w:start w:val="1"/>
      <w:numFmt w:val="bullet"/>
      <w:lvlText w:val=""/>
      <w:lvlJc w:val="left"/>
      <w:pPr>
        <w:ind w:left="1420" w:firstLine="283"/>
      </w:pPr>
      <w:rPr>
        <w:rFonts w:ascii="Symbol" w:hAnsi="Symbol" w:hint="default"/>
      </w:rPr>
    </w:lvl>
    <w:lvl w:ilvl="5" w:tplc="C1381D54">
      <w:start w:val="1"/>
      <w:numFmt w:val="bullet"/>
      <w:lvlText w:val=""/>
      <w:lvlJc w:val="left"/>
      <w:pPr>
        <w:ind w:left="1704" w:firstLine="283"/>
      </w:pPr>
      <w:rPr>
        <w:rFonts w:ascii="Wingdings" w:hAnsi="Wingdings" w:hint="default"/>
      </w:rPr>
    </w:lvl>
    <w:lvl w:ilvl="6" w:tplc="9EC435CA">
      <w:start w:val="1"/>
      <w:numFmt w:val="bullet"/>
      <w:lvlText w:val=""/>
      <w:lvlJc w:val="left"/>
      <w:pPr>
        <w:ind w:left="1988" w:firstLine="283"/>
      </w:pPr>
      <w:rPr>
        <w:rFonts w:ascii="Wingdings" w:hAnsi="Wingdings" w:hint="default"/>
      </w:rPr>
    </w:lvl>
    <w:lvl w:ilvl="7" w:tplc="03AE83A0">
      <w:start w:val="1"/>
      <w:numFmt w:val="bullet"/>
      <w:lvlText w:val=""/>
      <w:lvlJc w:val="left"/>
      <w:pPr>
        <w:ind w:left="2272" w:firstLine="283"/>
      </w:pPr>
      <w:rPr>
        <w:rFonts w:ascii="Symbol" w:hAnsi="Symbol" w:hint="default"/>
      </w:rPr>
    </w:lvl>
    <w:lvl w:ilvl="8" w:tplc="FCC60084">
      <w:start w:val="1"/>
      <w:numFmt w:val="bullet"/>
      <w:lvlText w:val=""/>
      <w:lvlJc w:val="left"/>
      <w:pPr>
        <w:ind w:left="2556" w:firstLine="283"/>
      </w:pPr>
      <w:rPr>
        <w:rFonts w:ascii="Symbol" w:hAnsi="Symbol" w:hint="default"/>
      </w:rPr>
    </w:lvl>
  </w:abstractNum>
  <w:abstractNum w:abstractNumId="51" w15:restartNumberingAfterBreak="0">
    <w:nsid w:val="74ED0744"/>
    <w:multiLevelType w:val="multilevel"/>
    <w:tmpl w:val="DB9EF292"/>
    <w:lvl w:ilvl="0">
      <w:start w:val="1"/>
      <w:numFmt w:val="bullet"/>
      <w:lvlText w:val=""/>
      <w:lvlJc w:val="left"/>
      <w:pPr>
        <w:tabs>
          <w:tab w:val="num" w:pos="340"/>
        </w:tabs>
        <w:ind w:left="340" w:hanging="340"/>
      </w:pPr>
      <w:rPr>
        <w:rFonts w:ascii="Symbol" w:hAnsi="Symbol"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bullet"/>
      <w:lvlText w:val="o"/>
      <w:lvlJc w:val="left"/>
      <w:pPr>
        <w:tabs>
          <w:tab w:val="num" w:pos="1049"/>
        </w:tabs>
        <w:ind w:left="1049" w:hanging="369"/>
      </w:pPr>
      <w:rPr>
        <w:rFonts w:ascii="Courier New" w:hAnsi="Courier New" w:cs="Courier New"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2" w15:restartNumberingAfterBreak="0">
    <w:nsid w:val="76211484"/>
    <w:multiLevelType w:val="multilevel"/>
    <w:tmpl w:val="A2762FB8"/>
    <w:lvl w:ilvl="0">
      <w:start w:val="1"/>
      <w:numFmt w:val="lowerRoman"/>
      <w:lvlText w:val="%1."/>
      <w:lvlJc w:val="right"/>
      <w:pPr>
        <w:tabs>
          <w:tab w:val="num" w:pos="1394"/>
        </w:tabs>
        <w:ind w:left="1394" w:hanging="340"/>
      </w:pPr>
      <w:rPr>
        <w:rFonts w:hint="default"/>
        <w:color w:val="363534" w:themeColor="text1"/>
        <w:spacing w:val="0"/>
        <w:sz w:val="20"/>
      </w:rPr>
    </w:lvl>
    <w:lvl w:ilvl="1">
      <w:start w:val="1"/>
      <w:numFmt w:val="lowerLetter"/>
      <w:lvlText w:val="%2."/>
      <w:lvlJc w:val="left"/>
      <w:pPr>
        <w:tabs>
          <w:tab w:val="num" w:pos="1734"/>
        </w:tabs>
        <w:ind w:left="1734" w:hanging="340"/>
      </w:pPr>
      <w:rPr>
        <w:rFonts w:hint="default"/>
        <w:color w:val="363534" w:themeColor="text1"/>
        <w:spacing w:val="0"/>
        <w:sz w:val="20"/>
      </w:rPr>
    </w:lvl>
    <w:lvl w:ilvl="2">
      <w:start w:val="1"/>
      <w:numFmt w:val="lowerRoman"/>
      <w:lvlText w:val="%3."/>
      <w:lvlJc w:val="left"/>
      <w:pPr>
        <w:tabs>
          <w:tab w:val="num" w:pos="2103"/>
        </w:tabs>
        <w:ind w:left="2103" w:hanging="369"/>
      </w:pPr>
      <w:rPr>
        <w:rFonts w:hint="default"/>
        <w:color w:val="363534" w:themeColor="text1"/>
        <w:spacing w:val="0"/>
        <w:position w:val="0"/>
        <w:sz w:val="20"/>
        <w:szCs w:val="16"/>
      </w:rPr>
    </w:lvl>
    <w:lvl w:ilvl="3">
      <w:start w:val="1"/>
      <w:numFmt w:val="none"/>
      <w:lvlText w:val=""/>
      <w:lvlJc w:val="left"/>
      <w:pPr>
        <w:tabs>
          <w:tab w:val="num" w:pos="-30626"/>
        </w:tabs>
        <w:ind w:left="-31713" w:firstLine="0"/>
      </w:pPr>
      <w:rPr>
        <w:rFonts w:hint="default"/>
      </w:rPr>
    </w:lvl>
    <w:lvl w:ilvl="4">
      <w:start w:val="1"/>
      <w:numFmt w:val="none"/>
      <w:lvlText w:val=""/>
      <w:lvlJc w:val="left"/>
      <w:pPr>
        <w:tabs>
          <w:tab w:val="num" w:pos="-30626"/>
        </w:tabs>
        <w:ind w:left="-31713" w:firstLine="0"/>
      </w:pPr>
      <w:rPr>
        <w:rFonts w:hint="default"/>
      </w:rPr>
    </w:lvl>
    <w:lvl w:ilvl="5">
      <w:start w:val="1"/>
      <w:numFmt w:val="none"/>
      <w:lvlText w:val=""/>
      <w:lvlJc w:val="left"/>
      <w:pPr>
        <w:tabs>
          <w:tab w:val="num" w:pos="-30626"/>
        </w:tabs>
        <w:ind w:left="-31713" w:firstLine="0"/>
      </w:pPr>
      <w:rPr>
        <w:rFonts w:hint="default"/>
      </w:rPr>
    </w:lvl>
    <w:lvl w:ilvl="6">
      <w:start w:val="1"/>
      <w:numFmt w:val="none"/>
      <w:lvlText w:val=""/>
      <w:lvlJc w:val="left"/>
      <w:pPr>
        <w:tabs>
          <w:tab w:val="num" w:pos="-30626"/>
        </w:tabs>
        <w:ind w:left="-31713" w:firstLine="0"/>
      </w:pPr>
      <w:rPr>
        <w:rFonts w:hint="default"/>
      </w:rPr>
    </w:lvl>
    <w:lvl w:ilvl="7">
      <w:start w:val="1"/>
      <w:numFmt w:val="none"/>
      <w:lvlText w:val=""/>
      <w:lvlJc w:val="left"/>
      <w:pPr>
        <w:tabs>
          <w:tab w:val="num" w:pos="-30626"/>
        </w:tabs>
        <w:ind w:left="-31713" w:firstLine="0"/>
      </w:pPr>
      <w:rPr>
        <w:rFonts w:hint="default"/>
      </w:rPr>
    </w:lvl>
    <w:lvl w:ilvl="8">
      <w:start w:val="1"/>
      <w:numFmt w:val="none"/>
      <w:lvlText w:val=""/>
      <w:lvlJc w:val="left"/>
      <w:pPr>
        <w:tabs>
          <w:tab w:val="num" w:pos="-30626"/>
        </w:tabs>
        <w:ind w:left="-31713" w:firstLine="0"/>
      </w:pPr>
      <w:rPr>
        <w:rFonts w:hint="default"/>
      </w:rPr>
    </w:lvl>
  </w:abstractNum>
  <w:abstractNum w:abstractNumId="53" w15:restartNumberingAfterBreak="0">
    <w:nsid w:val="7839021E"/>
    <w:multiLevelType w:val="hybridMultilevel"/>
    <w:tmpl w:val="E0E09B5E"/>
    <w:name w:val="DEPIListNumbering"/>
    <w:lvl w:ilvl="0" w:tplc="827A0142">
      <w:start w:val="1"/>
      <w:numFmt w:val="decimal"/>
      <w:pStyle w:val="ListNumber"/>
      <w:lvlText w:val="%1."/>
      <w:lvlJc w:val="left"/>
      <w:pPr>
        <w:tabs>
          <w:tab w:val="num" w:pos="340"/>
        </w:tabs>
        <w:ind w:left="340" w:hanging="340"/>
      </w:pPr>
      <w:rPr>
        <w:rFonts w:hint="default"/>
        <w:color w:val="363534" w:themeColor="text1"/>
        <w:spacing w:val="0"/>
        <w:sz w:val="20"/>
      </w:rPr>
    </w:lvl>
    <w:lvl w:ilvl="1" w:tplc="AB404B14">
      <w:start w:val="1"/>
      <w:numFmt w:val="lowerLetter"/>
      <w:pStyle w:val="ListNumber2"/>
      <w:lvlText w:val="%2."/>
      <w:lvlJc w:val="left"/>
      <w:pPr>
        <w:tabs>
          <w:tab w:val="num" w:pos="680"/>
        </w:tabs>
        <w:ind w:left="680" w:hanging="340"/>
      </w:pPr>
      <w:rPr>
        <w:rFonts w:hint="default"/>
        <w:color w:val="363534" w:themeColor="text1"/>
        <w:spacing w:val="0"/>
        <w:sz w:val="20"/>
      </w:rPr>
    </w:lvl>
    <w:lvl w:ilvl="2" w:tplc="CD5E0F1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A1B8A46C">
      <w:start w:val="1"/>
      <w:numFmt w:val="none"/>
      <w:lvlText w:val=""/>
      <w:lvlJc w:val="left"/>
      <w:pPr>
        <w:tabs>
          <w:tab w:val="num" w:pos="-31680"/>
        </w:tabs>
        <w:ind w:left="-32767" w:firstLine="0"/>
      </w:pPr>
      <w:rPr>
        <w:rFonts w:hint="default"/>
      </w:rPr>
    </w:lvl>
    <w:lvl w:ilvl="4" w:tplc="70F876A0">
      <w:start w:val="1"/>
      <w:numFmt w:val="none"/>
      <w:lvlText w:val=""/>
      <w:lvlJc w:val="left"/>
      <w:pPr>
        <w:tabs>
          <w:tab w:val="num" w:pos="-31680"/>
        </w:tabs>
        <w:ind w:left="-32767" w:firstLine="0"/>
      </w:pPr>
      <w:rPr>
        <w:rFonts w:hint="default"/>
      </w:rPr>
    </w:lvl>
    <w:lvl w:ilvl="5" w:tplc="65DC17F0">
      <w:start w:val="1"/>
      <w:numFmt w:val="none"/>
      <w:lvlText w:val=""/>
      <w:lvlJc w:val="left"/>
      <w:pPr>
        <w:tabs>
          <w:tab w:val="num" w:pos="-31680"/>
        </w:tabs>
        <w:ind w:left="-32767" w:firstLine="0"/>
      </w:pPr>
      <w:rPr>
        <w:rFonts w:hint="default"/>
      </w:rPr>
    </w:lvl>
    <w:lvl w:ilvl="6" w:tplc="B5C84344">
      <w:start w:val="1"/>
      <w:numFmt w:val="none"/>
      <w:lvlText w:val=""/>
      <w:lvlJc w:val="left"/>
      <w:pPr>
        <w:tabs>
          <w:tab w:val="num" w:pos="-31680"/>
        </w:tabs>
        <w:ind w:left="-32767" w:firstLine="0"/>
      </w:pPr>
      <w:rPr>
        <w:rFonts w:hint="default"/>
      </w:rPr>
    </w:lvl>
    <w:lvl w:ilvl="7" w:tplc="F860115A">
      <w:start w:val="1"/>
      <w:numFmt w:val="none"/>
      <w:lvlText w:val=""/>
      <w:lvlJc w:val="left"/>
      <w:pPr>
        <w:tabs>
          <w:tab w:val="num" w:pos="-31680"/>
        </w:tabs>
        <w:ind w:left="-32767" w:firstLine="0"/>
      </w:pPr>
      <w:rPr>
        <w:rFonts w:hint="default"/>
      </w:rPr>
    </w:lvl>
    <w:lvl w:ilvl="8" w:tplc="25720C84">
      <w:start w:val="1"/>
      <w:numFmt w:val="none"/>
      <w:lvlText w:val=""/>
      <w:lvlJc w:val="left"/>
      <w:pPr>
        <w:tabs>
          <w:tab w:val="num" w:pos="-31680"/>
        </w:tabs>
        <w:ind w:left="-32767" w:firstLine="0"/>
      </w:pPr>
      <w:rPr>
        <w:rFonts w:hint="default"/>
      </w:rPr>
    </w:lvl>
  </w:abstractNum>
  <w:num w:numId="1">
    <w:abstractNumId w:val="23"/>
  </w:num>
  <w:num w:numId="2">
    <w:abstractNumId w:val="46"/>
  </w:num>
  <w:num w:numId="3">
    <w:abstractNumId w:val="39"/>
  </w:num>
  <w:num w:numId="4">
    <w:abstractNumId w:val="53"/>
  </w:num>
  <w:num w:numId="5">
    <w:abstractNumId w:val="16"/>
  </w:num>
  <w:num w:numId="6">
    <w:abstractNumId w:val="6"/>
  </w:num>
  <w:num w:numId="7">
    <w:abstractNumId w:val="5"/>
  </w:num>
  <w:num w:numId="8">
    <w:abstractNumId w:val="3"/>
  </w:num>
  <w:num w:numId="9">
    <w:abstractNumId w:val="50"/>
  </w:num>
  <w:num w:numId="10">
    <w:abstractNumId w:val="8"/>
  </w:num>
  <w:num w:numId="11">
    <w:abstractNumId w:val="19"/>
  </w:num>
  <w:num w:numId="12">
    <w:abstractNumId w:val="12"/>
  </w:num>
  <w:num w:numId="13">
    <w:abstractNumId w:val="27"/>
  </w:num>
  <w:num w:numId="14">
    <w:abstractNumId w:val="34"/>
  </w:num>
  <w:num w:numId="15">
    <w:abstractNumId w:val="49"/>
  </w:num>
  <w:num w:numId="16">
    <w:abstractNumId w:val="14"/>
  </w:num>
  <w:num w:numId="17">
    <w:abstractNumId w:val="45"/>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4"/>
  </w:num>
  <w:num w:numId="26">
    <w:abstractNumId w:val="26"/>
  </w:num>
  <w:num w:numId="27">
    <w:abstractNumId w:val="37"/>
  </w:num>
  <w:num w:numId="28">
    <w:abstractNumId w:val="9"/>
  </w:num>
  <w:num w:numId="29">
    <w:abstractNumId w:val="42"/>
  </w:num>
  <w:num w:numId="30">
    <w:abstractNumId w:val="14"/>
  </w:num>
  <w:num w:numId="31">
    <w:abstractNumId w:val="12"/>
  </w:num>
  <w:num w:numId="32">
    <w:abstractNumId w:val="22"/>
  </w:num>
  <w:num w:numId="33">
    <w:abstractNumId w:val="38"/>
  </w:num>
  <w:num w:numId="34">
    <w:abstractNumId w:val="52"/>
  </w:num>
  <w:num w:numId="35">
    <w:abstractNumId w:val="2"/>
  </w:num>
  <w:num w:numId="36">
    <w:abstractNumId w:val="47"/>
  </w:num>
  <w:num w:numId="37">
    <w:abstractNumId w:val="29"/>
  </w:num>
  <w:num w:numId="38">
    <w:abstractNumId w:val="40"/>
  </w:num>
  <w:num w:numId="39">
    <w:abstractNumId w:val="24"/>
  </w:num>
  <w:num w:numId="40">
    <w:abstractNumId w:val="5"/>
  </w:num>
  <w:num w:numId="41">
    <w:abstractNumId w:val="15"/>
  </w:num>
  <w:num w:numId="42">
    <w:abstractNumId w:val="28"/>
  </w:num>
  <w:num w:numId="43">
    <w:abstractNumId w:val="1"/>
  </w:num>
  <w:num w:numId="44">
    <w:abstractNumId w:val="31"/>
  </w:num>
  <w:num w:numId="45">
    <w:abstractNumId w:val="18"/>
  </w:num>
  <w:num w:numId="46">
    <w:abstractNumId w:val="11"/>
  </w:num>
  <w:num w:numId="47">
    <w:abstractNumId w:val="30"/>
  </w:num>
  <w:num w:numId="48">
    <w:abstractNumId w:val="21"/>
  </w:num>
  <w:num w:numId="49">
    <w:abstractNumId w:val="7"/>
  </w:num>
  <w:num w:numId="50">
    <w:abstractNumId w:val="48"/>
  </w:num>
  <w:num w:numId="51">
    <w:abstractNumId w:val="53"/>
  </w:num>
  <w:num w:numId="52">
    <w:abstractNumId w:val="41"/>
  </w:num>
  <w:num w:numId="53">
    <w:abstractNumId w:val="53"/>
  </w:num>
  <w:num w:numId="54">
    <w:abstractNumId w:val="5"/>
  </w:num>
  <w:num w:numId="55">
    <w:abstractNumId w:val="53"/>
  </w:num>
  <w:num w:numId="56">
    <w:abstractNumId w:val="53"/>
  </w:num>
  <w:num w:numId="57">
    <w:abstractNumId w:val="5"/>
  </w:num>
  <w:num w:numId="58">
    <w:abstractNumId w:val="32"/>
  </w:num>
  <w:num w:numId="59">
    <w:abstractNumId w:val="33"/>
  </w:num>
  <w:num w:numId="60">
    <w:abstractNumId w:val="0"/>
  </w:num>
  <w:num w:numId="61">
    <w:abstractNumId w:val="17"/>
  </w:num>
  <w:num w:numId="62">
    <w:abstractNumId w:val="13"/>
  </w:num>
  <w:num w:numId="63">
    <w:abstractNumId w:val="53"/>
  </w:num>
  <w:num w:numId="64">
    <w:abstractNumId w:val="53"/>
  </w:num>
  <w:num w:numId="65">
    <w:abstractNumId w:val="51"/>
  </w:num>
  <w:num w:numId="66">
    <w:abstractNumId w:val="25"/>
  </w:num>
  <w:num w:numId="67">
    <w:abstractNumId w:val="5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 w:name="WebAddress" w:val="True"/>
  </w:docVars>
  <w:rsids>
    <w:rsidRoot w:val="00363C73"/>
    <w:rsid w:val="0000017F"/>
    <w:rsid w:val="00000279"/>
    <w:rsid w:val="000004BD"/>
    <w:rsid w:val="00000869"/>
    <w:rsid w:val="00000B7A"/>
    <w:rsid w:val="00000C89"/>
    <w:rsid w:val="00000FEB"/>
    <w:rsid w:val="000012BE"/>
    <w:rsid w:val="0000197B"/>
    <w:rsid w:val="00001BD3"/>
    <w:rsid w:val="00001E86"/>
    <w:rsid w:val="00001F76"/>
    <w:rsid w:val="000024EB"/>
    <w:rsid w:val="0000279C"/>
    <w:rsid w:val="000028B4"/>
    <w:rsid w:val="00002DE1"/>
    <w:rsid w:val="00003275"/>
    <w:rsid w:val="00003960"/>
    <w:rsid w:val="00004237"/>
    <w:rsid w:val="0000456E"/>
    <w:rsid w:val="00004641"/>
    <w:rsid w:val="0000491E"/>
    <w:rsid w:val="00004CA4"/>
    <w:rsid w:val="00005261"/>
    <w:rsid w:val="00005647"/>
    <w:rsid w:val="0000591C"/>
    <w:rsid w:val="00006000"/>
    <w:rsid w:val="00006251"/>
    <w:rsid w:val="00006769"/>
    <w:rsid w:val="000068D4"/>
    <w:rsid w:val="00006A2C"/>
    <w:rsid w:val="00006F08"/>
    <w:rsid w:val="00007027"/>
    <w:rsid w:val="00007890"/>
    <w:rsid w:val="000079A2"/>
    <w:rsid w:val="000079BC"/>
    <w:rsid w:val="000100D4"/>
    <w:rsid w:val="0001035C"/>
    <w:rsid w:val="00010A57"/>
    <w:rsid w:val="00010AAD"/>
    <w:rsid w:val="00010E3F"/>
    <w:rsid w:val="00010FAD"/>
    <w:rsid w:val="0001107C"/>
    <w:rsid w:val="000114BD"/>
    <w:rsid w:val="000118FD"/>
    <w:rsid w:val="00011F39"/>
    <w:rsid w:val="0001226A"/>
    <w:rsid w:val="000123E9"/>
    <w:rsid w:val="00012B94"/>
    <w:rsid w:val="00012E66"/>
    <w:rsid w:val="00012EC2"/>
    <w:rsid w:val="00013360"/>
    <w:rsid w:val="0001362A"/>
    <w:rsid w:val="0001389C"/>
    <w:rsid w:val="0001393A"/>
    <w:rsid w:val="00013BAE"/>
    <w:rsid w:val="00013DC6"/>
    <w:rsid w:val="0001466C"/>
    <w:rsid w:val="00014E15"/>
    <w:rsid w:val="00015149"/>
    <w:rsid w:val="00015BB6"/>
    <w:rsid w:val="0001603A"/>
    <w:rsid w:val="00016478"/>
    <w:rsid w:val="000171F8"/>
    <w:rsid w:val="000171FD"/>
    <w:rsid w:val="00017669"/>
    <w:rsid w:val="00017D91"/>
    <w:rsid w:val="00017EF9"/>
    <w:rsid w:val="000205A3"/>
    <w:rsid w:val="00020DB2"/>
    <w:rsid w:val="00021A33"/>
    <w:rsid w:val="00021CF5"/>
    <w:rsid w:val="0002261E"/>
    <w:rsid w:val="0002267A"/>
    <w:rsid w:val="000227DA"/>
    <w:rsid w:val="00022F51"/>
    <w:rsid w:val="000230FD"/>
    <w:rsid w:val="000231B4"/>
    <w:rsid w:val="0002325E"/>
    <w:rsid w:val="00023536"/>
    <w:rsid w:val="000236AE"/>
    <w:rsid w:val="00023AFB"/>
    <w:rsid w:val="00023D4A"/>
    <w:rsid w:val="0002404B"/>
    <w:rsid w:val="0002421E"/>
    <w:rsid w:val="00024278"/>
    <w:rsid w:val="00024572"/>
    <w:rsid w:val="00024574"/>
    <w:rsid w:val="00024896"/>
    <w:rsid w:val="00024990"/>
    <w:rsid w:val="00024D99"/>
    <w:rsid w:val="000251A3"/>
    <w:rsid w:val="00025217"/>
    <w:rsid w:val="000252E7"/>
    <w:rsid w:val="0002541C"/>
    <w:rsid w:val="00025A62"/>
    <w:rsid w:val="00025ADB"/>
    <w:rsid w:val="00025F6C"/>
    <w:rsid w:val="00026012"/>
    <w:rsid w:val="00026290"/>
    <w:rsid w:val="000263AA"/>
    <w:rsid w:val="00026700"/>
    <w:rsid w:val="00026706"/>
    <w:rsid w:val="0002674C"/>
    <w:rsid w:val="00026AC5"/>
    <w:rsid w:val="000270B8"/>
    <w:rsid w:val="0002719A"/>
    <w:rsid w:val="0002752C"/>
    <w:rsid w:val="000276C7"/>
    <w:rsid w:val="00027779"/>
    <w:rsid w:val="00027D1E"/>
    <w:rsid w:val="00027E13"/>
    <w:rsid w:val="00027EED"/>
    <w:rsid w:val="00027F13"/>
    <w:rsid w:val="000303AC"/>
    <w:rsid w:val="00030692"/>
    <w:rsid w:val="00030708"/>
    <w:rsid w:val="0003108C"/>
    <w:rsid w:val="00031190"/>
    <w:rsid w:val="000312CC"/>
    <w:rsid w:val="000312E9"/>
    <w:rsid w:val="000313C7"/>
    <w:rsid w:val="0003176C"/>
    <w:rsid w:val="00031CC1"/>
    <w:rsid w:val="00031F2C"/>
    <w:rsid w:val="00032155"/>
    <w:rsid w:val="000323E0"/>
    <w:rsid w:val="000323EF"/>
    <w:rsid w:val="0003294B"/>
    <w:rsid w:val="00032D71"/>
    <w:rsid w:val="00033137"/>
    <w:rsid w:val="00033178"/>
    <w:rsid w:val="00033331"/>
    <w:rsid w:val="00033472"/>
    <w:rsid w:val="00033483"/>
    <w:rsid w:val="00033A8A"/>
    <w:rsid w:val="0003451C"/>
    <w:rsid w:val="00034E46"/>
    <w:rsid w:val="00034FDB"/>
    <w:rsid w:val="0003510A"/>
    <w:rsid w:val="00035139"/>
    <w:rsid w:val="00035163"/>
    <w:rsid w:val="000351EF"/>
    <w:rsid w:val="00035B4E"/>
    <w:rsid w:val="00035F72"/>
    <w:rsid w:val="000360AB"/>
    <w:rsid w:val="000362D6"/>
    <w:rsid w:val="00036908"/>
    <w:rsid w:val="00036A70"/>
    <w:rsid w:val="00036FBD"/>
    <w:rsid w:val="00037072"/>
    <w:rsid w:val="00037CE2"/>
    <w:rsid w:val="00037F49"/>
    <w:rsid w:val="00037F81"/>
    <w:rsid w:val="00040608"/>
    <w:rsid w:val="00040BDB"/>
    <w:rsid w:val="0004176C"/>
    <w:rsid w:val="00041797"/>
    <w:rsid w:val="00041903"/>
    <w:rsid w:val="00041C5B"/>
    <w:rsid w:val="00041D37"/>
    <w:rsid w:val="00041FBF"/>
    <w:rsid w:val="00042132"/>
    <w:rsid w:val="0004263E"/>
    <w:rsid w:val="000430CC"/>
    <w:rsid w:val="000430E6"/>
    <w:rsid w:val="00043650"/>
    <w:rsid w:val="000438D4"/>
    <w:rsid w:val="00043BC5"/>
    <w:rsid w:val="00043E65"/>
    <w:rsid w:val="000441FC"/>
    <w:rsid w:val="00044882"/>
    <w:rsid w:val="00044BDC"/>
    <w:rsid w:val="000455E1"/>
    <w:rsid w:val="00045AA1"/>
    <w:rsid w:val="00045F7A"/>
    <w:rsid w:val="0004622F"/>
    <w:rsid w:val="00046864"/>
    <w:rsid w:val="000468C7"/>
    <w:rsid w:val="00046EE3"/>
    <w:rsid w:val="0004734D"/>
    <w:rsid w:val="000473A1"/>
    <w:rsid w:val="0004761D"/>
    <w:rsid w:val="0004781A"/>
    <w:rsid w:val="00047C72"/>
    <w:rsid w:val="00047CE9"/>
    <w:rsid w:val="00047E42"/>
    <w:rsid w:val="000501F1"/>
    <w:rsid w:val="00050257"/>
    <w:rsid w:val="00050487"/>
    <w:rsid w:val="000504A5"/>
    <w:rsid w:val="000507C3"/>
    <w:rsid w:val="0005186D"/>
    <w:rsid w:val="00051DA3"/>
    <w:rsid w:val="00051F90"/>
    <w:rsid w:val="00052234"/>
    <w:rsid w:val="00052630"/>
    <w:rsid w:val="00052825"/>
    <w:rsid w:val="00052C61"/>
    <w:rsid w:val="00053244"/>
    <w:rsid w:val="000534E2"/>
    <w:rsid w:val="000535A7"/>
    <w:rsid w:val="00053C43"/>
    <w:rsid w:val="0005472E"/>
    <w:rsid w:val="000547C6"/>
    <w:rsid w:val="00054AD4"/>
    <w:rsid w:val="00055546"/>
    <w:rsid w:val="0005568C"/>
    <w:rsid w:val="000557B4"/>
    <w:rsid w:val="00055860"/>
    <w:rsid w:val="000558C6"/>
    <w:rsid w:val="00055BD0"/>
    <w:rsid w:val="00055D0B"/>
    <w:rsid w:val="000560BA"/>
    <w:rsid w:val="000570E5"/>
    <w:rsid w:val="000571AB"/>
    <w:rsid w:val="00057EB2"/>
    <w:rsid w:val="0006013C"/>
    <w:rsid w:val="0006044A"/>
    <w:rsid w:val="00060538"/>
    <w:rsid w:val="00060EE0"/>
    <w:rsid w:val="00060FD9"/>
    <w:rsid w:val="0006101E"/>
    <w:rsid w:val="00061573"/>
    <w:rsid w:val="000617D7"/>
    <w:rsid w:val="000620DA"/>
    <w:rsid w:val="000622ED"/>
    <w:rsid w:val="000623CA"/>
    <w:rsid w:val="000626EE"/>
    <w:rsid w:val="00062985"/>
    <w:rsid w:val="00063E71"/>
    <w:rsid w:val="000640A9"/>
    <w:rsid w:val="0006422E"/>
    <w:rsid w:val="00064489"/>
    <w:rsid w:val="000644AD"/>
    <w:rsid w:val="00064876"/>
    <w:rsid w:val="00065584"/>
    <w:rsid w:val="000655FD"/>
    <w:rsid w:val="000656BA"/>
    <w:rsid w:val="00065A52"/>
    <w:rsid w:val="000660C5"/>
    <w:rsid w:val="00066ABF"/>
    <w:rsid w:val="00066F02"/>
    <w:rsid w:val="00067098"/>
    <w:rsid w:val="0006742D"/>
    <w:rsid w:val="000676F8"/>
    <w:rsid w:val="00067769"/>
    <w:rsid w:val="000704F3"/>
    <w:rsid w:val="00070C97"/>
    <w:rsid w:val="0007112E"/>
    <w:rsid w:val="00071240"/>
    <w:rsid w:val="00071B67"/>
    <w:rsid w:val="00071CA4"/>
    <w:rsid w:val="00071DE2"/>
    <w:rsid w:val="00072074"/>
    <w:rsid w:val="00072288"/>
    <w:rsid w:val="00072733"/>
    <w:rsid w:val="00072783"/>
    <w:rsid w:val="000728E7"/>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5F15"/>
    <w:rsid w:val="00076B41"/>
    <w:rsid w:val="00077040"/>
    <w:rsid w:val="00077701"/>
    <w:rsid w:val="0008006E"/>
    <w:rsid w:val="000800B1"/>
    <w:rsid w:val="000802A9"/>
    <w:rsid w:val="0008060A"/>
    <w:rsid w:val="0008061A"/>
    <w:rsid w:val="0008129B"/>
    <w:rsid w:val="00081368"/>
    <w:rsid w:val="000816AD"/>
    <w:rsid w:val="0008221A"/>
    <w:rsid w:val="00082224"/>
    <w:rsid w:val="0008252E"/>
    <w:rsid w:val="00082889"/>
    <w:rsid w:val="00082914"/>
    <w:rsid w:val="00082985"/>
    <w:rsid w:val="00082998"/>
    <w:rsid w:val="00082E10"/>
    <w:rsid w:val="0008309F"/>
    <w:rsid w:val="00083584"/>
    <w:rsid w:val="000838A2"/>
    <w:rsid w:val="00083917"/>
    <w:rsid w:val="00083CD6"/>
    <w:rsid w:val="00084187"/>
    <w:rsid w:val="00084582"/>
    <w:rsid w:val="00084CB1"/>
    <w:rsid w:val="000854DB"/>
    <w:rsid w:val="00085689"/>
    <w:rsid w:val="0008568F"/>
    <w:rsid w:val="0008611F"/>
    <w:rsid w:val="00086297"/>
    <w:rsid w:val="00087397"/>
    <w:rsid w:val="0008745F"/>
    <w:rsid w:val="000908D6"/>
    <w:rsid w:val="0009125C"/>
    <w:rsid w:val="000913AD"/>
    <w:rsid w:val="00091A84"/>
    <w:rsid w:val="00091C8A"/>
    <w:rsid w:val="00091F49"/>
    <w:rsid w:val="0009214D"/>
    <w:rsid w:val="00093051"/>
    <w:rsid w:val="000935F8"/>
    <w:rsid w:val="0009374E"/>
    <w:rsid w:val="000938C5"/>
    <w:rsid w:val="00093F02"/>
    <w:rsid w:val="000948CF"/>
    <w:rsid w:val="00094A84"/>
    <w:rsid w:val="00094F27"/>
    <w:rsid w:val="0009521E"/>
    <w:rsid w:val="00095E8A"/>
    <w:rsid w:val="0009625B"/>
    <w:rsid w:val="00096627"/>
    <w:rsid w:val="000967B1"/>
    <w:rsid w:val="00096B2D"/>
    <w:rsid w:val="00096B35"/>
    <w:rsid w:val="00097170"/>
    <w:rsid w:val="000972E6"/>
    <w:rsid w:val="00097538"/>
    <w:rsid w:val="00097763"/>
    <w:rsid w:val="0009776F"/>
    <w:rsid w:val="00097907"/>
    <w:rsid w:val="000979B3"/>
    <w:rsid w:val="00097BCF"/>
    <w:rsid w:val="00097C1B"/>
    <w:rsid w:val="000A0179"/>
    <w:rsid w:val="000A04B4"/>
    <w:rsid w:val="000A055B"/>
    <w:rsid w:val="000A059B"/>
    <w:rsid w:val="000A05D6"/>
    <w:rsid w:val="000A09AD"/>
    <w:rsid w:val="000A0C6A"/>
    <w:rsid w:val="000A0D74"/>
    <w:rsid w:val="000A1512"/>
    <w:rsid w:val="000A15E4"/>
    <w:rsid w:val="000A16B0"/>
    <w:rsid w:val="000A1982"/>
    <w:rsid w:val="000A2315"/>
    <w:rsid w:val="000A28BD"/>
    <w:rsid w:val="000A2A90"/>
    <w:rsid w:val="000A2C62"/>
    <w:rsid w:val="000A2E96"/>
    <w:rsid w:val="000A30F9"/>
    <w:rsid w:val="000A3721"/>
    <w:rsid w:val="000A3841"/>
    <w:rsid w:val="000A3B01"/>
    <w:rsid w:val="000A3BAA"/>
    <w:rsid w:val="000A4744"/>
    <w:rsid w:val="000A51F3"/>
    <w:rsid w:val="000A5911"/>
    <w:rsid w:val="000A5E67"/>
    <w:rsid w:val="000A5EBD"/>
    <w:rsid w:val="000A6139"/>
    <w:rsid w:val="000A6267"/>
    <w:rsid w:val="000A6592"/>
    <w:rsid w:val="000A6ACA"/>
    <w:rsid w:val="000A6C89"/>
    <w:rsid w:val="000A719A"/>
    <w:rsid w:val="000A73D0"/>
    <w:rsid w:val="000A73DC"/>
    <w:rsid w:val="000A7418"/>
    <w:rsid w:val="000A75EE"/>
    <w:rsid w:val="000A7661"/>
    <w:rsid w:val="000A7E08"/>
    <w:rsid w:val="000B00B4"/>
    <w:rsid w:val="000B012B"/>
    <w:rsid w:val="000B0536"/>
    <w:rsid w:val="000B06A6"/>
    <w:rsid w:val="000B0959"/>
    <w:rsid w:val="000B0A6B"/>
    <w:rsid w:val="000B0B3B"/>
    <w:rsid w:val="000B11F1"/>
    <w:rsid w:val="000B167B"/>
    <w:rsid w:val="000B1B52"/>
    <w:rsid w:val="000B20BF"/>
    <w:rsid w:val="000B22C0"/>
    <w:rsid w:val="000B2568"/>
    <w:rsid w:val="000B271B"/>
    <w:rsid w:val="000B2D62"/>
    <w:rsid w:val="000B2DE7"/>
    <w:rsid w:val="000B3752"/>
    <w:rsid w:val="000B3831"/>
    <w:rsid w:val="000B3DC1"/>
    <w:rsid w:val="000B3FB6"/>
    <w:rsid w:val="000B402E"/>
    <w:rsid w:val="000B40D6"/>
    <w:rsid w:val="000B44D9"/>
    <w:rsid w:val="000B4570"/>
    <w:rsid w:val="000B46C3"/>
    <w:rsid w:val="000B4CFC"/>
    <w:rsid w:val="000B5144"/>
    <w:rsid w:val="000B51BB"/>
    <w:rsid w:val="000B5240"/>
    <w:rsid w:val="000B547C"/>
    <w:rsid w:val="000B5504"/>
    <w:rsid w:val="000B561E"/>
    <w:rsid w:val="000B5EA3"/>
    <w:rsid w:val="000B65E8"/>
    <w:rsid w:val="000B669C"/>
    <w:rsid w:val="000B6BF6"/>
    <w:rsid w:val="000B6EE8"/>
    <w:rsid w:val="000B7CAB"/>
    <w:rsid w:val="000B7CC2"/>
    <w:rsid w:val="000C005D"/>
    <w:rsid w:val="000C015B"/>
    <w:rsid w:val="000C0411"/>
    <w:rsid w:val="000C0A3E"/>
    <w:rsid w:val="000C0AA6"/>
    <w:rsid w:val="000C0DCD"/>
    <w:rsid w:val="000C14FA"/>
    <w:rsid w:val="000C2473"/>
    <w:rsid w:val="000C27FF"/>
    <w:rsid w:val="000C2888"/>
    <w:rsid w:val="000C2CCC"/>
    <w:rsid w:val="000C2CD8"/>
    <w:rsid w:val="000C2DE3"/>
    <w:rsid w:val="000C33EB"/>
    <w:rsid w:val="000C3B79"/>
    <w:rsid w:val="000C3C38"/>
    <w:rsid w:val="000C3F67"/>
    <w:rsid w:val="000C41E0"/>
    <w:rsid w:val="000C41F9"/>
    <w:rsid w:val="000C4231"/>
    <w:rsid w:val="000C436A"/>
    <w:rsid w:val="000C47D2"/>
    <w:rsid w:val="000C4CBD"/>
    <w:rsid w:val="000C4E6D"/>
    <w:rsid w:val="000C55BE"/>
    <w:rsid w:val="000C57F2"/>
    <w:rsid w:val="000C59E2"/>
    <w:rsid w:val="000C6231"/>
    <w:rsid w:val="000C707C"/>
    <w:rsid w:val="000C75CF"/>
    <w:rsid w:val="000C7611"/>
    <w:rsid w:val="000C7995"/>
    <w:rsid w:val="000D050A"/>
    <w:rsid w:val="000D0526"/>
    <w:rsid w:val="000D06EA"/>
    <w:rsid w:val="000D0CA4"/>
    <w:rsid w:val="000D1078"/>
    <w:rsid w:val="000D1A7B"/>
    <w:rsid w:val="000D1E7B"/>
    <w:rsid w:val="000D2526"/>
    <w:rsid w:val="000D2813"/>
    <w:rsid w:val="000D295E"/>
    <w:rsid w:val="000D3282"/>
    <w:rsid w:val="000D3689"/>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482"/>
    <w:rsid w:val="000E1779"/>
    <w:rsid w:val="000E1AED"/>
    <w:rsid w:val="000E1BEC"/>
    <w:rsid w:val="000E1F1D"/>
    <w:rsid w:val="000E21E5"/>
    <w:rsid w:val="000E2207"/>
    <w:rsid w:val="000E24E1"/>
    <w:rsid w:val="000E2520"/>
    <w:rsid w:val="000E25A9"/>
    <w:rsid w:val="000E27B6"/>
    <w:rsid w:val="000E2CE7"/>
    <w:rsid w:val="000E33C8"/>
    <w:rsid w:val="000E35C7"/>
    <w:rsid w:val="000E3A9D"/>
    <w:rsid w:val="000E3AF5"/>
    <w:rsid w:val="000E3B96"/>
    <w:rsid w:val="000E4B54"/>
    <w:rsid w:val="000E53BD"/>
    <w:rsid w:val="000E55A2"/>
    <w:rsid w:val="000E5F4E"/>
    <w:rsid w:val="000E6684"/>
    <w:rsid w:val="000E6777"/>
    <w:rsid w:val="000E7410"/>
    <w:rsid w:val="000E7936"/>
    <w:rsid w:val="000E7BD2"/>
    <w:rsid w:val="000E7D0B"/>
    <w:rsid w:val="000F03BC"/>
    <w:rsid w:val="000F0608"/>
    <w:rsid w:val="000F0A47"/>
    <w:rsid w:val="000F0A48"/>
    <w:rsid w:val="000F0D60"/>
    <w:rsid w:val="000F0FEE"/>
    <w:rsid w:val="000F13C5"/>
    <w:rsid w:val="000F147D"/>
    <w:rsid w:val="000F1A3A"/>
    <w:rsid w:val="000F1A53"/>
    <w:rsid w:val="000F1A5A"/>
    <w:rsid w:val="000F1A65"/>
    <w:rsid w:val="000F1D45"/>
    <w:rsid w:val="000F1FA4"/>
    <w:rsid w:val="000F2014"/>
    <w:rsid w:val="000F2194"/>
    <w:rsid w:val="000F24B2"/>
    <w:rsid w:val="000F29C1"/>
    <w:rsid w:val="000F306B"/>
    <w:rsid w:val="000F31D9"/>
    <w:rsid w:val="000F376E"/>
    <w:rsid w:val="000F3FC7"/>
    <w:rsid w:val="000F4640"/>
    <w:rsid w:val="000F4A13"/>
    <w:rsid w:val="000F4CD5"/>
    <w:rsid w:val="000F5080"/>
    <w:rsid w:val="000F5216"/>
    <w:rsid w:val="000F567F"/>
    <w:rsid w:val="000F5A2E"/>
    <w:rsid w:val="000F5A78"/>
    <w:rsid w:val="000F5B7B"/>
    <w:rsid w:val="000F5E34"/>
    <w:rsid w:val="000F5E5F"/>
    <w:rsid w:val="000F5E8C"/>
    <w:rsid w:val="000F6801"/>
    <w:rsid w:val="000F6803"/>
    <w:rsid w:val="000F6D60"/>
    <w:rsid w:val="000F6D6B"/>
    <w:rsid w:val="000F7417"/>
    <w:rsid w:val="000F7657"/>
    <w:rsid w:val="000F76E7"/>
    <w:rsid w:val="000F7A4B"/>
    <w:rsid w:val="000F7F8C"/>
    <w:rsid w:val="001000DA"/>
    <w:rsid w:val="00100383"/>
    <w:rsid w:val="00100611"/>
    <w:rsid w:val="001006AD"/>
    <w:rsid w:val="0010072A"/>
    <w:rsid w:val="001009C3"/>
    <w:rsid w:val="00100B5E"/>
    <w:rsid w:val="00100C4A"/>
    <w:rsid w:val="00101435"/>
    <w:rsid w:val="00101451"/>
    <w:rsid w:val="00102070"/>
    <w:rsid w:val="00102959"/>
    <w:rsid w:val="0010306F"/>
    <w:rsid w:val="001031FC"/>
    <w:rsid w:val="0010384A"/>
    <w:rsid w:val="00103D73"/>
    <w:rsid w:val="00103F0F"/>
    <w:rsid w:val="00104371"/>
    <w:rsid w:val="001044F8"/>
    <w:rsid w:val="00104F66"/>
    <w:rsid w:val="001054A3"/>
    <w:rsid w:val="001054CB"/>
    <w:rsid w:val="0010559C"/>
    <w:rsid w:val="00105B9B"/>
    <w:rsid w:val="00105C32"/>
    <w:rsid w:val="00105C8F"/>
    <w:rsid w:val="0010606F"/>
    <w:rsid w:val="0010632A"/>
    <w:rsid w:val="0010632E"/>
    <w:rsid w:val="00106A7E"/>
    <w:rsid w:val="00106A81"/>
    <w:rsid w:val="00106B89"/>
    <w:rsid w:val="00106CA2"/>
    <w:rsid w:val="00106F13"/>
    <w:rsid w:val="00107476"/>
    <w:rsid w:val="001077F6"/>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37A"/>
    <w:rsid w:val="0011467A"/>
    <w:rsid w:val="00114751"/>
    <w:rsid w:val="0011484F"/>
    <w:rsid w:val="001148DA"/>
    <w:rsid w:val="00114F21"/>
    <w:rsid w:val="00114F4E"/>
    <w:rsid w:val="00115310"/>
    <w:rsid w:val="00115E3D"/>
    <w:rsid w:val="00115F06"/>
    <w:rsid w:val="0011645A"/>
    <w:rsid w:val="0011693D"/>
    <w:rsid w:val="001177A2"/>
    <w:rsid w:val="00117819"/>
    <w:rsid w:val="001179D3"/>
    <w:rsid w:val="00117CFE"/>
    <w:rsid w:val="00117DD6"/>
    <w:rsid w:val="00117F77"/>
    <w:rsid w:val="001202B1"/>
    <w:rsid w:val="001203C0"/>
    <w:rsid w:val="001204D7"/>
    <w:rsid w:val="0012093F"/>
    <w:rsid w:val="00120DFC"/>
    <w:rsid w:val="001210F1"/>
    <w:rsid w:val="00121248"/>
    <w:rsid w:val="00121266"/>
    <w:rsid w:val="00121268"/>
    <w:rsid w:val="001217C3"/>
    <w:rsid w:val="001219CD"/>
    <w:rsid w:val="00121E66"/>
    <w:rsid w:val="00122182"/>
    <w:rsid w:val="00122355"/>
    <w:rsid w:val="00122358"/>
    <w:rsid w:val="001226AD"/>
    <w:rsid w:val="0012293A"/>
    <w:rsid w:val="00122A3C"/>
    <w:rsid w:val="00122AE8"/>
    <w:rsid w:val="00122C72"/>
    <w:rsid w:val="00122E31"/>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1C3"/>
    <w:rsid w:val="001306D2"/>
    <w:rsid w:val="001310E6"/>
    <w:rsid w:val="00131311"/>
    <w:rsid w:val="001314EF"/>
    <w:rsid w:val="001315CE"/>
    <w:rsid w:val="00131FCE"/>
    <w:rsid w:val="0013248A"/>
    <w:rsid w:val="001325D7"/>
    <w:rsid w:val="00132744"/>
    <w:rsid w:val="00132777"/>
    <w:rsid w:val="0013282C"/>
    <w:rsid w:val="00133114"/>
    <w:rsid w:val="00133770"/>
    <w:rsid w:val="00133A4B"/>
    <w:rsid w:val="00133A9C"/>
    <w:rsid w:val="00133E3D"/>
    <w:rsid w:val="0013436B"/>
    <w:rsid w:val="0013448B"/>
    <w:rsid w:val="001346B4"/>
    <w:rsid w:val="00134898"/>
    <w:rsid w:val="00134E87"/>
    <w:rsid w:val="001350BC"/>
    <w:rsid w:val="00135A18"/>
    <w:rsid w:val="00136666"/>
    <w:rsid w:val="00136CE3"/>
    <w:rsid w:val="00136D91"/>
    <w:rsid w:val="00136EBF"/>
    <w:rsid w:val="00137177"/>
    <w:rsid w:val="001374EB"/>
    <w:rsid w:val="0013757A"/>
    <w:rsid w:val="001376E5"/>
    <w:rsid w:val="00137829"/>
    <w:rsid w:val="0013799D"/>
    <w:rsid w:val="00137D2A"/>
    <w:rsid w:val="0014019B"/>
    <w:rsid w:val="00140262"/>
    <w:rsid w:val="001407A1"/>
    <w:rsid w:val="001408BD"/>
    <w:rsid w:val="001409C8"/>
    <w:rsid w:val="00140AE9"/>
    <w:rsid w:val="00140B0D"/>
    <w:rsid w:val="001418BB"/>
    <w:rsid w:val="00141F9F"/>
    <w:rsid w:val="001422E5"/>
    <w:rsid w:val="00142420"/>
    <w:rsid w:val="00142AFE"/>
    <w:rsid w:val="00142C15"/>
    <w:rsid w:val="00142C6C"/>
    <w:rsid w:val="00142DFF"/>
    <w:rsid w:val="00142E13"/>
    <w:rsid w:val="0014351C"/>
    <w:rsid w:val="001436C0"/>
    <w:rsid w:val="0014395E"/>
    <w:rsid w:val="001439C8"/>
    <w:rsid w:val="00143B42"/>
    <w:rsid w:val="00143CD8"/>
    <w:rsid w:val="00144226"/>
    <w:rsid w:val="00144239"/>
    <w:rsid w:val="001443D1"/>
    <w:rsid w:val="00144714"/>
    <w:rsid w:val="00144766"/>
    <w:rsid w:val="001447E1"/>
    <w:rsid w:val="00145711"/>
    <w:rsid w:val="0014576E"/>
    <w:rsid w:val="001457F6"/>
    <w:rsid w:val="001459D7"/>
    <w:rsid w:val="00145BB5"/>
    <w:rsid w:val="00145FC9"/>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17"/>
    <w:rsid w:val="0015375B"/>
    <w:rsid w:val="0015388E"/>
    <w:rsid w:val="00153FD1"/>
    <w:rsid w:val="00153FDB"/>
    <w:rsid w:val="001541A8"/>
    <w:rsid w:val="001544A7"/>
    <w:rsid w:val="00154503"/>
    <w:rsid w:val="0015452B"/>
    <w:rsid w:val="0015478A"/>
    <w:rsid w:val="00154C0E"/>
    <w:rsid w:val="00154F44"/>
    <w:rsid w:val="00155174"/>
    <w:rsid w:val="00155B6F"/>
    <w:rsid w:val="00155F7F"/>
    <w:rsid w:val="001562D9"/>
    <w:rsid w:val="0015661D"/>
    <w:rsid w:val="001568CE"/>
    <w:rsid w:val="00156F4A"/>
    <w:rsid w:val="00157E61"/>
    <w:rsid w:val="00157E78"/>
    <w:rsid w:val="001601C2"/>
    <w:rsid w:val="0016026E"/>
    <w:rsid w:val="00160ED7"/>
    <w:rsid w:val="001619E0"/>
    <w:rsid w:val="00161E60"/>
    <w:rsid w:val="0016299E"/>
    <w:rsid w:val="00162B86"/>
    <w:rsid w:val="00162E29"/>
    <w:rsid w:val="0016301C"/>
    <w:rsid w:val="0016310E"/>
    <w:rsid w:val="0016334C"/>
    <w:rsid w:val="00163536"/>
    <w:rsid w:val="00163A5D"/>
    <w:rsid w:val="00163C45"/>
    <w:rsid w:val="00163E14"/>
    <w:rsid w:val="00164055"/>
    <w:rsid w:val="00164B4C"/>
    <w:rsid w:val="00164D40"/>
    <w:rsid w:val="0016502A"/>
    <w:rsid w:val="0016509E"/>
    <w:rsid w:val="00165678"/>
    <w:rsid w:val="00165754"/>
    <w:rsid w:val="0016579F"/>
    <w:rsid w:val="001658FA"/>
    <w:rsid w:val="00165D74"/>
    <w:rsid w:val="00165E37"/>
    <w:rsid w:val="001664DC"/>
    <w:rsid w:val="00166B17"/>
    <w:rsid w:val="00166FEF"/>
    <w:rsid w:val="00167366"/>
    <w:rsid w:val="00167413"/>
    <w:rsid w:val="001676F4"/>
    <w:rsid w:val="00167865"/>
    <w:rsid w:val="00167CC5"/>
    <w:rsid w:val="0017050C"/>
    <w:rsid w:val="00170713"/>
    <w:rsid w:val="0017096A"/>
    <w:rsid w:val="00170F85"/>
    <w:rsid w:val="00171063"/>
    <w:rsid w:val="001715D8"/>
    <w:rsid w:val="00171FD1"/>
    <w:rsid w:val="00172031"/>
    <w:rsid w:val="00172AFB"/>
    <w:rsid w:val="00172DA4"/>
    <w:rsid w:val="00173CD5"/>
    <w:rsid w:val="00173F6E"/>
    <w:rsid w:val="00174116"/>
    <w:rsid w:val="001748A0"/>
    <w:rsid w:val="001756B6"/>
    <w:rsid w:val="0017570D"/>
    <w:rsid w:val="001757ED"/>
    <w:rsid w:val="00175826"/>
    <w:rsid w:val="0017593D"/>
    <w:rsid w:val="00175B81"/>
    <w:rsid w:val="00175C26"/>
    <w:rsid w:val="00175E2D"/>
    <w:rsid w:val="00176238"/>
    <w:rsid w:val="00176368"/>
    <w:rsid w:val="00176846"/>
    <w:rsid w:val="00176A24"/>
    <w:rsid w:val="00176BB8"/>
    <w:rsid w:val="00176DBD"/>
    <w:rsid w:val="00176DF9"/>
    <w:rsid w:val="00176F36"/>
    <w:rsid w:val="0017720A"/>
    <w:rsid w:val="00177415"/>
    <w:rsid w:val="0017754C"/>
    <w:rsid w:val="00177AC3"/>
    <w:rsid w:val="00177B82"/>
    <w:rsid w:val="00180234"/>
    <w:rsid w:val="001811ED"/>
    <w:rsid w:val="001811FA"/>
    <w:rsid w:val="0018138B"/>
    <w:rsid w:val="0018157F"/>
    <w:rsid w:val="00182032"/>
    <w:rsid w:val="00182759"/>
    <w:rsid w:val="0018296A"/>
    <w:rsid w:val="00182986"/>
    <w:rsid w:val="00183222"/>
    <w:rsid w:val="00183265"/>
    <w:rsid w:val="001834BD"/>
    <w:rsid w:val="00183DC3"/>
    <w:rsid w:val="00183F0D"/>
    <w:rsid w:val="0018400C"/>
    <w:rsid w:val="00184D8A"/>
    <w:rsid w:val="00184DB5"/>
    <w:rsid w:val="00184FE9"/>
    <w:rsid w:val="00185004"/>
    <w:rsid w:val="001856A2"/>
    <w:rsid w:val="0018593D"/>
    <w:rsid w:val="00185D75"/>
    <w:rsid w:val="00185F4B"/>
    <w:rsid w:val="0018600C"/>
    <w:rsid w:val="0018616D"/>
    <w:rsid w:val="00186ECA"/>
    <w:rsid w:val="001873E5"/>
    <w:rsid w:val="00187485"/>
    <w:rsid w:val="00187860"/>
    <w:rsid w:val="00187A24"/>
    <w:rsid w:val="00190073"/>
    <w:rsid w:val="001901D2"/>
    <w:rsid w:val="00190242"/>
    <w:rsid w:val="0019095F"/>
    <w:rsid w:val="00190DFC"/>
    <w:rsid w:val="001911C7"/>
    <w:rsid w:val="001911F6"/>
    <w:rsid w:val="00191275"/>
    <w:rsid w:val="0019138F"/>
    <w:rsid w:val="00191688"/>
    <w:rsid w:val="0019194F"/>
    <w:rsid w:val="00191D9C"/>
    <w:rsid w:val="00191F0E"/>
    <w:rsid w:val="00192396"/>
    <w:rsid w:val="001924D8"/>
    <w:rsid w:val="00192793"/>
    <w:rsid w:val="001929A8"/>
    <w:rsid w:val="001932CF"/>
    <w:rsid w:val="0019372C"/>
    <w:rsid w:val="00193B28"/>
    <w:rsid w:val="00193BEE"/>
    <w:rsid w:val="00194133"/>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B09"/>
    <w:rsid w:val="001A245B"/>
    <w:rsid w:val="001A25AC"/>
    <w:rsid w:val="001A2881"/>
    <w:rsid w:val="001A2CFE"/>
    <w:rsid w:val="001A37A6"/>
    <w:rsid w:val="001A3FE3"/>
    <w:rsid w:val="001A4197"/>
    <w:rsid w:val="001A45A0"/>
    <w:rsid w:val="001A4BB8"/>
    <w:rsid w:val="001A50A5"/>
    <w:rsid w:val="001A548E"/>
    <w:rsid w:val="001A55E2"/>
    <w:rsid w:val="001A5625"/>
    <w:rsid w:val="001A5FE1"/>
    <w:rsid w:val="001A677B"/>
    <w:rsid w:val="001A7616"/>
    <w:rsid w:val="001A788D"/>
    <w:rsid w:val="001A793C"/>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05A"/>
    <w:rsid w:val="001B7723"/>
    <w:rsid w:val="001B7979"/>
    <w:rsid w:val="001B7AE9"/>
    <w:rsid w:val="001B7FBD"/>
    <w:rsid w:val="001C03D1"/>
    <w:rsid w:val="001C0AC9"/>
    <w:rsid w:val="001C0C03"/>
    <w:rsid w:val="001C0ECA"/>
    <w:rsid w:val="001C12D6"/>
    <w:rsid w:val="001C1735"/>
    <w:rsid w:val="001C1769"/>
    <w:rsid w:val="001C1C28"/>
    <w:rsid w:val="001C1C2D"/>
    <w:rsid w:val="001C2125"/>
    <w:rsid w:val="001C21A0"/>
    <w:rsid w:val="001C2301"/>
    <w:rsid w:val="001C24BB"/>
    <w:rsid w:val="001C2A75"/>
    <w:rsid w:val="001C32F0"/>
    <w:rsid w:val="001C3683"/>
    <w:rsid w:val="001C37E7"/>
    <w:rsid w:val="001C4284"/>
    <w:rsid w:val="001C4299"/>
    <w:rsid w:val="001C43F5"/>
    <w:rsid w:val="001C44D3"/>
    <w:rsid w:val="001C5239"/>
    <w:rsid w:val="001C5501"/>
    <w:rsid w:val="001C5664"/>
    <w:rsid w:val="001C58FF"/>
    <w:rsid w:val="001C591F"/>
    <w:rsid w:val="001C5BC9"/>
    <w:rsid w:val="001C5D1F"/>
    <w:rsid w:val="001C63D2"/>
    <w:rsid w:val="001C6526"/>
    <w:rsid w:val="001C6952"/>
    <w:rsid w:val="001C6A87"/>
    <w:rsid w:val="001C6E3A"/>
    <w:rsid w:val="001C7078"/>
    <w:rsid w:val="001C709B"/>
    <w:rsid w:val="001C7813"/>
    <w:rsid w:val="001D0912"/>
    <w:rsid w:val="001D172A"/>
    <w:rsid w:val="001D1792"/>
    <w:rsid w:val="001D2509"/>
    <w:rsid w:val="001D27E2"/>
    <w:rsid w:val="001D2984"/>
    <w:rsid w:val="001D2DA8"/>
    <w:rsid w:val="001D3116"/>
    <w:rsid w:val="001D313E"/>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AF8"/>
    <w:rsid w:val="001D70F5"/>
    <w:rsid w:val="001D7255"/>
    <w:rsid w:val="001D729D"/>
    <w:rsid w:val="001D74DB"/>
    <w:rsid w:val="001E0190"/>
    <w:rsid w:val="001E0734"/>
    <w:rsid w:val="001E0ACF"/>
    <w:rsid w:val="001E0ADE"/>
    <w:rsid w:val="001E1098"/>
    <w:rsid w:val="001E1E96"/>
    <w:rsid w:val="001E2231"/>
    <w:rsid w:val="001E24D4"/>
    <w:rsid w:val="001E25C4"/>
    <w:rsid w:val="001E2BC9"/>
    <w:rsid w:val="001E2C2B"/>
    <w:rsid w:val="001E2E6F"/>
    <w:rsid w:val="001E3511"/>
    <w:rsid w:val="001E3642"/>
    <w:rsid w:val="001E3DBD"/>
    <w:rsid w:val="001E3E40"/>
    <w:rsid w:val="001E4751"/>
    <w:rsid w:val="001E4938"/>
    <w:rsid w:val="001E4CD8"/>
    <w:rsid w:val="001E4FB6"/>
    <w:rsid w:val="001E53A9"/>
    <w:rsid w:val="001E55D5"/>
    <w:rsid w:val="001E5899"/>
    <w:rsid w:val="001E589C"/>
    <w:rsid w:val="001E62F3"/>
    <w:rsid w:val="001E6920"/>
    <w:rsid w:val="001E693A"/>
    <w:rsid w:val="001E6EC8"/>
    <w:rsid w:val="001E74C1"/>
    <w:rsid w:val="001E77DF"/>
    <w:rsid w:val="001E7905"/>
    <w:rsid w:val="001F0190"/>
    <w:rsid w:val="001F0858"/>
    <w:rsid w:val="001F0883"/>
    <w:rsid w:val="001F08A4"/>
    <w:rsid w:val="001F0A0A"/>
    <w:rsid w:val="001F0B61"/>
    <w:rsid w:val="001F0DCF"/>
    <w:rsid w:val="001F11E2"/>
    <w:rsid w:val="001F141F"/>
    <w:rsid w:val="001F148A"/>
    <w:rsid w:val="001F14F2"/>
    <w:rsid w:val="001F1698"/>
    <w:rsid w:val="001F1BAB"/>
    <w:rsid w:val="001F1EEE"/>
    <w:rsid w:val="001F203C"/>
    <w:rsid w:val="001F2108"/>
    <w:rsid w:val="001F21AC"/>
    <w:rsid w:val="001F2747"/>
    <w:rsid w:val="001F2A4D"/>
    <w:rsid w:val="001F2BD3"/>
    <w:rsid w:val="001F2EA1"/>
    <w:rsid w:val="001F337E"/>
    <w:rsid w:val="001F353A"/>
    <w:rsid w:val="001F3603"/>
    <w:rsid w:val="001F386B"/>
    <w:rsid w:val="001F3D89"/>
    <w:rsid w:val="001F3DD7"/>
    <w:rsid w:val="001F4052"/>
    <w:rsid w:val="001F4435"/>
    <w:rsid w:val="001F4FA9"/>
    <w:rsid w:val="001F548A"/>
    <w:rsid w:val="001F579C"/>
    <w:rsid w:val="001F58E7"/>
    <w:rsid w:val="001F5C40"/>
    <w:rsid w:val="001F5D92"/>
    <w:rsid w:val="001F5F13"/>
    <w:rsid w:val="001F6629"/>
    <w:rsid w:val="001F668A"/>
    <w:rsid w:val="001F6AB6"/>
    <w:rsid w:val="001F6D64"/>
    <w:rsid w:val="001F70D7"/>
    <w:rsid w:val="001F7221"/>
    <w:rsid w:val="001F765B"/>
    <w:rsid w:val="001F770A"/>
    <w:rsid w:val="001F78B1"/>
    <w:rsid w:val="001F7B1E"/>
    <w:rsid w:val="00200A9D"/>
    <w:rsid w:val="00200B2E"/>
    <w:rsid w:val="00201324"/>
    <w:rsid w:val="00201841"/>
    <w:rsid w:val="0020194C"/>
    <w:rsid w:val="0020205B"/>
    <w:rsid w:val="00202C45"/>
    <w:rsid w:val="00202E4A"/>
    <w:rsid w:val="00203011"/>
    <w:rsid w:val="002030E4"/>
    <w:rsid w:val="002031FC"/>
    <w:rsid w:val="0020332E"/>
    <w:rsid w:val="00203733"/>
    <w:rsid w:val="0020390A"/>
    <w:rsid w:val="00203F93"/>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795"/>
    <w:rsid w:val="00211AE6"/>
    <w:rsid w:val="00211B56"/>
    <w:rsid w:val="00211FE8"/>
    <w:rsid w:val="00212DA6"/>
    <w:rsid w:val="00213289"/>
    <w:rsid w:val="002139D9"/>
    <w:rsid w:val="00213B45"/>
    <w:rsid w:val="00213C82"/>
    <w:rsid w:val="002147CA"/>
    <w:rsid w:val="002154DF"/>
    <w:rsid w:val="002158A2"/>
    <w:rsid w:val="00215AEB"/>
    <w:rsid w:val="00215CE4"/>
    <w:rsid w:val="00215E20"/>
    <w:rsid w:val="00215F08"/>
    <w:rsid w:val="00215FBB"/>
    <w:rsid w:val="0021610D"/>
    <w:rsid w:val="002165C1"/>
    <w:rsid w:val="00216A8E"/>
    <w:rsid w:val="00217538"/>
    <w:rsid w:val="00217563"/>
    <w:rsid w:val="00217998"/>
    <w:rsid w:val="00217CE5"/>
    <w:rsid w:val="00217DA5"/>
    <w:rsid w:val="00217EC2"/>
    <w:rsid w:val="00220268"/>
    <w:rsid w:val="00220B8F"/>
    <w:rsid w:val="00220ED6"/>
    <w:rsid w:val="00221747"/>
    <w:rsid w:val="00221FB0"/>
    <w:rsid w:val="0022236B"/>
    <w:rsid w:val="00222411"/>
    <w:rsid w:val="0022247C"/>
    <w:rsid w:val="0022253A"/>
    <w:rsid w:val="00222ACC"/>
    <w:rsid w:val="00222D23"/>
    <w:rsid w:val="002237DA"/>
    <w:rsid w:val="00223B9B"/>
    <w:rsid w:val="00223E41"/>
    <w:rsid w:val="00223EC7"/>
    <w:rsid w:val="002240AD"/>
    <w:rsid w:val="002241F7"/>
    <w:rsid w:val="00224234"/>
    <w:rsid w:val="0022429F"/>
    <w:rsid w:val="002242F0"/>
    <w:rsid w:val="00224321"/>
    <w:rsid w:val="0022452B"/>
    <w:rsid w:val="00224EDC"/>
    <w:rsid w:val="00224F1D"/>
    <w:rsid w:val="00225771"/>
    <w:rsid w:val="00225B38"/>
    <w:rsid w:val="00225CB2"/>
    <w:rsid w:val="002262A7"/>
    <w:rsid w:val="00226A18"/>
    <w:rsid w:val="0022727E"/>
    <w:rsid w:val="00227B32"/>
    <w:rsid w:val="0023007D"/>
    <w:rsid w:val="002302F5"/>
    <w:rsid w:val="00230478"/>
    <w:rsid w:val="0023084B"/>
    <w:rsid w:val="00230AEE"/>
    <w:rsid w:val="00230EC3"/>
    <w:rsid w:val="00231311"/>
    <w:rsid w:val="002314A2"/>
    <w:rsid w:val="0023151E"/>
    <w:rsid w:val="0023219B"/>
    <w:rsid w:val="00232510"/>
    <w:rsid w:val="0023282F"/>
    <w:rsid w:val="00232E2E"/>
    <w:rsid w:val="00232E42"/>
    <w:rsid w:val="00233590"/>
    <w:rsid w:val="00233827"/>
    <w:rsid w:val="00233EB7"/>
    <w:rsid w:val="00233F42"/>
    <w:rsid w:val="00234272"/>
    <w:rsid w:val="002347C3"/>
    <w:rsid w:val="00234809"/>
    <w:rsid w:val="00234856"/>
    <w:rsid w:val="00234D15"/>
    <w:rsid w:val="00235450"/>
    <w:rsid w:val="002359C3"/>
    <w:rsid w:val="00235ABC"/>
    <w:rsid w:val="00235C2D"/>
    <w:rsid w:val="00235C38"/>
    <w:rsid w:val="00235CBD"/>
    <w:rsid w:val="002362F8"/>
    <w:rsid w:val="00236737"/>
    <w:rsid w:val="00236778"/>
    <w:rsid w:val="00236E1C"/>
    <w:rsid w:val="00236ED4"/>
    <w:rsid w:val="00236F25"/>
    <w:rsid w:val="0023749F"/>
    <w:rsid w:val="002374F6"/>
    <w:rsid w:val="002375F5"/>
    <w:rsid w:val="0023766E"/>
    <w:rsid w:val="00237BD5"/>
    <w:rsid w:val="00237D72"/>
    <w:rsid w:val="00237EDD"/>
    <w:rsid w:val="00237FAF"/>
    <w:rsid w:val="00240237"/>
    <w:rsid w:val="002408BA"/>
    <w:rsid w:val="00240972"/>
    <w:rsid w:val="00240AE1"/>
    <w:rsid w:val="00240ED3"/>
    <w:rsid w:val="002412A2"/>
    <w:rsid w:val="00241740"/>
    <w:rsid w:val="00241810"/>
    <w:rsid w:val="00241FAB"/>
    <w:rsid w:val="00242AB5"/>
    <w:rsid w:val="00242CFC"/>
    <w:rsid w:val="00242E04"/>
    <w:rsid w:val="002430F9"/>
    <w:rsid w:val="002432E0"/>
    <w:rsid w:val="00243622"/>
    <w:rsid w:val="002436B2"/>
    <w:rsid w:val="00243C46"/>
    <w:rsid w:val="00243D2B"/>
    <w:rsid w:val="00243E8D"/>
    <w:rsid w:val="00244224"/>
    <w:rsid w:val="00244A95"/>
    <w:rsid w:val="00244B6B"/>
    <w:rsid w:val="002454C8"/>
    <w:rsid w:val="002456CC"/>
    <w:rsid w:val="00245790"/>
    <w:rsid w:val="0024581A"/>
    <w:rsid w:val="00245971"/>
    <w:rsid w:val="00245C2C"/>
    <w:rsid w:val="00245CE9"/>
    <w:rsid w:val="00245E00"/>
    <w:rsid w:val="00246012"/>
    <w:rsid w:val="00246D5D"/>
    <w:rsid w:val="00247B52"/>
    <w:rsid w:val="00247E49"/>
    <w:rsid w:val="00247EB2"/>
    <w:rsid w:val="002503D1"/>
    <w:rsid w:val="00250568"/>
    <w:rsid w:val="002507C7"/>
    <w:rsid w:val="002511AF"/>
    <w:rsid w:val="0025132A"/>
    <w:rsid w:val="00251AF9"/>
    <w:rsid w:val="00251BF4"/>
    <w:rsid w:val="00251E15"/>
    <w:rsid w:val="00252146"/>
    <w:rsid w:val="0025231E"/>
    <w:rsid w:val="002525B9"/>
    <w:rsid w:val="00252B3D"/>
    <w:rsid w:val="00252BA5"/>
    <w:rsid w:val="00253077"/>
    <w:rsid w:val="00253368"/>
    <w:rsid w:val="00253752"/>
    <w:rsid w:val="00253976"/>
    <w:rsid w:val="00253DF7"/>
    <w:rsid w:val="00253E7F"/>
    <w:rsid w:val="002544FC"/>
    <w:rsid w:val="00254A01"/>
    <w:rsid w:val="00254AB4"/>
    <w:rsid w:val="00254CA1"/>
    <w:rsid w:val="00254D73"/>
    <w:rsid w:val="00254DE3"/>
    <w:rsid w:val="0025505F"/>
    <w:rsid w:val="002550FF"/>
    <w:rsid w:val="0025523C"/>
    <w:rsid w:val="00255D7F"/>
    <w:rsid w:val="00255DD3"/>
    <w:rsid w:val="00256057"/>
    <w:rsid w:val="002560F7"/>
    <w:rsid w:val="002561EE"/>
    <w:rsid w:val="00256333"/>
    <w:rsid w:val="002568FE"/>
    <w:rsid w:val="00256F6A"/>
    <w:rsid w:val="0025775A"/>
    <w:rsid w:val="002578BF"/>
    <w:rsid w:val="002578D4"/>
    <w:rsid w:val="002579C1"/>
    <w:rsid w:val="002604DA"/>
    <w:rsid w:val="00260781"/>
    <w:rsid w:val="00260992"/>
    <w:rsid w:val="00260A76"/>
    <w:rsid w:val="00260FC1"/>
    <w:rsid w:val="002611D2"/>
    <w:rsid w:val="002614DA"/>
    <w:rsid w:val="00261A8E"/>
    <w:rsid w:val="00261BDD"/>
    <w:rsid w:val="00261C51"/>
    <w:rsid w:val="00261DCD"/>
    <w:rsid w:val="0026285F"/>
    <w:rsid w:val="00262E05"/>
    <w:rsid w:val="00262E69"/>
    <w:rsid w:val="00262FE8"/>
    <w:rsid w:val="0026369F"/>
    <w:rsid w:val="002636AB"/>
    <w:rsid w:val="0026373B"/>
    <w:rsid w:val="00263BE7"/>
    <w:rsid w:val="00264677"/>
    <w:rsid w:val="00264A62"/>
    <w:rsid w:val="00265045"/>
    <w:rsid w:val="00265096"/>
    <w:rsid w:val="0026589E"/>
    <w:rsid w:val="002659C1"/>
    <w:rsid w:val="002662BA"/>
    <w:rsid w:val="00266D1E"/>
    <w:rsid w:val="00266EB3"/>
    <w:rsid w:val="00267693"/>
    <w:rsid w:val="00267CB6"/>
    <w:rsid w:val="00267EF8"/>
    <w:rsid w:val="00270AC9"/>
    <w:rsid w:val="0027134F"/>
    <w:rsid w:val="00271B90"/>
    <w:rsid w:val="00271BC9"/>
    <w:rsid w:val="00272039"/>
    <w:rsid w:val="00272184"/>
    <w:rsid w:val="00272283"/>
    <w:rsid w:val="0027244F"/>
    <w:rsid w:val="002728FF"/>
    <w:rsid w:val="0027300A"/>
    <w:rsid w:val="00273651"/>
    <w:rsid w:val="0027369B"/>
    <w:rsid w:val="0027393A"/>
    <w:rsid w:val="00273DB4"/>
    <w:rsid w:val="00273FD5"/>
    <w:rsid w:val="00273FDB"/>
    <w:rsid w:val="0027492F"/>
    <w:rsid w:val="00274F2F"/>
    <w:rsid w:val="00274F3B"/>
    <w:rsid w:val="002750E9"/>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04D"/>
    <w:rsid w:val="0028111A"/>
    <w:rsid w:val="00281513"/>
    <w:rsid w:val="002815F0"/>
    <w:rsid w:val="0028165D"/>
    <w:rsid w:val="002817EC"/>
    <w:rsid w:val="00281F5E"/>
    <w:rsid w:val="00283592"/>
    <w:rsid w:val="0028363C"/>
    <w:rsid w:val="00283E4F"/>
    <w:rsid w:val="00283FA3"/>
    <w:rsid w:val="002845AC"/>
    <w:rsid w:val="00284B07"/>
    <w:rsid w:val="00284B5D"/>
    <w:rsid w:val="002850F8"/>
    <w:rsid w:val="00285206"/>
    <w:rsid w:val="00285823"/>
    <w:rsid w:val="00285A5B"/>
    <w:rsid w:val="00285C44"/>
    <w:rsid w:val="00285E6C"/>
    <w:rsid w:val="00285F04"/>
    <w:rsid w:val="00286C19"/>
    <w:rsid w:val="00286E31"/>
    <w:rsid w:val="00287075"/>
    <w:rsid w:val="00287146"/>
    <w:rsid w:val="00287609"/>
    <w:rsid w:val="002878A6"/>
    <w:rsid w:val="00287D08"/>
    <w:rsid w:val="00290136"/>
    <w:rsid w:val="0029046B"/>
    <w:rsid w:val="002905D9"/>
    <w:rsid w:val="00290935"/>
    <w:rsid w:val="00290D4F"/>
    <w:rsid w:val="00291240"/>
    <w:rsid w:val="002913D6"/>
    <w:rsid w:val="002914DA"/>
    <w:rsid w:val="00291BB4"/>
    <w:rsid w:val="00291D48"/>
    <w:rsid w:val="002925DE"/>
    <w:rsid w:val="00292C66"/>
    <w:rsid w:val="00292DC7"/>
    <w:rsid w:val="0029318B"/>
    <w:rsid w:val="00293463"/>
    <w:rsid w:val="00293680"/>
    <w:rsid w:val="002940DF"/>
    <w:rsid w:val="002942A8"/>
    <w:rsid w:val="002942DD"/>
    <w:rsid w:val="00294542"/>
    <w:rsid w:val="0029457A"/>
    <w:rsid w:val="00294A42"/>
    <w:rsid w:val="00294BC0"/>
    <w:rsid w:val="00294C41"/>
    <w:rsid w:val="0029505A"/>
    <w:rsid w:val="002958B8"/>
    <w:rsid w:val="00295F12"/>
    <w:rsid w:val="00295F8B"/>
    <w:rsid w:val="00296613"/>
    <w:rsid w:val="00296CB6"/>
    <w:rsid w:val="002972FC"/>
    <w:rsid w:val="00297462"/>
    <w:rsid w:val="00297493"/>
    <w:rsid w:val="0029781A"/>
    <w:rsid w:val="00297CA9"/>
    <w:rsid w:val="00297EC6"/>
    <w:rsid w:val="002A0468"/>
    <w:rsid w:val="002A05C8"/>
    <w:rsid w:val="002A0AED"/>
    <w:rsid w:val="002A105B"/>
    <w:rsid w:val="002A13AD"/>
    <w:rsid w:val="002A17A7"/>
    <w:rsid w:val="002A2754"/>
    <w:rsid w:val="002A27CA"/>
    <w:rsid w:val="002A289B"/>
    <w:rsid w:val="002A307B"/>
    <w:rsid w:val="002A314B"/>
    <w:rsid w:val="002A36DE"/>
    <w:rsid w:val="002A37B6"/>
    <w:rsid w:val="002A38F1"/>
    <w:rsid w:val="002A3DA4"/>
    <w:rsid w:val="002A4235"/>
    <w:rsid w:val="002A4489"/>
    <w:rsid w:val="002A4B40"/>
    <w:rsid w:val="002A4CF9"/>
    <w:rsid w:val="002A4DF9"/>
    <w:rsid w:val="002A5358"/>
    <w:rsid w:val="002A5D8B"/>
    <w:rsid w:val="002A5EE8"/>
    <w:rsid w:val="002A67CE"/>
    <w:rsid w:val="002A6829"/>
    <w:rsid w:val="002A6C11"/>
    <w:rsid w:val="002A6C41"/>
    <w:rsid w:val="002A6CDD"/>
    <w:rsid w:val="002A6FC7"/>
    <w:rsid w:val="002A7217"/>
    <w:rsid w:val="002A783B"/>
    <w:rsid w:val="002A7AC5"/>
    <w:rsid w:val="002A7DF3"/>
    <w:rsid w:val="002A7FD2"/>
    <w:rsid w:val="002B00B5"/>
    <w:rsid w:val="002B0CFA"/>
    <w:rsid w:val="002B171F"/>
    <w:rsid w:val="002B1C2D"/>
    <w:rsid w:val="002B1DB7"/>
    <w:rsid w:val="002B1DE7"/>
    <w:rsid w:val="002B1F25"/>
    <w:rsid w:val="002B22E4"/>
    <w:rsid w:val="002B2336"/>
    <w:rsid w:val="002B234F"/>
    <w:rsid w:val="002B2563"/>
    <w:rsid w:val="002B25C0"/>
    <w:rsid w:val="002B2FCD"/>
    <w:rsid w:val="002B2FF1"/>
    <w:rsid w:val="002B32A8"/>
    <w:rsid w:val="002B3396"/>
    <w:rsid w:val="002B3565"/>
    <w:rsid w:val="002B3FA6"/>
    <w:rsid w:val="002B407B"/>
    <w:rsid w:val="002B407C"/>
    <w:rsid w:val="002B4CAF"/>
    <w:rsid w:val="002B509A"/>
    <w:rsid w:val="002B553B"/>
    <w:rsid w:val="002B587D"/>
    <w:rsid w:val="002B58C3"/>
    <w:rsid w:val="002B5B0B"/>
    <w:rsid w:val="002B6A07"/>
    <w:rsid w:val="002B6AE7"/>
    <w:rsid w:val="002B6C6B"/>
    <w:rsid w:val="002B6DA3"/>
    <w:rsid w:val="002B6DFB"/>
    <w:rsid w:val="002B7092"/>
    <w:rsid w:val="002B72F5"/>
    <w:rsid w:val="002B737D"/>
    <w:rsid w:val="002B76BC"/>
    <w:rsid w:val="002B780E"/>
    <w:rsid w:val="002B78F7"/>
    <w:rsid w:val="002B7AF2"/>
    <w:rsid w:val="002B7D49"/>
    <w:rsid w:val="002B7D71"/>
    <w:rsid w:val="002C0188"/>
    <w:rsid w:val="002C043E"/>
    <w:rsid w:val="002C04C2"/>
    <w:rsid w:val="002C09A2"/>
    <w:rsid w:val="002C13EA"/>
    <w:rsid w:val="002C1547"/>
    <w:rsid w:val="002C223F"/>
    <w:rsid w:val="002C25A0"/>
    <w:rsid w:val="002C2715"/>
    <w:rsid w:val="002C282D"/>
    <w:rsid w:val="002C296E"/>
    <w:rsid w:val="002C2E8E"/>
    <w:rsid w:val="002C31AD"/>
    <w:rsid w:val="002C321C"/>
    <w:rsid w:val="002C3384"/>
    <w:rsid w:val="002C3560"/>
    <w:rsid w:val="002C35FF"/>
    <w:rsid w:val="002C3EFD"/>
    <w:rsid w:val="002C4FEB"/>
    <w:rsid w:val="002C5235"/>
    <w:rsid w:val="002C536C"/>
    <w:rsid w:val="002C555C"/>
    <w:rsid w:val="002C5995"/>
    <w:rsid w:val="002C5DB1"/>
    <w:rsid w:val="002C5F6C"/>
    <w:rsid w:val="002C60C9"/>
    <w:rsid w:val="002C62A2"/>
    <w:rsid w:val="002C6693"/>
    <w:rsid w:val="002C729B"/>
    <w:rsid w:val="002C73EA"/>
    <w:rsid w:val="002C78A5"/>
    <w:rsid w:val="002C7C6D"/>
    <w:rsid w:val="002C7FEF"/>
    <w:rsid w:val="002D03CB"/>
    <w:rsid w:val="002D04B2"/>
    <w:rsid w:val="002D06AC"/>
    <w:rsid w:val="002D0A8B"/>
    <w:rsid w:val="002D0DEC"/>
    <w:rsid w:val="002D1038"/>
    <w:rsid w:val="002D10F3"/>
    <w:rsid w:val="002D1D09"/>
    <w:rsid w:val="002D1E0C"/>
    <w:rsid w:val="002D1EEC"/>
    <w:rsid w:val="002D1F56"/>
    <w:rsid w:val="002D212B"/>
    <w:rsid w:val="002D2310"/>
    <w:rsid w:val="002D23E1"/>
    <w:rsid w:val="002D23FC"/>
    <w:rsid w:val="002D27CA"/>
    <w:rsid w:val="002D34FB"/>
    <w:rsid w:val="002D3B57"/>
    <w:rsid w:val="002D3F88"/>
    <w:rsid w:val="002D4193"/>
    <w:rsid w:val="002D4297"/>
    <w:rsid w:val="002D4531"/>
    <w:rsid w:val="002D47E6"/>
    <w:rsid w:val="002D4B67"/>
    <w:rsid w:val="002D50A4"/>
    <w:rsid w:val="002D5353"/>
    <w:rsid w:val="002D5398"/>
    <w:rsid w:val="002D5584"/>
    <w:rsid w:val="002D5767"/>
    <w:rsid w:val="002D5AB3"/>
    <w:rsid w:val="002D5D7B"/>
    <w:rsid w:val="002D65F7"/>
    <w:rsid w:val="002D66F5"/>
    <w:rsid w:val="002D6A84"/>
    <w:rsid w:val="002D6B9C"/>
    <w:rsid w:val="002D6C05"/>
    <w:rsid w:val="002D70B7"/>
    <w:rsid w:val="002D7AC0"/>
    <w:rsid w:val="002D7C5A"/>
    <w:rsid w:val="002E0210"/>
    <w:rsid w:val="002E02C7"/>
    <w:rsid w:val="002E045A"/>
    <w:rsid w:val="002E0666"/>
    <w:rsid w:val="002E0A5A"/>
    <w:rsid w:val="002E0AF9"/>
    <w:rsid w:val="002E0CE5"/>
    <w:rsid w:val="002E18B5"/>
    <w:rsid w:val="002E18FF"/>
    <w:rsid w:val="002E2335"/>
    <w:rsid w:val="002E23C3"/>
    <w:rsid w:val="002E28B9"/>
    <w:rsid w:val="002E2FCE"/>
    <w:rsid w:val="002E3600"/>
    <w:rsid w:val="002E37F7"/>
    <w:rsid w:val="002E3891"/>
    <w:rsid w:val="002E3909"/>
    <w:rsid w:val="002E3D6E"/>
    <w:rsid w:val="002E3E90"/>
    <w:rsid w:val="002E3EB7"/>
    <w:rsid w:val="002E3F9E"/>
    <w:rsid w:val="002E4085"/>
    <w:rsid w:val="002E429F"/>
    <w:rsid w:val="002E479B"/>
    <w:rsid w:val="002E4943"/>
    <w:rsid w:val="002E49BC"/>
    <w:rsid w:val="002E49CB"/>
    <w:rsid w:val="002E4E56"/>
    <w:rsid w:val="002E5024"/>
    <w:rsid w:val="002E52CC"/>
    <w:rsid w:val="002E5808"/>
    <w:rsid w:val="002E584F"/>
    <w:rsid w:val="002E58C5"/>
    <w:rsid w:val="002E5B9E"/>
    <w:rsid w:val="002E6B7A"/>
    <w:rsid w:val="002E6DC0"/>
    <w:rsid w:val="002E7001"/>
    <w:rsid w:val="002E76B5"/>
    <w:rsid w:val="002E7755"/>
    <w:rsid w:val="002E786F"/>
    <w:rsid w:val="002E7991"/>
    <w:rsid w:val="002E7A32"/>
    <w:rsid w:val="002E7EE9"/>
    <w:rsid w:val="002F0518"/>
    <w:rsid w:val="002F0A6E"/>
    <w:rsid w:val="002F0BF5"/>
    <w:rsid w:val="002F1D03"/>
    <w:rsid w:val="002F1ECC"/>
    <w:rsid w:val="002F25E9"/>
    <w:rsid w:val="002F3B48"/>
    <w:rsid w:val="002F3E23"/>
    <w:rsid w:val="002F4165"/>
    <w:rsid w:val="002F44C2"/>
    <w:rsid w:val="002F4916"/>
    <w:rsid w:val="002F4B98"/>
    <w:rsid w:val="002F4FB6"/>
    <w:rsid w:val="002F57C5"/>
    <w:rsid w:val="002F57C9"/>
    <w:rsid w:val="002F5CA3"/>
    <w:rsid w:val="002F5DE3"/>
    <w:rsid w:val="002F6171"/>
    <w:rsid w:val="002F6632"/>
    <w:rsid w:val="002F6A05"/>
    <w:rsid w:val="002F6BBE"/>
    <w:rsid w:val="002F6C77"/>
    <w:rsid w:val="002F6EBD"/>
    <w:rsid w:val="002F71D3"/>
    <w:rsid w:val="002F7274"/>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A4B"/>
    <w:rsid w:val="00301B40"/>
    <w:rsid w:val="00301C03"/>
    <w:rsid w:val="00301EAE"/>
    <w:rsid w:val="00302572"/>
    <w:rsid w:val="003027A8"/>
    <w:rsid w:val="00302A79"/>
    <w:rsid w:val="00302C18"/>
    <w:rsid w:val="00302C1B"/>
    <w:rsid w:val="00303661"/>
    <w:rsid w:val="0030367F"/>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300"/>
    <w:rsid w:val="0031061F"/>
    <w:rsid w:val="00310A6E"/>
    <w:rsid w:val="00310F51"/>
    <w:rsid w:val="003114B3"/>
    <w:rsid w:val="00311AEC"/>
    <w:rsid w:val="00312073"/>
    <w:rsid w:val="00312320"/>
    <w:rsid w:val="003124D5"/>
    <w:rsid w:val="00312916"/>
    <w:rsid w:val="00312F27"/>
    <w:rsid w:val="00313432"/>
    <w:rsid w:val="00313587"/>
    <w:rsid w:val="003136C2"/>
    <w:rsid w:val="00313AA4"/>
    <w:rsid w:val="003140E6"/>
    <w:rsid w:val="00314485"/>
    <w:rsid w:val="003145C4"/>
    <w:rsid w:val="00314EA8"/>
    <w:rsid w:val="00315133"/>
    <w:rsid w:val="0031528F"/>
    <w:rsid w:val="0031535C"/>
    <w:rsid w:val="00315585"/>
    <w:rsid w:val="00315622"/>
    <w:rsid w:val="00315855"/>
    <w:rsid w:val="00315CFC"/>
    <w:rsid w:val="00315F65"/>
    <w:rsid w:val="00315F8C"/>
    <w:rsid w:val="00316EE5"/>
    <w:rsid w:val="003177C7"/>
    <w:rsid w:val="00317B03"/>
    <w:rsid w:val="00317B60"/>
    <w:rsid w:val="00317E37"/>
    <w:rsid w:val="0032078F"/>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5B3"/>
    <w:rsid w:val="0032673B"/>
    <w:rsid w:val="00327052"/>
    <w:rsid w:val="00327485"/>
    <w:rsid w:val="003274B6"/>
    <w:rsid w:val="00327FAC"/>
    <w:rsid w:val="00327FD3"/>
    <w:rsid w:val="0033013A"/>
    <w:rsid w:val="00330302"/>
    <w:rsid w:val="00330504"/>
    <w:rsid w:val="00330A9E"/>
    <w:rsid w:val="00330F50"/>
    <w:rsid w:val="00331509"/>
    <w:rsid w:val="003316FD"/>
    <w:rsid w:val="00331705"/>
    <w:rsid w:val="003319CC"/>
    <w:rsid w:val="00331D7E"/>
    <w:rsid w:val="00331F44"/>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578"/>
    <w:rsid w:val="00335A0C"/>
    <w:rsid w:val="00335E10"/>
    <w:rsid w:val="003363DA"/>
    <w:rsid w:val="003365F6"/>
    <w:rsid w:val="00336657"/>
    <w:rsid w:val="003368F1"/>
    <w:rsid w:val="00336A3D"/>
    <w:rsid w:val="00336F65"/>
    <w:rsid w:val="003370FB"/>
    <w:rsid w:val="0033793B"/>
    <w:rsid w:val="00337980"/>
    <w:rsid w:val="00337989"/>
    <w:rsid w:val="00340C4D"/>
    <w:rsid w:val="003411E2"/>
    <w:rsid w:val="00341DE0"/>
    <w:rsid w:val="00341E1F"/>
    <w:rsid w:val="003420E0"/>
    <w:rsid w:val="00342173"/>
    <w:rsid w:val="00342290"/>
    <w:rsid w:val="00342444"/>
    <w:rsid w:val="003428F3"/>
    <w:rsid w:val="00342C49"/>
    <w:rsid w:val="00342D06"/>
    <w:rsid w:val="00343062"/>
    <w:rsid w:val="00343B7B"/>
    <w:rsid w:val="003440FE"/>
    <w:rsid w:val="003446A9"/>
    <w:rsid w:val="00344B4C"/>
    <w:rsid w:val="00344C80"/>
    <w:rsid w:val="00344D5B"/>
    <w:rsid w:val="00344FFD"/>
    <w:rsid w:val="0034574D"/>
    <w:rsid w:val="00345B5F"/>
    <w:rsid w:val="003468F1"/>
    <w:rsid w:val="00346B3F"/>
    <w:rsid w:val="00346CDE"/>
    <w:rsid w:val="00346F16"/>
    <w:rsid w:val="00346F99"/>
    <w:rsid w:val="0034750A"/>
    <w:rsid w:val="003476E7"/>
    <w:rsid w:val="00347836"/>
    <w:rsid w:val="00347BA8"/>
    <w:rsid w:val="0035090C"/>
    <w:rsid w:val="00350C48"/>
    <w:rsid w:val="00350E09"/>
    <w:rsid w:val="003511D3"/>
    <w:rsid w:val="00351B24"/>
    <w:rsid w:val="00352130"/>
    <w:rsid w:val="00352289"/>
    <w:rsid w:val="00352C21"/>
    <w:rsid w:val="00353124"/>
    <w:rsid w:val="003534C7"/>
    <w:rsid w:val="00353573"/>
    <w:rsid w:val="00353707"/>
    <w:rsid w:val="0035412D"/>
    <w:rsid w:val="00354841"/>
    <w:rsid w:val="00354EFD"/>
    <w:rsid w:val="00354F38"/>
    <w:rsid w:val="00354F4F"/>
    <w:rsid w:val="003555CC"/>
    <w:rsid w:val="00355B98"/>
    <w:rsid w:val="00355DCD"/>
    <w:rsid w:val="003561B4"/>
    <w:rsid w:val="003574ED"/>
    <w:rsid w:val="003576A7"/>
    <w:rsid w:val="003576FA"/>
    <w:rsid w:val="00357DFD"/>
    <w:rsid w:val="0036096A"/>
    <w:rsid w:val="00360B61"/>
    <w:rsid w:val="00360C38"/>
    <w:rsid w:val="00360F3F"/>
    <w:rsid w:val="00361287"/>
    <w:rsid w:val="0036145D"/>
    <w:rsid w:val="003614B5"/>
    <w:rsid w:val="00361F2F"/>
    <w:rsid w:val="00361FBC"/>
    <w:rsid w:val="003628F9"/>
    <w:rsid w:val="00362D3F"/>
    <w:rsid w:val="00362E3A"/>
    <w:rsid w:val="003630B0"/>
    <w:rsid w:val="00363120"/>
    <w:rsid w:val="0036346D"/>
    <w:rsid w:val="00363532"/>
    <w:rsid w:val="00363763"/>
    <w:rsid w:val="00363BBC"/>
    <w:rsid w:val="00363C73"/>
    <w:rsid w:val="00364154"/>
    <w:rsid w:val="003642AE"/>
    <w:rsid w:val="003642D0"/>
    <w:rsid w:val="003649FB"/>
    <w:rsid w:val="00364CA5"/>
    <w:rsid w:val="003659A6"/>
    <w:rsid w:val="00365A7D"/>
    <w:rsid w:val="00366470"/>
    <w:rsid w:val="003664CB"/>
    <w:rsid w:val="003669E5"/>
    <w:rsid w:val="00367673"/>
    <w:rsid w:val="00367F72"/>
    <w:rsid w:val="00370617"/>
    <w:rsid w:val="00370901"/>
    <w:rsid w:val="003709D8"/>
    <w:rsid w:val="00370D02"/>
    <w:rsid w:val="00370ECA"/>
    <w:rsid w:val="00371C1B"/>
    <w:rsid w:val="00371D63"/>
    <w:rsid w:val="00371EC2"/>
    <w:rsid w:val="00372047"/>
    <w:rsid w:val="00372603"/>
    <w:rsid w:val="003726A3"/>
    <w:rsid w:val="00372766"/>
    <w:rsid w:val="003728DE"/>
    <w:rsid w:val="0037328E"/>
    <w:rsid w:val="00373317"/>
    <w:rsid w:val="0037344B"/>
    <w:rsid w:val="00373772"/>
    <w:rsid w:val="0037377A"/>
    <w:rsid w:val="00373994"/>
    <w:rsid w:val="00373A4D"/>
    <w:rsid w:val="00373D12"/>
    <w:rsid w:val="00374140"/>
    <w:rsid w:val="00374298"/>
    <w:rsid w:val="00374C56"/>
    <w:rsid w:val="0037511C"/>
    <w:rsid w:val="003751B5"/>
    <w:rsid w:val="003751ED"/>
    <w:rsid w:val="003752C3"/>
    <w:rsid w:val="003752DA"/>
    <w:rsid w:val="003752E2"/>
    <w:rsid w:val="00375828"/>
    <w:rsid w:val="0037615F"/>
    <w:rsid w:val="003765AD"/>
    <w:rsid w:val="00376683"/>
    <w:rsid w:val="00377171"/>
    <w:rsid w:val="0037744C"/>
    <w:rsid w:val="0037763B"/>
    <w:rsid w:val="00377690"/>
    <w:rsid w:val="00377A51"/>
    <w:rsid w:val="00377E6C"/>
    <w:rsid w:val="00377EB9"/>
    <w:rsid w:val="00377F1B"/>
    <w:rsid w:val="003807EF"/>
    <w:rsid w:val="00380901"/>
    <w:rsid w:val="00380984"/>
    <w:rsid w:val="00380A99"/>
    <w:rsid w:val="00380BA7"/>
    <w:rsid w:val="003810BB"/>
    <w:rsid w:val="00381126"/>
    <w:rsid w:val="0038125D"/>
    <w:rsid w:val="00381327"/>
    <w:rsid w:val="00381337"/>
    <w:rsid w:val="0038148A"/>
    <w:rsid w:val="00381D36"/>
    <w:rsid w:val="00382150"/>
    <w:rsid w:val="00382225"/>
    <w:rsid w:val="003823DC"/>
    <w:rsid w:val="003829C6"/>
    <w:rsid w:val="0038300B"/>
    <w:rsid w:val="003832A8"/>
    <w:rsid w:val="003833EC"/>
    <w:rsid w:val="00383499"/>
    <w:rsid w:val="00383520"/>
    <w:rsid w:val="00383D60"/>
    <w:rsid w:val="00383FA3"/>
    <w:rsid w:val="0038423A"/>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3C7"/>
    <w:rsid w:val="00391E78"/>
    <w:rsid w:val="00391F27"/>
    <w:rsid w:val="003920B2"/>
    <w:rsid w:val="003924EC"/>
    <w:rsid w:val="00392513"/>
    <w:rsid w:val="00392E40"/>
    <w:rsid w:val="0039318E"/>
    <w:rsid w:val="00393205"/>
    <w:rsid w:val="003936CD"/>
    <w:rsid w:val="003938BA"/>
    <w:rsid w:val="003938F3"/>
    <w:rsid w:val="0039396D"/>
    <w:rsid w:val="00393EA9"/>
    <w:rsid w:val="00394109"/>
    <w:rsid w:val="003947B8"/>
    <w:rsid w:val="00395181"/>
    <w:rsid w:val="0039555C"/>
    <w:rsid w:val="003960AD"/>
    <w:rsid w:val="003963BD"/>
    <w:rsid w:val="003963F7"/>
    <w:rsid w:val="003964CC"/>
    <w:rsid w:val="00396652"/>
    <w:rsid w:val="0039686E"/>
    <w:rsid w:val="003973A1"/>
    <w:rsid w:val="00397703"/>
    <w:rsid w:val="0039796C"/>
    <w:rsid w:val="00397AB7"/>
    <w:rsid w:val="00397E67"/>
    <w:rsid w:val="00397F27"/>
    <w:rsid w:val="003A0227"/>
    <w:rsid w:val="003A024F"/>
    <w:rsid w:val="003A036C"/>
    <w:rsid w:val="003A038B"/>
    <w:rsid w:val="003A054A"/>
    <w:rsid w:val="003A058B"/>
    <w:rsid w:val="003A07AC"/>
    <w:rsid w:val="003A0F29"/>
    <w:rsid w:val="003A13C5"/>
    <w:rsid w:val="003A1988"/>
    <w:rsid w:val="003A1F80"/>
    <w:rsid w:val="003A1FB4"/>
    <w:rsid w:val="003A27E8"/>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527"/>
    <w:rsid w:val="003A634F"/>
    <w:rsid w:val="003A6451"/>
    <w:rsid w:val="003A64FA"/>
    <w:rsid w:val="003A6539"/>
    <w:rsid w:val="003A6CE9"/>
    <w:rsid w:val="003A6D48"/>
    <w:rsid w:val="003A7910"/>
    <w:rsid w:val="003A79F1"/>
    <w:rsid w:val="003A7B68"/>
    <w:rsid w:val="003A7D28"/>
    <w:rsid w:val="003A7D9F"/>
    <w:rsid w:val="003B0339"/>
    <w:rsid w:val="003B0406"/>
    <w:rsid w:val="003B061E"/>
    <w:rsid w:val="003B06BF"/>
    <w:rsid w:val="003B0724"/>
    <w:rsid w:val="003B12B7"/>
    <w:rsid w:val="003B13C6"/>
    <w:rsid w:val="003B148C"/>
    <w:rsid w:val="003B1774"/>
    <w:rsid w:val="003B1A4C"/>
    <w:rsid w:val="003B25A6"/>
    <w:rsid w:val="003B2C7A"/>
    <w:rsid w:val="003B2E3A"/>
    <w:rsid w:val="003B32F7"/>
    <w:rsid w:val="003B3E59"/>
    <w:rsid w:val="003B4022"/>
    <w:rsid w:val="003B430A"/>
    <w:rsid w:val="003B4465"/>
    <w:rsid w:val="003B47B2"/>
    <w:rsid w:val="003B482F"/>
    <w:rsid w:val="003B4BE8"/>
    <w:rsid w:val="003B4D24"/>
    <w:rsid w:val="003B4E07"/>
    <w:rsid w:val="003B5119"/>
    <w:rsid w:val="003B53AB"/>
    <w:rsid w:val="003B53CC"/>
    <w:rsid w:val="003B56E0"/>
    <w:rsid w:val="003B5AD3"/>
    <w:rsid w:val="003B5DE9"/>
    <w:rsid w:val="003B5E09"/>
    <w:rsid w:val="003B5FA4"/>
    <w:rsid w:val="003B61E9"/>
    <w:rsid w:val="003B6345"/>
    <w:rsid w:val="003B6521"/>
    <w:rsid w:val="003B6539"/>
    <w:rsid w:val="003B6A91"/>
    <w:rsid w:val="003B6B44"/>
    <w:rsid w:val="003B6F54"/>
    <w:rsid w:val="003B712E"/>
    <w:rsid w:val="003B735C"/>
    <w:rsid w:val="003B7430"/>
    <w:rsid w:val="003B7B86"/>
    <w:rsid w:val="003B7EC7"/>
    <w:rsid w:val="003C0482"/>
    <w:rsid w:val="003C05CC"/>
    <w:rsid w:val="003C06EF"/>
    <w:rsid w:val="003C08B6"/>
    <w:rsid w:val="003C091E"/>
    <w:rsid w:val="003C09E7"/>
    <w:rsid w:val="003C0BED"/>
    <w:rsid w:val="003C0D39"/>
    <w:rsid w:val="003C16C4"/>
    <w:rsid w:val="003C177A"/>
    <w:rsid w:val="003C18AD"/>
    <w:rsid w:val="003C20D3"/>
    <w:rsid w:val="003C217F"/>
    <w:rsid w:val="003C2217"/>
    <w:rsid w:val="003C2AA7"/>
    <w:rsid w:val="003C2E9B"/>
    <w:rsid w:val="003C3368"/>
    <w:rsid w:val="003C38BD"/>
    <w:rsid w:val="003C3A14"/>
    <w:rsid w:val="003C3AAC"/>
    <w:rsid w:val="003C3BC2"/>
    <w:rsid w:val="003C3C33"/>
    <w:rsid w:val="003C3F27"/>
    <w:rsid w:val="003C403A"/>
    <w:rsid w:val="003C4209"/>
    <w:rsid w:val="003C474B"/>
    <w:rsid w:val="003C5099"/>
    <w:rsid w:val="003C50AA"/>
    <w:rsid w:val="003C51A3"/>
    <w:rsid w:val="003C56EE"/>
    <w:rsid w:val="003C5AF6"/>
    <w:rsid w:val="003C5C56"/>
    <w:rsid w:val="003C6230"/>
    <w:rsid w:val="003C62D6"/>
    <w:rsid w:val="003C6663"/>
    <w:rsid w:val="003C673F"/>
    <w:rsid w:val="003C693E"/>
    <w:rsid w:val="003C6B7E"/>
    <w:rsid w:val="003C71FE"/>
    <w:rsid w:val="003C76E7"/>
    <w:rsid w:val="003C7B87"/>
    <w:rsid w:val="003C7F50"/>
    <w:rsid w:val="003D0360"/>
    <w:rsid w:val="003D093A"/>
    <w:rsid w:val="003D0CA7"/>
    <w:rsid w:val="003D1288"/>
    <w:rsid w:val="003D12AE"/>
    <w:rsid w:val="003D142B"/>
    <w:rsid w:val="003D15D4"/>
    <w:rsid w:val="003D1E04"/>
    <w:rsid w:val="003D25C4"/>
    <w:rsid w:val="003D2C4D"/>
    <w:rsid w:val="003D3140"/>
    <w:rsid w:val="003D3447"/>
    <w:rsid w:val="003D3468"/>
    <w:rsid w:val="003D357E"/>
    <w:rsid w:val="003D3695"/>
    <w:rsid w:val="003D3C23"/>
    <w:rsid w:val="003D3F0D"/>
    <w:rsid w:val="003D4055"/>
    <w:rsid w:val="003D4483"/>
    <w:rsid w:val="003D45DE"/>
    <w:rsid w:val="003D4B10"/>
    <w:rsid w:val="003D4C15"/>
    <w:rsid w:val="003D4DC8"/>
    <w:rsid w:val="003D5129"/>
    <w:rsid w:val="003D545B"/>
    <w:rsid w:val="003D5476"/>
    <w:rsid w:val="003D5743"/>
    <w:rsid w:val="003D5A45"/>
    <w:rsid w:val="003D5E85"/>
    <w:rsid w:val="003D5EA3"/>
    <w:rsid w:val="003D6113"/>
    <w:rsid w:val="003D6245"/>
    <w:rsid w:val="003D6A16"/>
    <w:rsid w:val="003D6AA6"/>
    <w:rsid w:val="003D6B0D"/>
    <w:rsid w:val="003D75A3"/>
    <w:rsid w:val="003D7644"/>
    <w:rsid w:val="003D7653"/>
    <w:rsid w:val="003D76D7"/>
    <w:rsid w:val="003D77FE"/>
    <w:rsid w:val="003D7ECF"/>
    <w:rsid w:val="003D7EE9"/>
    <w:rsid w:val="003E0765"/>
    <w:rsid w:val="003E0B36"/>
    <w:rsid w:val="003E0E29"/>
    <w:rsid w:val="003E0F6E"/>
    <w:rsid w:val="003E106A"/>
    <w:rsid w:val="003E13A8"/>
    <w:rsid w:val="003E1E9A"/>
    <w:rsid w:val="003E2067"/>
    <w:rsid w:val="003E22D4"/>
    <w:rsid w:val="003E24BD"/>
    <w:rsid w:val="003E2C4B"/>
    <w:rsid w:val="003E313F"/>
    <w:rsid w:val="003E3643"/>
    <w:rsid w:val="003E38CA"/>
    <w:rsid w:val="003E39F6"/>
    <w:rsid w:val="003E3E59"/>
    <w:rsid w:val="003E4332"/>
    <w:rsid w:val="003E43E1"/>
    <w:rsid w:val="003E514F"/>
    <w:rsid w:val="003E5442"/>
    <w:rsid w:val="003E561F"/>
    <w:rsid w:val="003E5AAB"/>
    <w:rsid w:val="003E6066"/>
    <w:rsid w:val="003E60CA"/>
    <w:rsid w:val="003E6458"/>
    <w:rsid w:val="003E690B"/>
    <w:rsid w:val="003E6917"/>
    <w:rsid w:val="003E6A4C"/>
    <w:rsid w:val="003E6CA0"/>
    <w:rsid w:val="003E6F51"/>
    <w:rsid w:val="003E724B"/>
    <w:rsid w:val="003E737C"/>
    <w:rsid w:val="003E7618"/>
    <w:rsid w:val="003E7784"/>
    <w:rsid w:val="003F0989"/>
    <w:rsid w:val="003F0B16"/>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3B0B"/>
    <w:rsid w:val="003F44F5"/>
    <w:rsid w:val="003F46E9"/>
    <w:rsid w:val="003F4863"/>
    <w:rsid w:val="003F4A93"/>
    <w:rsid w:val="003F4DE2"/>
    <w:rsid w:val="003F4E79"/>
    <w:rsid w:val="003F507E"/>
    <w:rsid w:val="003F524E"/>
    <w:rsid w:val="003F5644"/>
    <w:rsid w:val="003F5720"/>
    <w:rsid w:val="003F5A85"/>
    <w:rsid w:val="003F5AAB"/>
    <w:rsid w:val="003F5C95"/>
    <w:rsid w:val="003F6017"/>
    <w:rsid w:val="003F630B"/>
    <w:rsid w:val="003F633E"/>
    <w:rsid w:val="003F635B"/>
    <w:rsid w:val="003F67B4"/>
    <w:rsid w:val="003F6842"/>
    <w:rsid w:val="003F6B4D"/>
    <w:rsid w:val="003F6E4F"/>
    <w:rsid w:val="003F74A5"/>
    <w:rsid w:val="003F76FA"/>
    <w:rsid w:val="003F7759"/>
    <w:rsid w:val="003F7913"/>
    <w:rsid w:val="003F7B68"/>
    <w:rsid w:val="003F7E66"/>
    <w:rsid w:val="0040016A"/>
    <w:rsid w:val="004002A8"/>
    <w:rsid w:val="00400760"/>
    <w:rsid w:val="00400A90"/>
    <w:rsid w:val="00400AF2"/>
    <w:rsid w:val="0040102D"/>
    <w:rsid w:val="004010B3"/>
    <w:rsid w:val="00401465"/>
    <w:rsid w:val="00401E9C"/>
    <w:rsid w:val="00402087"/>
    <w:rsid w:val="00402188"/>
    <w:rsid w:val="0040281F"/>
    <w:rsid w:val="00402AAA"/>
    <w:rsid w:val="00402F90"/>
    <w:rsid w:val="00403185"/>
    <w:rsid w:val="00404F28"/>
    <w:rsid w:val="00404F69"/>
    <w:rsid w:val="00405163"/>
    <w:rsid w:val="0040532F"/>
    <w:rsid w:val="004053B7"/>
    <w:rsid w:val="00405498"/>
    <w:rsid w:val="0040572F"/>
    <w:rsid w:val="00405BA7"/>
    <w:rsid w:val="00405BAA"/>
    <w:rsid w:val="004062FF"/>
    <w:rsid w:val="0040631B"/>
    <w:rsid w:val="00406554"/>
    <w:rsid w:val="00406619"/>
    <w:rsid w:val="0040667D"/>
    <w:rsid w:val="004066D2"/>
    <w:rsid w:val="004068A4"/>
    <w:rsid w:val="00406C2B"/>
    <w:rsid w:val="00406E30"/>
    <w:rsid w:val="004070DD"/>
    <w:rsid w:val="004072DB"/>
    <w:rsid w:val="0040753A"/>
    <w:rsid w:val="0040757B"/>
    <w:rsid w:val="004077EE"/>
    <w:rsid w:val="00407A8B"/>
    <w:rsid w:val="00407C9B"/>
    <w:rsid w:val="0041001A"/>
    <w:rsid w:val="00410504"/>
    <w:rsid w:val="004106B1"/>
    <w:rsid w:val="00410A0F"/>
    <w:rsid w:val="00410BB0"/>
    <w:rsid w:val="00410D7A"/>
    <w:rsid w:val="00410E71"/>
    <w:rsid w:val="0041104F"/>
    <w:rsid w:val="004113E2"/>
    <w:rsid w:val="004116BD"/>
    <w:rsid w:val="00411F52"/>
    <w:rsid w:val="00412245"/>
    <w:rsid w:val="004122D4"/>
    <w:rsid w:val="0041287F"/>
    <w:rsid w:val="00412DE8"/>
    <w:rsid w:val="00413316"/>
    <w:rsid w:val="004133CE"/>
    <w:rsid w:val="004134DF"/>
    <w:rsid w:val="0041360B"/>
    <w:rsid w:val="004143E5"/>
    <w:rsid w:val="0041469A"/>
    <w:rsid w:val="0041497A"/>
    <w:rsid w:val="00415C01"/>
    <w:rsid w:val="00415C53"/>
    <w:rsid w:val="00415FBA"/>
    <w:rsid w:val="004162D7"/>
    <w:rsid w:val="004166A0"/>
    <w:rsid w:val="0041692C"/>
    <w:rsid w:val="00416A93"/>
    <w:rsid w:val="00416BD8"/>
    <w:rsid w:val="00417031"/>
    <w:rsid w:val="004170A7"/>
    <w:rsid w:val="00417329"/>
    <w:rsid w:val="00417868"/>
    <w:rsid w:val="004179D0"/>
    <w:rsid w:val="00417A6D"/>
    <w:rsid w:val="004200B0"/>
    <w:rsid w:val="00420532"/>
    <w:rsid w:val="00420664"/>
    <w:rsid w:val="00420A87"/>
    <w:rsid w:val="00420B15"/>
    <w:rsid w:val="00420C24"/>
    <w:rsid w:val="00420DCE"/>
    <w:rsid w:val="00420E48"/>
    <w:rsid w:val="00420E5E"/>
    <w:rsid w:val="0042118A"/>
    <w:rsid w:val="004212F0"/>
    <w:rsid w:val="00421799"/>
    <w:rsid w:val="0042191F"/>
    <w:rsid w:val="00421923"/>
    <w:rsid w:val="00421D6C"/>
    <w:rsid w:val="00421F78"/>
    <w:rsid w:val="00422267"/>
    <w:rsid w:val="0042227F"/>
    <w:rsid w:val="00422E51"/>
    <w:rsid w:val="0042317C"/>
    <w:rsid w:val="00423925"/>
    <w:rsid w:val="00423F52"/>
    <w:rsid w:val="00423FEB"/>
    <w:rsid w:val="004241F7"/>
    <w:rsid w:val="0042447E"/>
    <w:rsid w:val="00424A25"/>
    <w:rsid w:val="00424B0C"/>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149"/>
    <w:rsid w:val="00430807"/>
    <w:rsid w:val="004308E9"/>
    <w:rsid w:val="004308FB"/>
    <w:rsid w:val="00430AF9"/>
    <w:rsid w:val="00430D3B"/>
    <w:rsid w:val="00431066"/>
    <w:rsid w:val="004311F9"/>
    <w:rsid w:val="004313EF"/>
    <w:rsid w:val="00431441"/>
    <w:rsid w:val="00431F16"/>
    <w:rsid w:val="00432296"/>
    <w:rsid w:val="00432595"/>
    <w:rsid w:val="0043383B"/>
    <w:rsid w:val="0043384A"/>
    <w:rsid w:val="004339B7"/>
    <w:rsid w:val="00433C3F"/>
    <w:rsid w:val="00433CB8"/>
    <w:rsid w:val="00433EF9"/>
    <w:rsid w:val="00433F44"/>
    <w:rsid w:val="00433F6B"/>
    <w:rsid w:val="004341F5"/>
    <w:rsid w:val="0043497B"/>
    <w:rsid w:val="00434B0F"/>
    <w:rsid w:val="00434B87"/>
    <w:rsid w:val="00434E71"/>
    <w:rsid w:val="004352F3"/>
    <w:rsid w:val="0043533B"/>
    <w:rsid w:val="004356E2"/>
    <w:rsid w:val="00435833"/>
    <w:rsid w:val="00435D9E"/>
    <w:rsid w:val="00436000"/>
    <w:rsid w:val="004361BB"/>
    <w:rsid w:val="00436277"/>
    <w:rsid w:val="00436A6D"/>
    <w:rsid w:val="00436BD5"/>
    <w:rsid w:val="00436FDD"/>
    <w:rsid w:val="00436FED"/>
    <w:rsid w:val="00436FF9"/>
    <w:rsid w:val="004373A7"/>
    <w:rsid w:val="004374CC"/>
    <w:rsid w:val="0043764E"/>
    <w:rsid w:val="00437960"/>
    <w:rsid w:val="00437972"/>
    <w:rsid w:val="004379D8"/>
    <w:rsid w:val="00437A5E"/>
    <w:rsid w:val="004400F1"/>
    <w:rsid w:val="0044019A"/>
    <w:rsid w:val="004403B8"/>
    <w:rsid w:val="00440734"/>
    <w:rsid w:val="00440870"/>
    <w:rsid w:val="004409AE"/>
    <w:rsid w:val="00440E56"/>
    <w:rsid w:val="00441569"/>
    <w:rsid w:val="00441A0D"/>
    <w:rsid w:val="00441B87"/>
    <w:rsid w:val="004422DF"/>
    <w:rsid w:val="00442BAA"/>
    <w:rsid w:val="00442D95"/>
    <w:rsid w:val="00442FB4"/>
    <w:rsid w:val="004430B1"/>
    <w:rsid w:val="00443176"/>
    <w:rsid w:val="00443310"/>
    <w:rsid w:val="00443E6D"/>
    <w:rsid w:val="004449D6"/>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5C0"/>
    <w:rsid w:val="004519A4"/>
    <w:rsid w:val="00451B45"/>
    <w:rsid w:val="00451D03"/>
    <w:rsid w:val="00451DF6"/>
    <w:rsid w:val="00451DFE"/>
    <w:rsid w:val="0045223E"/>
    <w:rsid w:val="00452268"/>
    <w:rsid w:val="0045230A"/>
    <w:rsid w:val="00452833"/>
    <w:rsid w:val="00452AEA"/>
    <w:rsid w:val="00452D17"/>
    <w:rsid w:val="00452E0B"/>
    <w:rsid w:val="00453663"/>
    <w:rsid w:val="004538BB"/>
    <w:rsid w:val="00453BF7"/>
    <w:rsid w:val="00453F26"/>
    <w:rsid w:val="0045400B"/>
    <w:rsid w:val="0045406B"/>
    <w:rsid w:val="0045426D"/>
    <w:rsid w:val="0045510B"/>
    <w:rsid w:val="00455385"/>
    <w:rsid w:val="004556CC"/>
    <w:rsid w:val="0045598B"/>
    <w:rsid w:val="00455BCE"/>
    <w:rsid w:val="004561E6"/>
    <w:rsid w:val="0045626E"/>
    <w:rsid w:val="0045665E"/>
    <w:rsid w:val="004568CA"/>
    <w:rsid w:val="0045701C"/>
    <w:rsid w:val="0045714E"/>
    <w:rsid w:val="0045724E"/>
    <w:rsid w:val="0045757E"/>
    <w:rsid w:val="004575A6"/>
    <w:rsid w:val="004576B7"/>
    <w:rsid w:val="004578A8"/>
    <w:rsid w:val="00457926"/>
    <w:rsid w:val="00457E4C"/>
    <w:rsid w:val="004602C5"/>
    <w:rsid w:val="004606CB"/>
    <w:rsid w:val="00460B9C"/>
    <w:rsid w:val="0046109E"/>
    <w:rsid w:val="004610CD"/>
    <w:rsid w:val="00461293"/>
    <w:rsid w:val="004613ED"/>
    <w:rsid w:val="004614C6"/>
    <w:rsid w:val="004615D2"/>
    <w:rsid w:val="00461ADA"/>
    <w:rsid w:val="004621F0"/>
    <w:rsid w:val="004623BF"/>
    <w:rsid w:val="004627AB"/>
    <w:rsid w:val="0046283F"/>
    <w:rsid w:val="00462F2F"/>
    <w:rsid w:val="004631BC"/>
    <w:rsid w:val="004634CE"/>
    <w:rsid w:val="004635A7"/>
    <w:rsid w:val="00463645"/>
    <w:rsid w:val="00463952"/>
    <w:rsid w:val="00463B36"/>
    <w:rsid w:val="00463BC7"/>
    <w:rsid w:val="00463E97"/>
    <w:rsid w:val="00464476"/>
    <w:rsid w:val="0046448E"/>
    <w:rsid w:val="0046468C"/>
    <w:rsid w:val="00464809"/>
    <w:rsid w:val="004649D9"/>
    <w:rsid w:val="00464D36"/>
    <w:rsid w:val="00464F86"/>
    <w:rsid w:val="0046503A"/>
    <w:rsid w:val="004652D7"/>
    <w:rsid w:val="00465713"/>
    <w:rsid w:val="004659BD"/>
    <w:rsid w:val="00465F2A"/>
    <w:rsid w:val="00466699"/>
    <w:rsid w:val="0046684C"/>
    <w:rsid w:val="004668C7"/>
    <w:rsid w:val="00466A37"/>
    <w:rsid w:val="00466E27"/>
    <w:rsid w:val="004674B9"/>
    <w:rsid w:val="00467962"/>
    <w:rsid w:val="00467FA5"/>
    <w:rsid w:val="00471473"/>
    <w:rsid w:val="00471496"/>
    <w:rsid w:val="0047188C"/>
    <w:rsid w:val="00471C4A"/>
    <w:rsid w:val="00471D90"/>
    <w:rsid w:val="00472154"/>
    <w:rsid w:val="0047291F"/>
    <w:rsid w:val="00472D29"/>
    <w:rsid w:val="004730B1"/>
    <w:rsid w:val="00473915"/>
    <w:rsid w:val="004741FF"/>
    <w:rsid w:val="0047431D"/>
    <w:rsid w:val="00474492"/>
    <w:rsid w:val="0047481C"/>
    <w:rsid w:val="00474924"/>
    <w:rsid w:val="004749BC"/>
    <w:rsid w:val="00474AB4"/>
    <w:rsid w:val="00474BAE"/>
    <w:rsid w:val="00474C65"/>
    <w:rsid w:val="0047533C"/>
    <w:rsid w:val="00475575"/>
    <w:rsid w:val="00475DC7"/>
    <w:rsid w:val="00475E92"/>
    <w:rsid w:val="00476D9E"/>
    <w:rsid w:val="00477146"/>
    <w:rsid w:val="004772B4"/>
    <w:rsid w:val="004778C7"/>
    <w:rsid w:val="00477A42"/>
    <w:rsid w:val="00477AD8"/>
    <w:rsid w:val="00477BAC"/>
    <w:rsid w:val="0048002D"/>
    <w:rsid w:val="0048018C"/>
    <w:rsid w:val="0048066C"/>
    <w:rsid w:val="0048087A"/>
    <w:rsid w:val="00480DA7"/>
    <w:rsid w:val="00481521"/>
    <w:rsid w:val="0048154D"/>
    <w:rsid w:val="0048157D"/>
    <w:rsid w:val="0048179C"/>
    <w:rsid w:val="00481A57"/>
    <w:rsid w:val="004825B9"/>
    <w:rsid w:val="00482A70"/>
    <w:rsid w:val="00482AB3"/>
    <w:rsid w:val="004831D6"/>
    <w:rsid w:val="0048328C"/>
    <w:rsid w:val="00483326"/>
    <w:rsid w:val="004834A7"/>
    <w:rsid w:val="00483A51"/>
    <w:rsid w:val="00483B71"/>
    <w:rsid w:val="00483D92"/>
    <w:rsid w:val="00483F0B"/>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48"/>
    <w:rsid w:val="00490F9B"/>
    <w:rsid w:val="00491465"/>
    <w:rsid w:val="0049165E"/>
    <w:rsid w:val="00491A11"/>
    <w:rsid w:val="004922A5"/>
    <w:rsid w:val="004922AC"/>
    <w:rsid w:val="004924E3"/>
    <w:rsid w:val="004925EC"/>
    <w:rsid w:val="0049261C"/>
    <w:rsid w:val="004928E0"/>
    <w:rsid w:val="00492B23"/>
    <w:rsid w:val="00492BB4"/>
    <w:rsid w:val="00492C0D"/>
    <w:rsid w:val="00492CD9"/>
    <w:rsid w:val="00493248"/>
    <w:rsid w:val="004938DC"/>
    <w:rsid w:val="0049412F"/>
    <w:rsid w:val="00494637"/>
    <w:rsid w:val="0049473E"/>
    <w:rsid w:val="0049493E"/>
    <w:rsid w:val="00494FD6"/>
    <w:rsid w:val="00495311"/>
    <w:rsid w:val="004956B2"/>
    <w:rsid w:val="0049587E"/>
    <w:rsid w:val="00495986"/>
    <w:rsid w:val="00496446"/>
    <w:rsid w:val="00496465"/>
    <w:rsid w:val="0049680A"/>
    <w:rsid w:val="00496982"/>
    <w:rsid w:val="00496C3E"/>
    <w:rsid w:val="0049713E"/>
    <w:rsid w:val="00497A05"/>
    <w:rsid w:val="004A0535"/>
    <w:rsid w:val="004A0717"/>
    <w:rsid w:val="004A07E7"/>
    <w:rsid w:val="004A0C77"/>
    <w:rsid w:val="004A0D32"/>
    <w:rsid w:val="004A0E8E"/>
    <w:rsid w:val="004A135A"/>
    <w:rsid w:val="004A142F"/>
    <w:rsid w:val="004A15A4"/>
    <w:rsid w:val="004A200E"/>
    <w:rsid w:val="004A2164"/>
    <w:rsid w:val="004A2515"/>
    <w:rsid w:val="004A2A26"/>
    <w:rsid w:val="004A2B54"/>
    <w:rsid w:val="004A2E41"/>
    <w:rsid w:val="004A2E5B"/>
    <w:rsid w:val="004A30FA"/>
    <w:rsid w:val="004A324F"/>
    <w:rsid w:val="004A35BE"/>
    <w:rsid w:val="004A39FD"/>
    <w:rsid w:val="004A41D3"/>
    <w:rsid w:val="004A41EE"/>
    <w:rsid w:val="004A44A6"/>
    <w:rsid w:val="004A45E4"/>
    <w:rsid w:val="004A4A85"/>
    <w:rsid w:val="004A5164"/>
    <w:rsid w:val="004A5391"/>
    <w:rsid w:val="004A5619"/>
    <w:rsid w:val="004A5897"/>
    <w:rsid w:val="004A593E"/>
    <w:rsid w:val="004A5D61"/>
    <w:rsid w:val="004A62B1"/>
    <w:rsid w:val="004A650C"/>
    <w:rsid w:val="004A69C8"/>
    <w:rsid w:val="004A6C97"/>
    <w:rsid w:val="004A6EF8"/>
    <w:rsid w:val="004A74EB"/>
    <w:rsid w:val="004A7AA8"/>
    <w:rsid w:val="004A7C06"/>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9F0"/>
    <w:rsid w:val="004B6F13"/>
    <w:rsid w:val="004B7254"/>
    <w:rsid w:val="004B7FA5"/>
    <w:rsid w:val="004C0396"/>
    <w:rsid w:val="004C0479"/>
    <w:rsid w:val="004C04A8"/>
    <w:rsid w:val="004C04CE"/>
    <w:rsid w:val="004C0A38"/>
    <w:rsid w:val="004C0BD8"/>
    <w:rsid w:val="004C1076"/>
    <w:rsid w:val="004C112B"/>
    <w:rsid w:val="004C12BA"/>
    <w:rsid w:val="004C15DB"/>
    <w:rsid w:val="004C1649"/>
    <w:rsid w:val="004C1A1C"/>
    <w:rsid w:val="004C1AD1"/>
    <w:rsid w:val="004C1DBC"/>
    <w:rsid w:val="004C2710"/>
    <w:rsid w:val="004C34D8"/>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16B"/>
    <w:rsid w:val="004C7235"/>
    <w:rsid w:val="004C72EE"/>
    <w:rsid w:val="004C7366"/>
    <w:rsid w:val="004C77E1"/>
    <w:rsid w:val="004C7F52"/>
    <w:rsid w:val="004D01E3"/>
    <w:rsid w:val="004D0374"/>
    <w:rsid w:val="004D03AF"/>
    <w:rsid w:val="004D078E"/>
    <w:rsid w:val="004D082D"/>
    <w:rsid w:val="004D09B3"/>
    <w:rsid w:val="004D0BB5"/>
    <w:rsid w:val="004D0ED6"/>
    <w:rsid w:val="004D1061"/>
    <w:rsid w:val="004D171D"/>
    <w:rsid w:val="004D2591"/>
    <w:rsid w:val="004D2824"/>
    <w:rsid w:val="004D2B7A"/>
    <w:rsid w:val="004D2F0B"/>
    <w:rsid w:val="004D36AE"/>
    <w:rsid w:val="004D4063"/>
    <w:rsid w:val="004D4140"/>
    <w:rsid w:val="004D514B"/>
    <w:rsid w:val="004D528E"/>
    <w:rsid w:val="004D55FF"/>
    <w:rsid w:val="004D5A45"/>
    <w:rsid w:val="004D5B4D"/>
    <w:rsid w:val="004D5BFF"/>
    <w:rsid w:val="004D6159"/>
    <w:rsid w:val="004D6506"/>
    <w:rsid w:val="004D66D1"/>
    <w:rsid w:val="004D68F5"/>
    <w:rsid w:val="004D6A76"/>
    <w:rsid w:val="004D6C28"/>
    <w:rsid w:val="004D6FAF"/>
    <w:rsid w:val="004D70A6"/>
    <w:rsid w:val="004D7FA5"/>
    <w:rsid w:val="004E0044"/>
    <w:rsid w:val="004E033D"/>
    <w:rsid w:val="004E03D9"/>
    <w:rsid w:val="004E0F6C"/>
    <w:rsid w:val="004E12DF"/>
    <w:rsid w:val="004E1600"/>
    <w:rsid w:val="004E1964"/>
    <w:rsid w:val="004E1BB8"/>
    <w:rsid w:val="004E1C8E"/>
    <w:rsid w:val="004E1D08"/>
    <w:rsid w:val="004E1D14"/>
    <w:rsid w:val="004E1F2E"/>
    <w:rsid w:val="004E2125"/>
    <w:rsid w:val="004E2475"/>
    <w:rsid w:val="004E2566"/>
    <w:rsid w:val="004E287B"/>
    <w:rsid w:val="004E2AB6"/>
    <w:rsid w:val="004E313A"/>
    <w:rsid w:val="004E3C09"/>
    <w:rsid w:val="004E3CC5"/>
    <w:rsid w:val="004E3F91"/>
    <w:rsid w:val="004E422C"/>
    <w:rsid w:val="004E474A"/>
    <w:rsid w:val="004E4B5E"/>
    <w:rsid w:val="004E4CBA"/>
    <w:rsid w:val="004E52B6"/>
    <w:rsid w:val="004E53E9"/>
    <w:rsid w:val="004E565A"/>
    <w:rsid w:val="004E5FB9"/>
    <w:rsid w:val="004E6424"/>
    <w:rsid w:val="004E6426"/>
    <w:rsid w:val="004E657B"/>
    <w:rsid w:val="004E6F7C"/>
    <w:rsid w:val="004E7C88"/>
    <w:rsid w:val="004E7CCE"/>
    <w:rsid w:val="004E7F3B"/>
    <w:rsid w:val="004F0434"/>
    <w:rsid w:val="004F049C"/>
    <w:rsid w:val="004F07F4"/>
    <w:rsid w:val="004F091D"/>
    <w:rsid w:val="004F0A66"/>
    <w:rsid w:val="004F0C25"/>
    <w:rsid w:val="004F0D15"/>
    <w:rsid w:val="004F0DD8"/>
    <w:rsid w:val="004F1002"/>
    <w:rsid w:val="004F11A9"/>
    <w:rsid w:val="004F1382"/>
    <w:rsid w:val="004F1B1E"/>
    <w:rsid w:val="004F23BF"/>
    <w:rsid w:val="004F240B"/>
    <w:rsid w:val="004F29F4"/>
    <w:rsid w:val="004F35E0"/>
    <w:rsid w:val="004F3A12"/>
    <w:rsid w:val="004F3D42"/>
    <w:rsid w:val="004F417B"/>
    <w:rsid w:val="004F43A1"/>
    <w:rsid w:val="004F4995"/>
    <w:rsid w:val="004F4FEA"/>
    <w:rsid w:val="004F5160"/>
    <w:rsid w:val="004F5276"/>
    <w:rsid w:val="004F5C0F"/>
    <w:rsid w:val="004F5D45"/>
    <w:rsid w:val="004F6035"/>
    <w:rsid w:val="004F6690"/>
    <w:rsid w:val="004F698A"/>
    <w:rsid w:val="004F6BF1"/>
    <w:rsid w:val="004F6E5B"/>
    <w:rsid w:val="004F6F43"/>
    <w:rsid w:val="004F6F5E"/>
    <w:rsid w:val="004F739E"/>
    <w:rsid w:val="004F74CA"/>
    <w:rsid w:val="004F7787"/>
    <w:rsid w:val="004F79B1"/>
    <w:rsid w:val="004F7CC3"/>
    <w:rsid w:val="004F7D83"/>
    <w:rsid w:val="004F7EDF"/>
    <w:rsid w:val="00500110"/>
    <w:rsid w:val="005003E5"/>
    <w:rsid w:val="00500799"/>
    <w:rsid w:val="00500DE8"/>
    <w:rsid w:val="00501064"/>
    <w:rsid w:val="005014FC"/>
    <w:rsid w:val="005015AA"/>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A21"/>
    <w:rsid w:val="00505CE1"/>
    <w:rsid w:val="00505D55"/>
    <w:rsid w:val="00506058"/>
    <w:rsid w:val="00506259"/>
    <w:rsid w:val="005062DD"/>
    <w:rsid w:val="00506A05"/>
    <w:rsid w:val="00506A1F"/>
    <w:rsid w:val="005071A3"/>
    <w:rsid w:val="00507444"/>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ACF"/>
    <w:rsid w:val="00512C39"/>
    <w:rsid w:val="00512C4A"/>
    <w:rsid w:val="00512DFB"/>
    <w:rsid w:val="00512E08"/>
    <w:rsid w:val="005135E4"/>
    <w:rsid w:val="00513C70"/>
    <w:rsid w:val="00513EDA"/>
    <w:rsid w:val="00513F6B"/>
    <w:rsid w:val="005142A8"/>
    <w:rsid w:val="005142FE"/>
    <w:rsid w:val="00514425"/>
    <w:rsid w:val="00514C91"/>
    <w:rsid w:val="00514E2D"/>
    <w:rsid w:val="00514ECF"/>
    <w:rsid w:val="00515B23"/>
    <w:rsid w:val="00515C39"/>
    <w:rsid w:val="00516381"/>
    <w:rsid w:val="00516487"/>
    <w:rsid w:val="005168F8"/>
    <w:rsid w:val="00516C58"/>
    <w:rsid w:val="005173C0"/>
    <w:rsid w:val="00517471"/>
    <w:rsid w:val="00517A77"/>
    <w:rsid w:val="005200A9"/>
    <w:rsid w:val="00520415"/>
    <w:rsid w:val="005204AE"/>
    <w:rsid w:val="00520A59"/>
    <w:rsid w:val="00521150"/>
    <w:rsid w:val="00521232"/>
    <w:rsid w:val="00521244"/>
    <w:rsid w:val="005212C4"/>
    <w:rsid w:val="005212DC"/>
    <w:rsid w:val="0052196C"/>
    <w:rsid w:val="005219CA"/>
    <w:rsid w:val="00521BFD"/>
    <w:rsid w:val="00521DB5"/>
    <w:rsid w:val="0052239B"/>
    <w:rsid w:val="00522B13"/>
    <w:rsid w:val="00522B30"/>
    <w:rsid w:val="00522B44"/>
    <w:rsid w:val="00522C03"/>
    <w:rsid w:val="005232B3"/>
    <w:rsid w:val="005233A5"/>
    <w:rsid w:val="00523C38"/>
    <w:rsid w:val="00523DDC"/>
    <w:rsid w:val="0052438E"/>
    <w:rsid w:val="00525676"/>
    <w:rsid w:val="00525B0A"/>
    <w:rsid w:val="00525BD2"/>
    <w:rsid w:val="0052624A"/>
    <w:rsid w:val="00526266"/>
    <w:rsid w:val="00526493"/>
    <w:rsid w:val="00526A07"/>
    <w:rsid w:val="00526A2E"/>
    <w:rsid w:val="00526EBE"/>
    <w:rsid w:val="00527730"/>
    <w:rsid w:val="00527A5E"/>
    <w:rsid w:val="00527B98"/>
    <w:rsid w:val="005302CE"/>
    <w:rsid w:val="00530BC0"/>
    <w:rsid w:val="005310F3"/>
    <w:rsid w:val="005313ED"/>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194"/>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530"/>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4C9E"/>
    <w:rsid w:val="0054505C"/>
    <w:rsid w:val="005452DF"/>
    <w:rsid w:val="00545662"/>
    <w:rsid w:val="0054585E"/>
    <w:rsid w:val="00545B76"/>
    <w:rsid w:val="00545C8E"/>
    <w:rsid w:val="00545D99"/>
    <w:rsid w:val="00546073"/>
    <w:rsid w:val="0054736B"/>
    <w:rsid w:val="005478BB"/>
    <w:rsid w:val="00547B24"/>
    <w:rsid w:val="00547BC4"/>
    <w:rsid w:val="00550BE8"/>
    <w:rsid w:val="00550C69"/>
    <w:rsid w:val="00551607"/>
    <w:rsid w:val="00552423"/>
    <w:rsid w:val="0055276C"/>
    <w:rsid w:val="005534BB"/>
    <w:rsid w:val="00553651"/>
    <w:rsid w:val="0055365C"/>
    <w:rsid w:val="00553668"/>
    <w:rsid w:val="00553ADF"/>
    <w:rsid w:val="00553ED6"/>
    <w:rsid w:val="00553FB2"/>
    <w:rsid w:val="005541D4"/>
    <w:rsid w:val="0055434C"/>
    <w:rsid w:val="00554A10"/>
    <w:rsid w:val="005550AC"/>
    <w:rsid w:val="00555181"/>
    <w:rsid w:val="005565AB"/>
    <w:rsid w:val="0055691A"/>
    <w:rsid w:val="00556A21"/>
    <w:rsid w:val="00556C1A"/>
    <w:rsid w:val="00556E29"/>
    <w:rsid w:val="00556EE7"/>
    <w:rsid w:val="005576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7CC"/>
    <w:rsid w:val="0056396A"/>
    <w:rsid w:val="005641CA"/>
    <w:rsid w:val="00564478"/>
    <w:rsid w:val="005647F9"/>
    <w:rsid w:val="00564CE1"/>
    <w:rsid w:val="00565127"/>
    <w:rsid w:val="005652A1"/>
    <w:rsid w:val="00566671"/>
    <w:rsid w:val="00566DAC"/>
    <w:rsid w:val="00566FEA"/>
    <w:rsid w:val="005676F5"/>
    <w:rsid w:val="00567801"/>
    <w:rsid w:val="00567C79"/>
    <w:rsid w:val="00567D34"/>
    <w:rsid w:val="00570012"/>
    <w:rsid w:val="00570018"/>
    <w:rsid w:val="005704B3"/>
    <w:rsid w:val="005705A3"/>
    <w:rsid w:val="00570BFE"/>
    <w:rsid w:val="00570C1D"/>
    <w:rsid w:val="0057105E"/>
    <w:rsid w:val="00571328"/>
    <w:rsid w:val="005715BD"/>
    <w:rsid w:val="00572C10"/>
    <w:rsid w:val="00572FD2"/>
    <w:rsid w:val="005735B8"/>
    <w:rsid w:val="005735BB"/>
    <w:rsid w:val="00573ABC"/>
    <w:rsid w:val="00573EC6"/>
    <w:rsid w:val="005746CB"/>
    <w:rsid w:val="00574A48"/>
    <w:rsid w:val="00574A5F"/>
    <w:rsid w:val="00574C1C"/>
    <w:rsid w:val="00574E66"/>
    <w:rsid w:val="00575110"/>
    <w:rsid w:val="005752ED"/>
    <w:rsid w:val="0057555F"/>
    <w:rsid w:val="00575769"/>
    <w:rsid w:val="00575906"/>
    <w:rsid w:val="005759A1"/>
    <w:rsid w:val="00575CFA"/>
    <w:rsid w:val="00575FB3"/>
    <w:rsid w:val="005760F7"/>
    <w:rsid w:val="00576192"/>
    <w:rsid w:val="005761FD"/>
    <w:rsid w:val="00576A48"/>
    <w:rsid w:val="00576A9C"/>
    <w:rsid w:val="00576EC9"/>
    <w:rsid w:val="0057744C"/>
    <w:rsid w:val="00577475"/>
    <w:rsid w:val="005774A0"/>
    <w:rsid w:val="005775D9"/>
    <w:rsid w:val="00577878"/>
    <w:rsid w:val="00577F44"/>
    <w:rsid w:val="00577F58"/>
    <w:rsid w:val="0058016F"/>
    <w:rsid w:val="00580227"/>
    <w:rsid w:val="00580332"/>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286"/>
    <w:rsid w:val="0058551B"/>
    <w:rsid w:val="00585C73"/>
    <w:rsid w:val="00585E4B"/>
    <w:rsid w:val="00585FAD"/>
    <w:rsid w:val="005867AE"/>
    <w:rsid w:val="005868CB"/>
    <w:rsid w:val="00586AFC"/>
    <w:rsid w:val="00587A9A"/>
    <w:rsid w:val="00587F6A"/>
    <w:rsid w:val="00587FAB"/>
    <w:rsid w:val="0059071B"/>
    <w:rsid w:val="00590903"/>
    <w:rsid w:val="00590B1F"/>
    <w:rsid w:val="00590B89"/>
    <w:rsid w:val="00590D86"/>
    <w:rsid w:val="0059103C"/>
    <w:rsid w:val="00591309"/>
    <w:rsid w:val="00591420"/>
    <w:rsid w:val="005915F9"/>
    <w:rsid w:val="00591CE2"/>
    <w:rsid w:val="005922AA"/>
    <w:rsid w:val="00592D66"/>
    <w:rsid w:val="00592E64"/>
    <w:rsid w:val="00593021"/>
    <w:rsid w:val="005930BC"/>
    <w:rsid w:val="005937BC"/>
    <w:rsid w:val="005937C0"/>
    <w:rsid w:val="005938B8"/>
    <w:rsid w:val="00594275"/>
    <w:rsid w:val="00594595"/>
    <w:rsid w:val="00594764"/>
    <w:rsid w:val="0059485F"/>
    <w:rsid w:val="005949B0"/>
    <w:rsid w:val="005954FF"/>
    <w:rsid w:val="00595627"/>
    <w:rsid w:val="0059590E"/>
    <w:rsid w:val="0059613A"/>
    <w:rsid w:val="0059627F"/>
    <w:rsid w:val="00596F71"/>
    <w:rsid w:val="0059717E"/>
    <w:rsid w:val="00597359"/>
    <w:rsid w:val="00597C8C"/>
    <w:rsid w:val="00597D3A"/>
    <w:rsid w:val="005A02B2"/>
    <w:rsid w:val="005A0352"/>
    <w:rsid w:val="005A1360"/>
    <w:rsid w:val="005A1526"/>
    <w:rsid w:val="005A15BB"/>
    <w:rsid w:val="005A15E6"/>
    <w:rsid w:val="005A18C8"/>
    <w:rsid w:val="005A1C96"/>
    <w:rsid w:val="005A21FA"/>
    <w:rsid w:val="005A24B9"/>
    <w:rsid w:val="005A274F"/>
    <w:rsid w:val="005A27F5"/>
    <w:rsid w:val="005A2951"/>
    <w:rsid w:val="005A2A5D"/>
    <w:rsid w:val="005A2CB7"/>
    <w:rsid w:val="005A3174"/>
    <w:rsid w:val="005A4144"/>
    <w:rsid w:val="005A4252"/>
    <w:rsid w:val="005A42D6"/>
    <w:rsid w:val="005A44BF"/>
    <w:rsid w:val="005A44DD"/>
    <w:rsid w:val="005A4E7B"/>
    <w:rsid w:val="005A4E82"/>
    <w:rsid w:val="005A5248"/>
    <w:rsid w:val="005A5BFE"/>
    <w:rsid w:val="005A7264"/>
    <w:rsid w:val="005A74DB"/>
    <w:rsid w:val="005A74EC"/>
    <w:rsid w:val="005A78C7"/>
    <w:rsid w:val="005A7E99"/>
    <w:rsid w:val="005B0795"/>
    <w:rsid w:val="005B07F8"/>
    <w:rsid w:val="005B0981"/>
    <w:rsid w:val="005B1133"/>
    <w:rsid w:val="005B1263"/>
    <w:rsid w:val="005B18AD"/>
    <w:rsid w:val="005B19C9"/>
    <w:rsid w:val="005B1C39"/>
    <w:rsid w:val="005B1DA4"/>
    <w:rsid w:val="005B2177"/>
    <w:rsid w:val="005B2564"/>
    <w:rsid w:val="005B3497"/>
    <w:rsid w:val="005B3989"/>
    <w:rsid w:val="005B3C1F"/>
    <w:rsid w:val="005B3CA8"/>
    <w:rsid w:val="005B3D17"/>
    <w:rsid w:val="005B3DA2"/>
    <w:rsid w:val="005B4201"/>
    <w:rsid w:val="005B45D0"/>
    <w:rsid w:val="005B4997"/>
    <w:rsid w:val="005B4CFC"/>
    <w:rsid w:val="005B515B"/>
    <w:rsid w:val="005B5324"/>
    <w:rsid w:val="005B544F"/>
    <w:rsid w:val="005B57B5"/>
    <w:rsid w:val="005B587D"/>
    <w:rsid w:val="005B5AF4"/>
    <w:rsid w:val="005B6242"/>
    <w:rsid w:val="005B6B54"/>
    <w:rsid w:val="005B6BDB"/>
    <w:rsid w:val="005B6CE4"/>
    <w:rsid w:val="005B6E2E"/>
    <w:rsid w:val="005B6F7A"/>
    <w:rsid w:val="005B7044"/>
    <w:rsid w:val="005B7246"/>
    <w:rsid w:val="005B72B3"/>
    <w:rsid w:val="005B7339"/>
    <w:rsid w:val="005B79F9"/>
    <w:rsid w:val="005C0642"/>
    <w:rsid w:val="005C07A1"/>
    <w:rsid w:val="005C0B4B"/>
    <w:rsid w:val="005C0FC8"/>
    <w:rsid w:val="005C104B"/>
    <w:rsid w:val="005C107B"/>
    <w:rsid w:val="005C22F2"/>
    <w:rsid w:val="005C23E4"/>
    <w:rsid w:val="005C246E"/>
    <w:rsid w:val="005C2571"/>
    <w:rsid w:val="005C2763"/>
    <w:rsid w:val="005C28E9"/>
    <w:rsid w:val="005C2AAF"/>
    <w:rsid w:val="005C2B71"/>
    <w:rsid w:val="005C2C1D"/>
    <w:rsid w:val="005C34FA"/>
    <w:rsid w:val="005C382F"/>
    <w:rsid w:val="005C3D75"/>
    <w:rsid w:val="005C4461"/>
    <w:rsid w:val="005C50A5"/>
    <w:rsid w:val="005C5186"/>
    <w:rsid w:val="005C5402"/>
    <w:rsid w:val="005C55E0"/>
    <w:rsid w:val="005C5950"/>
    <w:rsid w:val="005C5A89"/>
    <w:rsid w:val="005C5DEF"/>
    <w:rsid w:val="005C5ECE"/>
    <w:rsid w:val="005C5ED9"/>
    <w:rsid w:val="005C606A"/>
    <w:rsid w:val="005C6229"/>
    <w:rsid w:val="005C6825"/>
    <w:rsid w:val="005C6B73"/>
    <w:rsid w:val="005C6BE2"/>
    <w:rsid w:val="005C7672"/>
    <w:rsid w:val="005C7A7A"/>
    <w:rsid w:val="005C7D50"/>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3FE4"/>
    <w:rsid w:val="005D48A2"/>
    <w:rsid w:val="005D497A"/>
    <w:rsid w:val="005D4AA8"/>
    <w:rsid w:val="005D52EF"/>
    <w:rsid w:val="005D62B3"/>
    <w:rsid w:val="005D6831"/>
    <w:rsid w:val="005D6B75"/>
    <w:rsid w:val="005D6CC9"/>
    <w:rsid w:val="005D764B"/>
    <w:rsid w:val="005D773B"/>
    <w:rsid w:val="005D7E80"/>
    <w:rsid w:val="005E0160"/>
    <w:rsid w:val="005E03CB"/>
    <w:rsid w:val="005E0821"/>
    <w:rsid w:val="005E0A98"/>
    <w:rsid w:val="005E0D1F"/>
    <w:rsid w:val="005E109D"/>
    <w:rsid w:val="005E16C9"/>
    <w:rsid w:val="005E1961"/>
    <w:rsid w:val="005E1EDA"/>
    <w:rsid w:val="005E2204"/>
    <w:rsid w:val="005E25C1"/>
    <w:rsid w:val="005E2661"/>
    <w:rsid w:val="005E296E"/>
    <w:rsid w:val="005E3167"/>
    <w:rsid w:val="005E3658"/>
    <w:rsid w:val="005E36CC"/>
    <w:rsid w:val="005E3CB4"/>
    <w:rsid w:val="005E3E05"/>
    <w:rsid w:val="005E43AE"/>
    <w:rsid w:val="005E462C"/>
    <w:rsid w:val="005E4816"/>
    <w:rsid w:val="005E52F3"/>
    <w:rsid w:val="005E5351"/>
    <w:rsid w:val="005E542C"/>
    <w:rsid w:val="005E59CF"/>
    <w:rsid w:val="005E651B"/>
    <w:rsid w:val="005E6A00"/>
    <w:rsid w:val="005E6DD2"/>
    <w:rsid w:val="005E7416"/>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081"/>
    <w:rsid w:val="005F3C85"/>
    <w:rsid w:val="005F40BB"/>
    <w:rsid w:val="005F44BE"/>
    <w:rsid w:val="005F4BD9"/>
    <w:rsid w:val="005F4CC2"/>
    <w:rsid w:val="005F4FED"/>
    <w:rsid w:val="005F5088"/>
    <w:rsid w:val="005F5180"/>
    <w:rsid w:val="005F54A3"/>
    <w:rsid w:val="005F54E7"/>
    <w:rsid w:val="005F551C"/>
    <w:rsid w:val="005F5B00"/>
    <w:rsid w:val="005F5CE7"/>
    <w:rsid w:val="005F5F36"/>
    <w:rsid w:val="005F618D"/>
    <w:rsid w:val="005F6982"/>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6B2"/>
    <w:rsid w:val="00602739"/>
    <w:rsid w:val="00602916"/>
    <w:rsid w:val="00602979"/>
    <w:rsid w:val="00602C4A"/>
    <w:rsid w:val="00603085"/>
    <w:rsid w:val="00603544"/>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12"/>
    <w:rsid w:val="00610620"/>
    <w:rsid w:val="00610E01"/>
    <w:rsid w:val="0061110A"/>
    <w:rsid w:val="006112CD"/>
    <w:rsid w:val="00611A84"/>
    <w:rsid w:val="00611AEA"/>
    <w:rsid w:val="00611B10"/>
    <w:rsid w:val="00611D72"/>
    <w:rsid w:val="00611ED0"/>
    <w:rsid w:val="0061201A"/>
    <w:rsid w:val="006120DB"/>
    <w:rsid w:val="00612230"/>
    <w:rsid w:val="00612DE6"/>
    <w:rsid w:val="00612EAE"/>
    <w:rsid w:val="00613A36"/>
    <w:rsid w:val="00613E30"/>
    <w:rsid w:val="00614254"/>
    <w:rsid w:val="00614317"/>
    <w:rsid w:val="0061433C"/>
    <w:rsid w:val="006143BD"/>
    <w:rsid w:val="0061445B"/>
    <w:rsid w:val="00614C53"/>
    <w:rsid w:val="00615263"/>
    <w:rsid w:val="006152D1"/>
    <w:rsid w:val="0061599C"/>
    <w:rsid w:val="00615AD4"/>
    <w:rsid w:val="0061619C"/>
    <w:rsid w:val="0061626C"/>
    <w:rsid w:val="00616828"/>
    <w:rsid w:val="00616BFE"/>
    <w:rsid w:val="00617567"/>
    <w:rsid w:val="00617C5A"/>
    <w:rsid w:val="00617D36"/>
    <w:rsid w:val="00620338"/>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172"/>
    <w:rsid w:val="006254B4"/>
    <w:rsid w:val="006254FD"/>
    <w:rsid w:val="0062587E"/>
    <w:rsid w:val="006262CF"/>
    <w:rsid w:val="006266D4"/>
    <w:rsid w:val="006266E1"/>
    <w:rsid w:val="006266FA"/>
    <w:rsid w:val="00627067"/>
    <w:rsid w:val="00627227"/>
    <w:rsid w:val="0062768C"/>
    <w:rsid w:val="00627C46"/>
    <w:rsid w:val="006302E0"/>
    <w:rsid w:val="00630767"/>
    <w:rsid w:val="006307CD"/>
    <w:rsid w:val="00630E39"/>
    <w:rsid w:val="0063103F"/>
    <w:rsid w:val="00631167"/>
    <w:rsid w:val="0063133D"/>
    <w:rsid w:val="00631925"/>
    <w:rsid w:val="00631D9A"/>
    <w:rsid w:val="006326EA"/>
    <w:rsid w:val="006330C8"/>
    <w:rsid w:val="006331BD"/>
    <w:rsid w:val="00633361"/>
    <w:rsid w:val="00633D4A"/>
    <w:rsid w:val="00634050"/>
    <w:rsid w:val="006340A7"/>
    <w:rsid w:val="00634481"/>
    <w:rsid w:val="00634813"/>
    <w:rsid w:val="00634E22"/>
    <w:rsid w:val="006357F6"/>
    <w:rsid w:val="00635893"/>
    <w:rsid w:val="00635A9E"/>
    <w:rsid w:val="00635C17"/>
    <w:rsid w:val="00635D42"/>
    <w:rsid w:val="00635FEF"/>
    <w:rsid w:val="00636354"/>
    <w:rsid w:val="00636447"/>
    <w:rsid w:val="00636A17"/>
    <w:rsid w:val="0063703B"/>
    <w:rsid w:val="006378C4"/>
    <w:rsid w:val="00640E50"/>
    <w:rsid w:val="00640EC7"/>
    <w:rsid w:val="00641013"/>
    <w:rsid w:val="00641975"/>
    <w:rsid w:val="00641FE4"/>
    <w:rsid w:val="006421A8"/>
    <w:rsid w:val="00642290"/>
    <w:rsid w:val="006422B8"/>
    <w:rsid w:val="006423EC"/>
    <w:rsid w:val="00642B49"/>
    <w:rsid w:val="00642E73"/>
    <w:rsid w:val="00642F60"/>
    <w:rsid w:val="006430E4"/>
    <w:rsid w:val="006434FB"/>
    <w:rsid w:val="006439C0"/>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7A6"/>
    <w:rsid w:val="00646D5B"/>
    <w:rsid w:val="00646E54"/>
    <w:rsid w:val="0064759D"/>
    <w:rsid w:val="006475B5"/>
    <w:rsid w:val="00647777"/>
    <w:rsid w:val="0064794F"/>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CF"/>
    <w:rsid w:val="00653F71"/>
    <w:rsid w:val="006544C2"/>
    <w:rsid w:val="006545A2"/>
    <w:rsid w:val="006545BF"/>
    <w:rsid w:val="0065474D"/>
    <w:rsid w:val="00654C98"/>
    <w:rsid w:val="00654F06"/>
    <w:rsid w:val="00655260"/>
    <w:rsid w:val="00655501"/>
    <w:rsid w:val="00655685"/>
    <w:rsid w:val="006556BA"/>
    <w:rsid w:val="00655BFD"/>
    <w:rsid w:val="00655E3E"/>
    <w:rsid w:val="00655F1F"/>
    <w:rsid w:val="00655F4D"/>
    <w:rsid w:val="00656718"/>
    <w:rsid w:val="00656BAC"/>
    <w:rsid w:val="006578F9"/>
    <w:rsid w:val="00657911"/>
    <w:rsid w:val="00657A05"/>
    <w:rsid w:val="006603A8"/>
    <w:rsid w:val="006603BD"/>
    <w:rsid w:val="00660830"/>
    <w:rsid w:val="00660AE9"/>
    <w:rsid w:val="00661178"/>
    <w:rsid w:val="006611D8"/>
    <w:rsid w:val="006614FF"/>
    <w:rsid w:val="0066180C"/>
    <w:rsid w:val="00661BC6"/>
    <w:rsid w:val="00661C62"/>
    <w:rsid w:val="00661D3E"/>
    <w:rsid w:val="00661E07"/>
    <w:rsid w:val="0066220E"/>
    <w:rsid w:val="00662307"/>
    <w:rsid w:val="006623B5"/>
    <w:rsid w:val="0066247E"/>
    <w:rsid w:val="0066283C"/>
    <w:rsid w:val="00662FB8"/>
    <w:rsid w:val="00663281"/>
    <w:rsid w:val="0066336C"/>
    <w:rsid w:val="006637E3"/>
    <w:rsid w:val="006638C7"/>
    <w:rsid w:val="00664914"/>
    <w:rsid w:val="00664BF0"/>
    <w:rsid w:val="00664C0B"/>
    <w:rsid w:val="00665A3C"/>
    <w:rsid w:val="00665D0D"/>
    <w:rsid w:val="00665E16"/>
    <w:rsid w:val="006662EB"/>
    <w:rsid w:val="0066676A"/>
    <w:rsid w:val="006669FB"/>
    <w:rsid w:val="00666C6A"/>
    <w:rsid w:val="00666DFB"/>
    <w:rsid w:val="0066740E"/>
    <w:rsid w:val="006679B3"/>
    <w:rsid w:val="0067011C"/>
    <w:rsid w:val="00670C77"/>
    <w:rsid w:val="00670CEB"/>
    <w:rsid w:val="00670F64"/>
    <w:rsid w:val="00671260"/>
    <w:rsid w:val="006712C2"/>
    <w:rsid w:val="006712E9"/>
    <w:rsid w:val="006713B0"/>
    <w:rsid w:val="00671492"/>
    <w:rsid w:val="006717E1"/>
    <w:rsid w:val="00671D89"/>
    <w:rsid w:val="00671FFF"/>
    <w:rsid w:val="00672399"/>
    <w:rsid w:val="0067295F"/>
    <w:rsid w:val="00672BB1"/>
    <w:rsid w:val="00672BF5"/>
    <w:rsid w:val="00672D08"/>
    <w:rsid w:val="00673B0F"/>
    <w:rsid w:val="00673B43"/>
    <w:rsid w:val="00673DD1"/>
    <w:rsid w:val="00673F70"/>
    <w:rsid w:val="00674720"/>
    <w:rsid w:val="00674C30"/>
    <w:rsid w:val="00675203"/>
    <w:rsid w:val="00675BD9"/>
    <w:rsid w:val="00675E8D"/>
    <w:rsid w:val="006760A1"/>
    <w:rsid w:val="006761E8"/>
    <w:rsid w:val="00676A93"/>
    <w:rsid w:val="00676B02"/>
    <w:rsid w:val="006770D4"/>
    <w:rsid w:val="006773B8"/>
    <w:rsid w:val="006773E8"/>
    <w:rsid w:val="00677CFC"/>
    <w:rsid w:val="00677D3D"/>
    <w:rsid w:val="00677DE9"/>
    <w:rsid w:val="0068047B"/>
    <w:rsid w:val="0068078B"/>
    <w:rsid w:val="00680A57"/>
    <w:rsid w:val="00680CBA"/>
    <w:rsid w:val="006813EB"/>
    <w:rsid w:val="00681603"/>
    <w:rsid w:val="006817C4"/>
    <w:rsid w:val="006819A9"/>
    <w:rsid w:val="006819F2"/>
    <w:rsid w:val="00681E17"/>
    <w:rsid w:val="00682292"/>
    <w:rsid w:val="00682478"/>
    <w:rsid w:val="0068261D"/>
    <w:rsid w:val="006829E9"/>
    <w:rsid w:val="00682A59"/>
    <w:rsid w:val="00682BD8"/>
    <w:rsid w:val="00682DF2"/>
    <w:rsid w:val="0068306F"/>
    <w:rsid w:val="0068323C"/>
    <w:rsid w:val="0068345F"/>
    <w:rsid w:val="00683AD9"/>
    <w:rsid w:val="00683F14"/>
    <w:rsid w:val="00683F16"/>
    <w:rsid w:val="0068458E"/>
    <w:rsid w:val="006848E7"/>
    <w:rsid w:val="006850FB"/>
    <w:rsid w:val="006852CE"/>
    <w:rsid w:val="006853BD"/>
    <w:rsid w:val="00685698"/>
    <w:rsid w:val="00685B39"/>
    <w:rsid w:val="0068664E"/>
    <w:rsid w:val="006866E6"/>
    <w:rsid w:val="00686997"/>
    <w:rsid w:val="00686BAD"/>
    <w:rsid w:val="00686C6D"/>
    <w:rsid w:val="00686EDC"/>
    <w:rsid w:val="00687233"/>
    <w:rsid w:val="006873BE"/>
    <w:rsid w:val="006876AA"/>
    <w:rsid w:val="00687CDB"/>
    <w:rsid w:val="006903C0"/>
    <w:rsid w:val="0069052A"/>
    <w:rsid w:val="00690617"/>
    <w:rsid w:val="006909B7"/>
    <w:rsid w:val="00690BA0"/>
    <w:rsid w:val="00690EC7"/>
    <w:rsid w:val="00691664"/>
    <w:rsid w:val="0069186E"/>
    <w:rsid w:val="00691BD2"/>
    <w:rsid w:val="0069210E"/>
    <w:rsid w:val="00692502"/>
    <w:rsid w:val="0069268C"/>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6BDD"/>
    <w:rsid w:val="0069749C"/>
    <w:rsid w:val="006979E4"/>
    <w:rsid w:val="00697AB9"/>
    <w:rsid w:val="00697EA6"/>
    <w:rsid w:val="006A0425"/>
    <w:rsid w:val="006A0C54"/>
    <w:rsid w:val="006A0FAB"/>
    <w:rsid w:val="006A14B6"/>
    <w:rsid w:val="006A180E"/>
    <w:rsid w:val="006A1A20"/>
    <w:rsid w:val="006A2763"/>
    <w:rsid w:val="006A29C7"/>
    <w:rsid w:val="006A2B06"/>
    <w:rsid w:val="006A2DEE"/>
    <w:rsid w:val="006A3398"/>
    <w:rsid w:val="006A396B"/>
    <w:rsid w:val="006A3A4C"/>
    <w:rsid w:val="006A3A96"/>
    <w:rsid w:val="006A4025"/>
    <w:rsid w:val="006A40D7"/>
    <w:rsid w:val="006A4700"/>
    <w:rsid w:val="006A4C45"/>
    <w:rsid w:val="006A4D08"/>
    <w:rsid w:val="006A4D41"/>
    <w:rsid w:val="006A4EE1"/>
    <w:rsid w:val="006A531A"/>
    <w:rsid w:val="006A55A6"/>
    <w:rsid w:val="006A5BD2"/>
    <w:rsid w:val="006A5BDF"/>
    <w:rsid w:val="006A6059"/>
    <w:rsid w:val="006A62A4"/>
    <w:rsid w:val="006A66B0"/>
    <w:rsid w:val="006A6A19"/>
    <w:rsid w:val="006A73C4"/>
    <w:rsid w:val="006A7697"/>
    <w:rsid w:val="006A7AFD"/>
    <w:rsid w:val="006A7BC9"/>
    <w:rsid w:val="006B00A9"/>
    <w:rsid w:val="006B0264"/>
    <w:rsid w:val="006B04EB"/>
    <w:rsid w:val="006B05D3"/>
    <w:rsid w:val="006B0DE2"/>
    <w:rsid w:val="006B0F4B"/>
    <w:rsid w:val="006B13BB"/>
    <w:rsid w:val="006B14EB"/>
    <w:rsid w:val="006B16AB"/>
    <w:rsid w:val="006B1B43"/>
    <w:rsid w:val="006B1C34"/>
    <w:rsid w:val="006B25D2"/>
    <w:rsid w:val="006B2C90"/>
    <w:rsid w:val="006B3157"/>
    <w:rsid w:val="006B36E4"/>
    <w:rsid w:val="006B3F09"/>
    <w:rsid w:val="006B40CC"/>
    <w:rsid w:val="006B41FB"/>
    <w:rsid w:val="006B4566"/>
    <w:rsid w:val="006B460D"/>
    <w:rsid w:val="006B460E"/>
    <w:rsid w:val="006B46AE"/>
    <w:rsid w:val="006B47DA"/>
    <w:rsid w:val="006B4A3A"/>
    <w:rsid w:val="006B53F2"/>
    <w:rsid w:val="006B550D"/>
    <w:rsid w:val="006B5C13"/>
    <w:rsid w:val="006B5CB2"/>
    <w:rsid w:val="006B62DD"/>
    <w:rsid w:val="006B62E9"/>
    <w:rsid w:val="006B65FF"/>
    <w:rsid w:val="006B68F7"/>
    <w:rsid w:val="006B6D7C"/>
    <w:rsid w:val="006B7043"/>
    <w:rsid w:val="006B70FB"/>
    <w:rsid w:val="006B7163"/>
    <w:rsid w:val="006B7234"/>
    <w:rsid w:val="006B7260"/>
    <w:rsid w:val="006B77B4"/>
    <w:rsid w:val="006C04FB"/>
    <w:rsid w:val="006C08AE"/>
    <w:rsid w:val="006C08C1"/>
    <w:rsid w:val="006C0BAF"/>
    <w:rsid w:val="006C0C3D"/>
    <w:rsid w:val="006C1465"/>
    <w:rsid w:val="006C15C1"/>
    <w:rsid w:val="006C162F"/>
    <w:rsid w:val="006C16EE"/>
    <w:rsid w:val="006C1C93"/>
    <w:rsid w:val="006C2524"/>
    <w:rsid w:val="006C2583"/>
    <w:rsid w:val="006C26A7"/>
    <w:rsid w:val="006C2964"/>
    <w:rsid w:val="006C2AA5"/>
    <w:rsid w:val="006C2CEA"/>
    <w:rsid w:val="006C30E6"/>
    <w:rsid w:val="006C3273"/>
    <w:rsid w:val="006C3B7C"/>
    <w:rsid w:val="006C3D2F"/>
    <w:rsid w:val="006C3E18"/>
    <w:rsid w:val="006C422B"/>
    <w:rsid w:val="006C457A"/>
    <w:rsid w:val="006C45E9"/>
    <w:rsid w:val="006C4C76"/>
    <w:rsid w:val="006C52DE"/>
    <w:rsid w:val="006C55AB"/>
    <w:rsid w:val="006C577B"/>
    <w:rsid w:val="006C5DF4"/>
    <w:rsid w:val="006C660C"/>
    <w:rsid w:val="006C66D5"/>
    <w:rsid w:val="006C68CD"/>
    <w:rsid w:val="006C68E2"/>
    <w:rsid w:val="006C71AB"/>
    <w:rsid w:val="006D0A00"/>
    <w:rsid w:val="006D0A6F"/>
    <w:rsid w:val="006D0E5A"/>
    <w:rsid w:val="006D0EC4"/>
    <w:rsid w:val="006D10E8"/>
    <w:rsid w:val="006D119C"/>
    <w:rsid w:val="006D1FBA"/>
    <w:rsid w:val="006D2067"/>
    <w:rsid w:val="006D2216"/>
    <w:rsid w:val="006D27E6"/>
    <w:rsid w:val="006D2A33"/>
    <w:rsid w:val="006D2B3F"/>
    <w:rsid w:val="006D2EB2"/>
    <w:rsid w:val="006D3267"/>
    <w:rsid w:val="006D3855"/>
    <w:rsid w:val="006D3E6B"/>
    <w:rsid w:val="006D43A0"/>
    <w:rsid w:val="006D4804"/>
    <w:rsid w:val="006D507A"/>
    <w:rsid w:val="006D576A"/>
    <w:rsid w:val="006D58B9"/>
    <w:rsid w:val="006D5B8A"/>
    <w:rsid w:val="006D6192"/>
    <w:rsid w:val="006D6720"/>
    <w:rsid w:val="006D6905"/>
    <w:rsid w:val="006D6C20"/>
    <w:rsid w:val="006D6CDC"/>
    <w:rsid w:val="006D6D63"/>
    <w:rsid w:val="006D71A0"/>
    <w:rsid w:val="006D756A"/>
    <w:rsid w:val="006D7C46"/>
    <w:rsid w:val="006D7D92"/>
    <w:rsid w:val="006E0006"/>
    <w:rsid w:val="006E01B1"/>
    <w:rsid w:val="006E0228"/>
    <w:rsid w:val="006E035D"/>
    <w:rsid w:val="006E056A"/>
    <w:rsid w:val="006E05B3"/>
    <w:rsid w:val="006E083A"/>
    <w:rsid w:val="006E0857"/>
    <w:rsid w:val="006E0861"/>
    <w:rsid w:val="006E0970"/>
    <w:rsid w:val="006E0F43"/>
    <w:rsid w:val="006E10BA"/>
    <w:rsid w:val="006E1180"/>
    <w:rsid w:val="006E1305"/>
    <w:rsid w:val="006E1C8D"/>
    <w:rsid w:val="006E2242"/>
    <w:rsid w:val="006E227F"/>
    <w:rsid w:val="006E262F"/>
    <w:rsid w:val="006E29C7"/>
    <w:rsid w:val="006E2A46"/>
    <w:rsid w:val="006E2A62"/>
    <w:rsid w:val="006E2C09"/>
    <w:rsid w:val="006E2FD7"/>
    <w:rsid w:val="006E3ACC"/>
    <w:rsid w:val="006E3DCD"/>
    <w:rsid w:val="006E3F7A"/>
    <w:rsid w:val="006E4056"/>
    <w:rsid w:val="006E4181"/>
    <w:rsid w:val="006E4314"/>
    <w:rsid w:val="006E443A"/>
    <w:rsid w:val="006E4474"/>
    <w:rsid w:val="006E4856"/>
    <w:rsid w:val="006E4D73"/>
    <w:rsid w:val="006E50C6"/>
    <w:rsid w:val="006E5453"/>
    <w:rsid w:val="006E5475"/>
    <w:rsid w:val="006E5809"/>
    <w:rsid w:val="006E5932"/>
    <w:rsid w:val="006E5FC9"/>
    <w:rsid w:val="006E6729"/>
    <w:rsid w:val="006E6C8C"/>
    <w:rsid w:val="006E6D3A"/>
    <w:rsid w:val="006E7019"/>
    <w:rsid w:val="006E711E"/>
    <w:rsid w:val="006E71FE"/>
    <w:rsid w:val="006E75C5"/>
    <w:rsid w:val="006E77E2"/>
    <w:rsid w:val="006E7867"/>
    <w:rsid w:val="006E7900"/>
    <w:rsid w:val="006E7D6C"/>
    <w:rsid w:val="006F06E8"/>
    <w:rsid w:val="006F08C0"/>
    <w:rsid w:val="006F08EF"/>
    <w:rsid w:val="006F0AA8"/>
    <w:rsid w:val="006F0C9E"/>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CBA"/>
    <w:rsid w:val="006F3D39"/>
    <w:rsid w:val="006F404A"/>
    <w:rsid w:val="006F4752"/>
    <w:rsid w:val="006F4DE0"/>
    <w:rsid w:val="006F4FC1"/>
    <w:rsid w:val="006F536D"/>
    <w:rsid w:val="006F55BB"/>
    <w:rsid w:val="006F5695"/>
    <w:rsid w:val="006F56E3"/>
    <w:rsid w:val="006F58AF"/>
    <w:rsid w:val="006F5BFF"/>
    <w:rsid w:val="006F5D49"/>
    <w:rsid w:val="006F5EBE"/>
    <w:rsid w:val="006F600B"/>
    <w:rsid w:val="006F64D1"/>
    <w:rsid w:val="006F650B"/>
    <w:rsid w:val="006F650C"/>
    <w:rsid w:val="006F65F8"/>
    <w:rsid w:val="006F6977"/>
    <w:rsid w:val="006F747F"/>
    <w:rsid w:val="006F74AE"/>
    <w:rsid w:val="006F784B"/>
    <w:rsid w:val="006F7D01"/>
    <w:rsid w:val="0070005F"/>
    <w:rsid w:val="00700C18"/>
    <w:rsid w:val="0070102D"/>
    <w:rsid w:val="007010C5"/>
    <w:rsid w:val="007011AB"/>
    <w:rsid w:val="00701595"/>
    <w:rsid w:val="00701BC0"/>
    <w:rsid w:val="00701F5E"/>
    <w:rsid w:val="007023F5"/>
    <w:rsid w:val="00702B73"/>
    <w:rsid w:val="00702D28"/>
    <w:rsid w:val="00703495"/>
    <w:rsid w:val="00703641"/>
    <w:rsid w:val="00703986"/>
    <w:rsid w:val="00703AF1"/>
    <w:rsid w:val="00703BC5"/>
    <w:rsid w:val="00704255"/>
    <w:rsid w:val="00704384"/>
    <w:rsid w:val="007044DE"/>
    <w:rsid w:val="00704C93"/>
    <w:rsid w:val="00704D0F"/>
    <w:rsid w:val="00705752"/>
    <w:rsid w:val="00706347"/>
    <w:rsid w:val="0070663E"/>
    <w:rsid w:val="00706747"/>
    <w:rsid w:val="00706917"/>
    <w:rsid w:val="00706F9F"/>
    <w:rsid w:val="007070EE"/>
    <w:rsid w:val="00707264"/>
    <w:rsid w:val="00707373"/>
    <w:rsid w:val="00707B50"/>
    <w:rsid w:val="00710137"/>
    <w:rsid w:val="00710EF6"/>
    <w:rsid w:val="0071108E"/>
    <w:rsid w:val="007112FA"/>
    <w:rsid w:val="007114A6"/>
    <w:rsid w:val="0071172A"/>
    <w:rsid w:val="0071198A"/>
    <w:rsid w:val="00711D4D"/>
    <w:rsid w:val="00711DC6"/>
    <w:rsid w:val="00711F73"/>
    <w:rsid w:val="007120C9"/>
    <w:rsid w:val="0071253A"/>
    <w:rsid w:val="00712618"/>
    <w:rsid w:val="0071329F"/>
    <w:rsid w:val="00713646"/>
    <w:rsid w:val="00713B45"/>
    <w:rsid w:val="00714B06"/>
    <w:rsid w:val="00714FD3"/>
    <w:rsid w:val="0071530E"/>
    <w:rsid w:val="00715952"/>
    <w:rsid w:val="00715EE8"/>
    <w:rsid w:val="007164B5"/>
    <w:rsid w:val="00716795"/>
    <w:rsid w:val="007169A1"/>
    <w:rsid w:val="00716A5D"/>
    <w:rsid w:val="00716CA0"/>
    <w:rsid w:val="007172B7"/>
    <w:rsid w:val="0071776B"/>
    <w:rsid w:val="007178CC"/>
    <w:rsid w:val="00717B97"/>
    <w:rsid w:val="00720154"/>
    <w:rsid w:val="007202E0"/>
    <w:rsid w:val="007209C2"/>
    <w:rsid w:val="00720B85"/>
    <w:rsid w:val="00720CF3"/>
    <w:rsid w:val="00720D32"/>
    <w:rsid w:val="00720D3D"/>
    <w:rsid w:val="0072127D"/>
    <w:rsid w:val="007219AA"/>
    <w:rsid w:val="007219FD"/>
    <w:rsid w:val="00721A9C"/>
    <w:rsid w:val="0072212E"/>
    <w:rsid w:val="007221FA"/>
    <w:rsid w:val="0072239F"/>
    <w:rsid w:val="0072260B"/>
    <w:rsid w:val="00722A0A"/>
    <w:rsid w:val="007230EC"/>
    <w:rsid w:val="00723379"/>
    <w:rsid w:val="0072342B"/>
    <w:rsid w:val="007239D7"/>
    <w:rsid w:val="00723B58"/>
    <w:rsid w:val="00723CAA"/>
    <w:rsid w:val="007244C5"/>
    <w:rsid w:val="00724536"/>
    <w:rsid w:val="00724D0B"/>
    <w:rsid w:val="007251BD"/>
    <w:rsid w:val="007253F3"/>
    <w:rsid w:val="00725BC7"/>
    <w:rsid w:val="007261D2"/>
    <w:rsid w:val="00726A19"/>
    <w:rsid w:val="00726A4B"/>
    <w:rsid w:val="00726B50"/>
    <w:rsid w:val="00726E5A"/>
    <w:rsid w:val="00727294"/>
    <w:rsid w:val="00727346"/>
    <w:rsid w:val="0072771D"/>
    <w:rsid w:val="00727BF4"/>
    <w:rsid w:val="00727D59"/>
    <w:rsid w:val="007300A6"/>
    <w:rsid w:val="00730640"/>
    <w:rsid w:val="00730C41"/>
    <w:rsid w:val="007312FD"/>
    <w:rsid w:val="00731798"/>
    <w:rsid w:val="007322F9"/>
    <w:rsid w:val="00732B15"/>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166"/>
    <w:rsid w:val="00736637"/>
    <w:rsid w:val="00737041"/>
    <w:rsid w:val="00737046"/>
    <w:rsid w:val="007370B4"/>
    <w:rsid w:val="007371E1"/>
    <w:rsid w:val="0073737D"/>
    <w:rsid w:val="00737D06"/>
    <w:rsid w:val="007402EF"/>
    <w:rsid w:val="007408FA"/>
    <w:rsid w:val="007408FC"/>
    <w:rsid w:val="00740A4C"/>
    <w:rsid w:val="00740D0B"/>
    <w:rsid w:val="0074145A"/>
    <w:rsid w:val="00741475"/>
    <w:rsid w:val="007418C9"/>
    <w:rsid w:val="00741B02"/>
    <w:rsid w:val="00741FE3"/>
    <w:rsid w:val="007420BB"/>
    <w:rsid w:val="0074211D"/>
    <w:rsid w:val="007423AB"/>
    <w:rsid w:val="00742476"/>
    <w:rsid w:val="0074286B"/>
    <w:rsid w:val="00742974"/>
    <w:rsid w:val="00742E83"/>
    <w:rsid w:val="007431F1"/>
    <w:rsid w:val="007432AE"/>
    <w:rsid w:val="007432C5"/>
    <w:rsid w:val="00743779"/>
    <w:rsid w:val="007437C1"/>
    <w:rsid w:val="00743C5A"/>
    <w:rsid w:val="00743D98"/>
    <w:rsid w:val="00743E88"/>
    <w:rsid w:val="007444C1"/>
    <w:rsid w:val="0074479B"/>
    <w:rsid w:val="00744CCB"/>
    <w:rsid w:val="0074545B"/>
    <w:rsid w:val="00745643"/>
    <w:rsid w:val="007458C6"/>
    <w:rsid w:val="007459A9"/>
    <w:rsid w:val="00745DFB"/>
    <w:rsid w:val="00746166"/>
    <w:rsid w:val="00746362"/>
    <w:rsid w:val="007464C9"/>
    <w:rsid w:val="00746592"/>
    <w:rsid w:val="00746C5E"/>
    <w:rsid w:val="007470BB"/>
    <w:rsid w:val="007474E3"/>
    <w:rsid w:val="007477CB"/>
    <w:rsid w:val="0075075D"/>
    <w:rsid w:val="00750760"/>
    <w:rsid w:val="00750D2B"/>
    <w:rsid w:val="00750DDB"/>
    <w:rsid w:val="00750FCA"/>
    <w:rsid w:val="00751CEF"/>
    <w:rsid w:val="00752085"/>
    <w:rsid w:val="007525FC"/>
    <w:rsid w:val="0075271B"/>
    <w:rsid w:val="00752726"/>
    <w:rsid w:val="0075295B"/>
    <w:rsid w:val="00753414"/>
    <w:rsid w:val="0075357D"/>
    <w:rsid w:val="007535AA"/>
    <w:rsid w:val="007535DA"/>
    <w:rsid w:val="0075373B"/>
    <w:rsid w:val="00753FA3"/>
    <w:rsid w:val="00754BEB"/>
    <w:rsid w:val="00754D6D"/>
    <w:rsid w:val="00754F62"/>
    <w:rsid w:val="00755027"/>
    <w:rsid w:val="007554D1"/>
    <w:rsid w:val="00755955"/>
    <w:rsid w:val="00755B35"/>
    <w:rsid w:val="00755CC8"/>
    <w:rsid w:val="00755F55"/>
    <w:rsid w:val="00756497"/>
    <w:rsid w:val="00756552"/>
    <w:rsid w:val="00756FFA"/>
    <w:rsid w:val="0075717A"/>
    <w:rsid w:val="007579AE"/>
    <w:rsid w:val="007579E2"/>
    <w:rsid w:val="00760543"/>
    <w:rsid w:val="00760556"/>
    <w:rsid w:val="007608FB"/>
    <w:rsid w:val="00760A4A"/>
    <w:rsid w:val="00760CED"/>
    <w:rsid w:val="007611B8"/>
    <w:rsid w:val="00761233"/>
    <w:rsid w:val="0076126B"/>
    <w:rsid w:val="007616A6"/>
    <w:rsid w:val="00761940"/>
    <w:rsid w:val="00761AFD"/>
    <w:rsid w:val="00762267"/>
    <w:rsid w:val="0076264F"/>
    <w:rsid w:val="007628D6"/>
    <w:rsid w:val="00762D06"/>
    <w:rsid w:val="00762D0E"/>
    <w:rsid w:val="0076407E"/>
    <w:rsid w:val="00764110"/>
    <w:rsid w:val="00764456"/>
    <w:rsid w:val="00764E15"/>
    <w:rsid w:val="00765239"/>
    <w:rsid w:val="00765855"/>
    <w:rsid w:val="00765DCF"/>
    <w:rsid w:val="00765F41"/>
    <w:rsid w:val="00765F49"/>
    <w:rsid w:val="007660F9"/>
    <w:rsid w:val="0076674F"/>
    <w:rsid w:val="007667D9"/>
    <w:rsid w:val="00766982"/>
    <w:rsid w:val="00767205"/>
    <w:rsid w:val="007673BD"/>
    <w:rsid w:val="007673EA"/>
    <w:rsid w:val="0076773C"/>
    <w:rsid w:val="00767852"/>
    <w:rsid w:val="00767B61"/>
    <w:rsid w:val="00767D34"/>
    <w:rsid w:val="00770656"/>
    <w:rsid w:val="0077067E"/>
    <w:rsid w:val="00770849"/>
    <w:rsid w:val="00770D11"/>
    <w:rsid w:val="007712BF"/>
    <w:rsid w:val="0077170E"/>
    <w:rsid w:val="0077186C"/>
    <w:rsid w:val="00771A71"/>
    <w:rsid w:val="00771F80"/>
    <w:rsid w:val="0077215A"/>
    <w:rsid w:val="0077220B"/>
    <w:rsid w:val="00772910"/>
    <w:rsid w:val="00772A08"/>
    <w:rsid w:val="00772BA3"/>
    <w:rsid w:val="00772C6B"/>
    <w:rsid w:val="00772DFE"/>
    <w:rsid w:val="00773376"/>
    <w:rsid w:val="0077392D"/>
    <w:rsid w:val="00773948"/>
    <w:rsid w:val="00773C98"/>
    <w:rsid w:val="00773E3E"/>
    <w:rsid w:val="00774330"/>
    <w:rsid w:val="00774C8F"/>
    <w:rsid w:val="00774CAE"/>
    <w:rsid w:val="00774DF5"/>
    <w:rsid w:val="00774EEB"/>
    <w:rsid w:val="007753D6"/>
    <w:rsid w:val="007755A5"/>
    <w:rsid w:val="0077571D"/>
    <w:rsid w:val="007759C3"/>
    <w:rsid w:val="00775AF9"/>
    <w:rsid w:val="007763B8"/>
    <w:rsid w:val="0077641A"/>
    <w:rsid w:val="00776A64"/>
    <w:rsid w:val="00776ADF"/>
    <w:rsid w:val="00776C58"/>
    <w:rsid w:val="00777036"/>
    <w:rsid w:val="00777103"/>
    <w:rsid w:val="0077710D"/>
    <w:rsid w:val="007778FA"/>
    <w:rsid w:val="00777AF5"/>
    <w:rsid w:val="00777DA8"/>
    <w:rsid w:val="00777FE0"/>
    <w:rsid w:val="00780241"/>
    <w:rsid w:val="0078085B"/>
    <w:rsid w:val="007809CB"/>
    <w:rsid w:val="00780BEC"/>
    <w:rsid w:val="00780E0F"/>
    <w:rsid w:val="00780F62"/>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E3C"/>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676"/>
    <w:rsid w:val="00791F22"/>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4CC0"/>
    <w:rsid w:val="0079521E"/>
    <w:rsid w:val="00795366"/>
    <w:rsid w:val="00795609"/>
    <w:rsid w:val="0079581E"/>
    <w:rsid w:val="00795C30"/>
    <w:rsid w:val="00795EC4"/>
    <w:rsid w:val="007960DD"/>
    <w:rsid w:val="00796346"/>
    <w:rsid w:val="0079687A"/>
    <w:rsid w:val="007968A2"/>
    <w:rsid w:val="00796C23"/>
    <w:rsid w:val="00796C84"/>
    <w:rsid w:val="00796EA4"/>
    <w:rsid w:val="00797148"/>
    <w:rsid w:val="00797272"/>
    <w:rsid w:val="00797BC5"/>
    <w:rsid w:val="00797D2E"/>
    <w:rsid w:val="00797FD7"/>
    <w:rsid w:val="007A00B6"/>
    <w:rsid w:val="007A01A6"/>
    <w:rsid w:val="007A05FD"/>
    <w:rsid w:val="007A09E6"/>
    <w:rsid w:val="007A0CD7"/>
    <w:rsid w:val="007A106C"/>
    <w:rsid w:val="007A1097"/>
    <w:rsid w:val="007A146A"/>
    <w:rsid w:val="007A16F5"/>
    <w:rsid w:val="007A1772"/>
    <w:rsid w:val="007A1A56"/>
    <w:rsid w:val="007A22B8"/>
    <w:rsid w:val="007A2603"/>
    <w:rsid w:val="007A2C37"/>
    <w:rsid w:val="007A2C47"/>
    <w:rsid w:val="007A3485"/>
    <w:rsid w:val="007A38DD"/>
    <w:rsid w:val="007A3903"/>
    <w:rsid w:val="007A3B3F"/>
    <w:rsid w:val="007A402E"/>
    <w:rsid w:val="007A47C6"/>
    <w:rsid w:val="007A4B65"/>
    <w:rsid w:val="007A4BA3"/>
    <w:rsid w:val="007A4C6F"/>
    <w:rsid w:val="007A4DE7"/>
    <w:rsid w:val="007A4E17"/>
    <w:rsid w:val="007A4E1C"/>
    <w:rsid w:val="007A63BF"/>
    <w:rsid w:val="007A6488"/>
    <w:rsid w:val="007A658F"/>
    <w:rsid w:val="007A68BD"/>
    <w:rsid w:val="007A71E7"/>
    <w:rsid w:val="007A766B"/>
    <w:rsid w:val="007A79ED"/>
    <w:rsid w:val="007A7A5E"/>
    <w:rsid w:val="007A7DED"/>
    <w:rsid w:val="007A7DF2"/>
    <w:rsid w:val="007B00D1"/>
    <w:rsid w:val="007B0B6E"/>
    <w:rsid w:val="007B0F02"/>
    <w:rsid w:val="007B1164"/>
    <w:rsid w:val="007B140D"/>
    <w:rsid w:val="007B197C"/>
    <w:rsid w:val="007B1F76"/>
    <w:rsid w:val="007B264D"/>
    <w:rsid w:val="007B27B4"/>
    <w:rsid w:val="007B2802"/>
    <w:rsid w:val="007B2A6A"/>
    <w:rsid w:val="007B2BF3"/>
    <w:rsid w:val="007B3314"/>
    <w:rsid w:val="007B33E8"/>
    <w:rsid w:val="007B35C4"/>
    <w:rsid w:val="007B384D"/>
    <w:rsid w:val="007B3BA0"/>
    <w:rsid w:val="007B4113"/>
    <w:rsid w:val="007B431B"/>
    <w:rsid w:val="007B4412"/>
    <w:rsid w:val="007B47D4"/>
    <w:rsid w:val="007B4823"/>
    <w:rsid w:val="007B4D0B"/>
    <w:rsid w:val="007B4EC0"/>
    <w:rsid w:val="007B4F19"/>
    <w:rsid w:val="007B5135"/>
    <w:rsid w:val="007B5174"/>
    <w:rsid w:val="007B51F1"/>
    <w:rsid w:val="007B5837"/>
    <w:rsid w:val="007B5BC4"/>
    <w:rsid w:val="007B608C"/>
    <w:rsid w:val="007B6535"/>
    <w:rsid w:val="007B6684"/>
    <w:rsid w:val="007B6996"/>
    <w:rsid w:val="007B6D2E"/>
    <w:rsid w:val="007B6D7A"/>
    <w:rsid w:val="007B6D8F"/>
    <w:rsid w:val="007B74C4"/>
    <w:rsid w:val="007B7559"/>
    <w:rsid w:val="007B76C3"/>
    <w:rsid w:val="007B76F2"/>
    <w:rsid w:val="007B7A2B"/>
    <w:rsid w:val="007C07A1"/>
    <w:rsid w:val="007C0961"/>
    <w:rsid w:val="007C11ED"/>
    <w:rsid w:val="007C1257"/>
    <w:rsid w:val="007C177D"/>
    <w:rsid w:val="007C1A65"/>
    <w:rsid w:val="007C2272"/>
    <w:rsid w:val="007C22CA"/>
    <w:rsid w:val="007C263F"/>
    <w:rsid w:val="007C2698"/>
    <w:rsid w:val="007C27BC"/>
    <w:rsid w:val="007C2A32"/>
    <w:rsid w:val="007C2A69"/>
    <w:rsid w:val="007C2C49"/>
    <w:rsid w:val="007C2CCA"/>
    <w:rsid w:val="007C30CE"/>
    <w:rsid w:val="007C3122"/>
    <w:rsid w:val="007C32D1"/>
    <w:rsid w:val="007C33A4"/>
    <w:rsid w:val="007C348B"/>
    <w:rsid w:val="007C364B"/>
    <w:rsid w:val="007C36CA"/>
    <w:rsid w:val="007C3A71"/>
    <w:rsid w:val="007C4181"/>
    <w:rsid w:val="007C472A"/>
    <w:rsid w:val="007C477E"/>
    <w:rsid w:val="007C4BCE"/>
    <w:rsid w:val="007C4EA8"/>
    <w:rsid w:val="007C518E"/>
    <w:rsid w:val="007C5400"/>
    <w:rsid w:val="007C5554"/>
    <w:rsid w:val="007C57D5"/>
    <w:rsid w:val="007C5892"/>
    <w:rsid w:val="007C5CD8"/>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087"/>
    <w:rsid w:val="007D32D7"/>
    <w:rsid w:val="007D45FF"/>
    <w:rsid w:val="007D4AB6"/>
    <w:rsid w:val="007D4B22"/>
    <w:rsid w:val="007D4E91"/>
    <w:rsid w:val="007D50FD"/>
    <w:rsid w:val="007D5363"/>
    <w:rsid w:val="007D539F"/>
    <w:rsid w:val="007D5449"/>
    <w:rsid w:val="007D5534"/>
    <w:rsid w:val="007D5758"/>
    <w:rsid w:val="007D5923"/>
    <w:rsid w:val="007D5C33"/>
    <w:rsid w:val="007D605B"/>
    <w:rsid w:val="007D6F0A"/>
    <w:rsid w:val="007D74AA"/>
    <w:rsid w:val="007D7659"/>
    <w:rsid w:val="007D7DE0"/>
    <w:rsid w:val="007D7FEE"/>
    <w:rsid w:val="007E0104"/>
    <w:rsid w:val="007E0668"/>
    <w:rsid w:val="007E08CF"/>
    <w:rsid w:val="007E098C"/>
    <w:rsid w:val="007E0B6F"/>
    <w:rsid w:val="007E0DC6"/>
    <w:rsid w:val="007E16CC"/>
    <w:rsid w:val="007E1820"/>
    <w:rsid w:val="007E1919"/>
    <w:rsid w:val="007E1C6B"/>
    <w:rsid w:val="007E22DB"/>
    <w:rsid w:val="007E2398"/>
    <w:rsid w:val="007E24AF"/>
    <w:rsid w:val="007E28B6"/>
    <w:rsid w:val="007E2959"/>
    <w:rsid w:val="007E2C24"/>
    <w:rsid w:val="007E2CB4"/>
    <w:rsid w:val="007E35F2"/>
    <w:rsid w:val="007E3890"/>
    <w:rsid w:val="007E3D2B"/>
    <w:rsid w:val="007E3F5A"/>
    <w:rsid w:val="007E4A6B"/>
    <w:rsid w:val="007E5278"/>
    <w:rsid w:val="007E52C3"/>
    <w:rsid w:val="007E536E"/>
    <w:rsid w:val="007E5C3A"/>
    <w:rsid w:val="007E5C43"/>
    <w:rsid w:val="007E5F8D"/>
    <w:rsid w:val="007E5FAA"/>
    <w:rsid w:val="007E6404"/>
    <w:rsid w:val="007E679C"/>
    <w:rsid w:val="007E6818"/>
    <w:rsid w:val="007E6819"/>
    <w:rsid w:val="007E6A52"/>
    <w:rsid w:val="007E6EDC"/>
    <w:rsid w:val="007E6F77"/>
    <w:rsid w:val="007E7B22"/>
    <w:rsid w:val="007E7E4B"/>
    <w:rsid w:val="007E7F34"/>
    <w:rsid w:val="007F06D8"/>
    <w:rsid w:val="007F0970"/>
    <w:rsid w:val="007F0B17"/>
    <w:rsid w:val="007F0E49"/>
    <w:rsid w:val="007F0ED0"/>
    <w:rsid w:val="007F13DA"/>
    <w:rsid w:val="007F1A6B"/>
    <w:rsid w:val="007F1D7C"/>
    <w:rsid w:val="007F1FD6"/>
    <w:rsid w:val="007F2545"/>
    <w:rsid w:val="007F26D5"/>
    <w:rsid w:val="007F297D"/>
    <w:rsid w:val="007F2BA6"/>
    <w:rsid w:val="007F2EC6"/>
    <w:rsid w:val="007F3088"/>
    <w:rsid w:val="007F32C9"/>
    <w:rsid w:val="007F33CD"/>
    <w:rsid w:val="007F35A0"/>
    <w:rsid w:val="007F3DC6"/>
    <w:rsid w:val="007F402E"/>
    <w:rsid w:val="007F4249"/>
    <w:rsid w:val="007F43D5"/>
    <w:rsid w:val="007F4643"/>
    <w:rsid w:val="007F50FB"/>
    <w:rsid w:val="007F5217"/>
    <w:rsid w:val="007F52F1"/>
    <w:rsid w:val="007F58B2"/>
    <w:rsid w:val="007F5B9D"/>
    <w:rsid w:val="007F5E2A"/>
    <w:rsid w:val="007F60F6"/>
    <w:rsid w:val="007F63E7"/>
    <w:rsid w:val="007F66D7"/>
    <w:rsid w:val="007F68B8"/>
    <w:rsid w:val="007F6AC6"/>
    <w:rsid w:val="007F6F7A"/>
    <w:rsid w:val="007F7420"/>
    <w:rsid w:val="007F756E"/>
    <w:rsid w:val="007F75BE"/>
    <w:rsid w:val="007F7FB2"/>
    <w:rsid w:val="008000C5"/>
    <w:rsid w:val="00800745"/>
    <w:rsid w:val="0080079F"/>
    <w:rsid w:val="00801416"/>
    <w:rsid w:val="00801682"/>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9EC"/>
    <w:rsid w:val="00805D15"/>
    <w:rsid w:val="00805E38"/>
    <w:rsid w:val="0080638B"/>
    <w:rsid w:val="00806677"/>
    <w:rsid w:val="00806AB6"/>
    <w:rsid w:val="00806ABA"/>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53C"/>
    <w:rsid w:val="0081365B"/>
    <w:rsid w:val="00813897"/>
    <w:rsid w:val="00813B7A"/>
    <w:rsid w:val="008141F0"/>
    <w:rsid w:val="008144C5"/>
    <w:rsid w:val="0081521B"/>
    <w:rsid w:val="00815479"/>
    <w:rsid w:val="00815A5C"/>
    <w:rsid w:val="00815BDC"/>
    <w:rsid w:val="00816A5D"/>
    <w:rsid w:val="00816E7C"/>
    <w:rsid w:val="00817686"/>
    <w:rsid w:val="00817873"/>
    <w:rsid w:val="00817980"/>
    <w:rsid w:val="008203B9"/>
    <w:rsid w:val="00820451"/>
    <w:rsid w:val="008207F6"/>
    <w:rsid w:val="008209AB"/>
    <w:rsid w:val="00820CF6"/>
    <w:rsid w:val="00820F1C"/>
    <w:rsid w:val="00821262"/>
    <w:rsid w:val="008212DD"/>
    <w:rsid w:val="00821673"/>
    <w:rsid w:val="00821936"/>
    <w:rsid w:val="00821D83"/>
    <w:rsid w:val="00821EEC"/>
    <w:rsid w:val="008226F0"/>
    <w:rsid w:val="008227BC"/>
    <w:rsid w:val="0082295E"/>
    <w:rsid w:val="00822A69"/>
    <w:rsid w:val="00822AEC"/>
    <w:rsid w:val="00822EB8"/>
    <w:rsid w:val="008230D6"/>
    <w:rsid w:val="00823238"/>
    <w:rsid w:val="00823550"/>
    <w:rsid w:val="008236C5"/>
    <w:rsid w:val="00823766"/>
    <w:rsid w:val="00823F89"/>
    <w:rsid w:val="00823F98"/>
    <w:rsid w:val="00824171"/>
    <w:rsid w:val="0082438E"/>
    <w:rsid w:val="00824EDE"/>
    <w:rsid w:val="0082519B"/>
    <w:rsid w:val="0082545D"/>
    <w:rsid w:val="00825489"/>
    <w:rsid w:val="00825C51"/>
    <w:rsid w:val="00825D71"/>
    <w:rsid w:val="00825DE0"/>
    <w:rsid w:val="00825DF1"/>
    <w:rsid w:val="00826400"/>
    <w:rsid w:val="0082647E"/>
    <w:rsid w:val="0082677C"/>
    <w:rsid w:val="00826FF7"/>
    <w:rsid w:val="008273E7"/>
    <w:rsid w:val="00827625"/>
    <w:rsid w:val="008276EA"/>
    <w:rsid w:val="008277DE"/>
    <w:rsid w:val="00827CEB"/>
    <w:rsid w:val="00827DC6"/>
    <w:rsid w:val="00830017"/>
    <w:rsid w:val="008300F0"/>
    <w:rsid w:val="00830404"/>
    <w:rsid w:val="008307A6"/>
    <w:rsid w:val="00830B7E"/>
    <w:rsid w:val="0083118D"/>
    <w:rsid w:val="008313B0"/>
    <w:rsid w:val="00831538"/>
    <w:rsid w:val="00831A6B"/>
    <w:rsid w:val="00831D54"/>
    <w:rsid w:val="00831F08"/>
    <w:rsid w:val="00831F50"/>
    <w:rsid w:val="0083212F"/>
    <w:rsid w:val="008321FA"/>
    <w:rsid w:val="008329DB"/>
    <w:rsid w:val="008332B4"/>
    <w:rsid w:val="008334B7"/>
    <w:rsid w:val="008336FF"/>
    <w:rsid w:val="00833DD1"/>
    <w:rsid w:val="00834526"/>
    <w:rsid w:val="00834719"/>
    <w:rsid w:val="00834CEA"/>
    <w:rsid w:val="00834D38"/>
    <w:rsid w:val="0083522C"/>
    <w:rsid w:val="008352BE"/>
    <w:rsid w:val="008353AE"/>
    <w:rsid w:val="0083594F"/>
    <w:rsid w:val="0083644E"/>
    <w:rsid w:val="00836702"/>
    <w:rsid w:val="00836A4F"/>
    <w:rsid w:val="00836DDA"/>
    <w:rsid w:val="00836EF0"/>
    <w:rsid w:val="0083775B"/>
    <w:rsid w:val="00837834"/>
    <w:rsid w:val="00840D81"/>
    <w:rsid w:val="00840DFB"/>
    <w:rsid w:val="00840EEC"/>
    <w:rsid w:val="00840F3D"/>
    <w:rsid w:val="00841142"/>
    <w:rsid w:val="008411FB"/>
    <w:rsid w:val="00841202"/>
    <w:rsid w:val="00841303"/>
    <w:rsid w:val="008419D5"/>
    <w:rsid w:val="00841F5A"/>
    <w:rsid w:val="00841F95"/>
    <w:rsid w:val="00842269"/>
    <w:rsid w:val="008423CE"/>
    <w:rsid w:val="00842496"/>
    <w:rsid w:val="00842883"/>
    <w:rsid w:val="0084291E"/>
    <w:rsid w:val="00842D21"/>
    <w:rsid w:val="00843072"/>
    <w:rsid w:val="008432D3"/>
    <w:rsid w:val="008436A2"/>
    <w:rsid w:val="00843ABA"/>
    <w:rsid w:val="008445F6"/>
    <w:rsid w:val="008448E9"/>
    <w:rsid w:val="00844B28"/>
    <w:rsid w:val="00844B85"/>
    <w:rsid w:val="00844FA7"/>
    <w:rsid w:val="00845010"/>
    <w:rsid w:val="0084503F"/>
    <w:rsid w:val="0084589F"/>
    <w:rsid w:val="0084645D"/>
    <w:rsid w:val="0084654E"/>
    <w:rsid w:val="00846560"/>
    <w:rsid w:val="00846829"/>
    <w:rsid w:val="00846CDC"/>
    <w:rsid w:val="00846F12"/>
    <w:rsid w:val="00846F26"/>
    <w:rsid w:val="00847067"/>
    <w:rsid w:val="0084731C"/>
    <w:rsid w:val="008476E4"/>
    <w:rsid w:val="00847A28"/>
    <w:rsid w:val="00847FE2"/>
    <w:rsid w:val="00850090"/>
    <w:rsid w:val="008500A9"/>
    <w:rsid w:val="00850830"/>
    <w:rsid w:val="00850A6C"/>
    <w:rsid w:val="00850C4E"/>
    <w:rsid w:val="00850DE6"/>
    <w:rsid w:val="0085205A"/>
    <w:rsid w:val="0085232C"/>
    <w:rsid w:val="00852345"/>
    <w:rsid w:val="00852C4A"/>
    <w:rsid w:val="00852C8B"/>
    <w:rsid w:val="00853053"/>
    <w:rsid w:val="008535F6"/>
    <w:rsid w:val="0085362D"/>
    <w:rsid w:val="008536DA"/>
    <w:rsid w:val="008538DB"/>
    <w:rsid w:val="00853987"/>
    <w:rsid w:val="00853B92"/>
    <w:rsid w:val="008546E8"/>
    <w:rsid w:val="00854775"/>
    <w:rsid w:val="00854A92"/>
    <w:rsid w:val="00854AFC"/>
    <w:rsid w:val="00854E25"/>
    <w:rsid w:val="008555C4"/>
    <w:rsid w:val="00855880"/>
    <w:rsid w:val="00855A3F"/>
    <w:rsid w:val="00855D27"/>
    <w:rsid w:val="00856840"/>
    <w:rsid w:val="00856875"/>
    <w:rsid w:val="00856B69"/>
    <w:rsid w:val="00856B93"/>
    <w:rsid w:val="00857123"/>
    <w:rsid w:val="008573D5"/>
    <w:rsid w:val="008577AF"/>
    <w:rsid w:val="008578FF"/>
    <w:rsid w:val="00857971"/>
    <w:rsid w:val="008579A6"/>
    <w:rsid w:val="00857B71"/>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BC6"/>
    <w:rsid w:val="00864DAF"/>
    <w:rsid w:val="00864E4E"/>
    <w:rsid w:val="00865097"/>
    <w:rsid w:val="008652B7"/>
    <w:rsid w:val="00865535"/>
    <w:rsid w:val="00865A52"/>
    <w:rsid w:val="00865EE9"/>
    <w:rsid w:val="0086636C"/>
    <w:rsid w:val="00866511"/>
    <w:rsid w:val="008666A0"/>
    <w:rsid w:val="00866B22"/>
    <w:rsid w:val="00866F78"/>
    <w:rsid w:val="00867115"/>
    <w:rsid w:val="008671AA"/>
    <w:rsid w:val="00867573"/>
    <w:rsid w:val="00867831"/>
    <w:rsid w:val="00867877"/>
    <w:rsid w:val="008678D0"/>
    <w:rsid w:val="00867ADC"/>
    <w:rsid w:val="00867BCE"/>
    <w:rsid w:val="00867C64"/>
    <w:rsid w:val="00867D4D"/>
    <w:rsid w:val="00867D8B"/>
    <w:rsid w:val="008704DF"/>
    <w:rsid w:val="00870765"/>
    <w:rsid w:val="00870F09"/>
    <w:rsid w:val="00870F1D"/>
    <w:rsid w:val="008715CB"/>
    <w:rsid w:val="00871AD0"/>
    <w:rsid w:val="00871CCA"/>
    <w:rsid w:val="0087218C"/>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326"/>
    <w:rsid w:val="008759AC"/>
    <w:rsid w:val="00875CD3"/>
    <w:rsid w:val="00876BC7"/>
    <w:rsid w:val="00876EAC"/>
    <w:rsid w:val="00877258"/>
    <w:rsid w:val="00877975"/>
    <w:rsid w:val="00880277"/>
    <w:rsid w:val="00880672"/>
    <w:rsid w:val="00880733"/>
    <w:rsid w:val="00880758"/>
    <w:rsid w:val="008808F3"/>
    <w:rsid w:val="008811B0"/>
    <w:rsid w:val="00881251"/>
    <w:rsid w:val="008814CC"/>
    <w:rsid w:val="008816D7"/>
    <w:rsid w:val="00881BAE"/>
    <w:rsid w:val="00881C82"/>
    <w:rsid w:val="00881F0A"/>
    <w:rsid w:val="00882A32"/>
    <w:rsid w:val="00882F42"/>
    <w:rsid w:val="00883406"/>
    <w:rsid w:val="00883C65"/>
    <w:rsid w:val="00883F73"/>
    <w:rsid w:val="0088426E"/>
    <w:rsid w:val="00884348"/>
    <w:rsid w:val="00884D2F"/>
    <w:rsid w:val="00884DA4"/>
    <w:rsid w:val="00885159"/>
    <w:rsid w:val="00885267"/>
    <w:rsid w:val="008854C4"/>
    <w:rsid w:val="008858A3"/>
    <w:rsid w:val="00885968"/>
    <w:rsid w:val="00885BBF"/>
    <w:rsid w:val="008861D3"/>
    <w:rsid w:val="008866EA"/>
    <w:rsid w:val="00886BDE"/>
    <w:rsid w:val="00886E96"/>
    <w:rsid w:val="0088784D"/>
    <w:rsid w:val="0088796C"/>
    <w:rsid w:val="00887CC1"/>
    <w:rsid w:val="00887D0A"/>
    <w:rsid w:val="0089049E"/>
    <w:rsid w:val="008906EB"/>
    <w:rsid w:val="00890838"/>
    <w:rsid w:val="0089091A"/>
    <w:rsid w:val="00891463"/>
    <w:rsid w:val="00891609"/>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8C7"/>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4DC"/>
    <w:rsid w:val="008A4612"/>
    <w:rsid w:val="008A4977"/>
    <w:rsid w:val="008A5077"/>
    <w:rsid w:val="008A5170"/>
    <w:rsid w:val="008A51C8"/>
    <w:rsid w:val="008A53E6"/>
    <w:rsid w:val="008A5BEF"/>
    <w:rsid w:val="008A5C16"/>
    <w:rsid w:val="008A615E"/>
    <w:rsid w:val="008A6926"/>
    <w:rsid w:val="008A6A68"/>
    <w:rsid w:val="008A6A80"/>
    <w:rsid w:val="008A759D"/>
    <w:rsid w:val="008A79F0"/>
    <w:rsid w:val="008A7A24"/>
    <w:rsid w:val="008A7C31"/>
    <w:rsid w:val="008B0618"/>
    <w:rsid w:val="008B0C16"/>
    <w:rsid w:val="008B1155"/>
    <w:rsid w:val="008B12AF"/>
    <w:rsid w:val="008B140D"/>
    <w:rsid w:val="008B144F"/>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3E3"/>
    <w:rsid w:val="008B64BF"/>
    <w:rsid w:val="008B65D8"/>
    <w:rsid w:val="008B6F4B"/>
    <w:rsid w:val="008B7302"/>
    <w:rsid w:val="008B7A77"/>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6D"/>
    <w:rsid w:val="008C51E3"/>
    <w:rsid w:val="008C5778"/>
    <w:rsid w:val="008C5947"/>
    <w:rsid w:val="008C5D71"/>
    <w:rsid w:val="008C5E9A"/>
    <w:rsid w:val="008C6168"/>
    <w:rsid w:val="008C6430"/>
    <w:rsid w:val="008C650B"/>
    <w:rsid w:val="008C66C7"/>
    <w:rsid w:val="008C672D"/>
    <w:rsid w:val="008C6E5B"/>
    <w:rsid w:val="008C7B43"/>
    <w:rsid w:val="008C7B4F"/>
    <w:rsid w:val="008C7EC0"/>
    <w:rsid w:val="008D019E"/>
    <w:rsid w:val="008D0359"/>
    <w:rsid w:val="008D0497"/>
    <w:rsid w:val="008D0562"/>
    <w:rsid w:val="008D07B8"/>
    <w:rsid w:val="008D0A50"/>
    <w:rsid w:val="008D1098"/>
    <w:rsid w:val="008D165F"/>
    <w:rsid w:val="008D19A7"/>
    <w:rsid w:val="008D1C99"/>
    <w:rsid w:val="008D1E80"/>
    <w:rsid w:val="008D21DB"/>
    <w:rsid w:val="008D2349"/>
    <w:rsid w:val="008D2622"/>
    <w:rsid w:val="008D26CC"/>
    <w:rsid w:val="008D30FD"/>
    <w:rsid w:val="008D3196"/>
    <w:rsid w:val="008D3330"/>
    <w:rsid w:val="008D3406"/>
    <w:rsid w:val="008D346E"/>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D8F"/>
    <w:rsid w:val="008D7E6D"/>
    <w:rsid w:val="008D7F16"/>
    <w:rsid w:val="008E00D0"/>
    <w:rsid w:val="008E023F"/>
    <w:rsid w:val="008E04A5"/>
    <w:rsid w:val="008E051A"/>
    <w:rsid w:val="008E155C"/>
    <w:rsid w:val="008E177C"/>
    <w:rsid w:val="008E1A1F"/>
    <w:rsid w:val="008E1A29"/>
    <w:rsid w:val="008E1A64"/>
    <w:rsid w:val="008E1ED6"/>
    <w:rsid w:val="008E1FE4"/>
    <w:rsid w:val="008E2077"/>
    <w:rsid w:val="008E2797"/>
    <w:rsid w:val="008E2910"/>
    <w:rsid w:val="008E2C0F"/>
    <w:rsid w:val="008E2CCE"/>
    <w:rsid w:val="008E3389"/>
    <w:rsid w:val="008E3558"/>
    <w:rsid w:val="008E35BF"/>
    <w:rsid w:val="008E3730"/>
    <w:rsid w:val="008E3756"/>
    <w:rsid w:val="008E397C"/>
    <w:rsid w:val="008E46FA"/>
    <w:rsid w:val="008E48C7"/>
    <w:rsid w:val="008E4AAF"/>
    <w:rsid w:val="008E55E1"/>
    <w:rsid w:val="008E5BC6"/>
    <w:rsid w:val="008E6A3D"/>
    <w:rsid w:val="008E6D8A"/>
    <w:rsid w:val="008E77A1"/>
    <w:rsid w:val="008E78E9"/>
    <w:rsid w:val="008E7C9D"/>
    <w:rsid w:val="008F04C0"/>
    <w:rsid w:val="008F0554"/>
    <w:rsid w:val="008F06A2"/>
    <w:rsid w:val="008F0B33"/>
    <w:rsid w:val="008F0CD7"/>
    <w:rsid w:val="008F0D5D"/>
    <w:rsid w:val="008F10CE"/>
    <w:rsid w:val="008F1477"/>
    <w:rsid w:val="008F15EA"/>
    <w:rsid w:val="008F16D5"/>
    <w:rsid w:val="008F1D94"/>
    <w:rsid w:val="008F27C7"/>
    <w:rsid w:val="008F286B"/>
    <w:rsid w:val="008F2914"/>
    <w:rsid w:val="008F2E75"/>
    <w:rsid w:val="008F343D"/>
    <w:rsid w:val="008F3DCC"/>
    <w:rsid w:val="008F3F08"/>
    <w:rsid w:val="008F4787"/>
    <w:rsid w:val="008F4C6F"/>
    <w:rsid w:val="008F4D3D"/>
    <w:rsid w:val="008F4E79"/>
    <w:rsid w:val="008F4E88"/>
    <w:rsid w:val="008F50A6"/>
    <w:rsid w:val="008F51FC"/>
    <w:rsid w:val="008F5280"/>
    <w:rsid w:val="008F5522"/>
    <w:rsid w:val="008F5A1D"/>
    <w:rsid w:val="008F5A97"/>
    <w:rsid w:val="008F5CA9"/>
    <w:rsid w:val="008F64A9"/>
    <w:rsid w:val="008F677C"/>
    <w:rsid w:val="008F68C6"/>
    <w:rsid w:val="008F6979"/>
    <w:rsid w:val="008F6E57"/>
    <w:rsid w:val="008F71DC"/>
    <w:rsid w:val="008F7250"/>
    <w:rsid w:val="008F7297"/>
    <w:rsid w:val="008F759F"/>
    <w:rsid w:val="008F7EA5"/>
    <w:rsid w:val="008F7FF9"/>
    <w:rsid w:val="009001F7"/>
    <w:rsid w:val="0090044F"/>
    <w:rsid w:val="00900D1F"/>
    <w:rsid w:val="00901031"/>
    <w:rsid w:val="00901348"/>
    <w:rsid w:val="0090177D"/>
    <w:rsid w:val="00901A39"/>
    <w:rsid w:val="00901A42"/>
    <w:rsid w:val="00901CD1"/>
    <w:rsid w:val="00901D90"/>
    <w:rsid w:val="00901F55"/>
    <w:rsid w:val="009026C9"/>
    <w:rsid w:val="00902774"/>
    <w:rsid w:val="00902DB3"/>
    <w:rsid w:val="009031E8"/>
    <w:rsid w:val="00903B1A"/>
    <w:rsid w:val="009040AA"/>
    <w:rsid w:val="00904C5D"/>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3E1"/>
    <w:rsid w:val="0091745D"/>
    <w:rsid w:val="00917529"/>
    <w:rsid w:val="00917B5E"/>
    <w:rsid w:val="00920652"/>
    <w:rsid w:val="00920F57"/>
    <w:rsid w:val="00921411"/>
    <w:rsid w:val="00921449"/>
    <w:rsid w:val="00921B1C"/>
    <w:rsid w:val="00921E43"/>
    <w:rsid w:val="00921F13"/>
    <w:rsid w:val="00922379"/>
    <w:rsid w:val="00922550"/>
    <w:rsid w:val="00922660"/>
    <w:rsid w:val="00922B08"/>
    <w:rsid w:val="009235FA"/>
    <w:rsid w:val="00923921"/>
    <w:rsid w:val="00923981"/>
    <w:rsid w:val="00923BB0"/>
    <w:rsid w:val="00923CA5"/>
    <w:rsid w:val="009241E5"/>
    <w:rsid w:val="009247D8"/>
    <w:rsid w:val="00924BB6"/>
    <w:rsid w:val="00924D79"/>
    <w:rsid w:val="00924DFE"/>
    <w:rsid w:val="009255EB"/>
    <w:rsid w:val="00925652"/>
    <w:rsid w:val="00925EA0"/>
    <w:rsid w:val="009260F5"/>
    <w:rsid w:val="00926150"/>
    <w:rsid w:val="00926221"/>
    <w:rsid w:val="00926B1B"/>
    <w:rsid w:val="00926EDA"/>
    <w:rsid w:val="00927A7F"/>
    <w:rsid w:val="00927C36"/>
    <w:rsid w:val="00930297"/>
    <w:rsid w:val="009304ED"/>
    <w:rsid w:val="0093064D"/>
    <w:rsid w:val="00930CD3"/>
    <w:rsid w:val="0093122B"/>
    <w:rsid w:val="009313E6"/>
    <w:rsid w:val="0093183F"/>
    <w:rsid w:val="00931850"/>
    <w:rsid w:val="0093220A"/>
    <w:rsid w:val="00932326"/>
    <w:rsid w:val="0093234A"/>
    <w:rsid w:val="009329EE"/>
    <w:rsid w:val="00932A1E"/>
    <w:rsid w:val="00932B0C"/>
    <w:rsid w:val="00932DED"/>
    <w:rsid w:val="009331EA"/>
    <w:rsid w:val="009336CF"/>
    <w:rsid w:val="00933732"/>
    <w:rsid w:val="009337C4"/>
    <w:rsid w:val="009337C6"/>
    <w:rsid w:val="00933BEE"/>
    <w:rsid w:val="00934640"/>
    <w:rsid w:val="009347B4"/>
    <w:rsid w:val="00934889"/>
    <w:rsid w:val="00934E7D"/>
    <w:rsid w:val="00934EB8"/>
    <w:rsid w:val="00935830"/>
    <w:rsid w:val="00935A91"/>
    <w:rsid w:val="00935F26"/>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C0"/>
    <w:rsid w:val="00941B9F"/>
    <w:rsid w:val="00942003"/>
    <w:rsid w:val="0094228A"/>
    <w:rsid w:val="0094266F"/>
    <w:rsid w:val="0094287B"/>
    <w:rsid w:val="00942C4B"/>
    <w:rsid w:val="00942F07"/>
    <w:rsid w:val="00943105"/>
    <w:rsid w:val="00943756"/>
    <w:rsid w:val="00943CFB"/>
    <w:rsid w:val="00944072"/>
    <w:rsid w:val="00944102"/>
    <w:rsid w:val="009445E0"/>
    <w:rsid w:val="009447EA"/>
    <w:rsid w:val="009449C7"/>
    <w:rsid w:val="00944F33"/>
    <w:rsid w:val="00944FA0"/>
    <w:rsid w:val="0094513E"/>
    <w:rsid w:val="0094554E"/>
    <w:rsid w:val="0094577F"/>
    <w:rsid w:val="00945E56"/>
    <w:rsid w:val="0094698F"/>
    <w:rsid w:val="0094707D"/>
    <w:rsid w:val="009472D7"/>
    <w:rsid w:val="00947B3D"/>
    <w:rsid w:val="00947C9F"/>
    <w:rsid w:val="0095055C"/>
    <w:rsid w:val="009506F2"/>
    <w:rsid w:val="00950766"/>
    <w:rsid w:val="00950923"/>
    <w:rsid w:val="009510E7"/>
    <w:rsid w:val="0095142B"/>
    <w:rsid w:val="00951434"/>
    <w:rsid w:val="00951494"/>
    <w:rsid w:val="00951533"/>
    <w:rsid w:val="00951782"/>
    <w:rsid w:val="009517F4"/>
    <w:rsid w:val="00951CE6"/>
    <w:rsid w:val="00951D98"/>
    <w:rsid w:val="009522DF"/>
    <w:rsid w:val="009523EA"/>
    <w:rsid w:val="0095266F"/>
    <w:rsid w:val="009536CB"/>
    <w:rsid w:val="00953E72"/>
    <w:rsid w:val="00953F59"/>
    <w:rsid w:val="00953FD3"/>
    <w:rsid w:val="00954751"/>
    <w:rsid w:val="009549AA"/>
    <w:rsid w:val="00954AD6"/>
    <w:rsid w:val="00954CD6"/>
    <w:rsid w:val="00954D1C"/>
    <w:rsid w:val="00954E80"/>
    <w:rsid w:val="00954ED4"/>
    <w:rsid w:val="00955672"/>
    <w:rsid w:val="009557CE"/>
    <w:rsid w:val="0095591B"/>
    <w:rsid w:val="00955B2B"/>
    <w:rsid w:val="00955C78"/>
    <w:rsid w:val="00955DFD"/>
    <w:rsid w:val="0095651E"/>
    <w:rsid w:val="0095655D"/>
    <w:rsid w:val="00956D48"/>
    <w:rsid w:val="00956D8F"/>
    <w:rsid w:val="00956EEC"/>
    <w:rsid w:val="009570F3"/>
    <w:rsid w:val="00957483"/>
    <w:rsid w:val="009574C9"/>
    <w:rsid w:val="0095767B"/>
    <w:rsid w:val="00957C63"/>
    <w:rsid w:val="00957C98"/>
    <w:rsid w:val="00957D10"/>
    <w:rsid w:val="00957E7F"/>
    <w:rsid w:val="0096015E"/>
    <w:rsid w:val="009602AB"/>
    <w:rsid w:val="00960449"/>
    <w:rsid w:val="009607FD"/>
    <w:rsid w:val="00960900"/>
    <w:rsid w:val="00960947"/>
    <w:rsid w:val="00960A60"/>
    <w:rsid w:val="00960E04"/>
    <w:rsid w:val="00960EA8"/>
    <w:rsid w:val="00961169"/>
    <w:rsid w:val="00961250"/>
    <w:rsid w:val="009616C2"/>
    <w:rsid w:val="00961A1A"/>
    <w:rsid w:val="00961A4C"/>
    <w:rsid w:val="00961F8C"/>
    <w:rsid w:val="009621A5"/>
    <w:rsid w:val="009623CA"/>
    <w:rsid w:val="0096287B"/>
    <w:rsid w:val="009628F7"/>
    <w:rsid w:val="009637FD"/>
    <w:rsid w:val="00963DD1"/>
    <w:rsid w:val="00964050"/>
    <w:rsid w:val="0096411E"/>
    <w:rsid w:val="0096416C"/>
    <w:rsid w:val="0096491F"/>
    <w:rsid w:val="009651E9"/>
    <w:rsid w:val="009652A4"/>
    <w:rsid w:val="0096535C"/>
    <w:rsid w:val="0096561B"/>
    <w:rsid w:val="009658AB"/>
    <w:rsid w:val="00965BD5"/>
    <w:rsid w:val="00965C39"/>
    <w:rsid w:val="00965CE0"/>
    <w:rsid w:val="00965E31"/>
    <w:rsid w:val="009668F2"/>
    <w:rsid w:val="00966A50"/>
    <w:rsid w:val="00966CA6"/>
    <w:rsid w:val="00966D53"/>
    <w:rsid w:val="00966ED7"/>
    <w:rsid w:val="00967ADB"/>
    <w:rsid w:val="00967C82"/>
    <w:rsid w:val="00967F06"/>
    <w:rsid w:val="0097010A"/>
    <w:rsid w:val="009706D4"/>
    <w:rsid w:val="00970A93"/>
    <w:rsid w:val="00970B6A"/>
    <w:rsid w:val="00970CC4"/>
    <w:rsid w:val="00970D7B"/>
    <w:rsid w:val="00970E82"/>
    <w:rsid w:val="009712B2"/>
    <w:rsid w:val="00972956"/>
    <w:rsid w:val="00972B1E"/>
    <w:rsid w:val="00972B93"/>
    <w:rsid w:val="00972C5B"/>
    <w:rsid w:val="00972F49"/>
    <w:rsid w:val="00973021"/>
    <w:rsid w:val="0097350D"/>
    <w:rsid w:val="00973700"/>
    <w:rsid w:val="00973960"/>
    <w:rsid w:val="00973C50"/>
    <w:rsid w:val="00973F12"/>
    <w:rsid w:val="00974E3A"/>
    <w:rsid w:val="0097539B"/>
    <w:rsid w:val="00975C91"/>
    <w:rsid w:val="00975D72"/>
    <w:rsid w:val="00975ED3"/>
    <w:rsid w:val="009767DB"/>
    <w:rsid w:val="00976B89"/>
    <w:rsid w:val="00976E0B"/>
    <w:rsid w:val="00976F60"/>
    <w:rsid w:val="00977318"/>
    <w:rsid w:val="009774B7"/>
    <w:rsid w:val="0097757C"/>
    <w:rsid w:val="009777BE"/>
    <w:rsid w:val="0098053B"/>
    <w:rsid w:val="009807C6"/>
    <w:rsid w:val="00980ACA"/>
    <w:rsid w:val="00980B9C"/>
    <w:rsid w:val="00980F14"/>
    <w:rsid w:val="0098125C"/>
    <w:rsid w:val="009812FA"/>
    <w:rsid w:val="0098146B"/>
    <w:rsid w:val="00981877"/>
    <w:rsid w:val="00982849"/>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5D39"/>
    <w:rsid w:val="00986423"/>
    <w:rsid w:val="009866B2"/>
    <w:rsid w:val="00986C21"/>
    <w:rsid w:val="00986D0E"/>
    <w:rsid w:val="00986DE8"/>
    <w:rsid w:val="00986E15"/>
    <w:rsid w:val="009871C5"/>
    <w:rsid w:val="0098742C"/>
    <w:rsid w:val="0098765F"/>
    <w:rsid w:val="00987688"/>
    <w:rsid w:val="00987804"/>
    <w:rsid w:val="00987825"/>
    <w:rsid w:val="009878BC"/>
    <w:rsid w:val="00987A47"/>
    <w:rsid w:val="00987DFA"/>
    <w:rsid w:val="009900E6"/>
    <w:rsid w:val="00990B07"/>
    <w:rsid w:val="00990B6D"/>
    <w:rsid w:val="00990DDE"/>
    <w:rsid w:val="00991123"/>
    <w:rsid w:val="0099117B"/>
    <w:rsid w:val="0099147E"/>
    <w:rsid w:val="00991550"/>
    <w:rsid w:val="0099181B"/>
    <w:rsid w:val="009924B8"/>
    <w:rsid w:val="0099277E"/>
    <w:rsid w:val="00993756"/>
    <w:rsid w:val="00993ACA"/>
    <w:rsid w:val="00993DAE"/>
    <w:rsid w:val="009942BA"/>
    <w:rsid w:val="0099462D"/>
    <w:rsid w:val="00994EAF"/>
    <w:rsid w:val="00995139"/>
    <w:rsid w:val="00995370"/>
    <w:rsid w:val="009953FE"/>
    <w:rsid w:val="009959E3"/>
    <w:rsid w:val="00995B48"/>
    <w:rsid w:val="0099603B"/>
    <w:rsid w:val="00996446"/>
    <w:rsid w:val="00997040"/>
    <w:rsid w:val="0099721E"/>
    <w:rsid w:val="00997271"/>
    <w:rsid w:val="00997461"/>
    <w:rsid w:val="00997A4A"/>
    <w:rsid w:val="009A0B18"/>
    <w:rsid w:val="009A0B30"/>
    <w:rsid w:val="009A0B45"/>
    <w:rsid w:val="009A0B77"/>
    <w:rsid w:val="009A0FBA"/>
    <w:rsid w:val="009A1781"/>
    <w:rsid w:val="009A1AB0"/>
    <w:rsid w:val="009A1DFB"/>
    <w:rsid w:val="009A1E37"/>
    <w:rsid w:val="009A2131"/>
    <w:rsid w:val="009A2189"/>
    <w:rsid w:val="009A228A"/>
    <w:rsid w:val="009A253C"/>
    <w:rsid w:val="009A2627"/>
    <w:rsid w:val="009A28F9"/>
    <w:rsid w:val="009A2E7A"/>
    <w:rsid w:val="009A2F7F"/>
    <w:rsid w:val="009A347B"/>
    <w:rsid w:val="009A39B3"/>
    <w:rsid w:val="009A3A46"/>
    <w:rsid w:val="009A3B7D"/>
    <w:rsid w:val="009A4CF7"/>
    <w:rsid w:val="009A4F39"/>
    <w:rsid w:val="009A5178"/>
    <w:rsid w:val="009A5569"/>
    <w:rsid w:val="009A5D79"/>
    <w:rsid w:val="009A608A"/>
    <w:rsid w:val="009A62E0"/>
    <w:rsid w:val="009A6354"/>
    <w:rsid w:val="009A64BF"/>
    <w:rsid w:val="009A69D0"/>
    <w:rsid w:val="009A6BD5"/>
    <w:rsid w:val="009A6BE4"/>
    <w:rsid w:val="009A6DE2"/>
    <w:rsid w:val="009A6E4C"/>
    <w:rsid w:val="009A7224"/>
    <w:rsid w:val="009A74C3"/>
    <w:rsid w:val="009A7D1C"/>
    <w:rsid w:val="009B0580"/>
    <w:rsid w:val="009B0714"/>
    <w:rsid w:val="009B0ED2"/>
    <w:rsid w:val="009B0F6A"/>
    <w:rsid w:val="009B129D"/>
    <w:rsid w:val="009B1335"/>
    <w:rsid w:val="009B14D7"/>
    <w:rsid w:val="009B1665"/>
    <w:rsid w:val="009B1F5A"/>
    <w:rsid w:val="009B241F"/>
    <w:rsid w:val="009B27B5"/>
    <w:rsid w:val="009B2B93"/>
    <w:rsid w:val="009B3164"/>
    <w:rsid w:val="009B31D6"/>
    <w:rsid w:val="009B385E"/>
    <w:rsid w:val="009B3AE9"/>
    <w:rsid w:val="009B3B66"/>
    <w:rsid w:val="009B4456"/>
    <w:rsid w:val="009B4E07"/>
    <w:rsid w:val="009B5C61"/>
    <w:rsid w:val="009B5CA5"/>
    <w:rsid w:val="009B5EB0"/>
    <w:rsid w:val="009B5F86"/>
    <w:rsid w:val="009B649A"/>
    <w:rsid w:val="009B68A3"/>
    <w:rsid w:val="009B69D6"/>
    <w:rsid w:val="009B6AAC"/>
    <w:rsid w:val="009B6F45"/>
    <w:rsid w:val="009B6F5B"/>
    <w:rsid w:val="009B702A"/>
    <w:rsid w:val="009B708F"/>
    <w:rsid w:val="009B7315"/>
    <w:rsid w:val="009C01F0"/>
    <w:rsid w:val="009C0292"/>
    <w:rsid w:val="009C0303"/>
    <w:rsid w:val="009C0693"/>
    <w:rsid w:val="009C0E41"/>
    <w:rsid w:val="009C1849"/>
    <w:rsid w:val="009C18BB"/>
    <w:rsid w:val="009C1904"/>
    <w:rsid w:val="009C1AD8"/>
    <w:rsid w:val="009C1DA9"/>
    <w:rsid w:val="009C1E7C"/>
    <w:rsid w:val="009C1FBF"/>
    <w:rsid w:val="009C1FD9"/>
    <w:rsid w:val="009C21E0"/>
    <w:rsid w:val="009C256D"/>
    <w:rsid w:val="009C30E1"/>
    <w:rsid w:val="009C3555"/>
    <w:rsid w:val="009C3562"/>
    <w:rsid w:val="009C3714"/>
    <w:rsid w:val="009C379A"/>
    <w:rsid w:val="009C37C7"/>
    <w:rsid w:val="009C38A5"/>
    <w:rsid w:val="009C3936"/>
    <w:rsid w:val="009C4186"/>
    <w:rsid w:val="009C473C"/>
    <w:rsid w:val="009C4F42"/>
    <w:rsid w:val="009C502D"/>
    <w:rsid w:val="009C51DE"/>
    <w:rsid w:val="009C5224"/>
    <w:rsid w:val="009C5419"/>
    <w:rsid w:val="009C5BEB"/>
    <w:rsid w:val="009C5CCF"/>
    <w:rsid w:val="009C5E27"/>
    <w:rsid w:val="009C64FA"/>
    <w:rsid w:val="009C65C2"/>
    <w:rsid w:val="009C6C1D"/>
    <w:rsid w:val="009C6EDB"/>
    <w:rsid w:val="009C76E4"/>
    <w:rsid w:val="009C7BA4"/>
    <w:rsid w:val="009C7CE6"/>
    <w:rsid w:val="009D0158"/>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224"/>
    <w:rsid w:val="009D53C5"/>
    <w:rsid w:val="009D5AA8"/>
    <w:rsid w:val="009D5E09"/>
    <w:rsid w:val="009D691C"/>
    <w:rsid w:val="009D6A56"/>
    <w:rsid w:val="009D6B60"/>
    <w:rsid w:val="009D6F6C"/>
    <w:rsid w:val="009D756C"/>
    <w:rsid w:val="009D7723"/>
    <w:rsid w:val="009D7820"/>
    <w:rsid w:val="009D7C0D"/>
    <w:rsid w:val="009D7D08"/>
    <w:rsid w:val="009E0728"/>
    <w:rsid w:val="009E0B37"/>
    <w:rsid w:val="009E0BF0"/>
    <w:rsid w:val="009E0C93"/>
    <w:rsid w:val="009E0F8F"/>
    <w:rsid w:val="009E1066"/>
    <w:rsid w:val="009E13E5"/>
    <w:rsid w:val="009E1853"/>
    <w:rsid w:val="009E1CCF"/>
    <w:rsid w:val="009E1EAC"/>
    <w:rsid w:val="009E20B4"/>
    <w:rsid w:val="009E2F3B"/>
    <w:rsid w:val="009E3169"/>
    <w:rsid w:val="009E31AE"/>
    <w:rsid w:val="009E3528"/>
    <w:rsid w:val="009E3B07"/>
    <w:rsid w:val="009E3BBC"/>
    <w:rsid w:val="009E3C3B"/>
    <w:rsid w:val="009E3FD3"/>
    <w:rsid w:val="009E4848"/>
    <w:rsid w:val="009E4D3F"/>
    <w:rsid w:val="009E4F96"/>
    <w:rsid w:val="009E520E"/>
    <w:rsid w:val="009E533A"/>
    <w:rsid w:val="009E54A0"/>
    <w:rsid w:val="009E5513"/>
    <w:rsid w:val="009E5896"/>
    <w:rsid w:val="009E5A1A"/>
    <w:rsid w:val="009E5D41"/>
    <w:rsid w:val="009E6383"/>
    <w:rsid w:val="009E6606"/>
    <w:rsid w:val="009E681A"/>
    <w:rsid w:val="009E6F7C"/>
    <w:rsid w:val="009E765C"/>
    <w:rsid w:val="009E76AC"/>
    <w:rsid w:val="009E775C"/>
    <w:rsid w:val="009E77D2"/>
    <w:rsid w:val="009E7C4D"/>
    <w:rsid w:val="009E7CD3"/>
    <w:rsid w:val="009F08E5"/>
    <w:rsid w:val="009F0D9D"/>
    <w:rsid w:val="009F0F39"/>
    <w:rsid w:val="009F111E"/>
    <w:rsid w:val="009F12E1"/>
    <w:rsid w:val="009F1401"/>
    <w:rsid w:val="009F1416"/>
    <w:rsid w:val="009F1986"/>
    <w:rsid w:val="009F1B34"/>
    <w:rsid w:val="009F20AA"/>
    <w:rsid w:val="009F24FC"/>
    <w:rsid w:val="009F26D5"/>
    <w:rsid w:val="009F26F4"/>
    <w:rsid w:val="009F28C7"/>
    <w:rsid w:val="009F2912"/>
    <w:rsid w:val="009F30F1"/>
    <w:rsid w:val="009F3217"/>
    <w:rsid w:val="009F3538"/>
    <w:rsid w:val="009F3846"/>
    <w:rsid w:val="009F3EBC"/>
    <w:rsid w:val="009F40DE"/>
    <w:rsid w:val="009F4174"/>
    <w:rsid w:val="009F4633"/>
    <w:rsid w:val="009F4EA8"/>
    <w:rsid w:val="009F5790"/>
    <w:rsid w:val="009F5AD9"/>
    <w:rsid w:val="009F5BD4"/>
    <w:rsid w:val="009F5CF0"/>
    <w:rsid w:val="009F5E97"/>
    <w:rsid w:val="009F61A9"/>
    <w:rsid w:val="009F68BB"/>
    <w:rsid w:val="009F6CC4"/>
    <w:rsid w:val="009F6F55"/>
    <w:rsid w:val="009F7177"/>
    <w:rsid w:val="009F71DE"/>
    <w:rsid w:val="009F7316"/>
    <w:rsid w:val="009F7423"/>
    <w:rsid w:val="009F7B97"/>
    <w:rsid w:val="009F7C1E"/>
    <w:rsid w:val="00A00531"/>
    <w:rsid w:val="00A014C6"/>
    <w:rsid w:val="00A01774"/>
    <w:rsid w:val="00A01C04"/>
    <w:rsid w:val="00A01FE6"/>
    <w:rsid w:val="00A025B3"/>
    <w:rsid w:val="00A0276E"/>
    <w:rsid w:val="00A028C3"/>
    <w:rsid w:val="00A0310E"/>
    <w:rsid w:val="00A03546"/>
    <w:rsid w:val="00A0424C"/>
    <w:rsid w:val="00A042BF"/>
    <w:rsid w:val="00A049CA"/>
    <w:rsid w:val="00A04A55"/>
    <w:rsid w:val="00A04A7F"/>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110"/>
    <w:rsid w:val="00A202CA"/>
    <w:rsid w:val="00A208AA"/>
    <w:rsid w:val="00A209C4"/>
    <w:rsid w:val="00A20FFB"/>
    <w:rsid w:val="00A2103D"/>
    <w:rsid w:val="00A21346"/>
    <w:rsid w:val="00A213FE"/>
    <w:rsid w:val="00A2167F"/>
    <w:rsid w:val="00A219F9"/>
    <w:rsid w:val="00A21F9F"/>
    <w:rsid w:val="00A229D0"/>
    <w:rsid w:val="00A22B57"/>
    <w:rsid w:val="00A232F4"/>
    <w:rsid w:val="00A23383"/>
    <w:rsid w:val="00A2342A"/>
    <w:rsid w:val="00A2376F"/>
    <w:rsid w:val="00A237D2"/>
    <w:rsid w:val="00A2431B"/>
    <w:rsid w:val="00A246E5"/>
    <w:rsid w:val="00A2472D"/>
    <w:rsid w:val="00A247FD"/>
    <w:rsid w:val="00A24B10"/>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9A6"/>
    <w:rsid w:val="00A27A41"/>
    <w:rsid w:val="00A3009A"/>
    <w:rsid w:val="00A3084E"/>
    <w:rsid w:val="00A30995"/>
    <w:rsid w:val="00A30ABB"/>
    <w:rsid w:val="00A30F46"/>
    <w:rsid w:val="00A311E7"/>
    <w:rsid w:val="00A3137B"/>
    <w:rsid w:val="00A31534"/>
    <w:rsid w:val="00A31BA7"/>
    <w:rsid w:val="00A31FF7"/>
    <w:rsid w:val="00A32357"/>
    <w:rsid w:val="00A324D5"/>
    <w:rsid w:val="00A3254C"/>
    <w:rsid w:val="00A32595"/>
    <w:rsid w:val="00A3277A"/>
    <w:rsid w:val="00A334D9"/>
    <w:rsid w:val="00A3396F"/>
    <w:rsid w:val="00A33AF9"/>
    <w:rsid w:val="00A33B2D"/>
    <w:rsid w:val="00A33BC4"/>
    <w:rsid w:val="00A33F26"/>
    <w:rsid w:val="00A3438C"/>
    <w:rsid w:val="00A34864"/>
    <w:rsid w:val="00A348E4"/>
    <w:rsid w:val="00A34D41"/>
    <w:rsid w:val="00A357B2"/>
    <w:rsid w:val="00A357C3"/>
    <w:rsid w:val="00A359E3"/>
    <w:rsid w:val="00A35B40"/>
    <w:rsid w:val="00A35B83"/>
    <w:rsid w:val="00A35CF8"/>
    <w:rsid w:val="00A35EDB"/>
    <w:rsid w:val="00A36B36"/>
    <w:rsid w:val="00A36C68"/>
    <w:rsid w:val="00A36EC4"/>
    <w:rsid w:val="00A36FD3"/>
    <w:rsid w:val="00A373E0"/>
    <w:rsid w:val="00A400F7"/>
    <w:rsid w:val="00A40257"/>
    <w:rsid w:val="00A4067F"/>
    <w:rsid w:val="00A40952"/>
    <w:rsid w:val="00A4098A"/>
    <w:rsid w:val="00A40ADC"/>
    <w:rsid w:val="00A40BE2"/>
    <w:rsid w:val="00A40CF6"/>
    <w:rsid w:val="00A40E37"/>
    <w:rsid w:val="00A41288"/>
    <w:rsid w:val="00A41907"/>
    <w:rsid w:val="00A41996"/>
    <w:rsid w:val="00A41AE6"/>
    <w:rsid w:val="00A41C3C"/>
    <w:rsid w:val="00A422D9"/>
    <w:rsid w:val="00A42B8E"/>
    <w:rsid w:val="00A42DF0"/>
    <w:rsid w:val="00A42FC0"/>
    <w:rsid w:val="00A4345C"/>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623"/>
    <w:rsid w:val="00A4684E"/>
    <w:rsid w:val="00A46C39"/>
    <w:rsid w:val="00A46D28"/>
    <w:rsid w:val="00A46D59"/>
    <w:rsid w:val="00A472EE"/>
    <w:rsid w:val="00A4778B"/>
    <w:rsid w:val="00A477B0"/>
    <w:rsid w:val="00A479BA"/>
    <w:rsid w:val="00A47E32"/>
    <w:rsid w:val="00A5011A"/>
    <w:rsid w:val="00A503C6"/>
    <w:rsid w:val="00A504F2"/>
    <w:rsid w:val="00A505EE"/>
    <w:rsid w:val="00A50BC8"/>
    <w:rsid w:val="00A512BB"/>
    <w:rsid w:val="00A51361"/>
    <w:rsid w:val="00A51872"/>
    <w:rsid w:val="00A518E0"/>
    <w:rsid w:val="00A51A9F"/>
    <w:rsid w:val="00A52470"/>
    <w:rsid w:val="00A5290F"/>
    <w:rsid w:val="00A52B2F"/>
    <w:rsid w:val="00A52E7D"/>
    <w:rsid w:val="00A53095"/>
    <w:rsid w:val="00A5321D"/>
    <w:rsid w:val="00A533AA"/>
    <w:rsid w:val="00A53CEB"/>
    <w:rsid w:val="00A53E52"/>
    <w:rsid w:val="00A53EAB"/>
    <w:rsid w:val="00A54248"/>
    <w:rsid w:val="00A544BF"/>
    <w:rsid w:val="00A54895"/>
    <w:rsid w:val="00A54972"/>
    <w:rsid w:val="00A54C4A"/>
    <w:rsid w:val="00A54F2B"/>
    <w:rsid w:val="00A55099"/>
    <w:rsid w:val="00A551BD"/>
    <w:rsid w:val="00A553C8"/>
    <w:rsid w:val="00A5581C"/>
    <w:rsid w:val="00A55F09"/>
    <w:rsid w:val="00A5621E"/>
    <w:rsid w:val="00A562C4"/>
    <w:rsid w:val="00A56B1E"/>
    <w:rsid w:val="00A56E27"/>
    <w:rsid w:val="00A56E85"/>
    <w:rsid w:val="00A57309"/>
    <w:rsid w:val="00A57420"/>
    <w:rsid w:val="00A577F3"/>
    <w:rsid w:val="00A57929"/>
    <w:rsid w:val="00A57B08"/>
    <w:rsid w:val="00A6046E"/>
    <w:rsid w:val="00A60814"/>
    <w:rsid w:val="00A60ADB"/>
    <w:rsid w:val="00A60CB7"/>
    <w:rsid w:val="00A60D3A"/>
    <w:rsid w:val="00A613D9"/>
    <w:rsid w:val="00A61413"/>
    <w:rsid w:val="00A61530"/>
    <w:rsid w:val="00A61580"/>
    <w:rsid w:val="00A61A88"/>
    <w:rsid w:val="00A61B2C"/>
    <w:rsid w:val="00A61B81"/>
    <w:rsid w:val="00A61DDD"/>
    <w:rsid w:val="00A62811"/>
    <w:rsid w:val="00A631C8"/>
    <w:rsid w:val="00A63E8C"/>
    <w:rsid w:val="00A63EEE"/>
    <w:rsid w:val="00A64417"/>
    <w:rsid w:val="00A64C9F"/>
    <w:rsid w:val="00A653F3"/>
    <w:rsid w:val="00A65625"/>
    <w:rsid w:val="00A65BAA"/>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5D7F"/>
    <w:rsid w:val="00A7645D"/>
    <w:rsid w:val="00A7649D"/>
    <w:rsid w:val="00A7655A"/>
    <w:rsid w:val="00A767B9"/>
    <w:rsid w:val="00A76EC8"/>
    <w:rsid w:val="00A772A6"/>
    <w:rsid w:val="00A774B8"/>
    <w:rsid w:val="00A7757F"/>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B40"/>
    <w:rsid w:val="00A842B9"/>
    <w:rsid w:val="00A84AB7"/>
    <w:rsid w:val="00A84FBB"/>
    <w:rsid w:val="00A85143"/>
    <w:rsid w:val="00A8558B"/>
    <w:rsid w:val="00A85F86"/>
    <w:rsid w:val="00A8601D"/>
    <w:rsid w:val="00A86061"/>
    <w:rsid w:val="00A86220"/>
    <w:rsid w:val="00A86289"/>
    <w:rsid w:val="00A8635E"/>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06D"/>
    <w:rsid w:val="00A92200"/>
    <w:rsid w:val="00A9353E"/>
    <w:rsid w:val="00A93932"/>
    <w:rsid w:val="00A93E28"/>
    <w:rsid w:val="00A93F4B"/>
    <w:rsid w:val="00A93F7C"/>
    <w:rsid w:val="00A93FC2"/>
    <w:rsid w:val="00A942BA"/>
    <w:rsid w:val="00A949D2"/>
    <w:rsid w:val="00A9559C"/>
    <w:rsid w:val="00A955CE"/>
    <w:rsid w:val="00A95B1D"/>
    <w:rsid w:val="00A95DD5"/>
    <w:rsid w:val="00A961F8"/>
    <w:rsid w:val="00A964D5"/>
    <w:rsid w:val="00A96A4E"/>
    <w:rsid w:val="00A96CC5"/>
    <w:rsid w:val="00A96FF0"/>
    <w:rsid w:val="00A970A1"/>
    <w:rsid w:val="00A97593"/>
    <w:rsid w:val="00A977A0"/>
    <w:rsid w:val="00A97AD9"/>
    <w:rsid w:val="00A97C74"/>
    <w:rsid w:val="00A97CA5"/>
    <w:rsid w:val="00A97D4C"/>
    <w:rsid w:val="00AA06C5"/>
    <w:rsid w:val="00AA06F2"/>
    <w:rsid w:val="00AA094A"/>
    <w:rsid w:val="00AA0A0F"/>
    <w:rsid w:val="00AA0B93"/>
    <w:rsid w:val="00AA12CB"/>
    <w:rsid w:val="00AA1326"/>
    <w:rsid w:val="00AA1768"/>
    <w:rsid w:val="00AA17E6"/>
    <w:rsid w:val="00AA1AA6"/>
    <w:rsid w:val="00AA1AAC"/>
    <w:rsid w:val="00AA1E41"/>
    <w:rsid w:val="00AA1E7C"/>
    <w:rsid w:val="00AA1F09"/>
    <w:rsid w:val="00AA21C0"/>
    <w:rsid w:val="00AA23E2"/>
    <w:rsid w:val="00AA24BA"/>
    <w:rsid w:val="00AA256F"/>
    <w:rsid w:val="00AA278B"/>
    <w:rsid w:val="00AA2B8F"/>
    <w:rsid w:val="00AA2C74"/>
    <w:rsid w:val="00AA2D08"/>
    <w:rsid w:val="00AA34E3"/>
    <w:rsid w:val="00AA3625"/>
    <w:rsid w:val="00AA3C21"/>
    <w:rsid w:val="00AA3C37"/>
    <w:rsid w:val="00AA3DD9"/>
    <w:rsid w:val="00AA3FC4"/>
    <w:rsid w:val="00AA4173"/>
    <w:rsid w:val="00AA4186"/>
    <w:rsid w:val="00AA4306"/>
    <w:rsid w:val="00AA432B"/>
    <w:rsid w:val="00AA43E8"/>
    <w:rsid w:val="00AA44B1"/>
    <w:rsid w:val="00AA4A49"/>
    <w:rsid w:val="00AA4BE4"/>
    <w:rsid w:val="00AA574C"/>
    <w:rsid w:val="00AA58B9"/>
    <w:rsid w:val="00AA63C9"/>
    <w:rsid w:val="00AA68B3"/>
    <w:rsid w:val="00AA6991"/>
    <w:rsid w:val="00AA6C49"/>
    <w:rsid w:val="00AA6C65"/>
    <w:rsid w:val="00AA7072"/>
    <w:rsid w:val="00AA7384"/>
    <w:rsid w:val="00AA741E"/>
    <w:rsid w:val="00AA7C65"/>
    <w:rsid w:val="00AB14B9"/>
    <w:rsid w:val="00AB225D"/>
    <w:rsid w:val="00AB2526"/>
    <w:rsid w:val="00AB2532"/>
    <w:rsid w:val="00AB275F"/>
    <w:rsid w:val="00AB27EA"/>
    <w:rsid w:val="00AB2EB2"/>
    <w:rsid w:val="00AB325D"/>
    <w:rsid w:val="00AB3846"/>
    <w:rsid w:val="00AB3877"/>
    <w:rsid w:val="00AB39E4"/>
    <w:rsid w:val="00AB3BD5"/>
    <w:rsid w:val="00AB3C26"/>
    <w:rsid w:val="00AB4154"/>
    <w:rsid w:val="00AB4171"/>
    <w:rsid w:val="00AB43DA"/>
    <w:rsid w:val="00AB4400"/>
    <w:rsid w:val="00AB4599"/>
    <w:rsid w:val="00AB48D3"/>
    <w:rsid w:val="00AB4979"/>
    <w:rsid w:val="00AB4A5C"/>
    <w:rsid w:val="00AB4BFA"/>
    <w:rsid w:val="00AB52DB"/>
    <w:rsid w:val="00AB5365"/>
    <w:rsid w:val="00AB55A3"/>
    <w:rsid w:val="00AB5AAB"/>
    <w:rsid w:val="00AB5C7E"/>
    <w:rsid w:val="00AB62DB"/>
    <w:rsid w:val="00AB63E5"/>
    <w:rsid w:val="00AB644B"/>
    <w:rsid w:val="00AB6775"/>
    <w:rsid w:val="00AB6B2E"/>
    <w:rsid w:val="00AB6D48"/>
    <w:rsid w:val="00AB75FC"/>
    <w:rsid w:val="00AB780B"/>
    <w:rsid w:val="00AB7E44"/>
    <w:rsid w:val="00AB7F96"/>
    <w:rsid w:val="00AC0148"/>
    <w:rsid w:val="00AC0287"/>
    <w:rsid w:val="00AC0A16"/>
    <w:rsid w:val="00AC138D"/>
    <w:rsid w:val="00AC1566"/>
    <w:rsid w:val="00AC17A3"/>
    <w:rsid w:val="00AC1B83"/>
    <w:rsid w:val="00AC1FFA"/>
    <w:rsid w:val="00AC22F9"/>
    <w:rsid w:val="00AC23BF"/>
    <w:rsid w:val="00AC257D"/>
    <w:rsid w:val="00AC28FE"/>
    <w:rsid w:val="00AC297B"/>
    <w:rsid w:val="00AC2B4C"/>
    <w:rsid w:val="00AC3862"/>
    <w:rsid w:val="00AC4123"/>
    <w:rsid w:val="00AC451A"/>
    <w:rsid w:val="00AC478F"/>
    <w:rsid w:val="00AC4C2C"/>
    <w:rsid w:val="00AC4DE1"/>
    <w:rsid w:val="00AC5145"/>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0F30"/>
    <w:rsid w:val="00AD135F"/>
    <w:rsid w:val="00AD15A7"/>
    <w:rsid w:val="00AD1831"/>
    <w:rsid w:val="00AD18EE"/>
    <w:rsid w:val="00AD18F8"/>
    <w:rsid w:val="00AD2747"/>
    <w:rsid w:val="00AD3037"/>
    <w:rsid w:val="00AD3296"/>
    <w:rsid w:val="00AD33BC"/>
    <w:rsid w:val="00AD391C"/>
    <w:rsid w:val="00AD49FA"/>
    <w:rsid w:val="00AD4C26"/>
    <w:rsid w:val="00AD52BD"/>
    <w:rsid w:val="00AD5695"/>
    <w:rsid w:val="00AD56D7"/>
    <w:rsid w:val="00AD5DB5"/>
    <w:rsid w:val="00AD6775"/>
    <w:rsid w:val="00AD67D6"/>
    <w:rsid w:val="00AD6B3E"/>
    <w:rsid w:val="00AD70E2"/>
    <w:rsid w:val="00AD7588"/>
    <w:rsid w:val="00AD7C28"/>
    <w:rsid w:val="00AD7C88"/>
    <w:rsid w:val="00AE0200"/>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249"/>
    <w:rsid w:val="00AF0481"/>
    <w:rsid w:val="00AF0AEB"/>
    <w:rsid w:val="00AF0C58"/>
    <w:rsid w:val="00AF1079"/>
    <w:rsid w:val="00AF1D5E"/>
    <w:rsid w:val="00AF203B"/>
    <w:rsid w:val="00AF2484"/>
    <w:rsid w:val="00AF2BC0"/>
    <w:rsid w:val="00AF383C"/>
    <w:rsid w:val="00AF48C0"/>
    <w:rsid w:val="00AF49EA"/>
    <w:rsid w:val="00AF4F20"/>
    <w:rsid w:val="00AF4F66"/>
    <w:rsid w:val="00AF5638"/>
    <w:rsid w:val="00AF5647"/>
    <w:rsid w:val="00AF56B7"/>
    <w:rsid w:val="00AF5AFE"/>
    <w:rsid w:val="00AF666D"/>
    <w:rsid w:val="00AF6804"/>
    <w:rsid w:val="00AF6AA5"/>
    <w:rsid w:val="00AF6AB0"/>
    <w:rsid w:val="00AF6DE2"/>
    <w:rsid w:val="00AF7210"/>
    <w:rsid w:val="00AF7582"/>
    <w:rsid w:val="00B00433"/>
    <w:rsid w:val="00B0073B"/>
    <w:rsid w:val="00B00AFA"/>
    <w:rsid w:val="00B012FC"/>
    <w:rsid w:val="00B01615"/>
    <w:rsid w:val="00B016D5"/>
    <w:rsid w:val="00B017D8"/>
    <w:rsid w:val="00B01A56"/>
    <w:rsid w:val="00B01E99"/>
    <w:rsid w:val="00B025A5"/>
    <w:rsid w:val="00B026F7"/>
    <w:rsid w:val="00B02DC2"/>
    <w:rsid w:val="00B0383E"/>
    <w:rsid w:val="00B03852"/>
    <w:rsid w:val="00B03B76"/>
    <w:rsid w:val="00B03C53"/>
    <w:rsid w:val="00B03D71"/>
    <w:rsid w:val="00B044C3"/>
    <w:rsid w:val="00B04DC8"/>
    <w:rsid w:val="00B04FF3"/>
    <w:rsid w:val="00B055DB"/>
    <w:rsid w:val="00B056B4"/>
    <w:rsid w:val="00B05AD9"/>
    <w:rsid w:val="00B06117"/>
    <w:rsid w:val="00B06278"/>
    <w:rsid w:val="00B0666B"/>
    <w:rsid w:val="00B069A8"/>
    <w:rsid w:val="00B06ADB"/>
    <w:rsid w:val="00B06CC6"/>
    <w:rsid w:val="00B06E1B"/>
    <w:rsid w:val="00B070B9"/>
    <w:rsid w:val="00B0710C"/>
    <w:rsid w:val="00B075AD"/>
    <w:rsid w:val="00B0787B"/>
    <w:rsid w:val="00B07891"/>
    <w:rsid w:val="00B07980"/>
    <w:rsid w:val="00B07A53"/>
    <w:rsid w:val="00B07B63"/>
    <w:rsid w:val="00B07DA6"/>
    <w:rsid w:val="00B10795"/>
    <w:rsid w:val="00B10956"/>
    <w:rsid w:val="00B10E0B"/>
    <w:rsid w:val="00B10EBA"/>
    <w:rsid w:val="00B11046"/>
    <w:rsid w:val="00B11876"/>
    <w:rsid w:val="00B120C0"/>
    <w:rsid w:val="00B1224E"/>
    <w:rsid w:val="00B124BB"/>
    <w:rsid w:val="00B12647"/>
    <w:rsid w:val="00B1287F"/>
    <w:rsid w:val="00B12922"/>
    <w:rsid w:val="00B12B5C"/>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5FD4"/>
    <w:rsid w:val="00B160BA"/>
    <w:rsid w:val="00B16467"/>
    <w:rsid w:val="00B1651F"/>
    <w:rsid w:val="00B1653C"/>
    <w:rsid w:val="00B166D4"/>
    <w:rsid w:val="00B16745"/>
    <w:rsid w:val="00B1722E"/>
    <w:rsid w:val="00B175E1"/>
    <w:rsid w:val="00B175E2"/>
    <w:rsid w:val="00B1786A"/>
    <w:rsid w:val="00B17922"/>
    <w:rsid w:val="00B179BB"/>
    <w:rsid w:val="00B206CE"/>
    <w:rsid w:val="00B20DA0"/>
    <w:rsid w:val="00B20DB6"/>
    <w:rsid w:val="00B21420"/>
    <w:rsid w:val="00B2149A"/>
    <w:rsid w:val="00B2158E"/>
    <w:rsid w:val="00B21FAC"/>
    <w:rsid w:val="00B2231F"/>
    <w:rsid w:val="00B2236D"/>
    <w:rsid w:val="00B223C6"/>
    <w:rsid w:val="00B223DF"/>
    <w:rsid w:val="00B22493"/>
    <w:rsid w:val="00B224A8"/>
    <w:rsid w:val="00B22631"/>
    <w:rsid w:val="00B229BB"/>
    <w:rsid w:val="00B22C57"/>
    <w:rsid w:val="00B23142"/>
    <w:rsid w:val="00B2360C"/>
    <w:rsid w:val="00B23832"/>
    <w:rsid w:val="00B23EFF"/>
    <w:rsid w:val="00B245CF"/>
    <w:rsid w:val="00B24765"/>
    <w:rsid w:val="00B249CC"/>
    <w:rsid w:val="00B24BF1"/>
    <w:rsid w:val="00B24FBC"/>
    <w:rsid w:val="00B25A34"/>
    <w:rsid w:val="00B25AB2"/>
    <w:rsid w:val="00B26305"/>
    <w:rsid w:val="00B26A62"/>
    <w:rsid w:val="00B26AD4"/>
    <w:rsid w:val="00B26E98"/>
    <w:rsid w:val="00B26F77"/>
    <w:rsid w:val="00B27011"/>
    <w:rsid w:val="00B270F6"/>
    <w:rsid w:val="00B2724B"/>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524"/>
    <w:rsid w:val="00B32DDD"/>
    <w:rsid w:val="00B33139"/>
    <w:rsid w:val="00B336C5"/>
    <w:rsid w:val="00B33B3A"/>
    <w:rsid w:val="00B33C2C"/>
    <w:rsid w:val="00B33D10"/>
    <w:rsid w:val="00B33D84"/>
    <w:rsid w:val="00B34227"/>
    <w:rsid w:val="00B3429A"/>
    <w:rsid w:val="00B3450B"/>
    <w:rsid w:val="00B3495F"/>
    <w:rsid w:val="00B34C10"/>
    <w:rsid w:val="00B353BF"/>
    <w:rsid w:val="00B357FE"/>
    <w:rsid w:val="00B35C30"/>
    <w:rsid w:val="00B36423"/>
    <w:rsid w:val="00B3655F"/>
    <w:rsid w:val="00B36FC7"/>
    <w:rsid w:val="00B37033"/>
    <w:rsid w:val="00B370F3"/>
    <w:rsid w:val="00B374B0"/>
    <w:rsid w:val="00B37B74"/>
    <w:rsid w:val="00B37BA4"/>
    <w:rsid w:val="00B37D6A"/>
    <w:rsid w:val="00B4072C"/>
    <w:rsid w:val="00B4095A"/>
    <w:rsid w:val="00B40BBE"/>
    <w:rsid w:val="00B40CAF"/>
    <w:rsid w:val="00B40D2F"/>
    <w:rsid w:val="00B4139F"/>
    <w:rsid w:val="00B41464"/>
    <w:rsid w:val="00B42730"/>
    <w:rsid w:val="00B4285C"/>
    <w:rsid w:val="00B429BA"/>
    <w:rsid w:val="00B42D85"/>
    <w:rsid w:val="00B42E79"/>
    <w:rsid w:val="00B433DE"/>
    <w:rsid w:val="00B4369C"/>
    <w:rsid w:val="00B437BB"/>
    <w:rsid w:val="00B43F8C"/>
    <w:rsid w:val="00B44444"/>
    <w:rsid w:val="00B44A2B"/>
    <w:rsid w:val="00B44DB0"/>
    <w:rsid w:val="00B4516E"/>
    <w:rsid w:val="00B45389"/>
    <w:rsid w:val="00B457E2"/>
    <w:rsid w:val="00B458C2"/>
    <w:rsid w:val="00B45FF2"/>
    <w:rsid w:val="00B4690A"/>
    <w:rsid w:val="00B4717F"/>
    <w:rsid w:val="00B4780B"/>
    <w:rsid w:val="00B47AF6"/>
    <w:rsid w:val="00B506EF"/>
    <w:rsid w:val="00B50770"/>
    <w:rsid w:val="00B50F32"/>
    <w:rsid w:val="00B512C9"/>
    <w:rsid w:val="00B52051"/>
    <w:rsid w:val="00B5221E"/>
    <w:rsid w:val="00B5248C"/>
    <w:rsid w:val="00B526A3"/>
    <w:rsid w:val="00B52A6E"/>
    <w:rsid w:val="00B52D73"/>
    <w:rsid w:val="00B53063"/>
    <w:rsid w:val="00B533C7"/>
    <w:rsid w:val="00B53403"/>
    <w:rsid w:val="00B5361C"/>
    <w:rsid w:val="00B53682"/>
    <w:rsid w:val="00B538B9"/>
    <w:rsid w:val="00B53BD3"/>
    <w:rsid w:val="00B53EE2"/>
    <w:rsid w:val="00B54457"/>
    <w:rsid w:val="00B54531"/>
    <w:rsid w:val="00B547F6"/>
    <w:rsid w:val="00B54BFD"/>
    <w:rsid w:val="00B54D91"/>
    <w:rsid w:val="00B54FAF"/>
    <w:rsid w:val="00B550BD"/>
    <w:rsid w:val="00B55189"/>
    <w:rsid w:val="00B55347"/>
    <w:rsid w:val="00B55530"/>
    <w:rsid w:val="00B55A37"/>
    <w:rsid w:val="00B55E1C"/>
    <w:rsid w:val="00B55E29"/>
    <w:rsid w:val="00B56271"/>
    <w:rsid w:val="00B56CB8"/>
    <w:rsid w:val="00B56D3B"/>
    <w:rsid w:val="00B56E85"/>
    <w:rsid w:val="00B56FB8"/>
    <w:rsid w:val="00B5731C"/>
    <w:rsid w:val="00B57901"/>
    <w:rsid w:val="00B57B00"/>
    <w:rsid w:val="00B57BDF"/>
    <w:rsid w:val="00B57E69"/>
    <w:rsid w:val="00B57F8A"/>
    <w:rsid w:val="00B601AA"/>
    <w:rsid w:val="00B60C53"/>
    <w:rsid w:val="00B60CC9"/>
    <w:rsid w:val="00B60DC1"/>
    <w:rsid w:val="00B60F9D"/>
    <w:rsid w:val="00B6154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8A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1EFE"/>
    <w:rsid w:val="00B7210F"/>
    <w:rsid w:val="00B72791"/>
    <w:rsid w:val="00B72B64"/>
    <w:rsid w:val="00B73397"/>
    <w:rsid w:val="00B73411"/>
    <w:rsid w:val="00B7377D"/>
    <w:rsid w:val="00B739CC"/>
    <w:rsid w:val="00B740EF"/>
    <w:rsid w:val="00B74861"/>
    <w:rsid w:val="00B74B2A"/>
    <w:rsid w:val="00B74B7C"/>
    <w:rsid w:val="00B75123"/>
    <w:rsid w:val="00B7535D"/>
    <w:rsid w:val="00B75A06"/>
    <w:rsid w:val="00B75B80"/>
    <w:rsid w:val="00B75C14"/>
    <w:rsid w:val="00B75D1F"/>
    <w:rsid w:val="00B760CA"/>
    <w:rsid w:val="00B76499"/>
    <w:rsid w:val="00B765CC"/>
    <w:rsid w:val="00B76A62"/>
    <w:rsid w:val="00B76FAE"/>
    <w:rsid w:val="00B77603"/>
    <w:rsid w:val="00B77C75"/>
    <w:rsid w:val="00B77F09"/>
    <w:rsid w:val="00B8027E"/>
    <w:rsid w:val="00B80413"/>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0C0"/>
    <w:rsid w:val="00B8437F"/>
    <w:rsid w:val="00B847F4"/>
    <w:rsid w:val="00B84841"/>
    <w:rsid w:val="00B84996"/>
    <w:rsid w:val="00B8504C"/>
    <w:rsid w:val="00B855C4"/>
    <w:rsid w:val="00B862EF"/>
    <w:rsid w:val="00B86485"/>
    <w:rsid w:val="00B86500"/>
    <w:rsid w:val="00B8691D"/>
    <w:rsid w:val="00B870F1"/>
    <w:rsid w:val="00B871E1"/>
    <w:rsid w:val="00B872FA"/>
    <w:rsid w:val="00B8751C"/>
    <w:rsid w:val="00B876CB"/>
    <w:rsid w:val="00B8775E"/>
    <w:rsid w:val="00B902C1"/>
    <w:rsid w:val="00B90466"/>
    <w:rsid w:val="00B90768"/>
    <w:rsid w:val="00B9078C"/>
    <w:rsid w:val="00B90893"/>
    <w:rsid w:val="00B9168D"/>
    <w:rsid w:val="00B9172A"/>
    <w:rsid w:val="00B91993"/>
    <w:rsid w:val="00B927B5"/>
    <w:rsid w:val="00B927C0"/>
    <w:rsid w:val="00B92A23"/>
    <w:rsid w:val="00B92BF0"/>
    <w:rsid w:val="00B92E14"/>
    <w:rsid w:val="00B9359C"/>
    <w:rsid w:val="00B93856"/>
    <w:rsid w:val="00B93B79"/>
    <w:rsid w:val="00B93FEB"/>
    <w:rsid w:val="00B942BD"/>
    <w:rsid w:val="00B94316"/>
    <w:rsid w:val="00B94515"/>
    <w:rsid w:val="00B94A33"/>
    <w:rsid w:val="00B94EC1"/>
    <w:rsid w:val="00B94F63"/>
    <w:rsid w:val="00B95327"/>
    <w:rsid w:val="00B95A6B"/>
    <w:rsid w:val="00B95B7D"/>
    <w:rsid w:val="00B95D29"/>
    <w:rsid w:val="00B95D37"/>
    <w:rsid w:val="00B9611C"/>
    <w:rsid w:val="00B966A1"/>
    <w:rsid w:val="00B968D3"/>
    <w:rsid w:val="00B97493"/>
    <w:rsid w:val="00B9762E"/>
    <w:rsid w:val="00B979D0"/>
    <w:rsid w:val="00B97A26"/>
    <w:rsid w:val="00B97BAB"/>
    <w:rsid w:val="00B97C5F"/>
    <w:rsid w:val="00BA0307"/>
    <w:rsid w:val="00BA0612"/>
    <w:rsid w:val="00BA0760"/>
    <w:rsid w:val="00BA0DA2"/>
    <w:rsid w:val="00BA0E6D"/>
    <w:rsid w:val="00BA1061"/>
    <w:rsid w:val="00BA12BF"/>
    <w:rsid w:val="00BA148D"/>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AC0"/>
    <w:rsid w:val="00BA6D1C"/>
    <w:rsid w:val="00BA7507"/>
    <w:rsid w:val="00BA7B4C"/>
    <w:rsid w:val="00BB025A"/>
    <w:rsid w:val="00BB03B6"/>
    <w:rsid w:val="00BB06D7"/>
    <w:rsid w:val="00BB09F9"/>
    <w:rsid w:val="00BB1007"/>
    <w:rsid w:val="00BB122A"/>
    <w:rsid w:val="00BB1304"/>
    <w:rsid w:val="00BB15B8"/>
    <w:rsid w:val="00BB191A"/>
    <w:rsid w:val="00BB1B50"/>
    <w:rsid w:val="00BB1C51"/>
    <w:rsid w:val="00BB1C6C"/>
    <w:rsid w:val="00BB1CF5"/>
    <w:rsid w:val="00BB1D47"/>
    <w:rsid w:val="00BB1F66"/>
    <w:rsid w:val="00BB225C"/>
    <w:rsid w:val="00BB2277"/>
    <w:rsid w:val="00BB272D"/>
    <w:rsid w:val="00BB2767"/>
    <w:rsid w:val="00BB2992"/>
    <w:rsid w:val="00BB2DB2"/>
    <w:rsid w:val="00BB318E"/>
    <w:rsid w:val="00BB35F3"/>
    <w:rsid w:val="00BB369F"/>
    <w:rsid w:val="00BB39ED"/>
    <w:rsid w:val="00BB3C7B"/>
    <w:rsid w:val="00BB42B9"/>
    <w:rsid w:val="00BB4405"/>
    <w:rsid w:val="00BB450E"/>
    <w:rsid w:val="00BB4674"/>
    <w:rsid w:val="00BB4B4F"/>
    <w:rsid w:val="00BB4EBC"/>
    <w:rsid w:val="00BB58A1"/>
    <w:rsid w:val="00BB5913"/>
    <w:rsid w:val="00BB5B40"/>
    <w:rsid w:val="00BB5B68"/>
    <w:rsid w:val="00BB5B8A"/>
    <w:rsid w:val="00BB6023"/>
    <w:rsid w:val="00BB66DD"/>
    <w:rsid w:val="00BB6DCE"/>
    <w:rsid w:val="00BB766C"/>
    <w:rsid w:val="00BB7EEF"/>
    <w:rsid w:val="00BB7F0A"/>
    <w:rsid w:val="00BC0244"/>
    <w:rsid w:val="00BC05D8"/>
    <w:rsid w:val="00BC0602"/>
    <w:rsid w:val="00BC0DC9"/>
    <w:rsid w:val="00BC0FB0"/>
    <w:rsid w:val="00BC15FC"/>
    <w:rsid w:val="00BC1BF9"/>
    <w:rsid w:val="00BC1F14"/>
    <w:rsid w:val="00BC2134"/>
    <w:rsid w:val="00BC244F"/>
    <w:rsid w:val="00BC24C5"/>
    <w:rsid w:val="00BC2778"/>
    <w:rsid w:val="00BC2C8D"/>
    <w:rsid w:val="00BC3F46"/>
    <w:rsid w:val="00BC4020"/>
    <w:rsid w:val="00BC4270"/>
    <w:rsid w:val="00BC49CD"/>
    <w:rsid w:val="00BC5478"/>
    <w:rsid w:val="00BC54EF"/>
    <w:rsid w:val="00BC5557"/>
    <w:rsid w:val="00BC559A"/>
    <w:rsid w:val="00BC5780"/>
    <w:rsid w:val="00BC5D9E"/>
    <w:rsid w:val="00BC5DFA"/>
    <w:rsid w:val="00BC5EC4"/>
    <w:rsid w:val="00BC62FE"/>
    <w:rsid w:val="00BC682F"/>
    <w:rsid w:val="00BC6D72"/>
    <w:rsid w:val="00BC7173"/>
    <w:rsid w:val="00BC71BC"/>
    <w:rsid w:val="00BC7202"/>
    <w:rsid w:val="00BC7888"/>
    <w:rsid w:val="00BC79F4"/>
    <w:rsid w:val="00BC7C79"/>
    <w:rsid w:val="00BC7D57"/>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B47"/>
    <w:rsid w:val="00BD1ED5"/>
    <w:rsid w:val="00BD1F97"/>
    <w:rsid w:val="00BD225E"/>
    <w:rsid w:val="00BD22E1"/>
    <w:rsid w:val="00BD23E9"/>
    <w:rsid w:val="00BD2AF3"/>
    <w:rsid w:val="00BD2F87"/>
    <w:rsid w:val="00BD34BB"/>
    <w:rsid w:val="00BD356A"/>
    <w:rsid w:val="00BD36AC"/>
    <w:rsid w:val="00BD41E1"/>
    <w:rsid w:val="00BD476F"/>
    <w:rsid w:val="00BD484E"/>
    <w:rsid w:val="00BD4BC3"/>
    <w:rsid w:val="00BD4C55"/>
    <w:rsid w:val="00BD4CC0"/>
    <w:rsid w:val="00BD4F6D"/>
    <w:rsid w:val="00BD4FE9"/>
    <w:rsid w:val="00BD5111"/>
    <w:rsid w:val="00BD57C4"/>
    <w:rsid w:val="00BD59B9"/>
    <w:rsid w:val="00BD59EE"/>
    <w:rsid w:val="00BD5AD4"/>
    <w:rsid w:val="00BD5EDB"/>
    <w:rsid w:val="00BD5F8E"/>
    <w:rsid w:val="00BD5FCA"/>
    <w:rsid w:val="00BD6314"/>
    <w:rsid w:val="00BD64F1"/>
    <w:rsid w:val="00BD6855"/>
    <w:rsid w:val="00BD6D85"/>
    <w:rsid w:val="00BD6DEA"/>
    <w:rsid w:val="00BD7B3E"/>
    <w:rsid w:val="00BD7C6E"/>
    <w:rsid w:val="00BD7C73"/>
    <w:rsid w:val="00BD7CE6"/>
    <w:rsid w:val="00BE01AD"/>
    <w:rsid w:val="00BE04A5"/>
    <w:rsid w:val="00BE08A9"/>
    <w:rsid w:val="00BE0A86"/>
    <w:rsid w:val="00BE0BE3"/>
    <w:rsid w:val="00BE0BEA"/>
    <w:rsid w:val="00BE11E5"/>
    <w:rsid w:val="00BE1950"/>
    <w:rsid w:val="00BE2571"/>
    <w:rsid w:val="00BE2751"/>
    <w:rsid w:val="00BE2793"/>
    <w:rsid w:val="00BE27D3"/>
    <w:rsid w:val="00BE28E7"/>
    <w:rsid w:val="00BE2E5C"/>
    <w:rsid w:val="00BE324B"/>
    <w:rsid w:val="00BE36CC"/>
    <w:rsid w:val="00BE3813"/>
    <w:rsid w:val="00BE393E"/>
    <w:rsid w:val="00BE3C93"/>
    <w:rsid w:val="00BE3CD3"/>
    <w:rsid w:val="00BE426A"/>
    <w:rsid w:val="00BE4301"/>
    <w:rsid w:val="00BE520A"/>
    <w:rsid w:val="00BE5406"/>
    <w:rsid w:val="00BE5BF2"/>
    <w:rsid w:val="00BE6111"/>
    <w:rsid w:val="00BE64AA"/>
    <w:rsid w:val="00BE67E1"/>
    <w:rsid w:val="00BE6801"/>
    <w:rsid w:val="00BE69BB"/>
    <w:rsid w:val="00BE6DFC"/>
    <w:rsid w:val="00BE7094"/>
    <w:rsid w:val="00BE7160"/>
    <w:rsid w:val="00BE7455"/>
    <w:rsid w:val="00BE749A"/>
    <w:rsid w:val="00BE7638"/>
    <w:rsid w:val="00BE780B"/>
    <w:rsid w:val="00BF0141"/>
    <w:rsid w:val="00BF01F9"/>
    <w:rsid w:val="00BF07F3"/>
    <w:rsid w:val="00BF0A04"/>
    <w:rsid w:val="00BF0A20"/>
    <w:rsid w:val="00BF0C82"/>
    <w:rsid w:val="00BF0D9D"/>
    <w:rsid w:val="00BF162E"/>
    <w:rsid w:val="00BF191E"/>
    <w:rsid w:val="00BF1E7D"/>
    <w:rsid w:val="00BF1F2E"/>
    <w:rsid w:val="00BF203C"/>
    <w:rsid w:val="00BF22B6"/>
    <w:rsid w:val="00BF23DD"/>
    <w:rsid w:val="00BF25B3"/>
    <w:rsid w:val="00BF25EF"/>
    <w:rsid w:val="00BF264D"/>
    <w:rsid w:val="00BF28C3"/>
    <w:rsid w:val="00BF2B62"/>
    <w:rsid w:val="00BF2BA4"/>
    <w:rsid w:val="00BF2BAA"/>
    <w:rsid w:val="00BF2C68"/>
    <w:rsid w:val="00BF2CCE"/>
    <w:rsid w:val="00BF2E18"/>
    <w:rsid w:val="00BF2F5D"/>
    <w:rsid w:val="00BF3066"/>
    <w:rsid w:val="00BF35B1"/>
    <w:rsid w:val="00BF3903"/>
    <w:rsid w:val="00BF3A0B"/>
    <w:rsid w:val="00BF3BC0"/>
    <w:rsid w:val="00BF44D4"/>
    <w:rsid w:val="00BF4747"/>
    <w:rsid w:val="00BF497F"/>
    <w:rsid w:val="00BF4D9D"/>
    <w:rsid w:val="00BF4DA4"/>
    <w:rsid w:val="00BF5778"/>
    <w:rsid w:val="00BF57DE"/>
    <w:rsid w:val="00BF5D87"/>
    <w:rsid w:val="00BF5E1E"/>
    <w:rsid w:val="00BF5E5A"/>
    <w:rsid w:val="00BF5ECF"/>
    <w:rsid w:val="00BF65CD"/>
    <w:rsid w:val="00BF6759"/>
    <w:rsid w:val="00BF7222"/>
    <w:rsid w:val="00BF730C"/>
    <w:rsid w:val="00BF754C"/>
    <w:rsid w:val="00BF759E"/>
    <w:rsid w:val="00BF78FA"/>
    <w:rsid w:val="00BF7E75"/>
    <w:rsid w:val="00BF7F62"/>
    <w:rsid w:val="00C00201"/>
    <w:rsid w:val="00C00A4F"/>
    <w:rsid w:val="00C01033"/>
    <w:rsid w:val="00C012F5"/>
    <w:rsid w:val="00C014C4"/>
    <w:rsid w:val="00C01BAA"/>
    <w:rsid w:val="00C0270A"/>
    <w:rsid w:val="00C0287D"/>
    <w:rsid w:val="00C03D86"/>
    <w:rsid w:val="00C04078"/>
    <w:rsid w:val="00C04246"/>
    <w:rsid w:val="00C04777"/>
    <w:rsid w:val="00C047B0"/>
    <w:rsid w:val="00C0483E"/>
    <w:rsid w:val="00C04C50"/>
    <w:rsid w:val="00C04DEA"/>
    <w:rsid w:val="00C05275"/>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07F46"/>
    <w:rsid w:val="00C07F80"/>
    <w:rsid w:val="00C10147"/>
    <w:rsid w:val="00C101EC"/>
    <w:rsid w:val="00C108C9"/>
    <w:rsid w:val="00C1090A"/>
    <w:rsid w:val="00C109A6"/>
    <w:rsid w:val="00C11023"/>
    <w:rsid w:val="00C11036"/>
    <w:rsid w:val="00C111ED"/>
    <w:rsid w:val="00C11331"/>
    <w:rsid w:val="00C11813"/>
    <w:rsid w:val="00C12492"/>
    <w:rsid w:val="00C12DE9"/>
    <w:rsid w:val="00C1322C"/>
    <w:rsid w:val="00C132C8"/>
    <w:rsid w:val="00C1346B"/>
    <w:rsid w:val="00C134BA"/>
    <w:rsid w:val="00C140F7"/>
    <w:rsid w:val="00C14361"/>
    <w:rsid w:val="00C14669"/>
    <w:rsid w:val="00C146B2"/>
    <w:rsid w:val="00C149C7"/>
    <w:rsid w:val="00C14DD9"/>
    <w:rsid w:val="00C150EB"/>
    <w:rsid w:val="00C1516D"/>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B7C"/>
    <w:rsid w:val="00C20C40"/>
    <w:rsid w:val="00C2103F"/>
    <w:rsid w:val="00C210A6"/>
    <w:rsid w:val="00C21545"/>
    <w:rsid w:val="00C21870"/>
    <w:rsid w:val="00C21915"/>
    <w:rsid w:val="00C219F9"/>
    <w:rsid w:val="00C21D84"/>
    <w:rsid w:val="00C21D9C"/>
    <w:rsid w:val="00C221D5"/>
    <w:rsid w:val="00C22490"/>
    <w:rsid w:val="00C226E8"/>
    <w:rsid w:val="00C22E67"/>
    <w:rsid w:val="00C23290"/>
    <w:rsid w:val="00C2339A"/>
    <w:rsid w:val="00C23D37"/>
    <w:rsid w:val="00C2413D"/>
    <w:rsid w:val="00C2419D"/>
    <w:rsid w:val="00C2477D"/>
    <w:rsid w:val="00C24E74"/>
    <w:rsid w:val="00C2505C"/>
    <w:rsid w:val="00C251D9"/>
    <w:rsid w:val="00C25432"/>
    <w:rsid w:val="00C255C2"/>
    <w:rsid w:val="00C25749"/>
    <w:rsid w:val="00C25915"/>
    <w:rsid w:val="00C25B9A"/>
    <w:rsid w:val="00C25C9E"/>
    <w:rsid w:val="00C25D04"/>
    <w:rsid w:val="00C25D5B"/>
    <w:rsid w:val="00C25FC0"/>
    <w:rsid w:val="00C26C8E"/>
    <w:rsid w:val="00C270CC"/>
    <w:rsid w:val="00C270DB"/>
    <w:rsid w:val="00C2728B"/>
    <w:rsid w:val="00C272C4"/>
    <w:rsid w:val="00C27473"/>
    <w:rsid w:val="00C27CE2"/>
    <w:rsid w:val="00C3040A"/>
    <w:rsid w:val="00C30843"/>
    <w:rsid w:val="00C30987"/>
    <w:rsid w:val="00C30AFA"/>
    <w:rsid w:val="00C30B58"/>
    <w:rsid w:val="00C30D8E"/>
    <w:rsid w:val="00C30DEB"/>
    <w:rsid w:val="00C30E89"/>
    <w:rsid w:val="00C31358"/>
    <w:rsid w:val="00C31439"/>
    <w:rsid w:val="00C31C12"/>
    <w:rsid w:val="00C31E6E"/>
    <w:rsid w:val="00C320B0"/>
    <w:rsid w:val="00C324FF"/>
    <w:rsid w:val="00C325EA"/>
    <w:rsid w:val="00C32704"/>
    <w:rsid w:val="00C328E9"/>
    <w:rsid w:val="00C32A12"/>
    <w:rsid w:val="00C32AF1"/>
    <w:rsid w:val="00C3322C"/>
    <w:rsid w:val="00C3344C"/>
    <w:rsid w:val="00C33C7E"/>
    <w:rsid w:val="00C3469C"/>
    <w:rsid w:val="00C34A5D"/>
    <w:rsid w:val="00C34D97"/>
    <w:rsid w:val="00C34EAD"/>
    <w:rsid w:val="00C3507E"/>
    <w:rsid w:val="00C35370"/>
    <w:rsid w:val="00C359E1"/>
    <w:rsid w:val="00C35AC0"/>
    <w:rsid w:val="00C35BCB"/>
    <w:rsid w:val="00C35E61"/>
    <w:rsid w:val="00C35FAE"/>
    <w:rsid w:val="00C362EF"/>
    <w:rsid w:val="00C36605"/>
    <w:rsid w:val="00C36B01"/>
    <w:rsid w:val="00C36BCF"/>
    <w:rsid w:val="00C36C82"/>
    <w:rsid w:val="00C3775A"/>
    <w:rsid w:val="00C37A9D"/>
    <w:rsid w:val="00C37BB6"/>
    <w:rsid w:val="00C37D0B"/>
    <w:rsid w:val="00C37DBE"/>
    <w:rsid w:val="00C4027A"/>
    <w:rsid w:val="00C4090A"/>
    <w:rsid w:val="00C4097C"/>
    <w:rsid w:val="00C40BD7"/>
    <w:rsid w:val="00C40EFB"/>
    <w:rsid w:val="00C40FD6"/>
    <w:rsid w:val="00C41864"/>
    <w:rsid w:val="00C41CD3"/>
    <w:rsid w:val="00C4238C"/>
    <w:rsid w:val="00C42528"/>
    <w:rsid w:val="00C42B7C"/>
    <w:rsid w:val="00C42CCE"/>
    <w:rsid w:val="00C42D07"/>
    <w:rsid w:val="00C4312E"/>
    <w:rsid w:val="00C434B3"/>
    <w:rsid w:val="00C4364B"/>
    <w:rsid w:val="00C43C5C"/>
    <w:rsid w:val="00C43E12"/>
    <w:rsid w:val="00C443F2"/>
    <w:rsid w:val="00C448BB"/>
    <w:rsid w:val="00C44E9F"/>
    <w:rsid w:val="00C450A2"/>
    <w:rsid w:val="00C4516D"/>
    <w:rsid w:val="00C455E7"/>
    <w:rsid w:val="00C4577D"/>
    <w:rsid w:val="00C45D19"/>
    <w:rsid w:val="00C45EDF"/>
    <w:rsid w:val="00C46038"/>
    <w:rsid w:val="00C460CA"/>
    <w:rsid w:val="00C46590"/>
    <w:rsid w:val="00C46A59"/>
    <w:rsid w:val="00C46DE1"/>
    <w:rsid w:val="00C46F79"/>
    <w:rsid w:val="00C46FC9"/>
    <w:rsid w:val="00C4716F"/>
    <w:rsid w:val="00C474A3"/>
    <w:rsid w:val="00C47B44"/>
    <w:rsid w:val="00C509E0"/>
    <w:rsid w:val="00C51011"/>
    <w:rsid w:val="00C51174"/>
    <w:rsid w:val="00C515D3"/>
    <w:rsid w:val="00C51B84"/>
    <w:rsid w:val="00C52067"/>
    <w:rsid w:val="00C52634"/>
    <w:rsid w:val="00C52B31"/>
    <w:rsid w:val="00C5304D"/>
    <w:rsid w:val="00C53272"/>
    <w:rsid w:val="00C532A1"/>
    <w:rsid w:val="00C537ED"/>
    <w:rsid w:val="00C538EB"/>
    <w:rsid w:val="00C53AA8"/>
    <w:rsid w:val="00C5431F"/>
    <w:rsid w:val="00C5445F"/>
    <w:rsid w:val="00C5456C"/>
    <w:rsid w:val="00C54994"/>
    <w:rsid w:val="00C54AEB"/>
    <w:rsid w:val="00C54DE2"/>
    <w:rsid w:val="00C5546B"/>
    <w:rsid w:val="00C557C0"/>
    <w:rsid w:val="00C56020"/>
    <w:rsid w:val="00C565FD"/>
    <w:rsid w:val="00C575DC"/>
    <w:rsid w:val="00C579C8"/>
    <w:rsid w:val="00C57C36"/>
    <w:rsid w:val="00C57DCB"/>
    <w:rsid w:val="00C6039F"/>
    <w:rsid w:val="00C60451"/>
    <w:rsid w:val="00C60670"/>
    <w:rsid w:val="00C60737"/>
    <w:rsid w:val="00C61257"/>
    <w:rsid w:val="00C6136E"/>
    <w:rsid w:val="00C617D8"/>
    <w:rsid w:val="00C61968"/>
    <w:rsid w:val="00C61B60"/>
    <w:rsid w:val="00C62073"/>
    <w:rsid w:val="00C6361D"/>
    <w:rsid w:val="00C63656"/>
    <w:rsid w:val="00C63817"/>
    <w:rsid w:val="00C63B82"/>
    <w:rsid w:val="00C63B87"/>
    <w:rsid w:val="00C63BB3"/>
    <w:rsid w:val="00C63C0B"/>
    <w:rsid w:val="00C6414E"/>
    <w:rsid w:val="00C642B6"/>
    <w:rsid w:val="00C6479D"/>
    <w:rsid w:val="00C64BBA"/>
    <w:rsid w:val="00C64D72"/>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58"/>
    <w:rsid w:val="00C70786"/>
    <w:rsid w:val="00C7081B"/>
    <w:rsid w:val="00C70FF3"/>
    <w:rsid w:val="00C715E0"/>
    <w:rsid w:val="00C71E4C"/>
    <w:rsid w:val="00C72E75"/>
    <w:rsid w:val="00C72FF0"/>
    <w:rsid w:val="00C734A5"/>
    <w:rsid w:val="00C7376F"/>
    <w:rsid w:val="00C73B96"/>
    <w:rsid w:val="00C73C80"/>
    <w:rsid w:val="00C73FD8"/>
    <w:rsid w:val="00C7418E"/>
    <w:rsid w:val="00C74A5B"/>
    <w:rsid w:val="00C74D6F"/>
    <w:rsid w:val="00C74E39"/>
    <w:rsid w:val="00C74F1F"/>
    <w:rsid w:val="00C75A98"/>
    <w:rsid w:val="00C75D3D"/>
    <w:rsid w:val="00C75E0F"/>
    <w:rsid w:val="00C76228"/>
    <w:rsid w:val="00C762BE"/>
    <w:rsid w:val="00C763B6"/>
    <w:rsid w:val="00C765D7"/>
    <w:rsid w:val="00C766E2"/>
    <w:rsid w:val="00C77B9A"/>
    <w:rsid w:val="00C8024B"/>
    <w:rsid w:val="00C80C33"/>
    <w:rsid w:val="00C80C60"/>
    <w:rsid w:val="00C80F2F"/>
    <w:rsid w:val="00C82698"/>
    <w:rsid w:val="00C83B22"/>
    <w:rsid w:val="00C845B7"/>
    <w:rsid w:val="00C8508F"/>
    <w:rsid w:val="00C858A1"/>
    <w:rsid w:val="00C8600E"/>
    <w:rsid w:val="00C86324"/>
    <w:rsid w:val="00C86505"/>
    <w:rsid w:val="00C86514"/>
    <w:rsid w:val="00C86666"/>
    <w:rsid w:val="00C86F92"/>
    <w:rsid w:val="00C8742E"/>
    <w:rsid w:val="00C87484"/>
    <w:rsid w:val="00C874D1"/>
    <w:rsid w:val="00C876B5"/>
    <w:rsid w:val="00C902AA"/>
    <w:rsid w:val="00C90447"/>
    <w:rsid w:val="00C904DF"/>
    <w:rsid w:val="00C9058E"/>
    <w:rsid w:val="00C909AB"/>
    <w:rsid w:val="00C91218"/>
    <w:rsid w:val="00C91540"/>
    <w:rsid w:val="00C9158B"/>
    <w:rsid w:val="00C91703"/>
    <w:rsid w:val="00C91B1E"/>
    <w:rsid w:val="00C91C4E"/>
    <w:rsid w:val="00C91CF5"/>
    <w:rsid w:val="00C91ECE"/>
    <w:rsid w:val="00C920F6"/>
    <w:rsid w:val="00C923FF"/>
    <w:rsid w:val="00C92C19"/>
    <w:rsid w:val="00C9345A"/>
    <w:rsid w:val="00C9346D"/>
    <w:rsid w:val="00C93A9C"/>
    <w:rsid w:val="00C93AA0"/>
    <w:rsid w:val="00C94090"/>
    <w:rsid w:val="00C949F5"/>
    <w:rsid w:val="00C94FBE"/>
    <w:rsid w:val="00C95433"/>
    <w:rsid w:val="00C955D1"/>
    <w:rsid w:val="00C95AB8"/>
    <w:rsid w:val="00C95B93"/>
    <w:rsid w:val="00C95F0C"/>
    <w:rsid w:val="00C96891"/>
    <w:rsid w:val="00C96993"/>
    <w:rsid w:val="00C96D6C"/>
    <w:rsid w:val="00C96EE5"/>
    <w:rsid w:val="00C97601"/>
    <w:rsid w:val="00C97657"/>
    <w:rsid w:val="00C977F5"/>
    <w:rsid w:val="00C97A60"/>
    <w:rsid w:val="00C97FB1"/>
    <w:rsid w:val="00CA1166"/>
    <w:rsid w:val="00CA1566"/>
    <w:rsid w:val="00CA1759"/>
    <w:rsid w:val="00CA18A7"/>
    <w:rsid w:val="00CA1A2F"/>
    <w:rsid w:val="00CA1C75"/>
    <w:rsid w:val="00CA1D01"/>
    <w:rsid w:val="00CA1DB7"/>
    <w:rsid w:val="00CA1F0E"/>
    <w:rsid w:val="00CA2A66"/>
    <w:rsid w:val="00CA2AD6"/>
    <w:rsid w:val="00CA2F71"/>
    <w:rsid w:val="00CA2FBC"/>
    <w:rsid w:val="00CA317F"/>
    <w:rsid w:val="00CA3229"/>
    <w:rsid w:val="00CA34F9"/>
    <w:rsid w:val="00CA3852"/>
    <w:rsid w:val="00CA4545"/>
    <w:rsid w:val="00CA4884"/>
    <w:rsid w:val="00CA4B14"/>
    <w:rsid w:val="00CA4ED6"/>
    <w:rsid w:val="00CA5547"/>
    <w:rsid w:val="00CA59B8"/>
    <w:rsid w:val="00CA5DD9"/>
    <w:rsid w:val="00CA65E4"/>
    <w:rsid w:val="00CA6653"/>
    <w:rsid w:val="00CA6ABC"/>
    <w:rsid w:val="00CA6CF5"/>
    <w:rsid w:val="00CA6EE9"/>
    <w:rsid w:val="00CA77E7"/>
    <w:rsid w:val="00CA7FBB"/>
    <w:rsid w:val="00CB0138"/>
    <w:rsid w:val="00CB0597"/>
    <w:rsid w:val="00CB0687"/>
    <w:rsid w:val="00CB08DC"/>
    <w:rsid w:val="00CB1720"/>
    <w:rsid w:val="00CB1B6A"/>
    <w:rsid w:val="00CB1C0C"/>
    <w:rsid w:val="00CB1C2D"/>
    <w:rsid w:val="00CB1CA5"/>
    <w:rsid w:val="00CB1CC6"/>
    <w:rsid w:val="00CB1FB7"/>
    <w:rsid w:val="00CB2443"/>
    <w:rsid w:val="00CB2579"/>
    <w:rsid w:val="00CB29BA"/>
    <w:rsid w:val="00CB2D0D"/>
    <w:rsid w:val="00CB3029"/>
    <w:rsid w:val="00CB33B9"/>
    <w:rsid w:val="00CB395E"/>
    <w:rsid w:val="00CB3A8F"/>
    <w:rsid w:val="00CB4229"/>
    <w:rsid w:val="00CB43FE"/>
    <w:rsid w:val="00CB45F8"/>
    <w:rsid w:val="00CB4A05"/>
    <w:rsid w:val="00CB4DB0"/>
    <w:rsid w:val="00CB5131"/>
    <w:rsid w:val="00CB5179"/>
    <w:rsid w:val="00CB5418"/>
    <w:rsid w:val="00CB568D"/>
    <w:rsid w:val="00CB5968"/>
    <w:rsid w:val="00CB658D"/>
    <w:rsid w:val="00CB6AFC"/>
    <w:rsid w:val="00CB723D"/>
    <w:rsid w:val="00CB77DC"/>
    <w:rsid w:val="00CB79CB"/>
    <w:rsid w:val="00CB7E6A"/>
    <w:rsid w:val="00CB7ECA"/>
    <w:rsid w:val="00CB7F5E"/>
    <w:rsid w:val="00CC0119"/>
    <w:rsid w:val="00CC015E"/>
    <w:rsid w:val="00CC091C"/>
    <w:rsid w:val="00CC0B00"/>
    <w:rsid w:val="00CC10BA"/>
    <w:rsid w:val="00CC11E1"/>
    <w:rsid w:val="00CC1266"/>
    <w:rsid w:val="00CC18C6"/>
    <w:rsid w:val="00CC1AFD"/>
    <w:rsid w:val="00CC29B3"/>
    <w:rsid w:val="00CC2BDE"/>
    <w:rsid w:val="00CC2F9B"/>
    <w:rsid w:val="00CC31EC"/>
    <w:rsid w:val="00CC392D"/>
    <w:rsid w:val="00CC431A"/>
    <w:rsid w:val="00CC43B2"/>
    <w:rsid w:val="00CC4E27"/>
    <w:rsid w:val="00CC5164"/>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5DA"/>
    <w:rsid w:val="00CD3CE5"/>
    <w:rsid w:val="00CD3CEB"/>
    <w:rsid w:val="00CD415E"/>
    <w:rsid w:val="00CD420A"/>
    <w:rsid w:val="00CD42BB"/>
    <w:rsid w:val="00CD42D7"/>
    <w:rsid w:val="00CD490E"/>
    <w:rsid w:val="00CD4A47"/>
    <w:rsid w:val="00CD5284"/>
    <w:rsid w:val="00CD5946"/>
    <w:rsid w:val="00CD5B3C"/>
    <w:rsid w:val="00CD5BD2"/>
    <w:rsid w:val="00CD5DC4"/>
    <w:rsid w:val="00CD6279"/>
    <w:rsid w:val="00CD63DA"/>
    <w:rsid w:val="00CD6A39"/>
    <w:rsid w:val="00CD6B96"/>
    <w:rsid w:val="00CD6CA0"/>
    <w:rsid w:val="00CD7156"/>
    <w:rsid w:val="00CD71C6"/>
    <w:rsid w:val="00CD7591"/>
    <w:rsid w:val="00CE014B"/>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1F"/>
    <w:rsid w:val="00CF5C7A"/>
    <w:rsid w:val="00CF603F"/>
    <w:rsid w:val="00CF611B"/>
    <w:rsid w:val="00CF62EA"/>
    <w:rsid w:val="00CF67DF"/>
    <w:rsid w:val="00CF68B1"/>
    <w:rsid w:val="00CF6922"/>
    <w:rsid w:val="00CF6C84"/>
    <w:rsid w:val="00CF6D76"/>
    <w:rsid w:val="00CF71C1"/>
    <w:rsid w:val="00CF73A4"/>
    <w:rsid w:val="00CF7747"/>
    <w:rsid w:val="00CF7A36"/>
    <w:rsid w:val="00D00409"/>
    <w:rsid w:val="00D00689"/>
    <w:rsid w:val="00D00C59"/>
    <w:rsid w:val="00D0103D"/>
    <w:rsid w:val="00D0138C"/>
    <w:rsid w:val="00D01545"/>
    <w:rsid w:val="00D01806"/>
    <w:rsid w:val="00D018FD"/>
    <w:rsid w:val="00D01B4F"/>
    <w:rsid w:val="00D0209C"/>
    <w:rsid w:val="00D02183"/>
    <w:rsid w:val="00D02410"/>
    <w:rsid w:val="00D02569"/>
    <w:rsid w:val="00D026E7"/>
    <w:rsid w:val="00D0293F"/>
    <w:rsid w:val="00D02A71"/>
    <w:rsid w:val="00D02F06"/>
    <w:rsid w:val="00D030D5"/>
    <w:rsid w:val="00D033CA"/>
    <w:rsid w:val="00D03786"/>
    <w:rsid w:val="00D03950"/>
    <w:rsid w:val="00D039FC"/>
    <w:rsid w:val="00D03D23"/>
    <w:rsid w:val="00D0452E"/>
    <w:rsid w:val="00D048CE"/>
    <w:rsid w:val="00D04C13"/>
    <w:rsid w:val="00D04C86"/>
    <w:rsid w:val="00D05416"/>
    <w:rsid w:val="00D05502"/>
    <w:rsid w:val="00D05664"/>
    <w:rsid w:val="00D056C0"/>
    <w:rsid w:val="00D05892"/>
    <w:rsid w:val="00D058A3"/>
    <w:rsid w:val="00D05C75"/>
    <w:rsid w:val="00D05F26"/>
    <w:rsid w:val="00D06063"/>
    <w:rsid w:val="00D06084"/>
    <w:rsid w:val="00D06131"/>
    <w:rsid w:val="00D063D2"/>
    <w:rsid w:val="00D066FF"/>
    <w:rsid w:val="00D06F5D"/>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AF8"/>
    <w:rsid w:val="00D11B5D"/>
    <w:rsid w:val="00D11BDF"/>
    <w:rsid w:val="00D11CC1"/>
    <w:rsid w:val="00D124E5"/>
    <w:rsid w:val="00D1298C"/>
    <w:rsid w:val="00D12ACC"/>
    <w:rsid w:val="00D13044"/>
    <w:rsid w:val="00D13526"/>
    <w:rsid w:val="00D13655"/>
    <w:rsid w:val="00D13749"/>
    <w:rsid w:val="00D14121"/>
    <w:rsid w:val="00D14BAF"/>
    <w:rsid w:val="00D14CC6"/>
    <w:rsid w:val="00D14D48"/>
    <w:rsid w:val="00D14E24"/>
    <w:rsid w:val="00D14EE7"/>
    <w:rsid w:val="00D14F29"/>
    <w:rsid w:val="00D14F40"/>
    <w:rsid w:val="00D15210"/>
    <w:rsid w:val="00D15362"/>
    <w:rsid w:val="00D16623"/>
    <w:rsid w:val="00D16A40"/>
    <w:rsid w:val="00D16DEC"/>
    <w:rsid w:val="00D16E03"/>
    <w:rsid w:val="00D1715D"/>
    <w:rsid w:val="00D17258"/>
    <w:rsid w:val="00D175A9"/>
    <w:rsid w:val="00D17F9A"/>
    <w:rsid w:val="00D2011A"/>
    <w:rsid w:val="00D20183"/>
    <w:rsid w:val="00D20494"/>
    <w:rsid w:val="00D20BB8"/>
    <w:rsid w:val="00D214E7"/>
    <w:rsid w:val="00D21CA0"/>
    <w:rsid w:val="00D21CD3"/>
    <w:rsid w:val="00D21E8A"/>
    <w:rsid w:val="00D2221E"/>
    <w:rsid w:val="00D2267C"/>
    <w:rsid w:val="00D22895"/>
    <w:rsid w:val="00D23005"/>
    <w:rsid w:val="00D230B5"/>
    <w:rsid w:val="00D2333E"/>
    <w:rsid w:val="00D23D0E"/>
    <w:rsid w:val="00D24166"/>
    <w:rsid w:val="00D24BE9"/>
    <w:rsid w:val="00D24D9F"/>
    <w:rsid w:val="00D25604"/>
    <w:rsid w:val="00D25B8C"/>
    <w:rsid w:val="00D267AD"/>
    <w:rsid w:val="00D26FC2"/>
    <w:rsid w:val="00D270B3"/>
    <w:rsid w:val="00D27135"/>
    <w:rsid w:val="00D2725B"/>
    <w:rsid w:val="00D30DFC"/>
    <w:rsid w:val="00D311DC"/>
    <w:rsid w:val="00D31D2C"/>
    <w:rsid w:val="00D31E0F"/>
    <w:rsid w:val="00D31E96"/>
    <w:rsid w:val="00D31FF7"/>
    <w:rsid w:val="00D3264A"/>
    <w:rsid w:val="00D32A6E"/>
    <w:rsid w:val="00D32E8E"/>
    <w:rsid w:val="00D33354"/>
    <w:rsid w:val="00D33742"/>
    <w:rsid w:val="00D33F14"/>
    <w:rsid w:val="00D34079"/>
    <w:rsid w:val="00D34502"/>
    <w:rsid w:val="00D345D7"/>
    <w:rsid w:val="00D34734"/>
    <w:rsid w:val="00D34768"/>
    <w:rsid w:val="00D34820"/>
    <w:rsid w:val="00D3542A"/>
    <w:rsid w:val="00D35677"/>
    <w:rsid w:val="00D35F5A"/>
    <w:rsid w:val="00D3614C"/>
    <w:rsid w:val="00D3659C"/>
    <w:rsid w:val="00D3697A"/>
    <w:rsid w:val="00D370E5"/>
    <w:rsid w:val="00D37164"/>
    <w:rsid w:val="00D3749A"/>
    <w:rsid w:val="00D374EA"/>
    <w:rsid w:val="00D37659"/>
    <w:rsid w:val="00D37D9C"/>
    <w:rsid w:val="00D40641"/>
    <w:rsid w:val="00D40820"/>
    <w:rsid w:val="00D40DF5"/>
    <w:rsid w:val="00D41403"/>
    <w:rsid w:val="00D41678"/>
    <w:rsid w:val="00D419C4"/>
    <w:rsid w:val="00D41FB8"/>
    <w:rsid w:val="00D42003"/>
    <w:rsid w:val="00D423E5"/>
    <w:rsid w:val="00D42E52"/>
    <w:rsid w:val="00D42F16"/>
    <w:rsid w:val="00D42F72"/>
    <w:rsid w:val="00D4336D"/>
    <w:rsid w:val="00D43AC8"/>
    <w:rsid w:val="00D43C10"/>
    <w:rsid w:val="00D43D05"/>
    <w:rsid w:val="00D44334"/>
    <w:rsid w:val="00D4447C"/>
    <w:rsid w:val="00D44859"/>
    <w:rsid w:val="00D44C91"/>
    <w:rsid w:val="00D44E65"/>
    <w:rsid w:val="00D45580"/>
    <w:rsid w:val="00D456E2"/>
    <w:rsid w:val="00D45A41"/>
    <w:rsid w:val="00D45ADC"/>
    <w:rsid w:val="00D460F1"/>
    <w:rsid w:val="00D461F3"/>
    <w:rsid w:val="00D46251"/>
    <w:rsid w:val="00D46750"/>
    <w:rsid w:val="00D468F2"/>
    <w:rsid w:val="00D469D5"/>
    <w:rsid w:val="00D46CB2"/>
    <w:rsid w:val="00D472AF"/>
    <w:rsid w:val="00D4761C"/>
    <w:rsid w:val="00D47C8E"/>
    <w:rsid w:val="00D47FF7"/>
    <w:rsid w:val="00D500BD"/>
    <w:rsid w:val="00D503C0"/>
    <w:rsid w:val="00D505F1"/>
    <w:rsid w:val="00D50917"/>
    <w:rsid w:val="00D50C0E"/>
    <w:rsid w:val="00D50E49"/>
    <w:rsid w:val="00D51001"/>
    <w:rsid w:val="00D5101B"/>
    <w:rsid w:val="00D512AA"/>
    <w:rsid w:val="00D519BB"/>
    <w:rsid w:val="00D51DD0"/>
    <w:rsid w:val="00D5273C"/>
    <w:rsid w:val="00D53636"/>
    <w:rsid w:val="00D536EF"/>
    <w:rsid w:val="00D537F4"/>
    <w:rsid w:val="00D538D4"/>
    <w:rsid w:val="00D538D8"/>
    <w:rsid w:val="00D53B69"/>
    <w:rsid w:val="00D5418F"/>
    <w:rsid w:val="00D54ABA"/>
    <w:rsid w:val="00D54B55"/>
    <w:rsid w:val="00D54DBF"/>
    <w:rsid w:val="00D5556B"/>
    <w:rsid w:val="00D55628"/>
    <w:rsid w:val="00D55663"/>
    <w:rsid w:val="00D5594A"/>
    <w:rsid w:val="00D55C62"/>
    <w:rsid w:val="00D56808"/>
    <w:rsid w:val="00D5683E"/>
    <w:rsid w:val="00D56E8A"/>
    <w:rsid w:val="00D57193"/>
    <w:rsid w:val="00D573B4"/>
    <w:rsid w:val="00D5745E"/>
    <w:rsid w:val="00D57A75"/>
    <w:rsid w:val="00D57AFF"/>
    <w:rsid w:val="00D57B31"/>
    <w:rsid w:val="00D60692"/>
    <w:rsid w:val="00D6071B"/>
    <w:rsid w:val="00D60759"/>
    <w:rsid w:val="00D607FB"/>
    <w:rsid w:val="00D608D3"/>
    <w:rsid w:val="00D60A7A"/>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B12"/>
    <w:rsid w:val="00D64FD1"/>
    <w:rsid w:val="00D65004"/>
    <w:rsid w:val="00D65096"/>
    <w:rsid w:val="00D6546E"/>
    <w:rsid w:val="00D6569D"/>
    <w:rsid w:val="00D6586A"/>
    <w:rsid w:val="00D65B2D"/>
    <w:rsid w:val="00D65B43"/>
    <w:rsid w:val="00D65C51"/>
    <w:rsid w:val="00D66196"/>
    <w:rsid w:val="00D66B22"/>
    <w:rsid w:val="00D66B89"/>
    <w:rsid w:val="00D66BCB"/>
    <w:rsid w:val="00D67569"/>
    <w:rsid w:val="00D67BAA"/>
    <w:rsid w:val="00D67CB1"/>
    <w:rsid w:val="00D67EC9"/>
    <w:rsid w:val="00D70537"/>
    <w:rsid w:val="00D7066E"/>
    <w:rsid w:val="00D70792"/>
    <w:rsid w:val="00D70C58"/>
    <w:rsid w:val="00D70E58"/>
    <w:rsid w:val="00D710A9"/>
    <w:rsid w:val="00D71424"/>
    <w:rsid w:val="00D7153E"/>
    <w:rsid w:val="00D716D2"/>
    <w:rsid w:val="00D72A3E"/>
    <w:rsid w:val="00D72BC8"/>
    <w:rsid w:val="00D72D57"/>
    <w:rsid w:val="00D7356A"/>
    <w:rsid w:val="00D73B6C"/>
    <w:rsid w:val="00D73C62"/>
    <w:rsid w:val="00D73E90"/>
    <w:rsid w:val="00D747A7"/>
    <w:rsid w:val="00D75415"/>
    <w:rsid w:val="00D7587C"/>
    <w:rsid w:val="00D7591E"/>
    <w:rsid w:val="00D75F60"/>
    <w:rsid w:val="00D75FF5"/>
    <w:rsid w:val="00D765B1"/>
    <w:rsid w:val="00D769DF"/>
    <w:rsid w:val="00D76AF7"/>
    <w:rsid w:val="00D76EF0"/>
    <w:rsid w:val="00D779E9"/>
    <w:rsid w:val="00D77C22"/>
    <w:rsid w:val="00D77C87"/>
    <w:rsid w:val="00D77DA6"/>
    <w:rsid w:val="00D77E75"/>
    <w:rsid w:val="00D80648"/>
    <w:rsid w:val="00D809C1"/>
    <w:rsid w:val="00D80B5C"/>
    <w:rsid w:val="00D80D2C"/>
    <w:rsid w:val="00D80D84"/>
    <w:rsid w:val="00D80DD3"/>
    <w:rsid w:val="00D81894"/>
    <w:rsid w:val="00D82181"/>
    <w:rsid w:val="00D824DF"/>
    <w:rsid w:val="00D82A76"/>
    <w:rsid w:val="00D82C6F"/>
    <w:rsid w:val="00D82C77"/>
    <w:rsid w:val="00D83191"/>
    <w:rsid w:val="00D831F1"/>
    <w:rsid w:val="00D8336B"/>
    <w:rsid w:val="00D835C6"/>
    <w:rsid w:val="00D835CD"/>
    <w:rsid w:val="00D83BD4"/>
    <w:rsid w:val="00D83BFB"/>
    <w:rsid w:val="00D841D6"/>
    <w:rsid w:val="00D844B4"/>
    <w:rsid w:val="00D84DD7"/>
    <w:rsid w:val="00D854F7"/>
    <w:rsid w:val="00D8574F"/>
    <w:rsid w:val="00D85BC5"/>
    <w:rsid w:val="00D85E0C"/>
    <w:rsid w:val="00D86022"/>
    <w:rsid w:val="00D8613A"/>
    <w:rsid w:val="00D862B0"/>
    <w:rsid w:val="00D86B2E"/>
    <w:rsid w:val="00D86BBA"/>
    <w:rsid w:val="00D86DB1"/>
    <w:rsid w:val="00D872C1"/>
    <w:rsid w:val="00D874AE"/>
    <w:rsid w:val="00D87830"/>
    <w:rsid w:val="00D87866"/>
    <w:rsid w:val="00D87A96"/>
    <w:rsid w:val="00D87BD8"/>
    <w:rsid w:val="00D87CBC"/>
    <w:rsid w:val="00D87D01"/>
    <w:rsid w:val="00D87E3C"/>
    <w:rsid w:val="00D9006A"/>
    <w:rsid w:val="00D901A5"/>
    <w:rsid w:val="00D90266"/>
    <w:rsid w:val="00D902A0"/>
    <w:rsid w:val="00D902DD"/>
    <w:rsid w:val="00D9044A"/>
    <w:rsid w:val="00D904EC"/>
    <w:rsid w:val="00D907D7"/>
    <w:rsid w:val="00D90BFB"/>
    <w:rsid w:val="00D90EE8"/>
    <w:rsid w:val="00D910FE"/>
    <w:rsid w:val="00D9150D"/>
    <w:rsid w:val="00D91CEB"/>
    <w:rsid w:val="00D91F7E"/>
    <w:rsid w:val="00D9209C"/>
    <w:rsid w:val="00D92195"/>
    <w:rsid w:val="00D92719"/>
    <w:rsid w:val="00D92B1C"/>
    <w:rsid w:val="00D931C3"/>
    <w:rsid w:val="00D93E1C"/>
    <w:rsid w:val="00D943AD"/>
    <w:rsid w:val="00D94F01"/>
    <w:rsid w:val="00D94F7E"/>
    <w:rsid w:val="00D9517F"/>
    <w:rsid w:val="00D95B90"/>
    <w:rsid w:val="00D972DF"/>
    <w:rsid w:val="00D9746A"/>
    <w:rsid w:val="00D974F5"/>
    <w:rsid w:val="00D97B01"/>
    <w:rsid w:val="00D97C41"/>
    <w:rsid w:val="00DA0680"/>
    <w:rsid w:val="00DA09FE"/>
    <w:rsid w:val="00DA0D82"/>
    <w:rsid w:val="00DA0E9A"/>
    <w:rsid w:val="00DA1542"/>
    <w:rsid w:val="00DA172A"/>
    <w:rsid w:val="00DA1753"/>
    <w:rsid w:val="00DA1A24"/>
    <w:rsid w:val="00DA1F6B"/>
    <w:rsid w:val="00DA1F8E"/>
    <w:rsid w:val="00DA24A6"/>
    <w:rsid w:val="00DA271F"/>
    <w:rsid w:val="00DA2A2F"/>
    <w:rsid w:val="00DA2BA1"/>
    <w:rsid w:val="00DA2F25"/>
    <w:rsid w:val="00DA41DF"/>
    <w:rsid w:val="00DA42A8"/>
    <w:rsid w:val="00DA49C5"/>
    <w:rsid w:val="00DA4A20"/>
    <w:rsid w:val="00DA4C49"/>
    <w:rsid w:val="00DA4EEB"/>
    <w:rsid w:val="00DA4F0F"/>
    <w:rsid w:val="00DA5902"/>
    <w:rsid w:val="00DA6459"/>
    <w:rsid w:val="00DA64FC"/>
    <w:rsid w:val="00DA6961"/>
    <w:rsid w:val="00DA6A1D"/>
    <w:rsid w:val="00DA6C19"/>
    <w:rsid w:val="00DA6F2A"/>
    <w:rsid w:val="00DA70A2"/>
    <w:rsid w:val="00DA7437"/>
    <w:rsid w:val="00DA75D8"/>
    <w:rsid w:val="00DA7A0E"/>
    <w:rsid w:val="00DA7A4B"/>
    <w:rsid w:val="00DA7ACC"/>
    <w:rsid w:val="00DA7FFA"/>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268"/>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B2B"/>
    <w:rsid w:val="00DC0CAB"/>
    <w:rsid w:val="00DC1A8B"/>
    <w:rsid w:val="00DC1D59"/>
    <w:rsid w:val="00DC1DBF"/>
    <w:rsid w:val="00DC206C"/>
    <w:rsid w:val="00DC228D"/>
    <w:rsid w:val="00DC27DE"/>
    <w:rsid w:val="00DC2B29"/>
    <w:rsid w:val="00DC2CBC"/>
    <w:rsid w:val="00DC2D5C"/>
    <w:rsid w:val="00DC2F5F"/>
    <w:rsid w:val="00DC2F74"/>
    <w:rsid w:val="00DC3078"/>
    <w:rsid w:val="00DC3086"/>
    <w:rsid w:val="00DC34EA"/>
    <w:rsid w:val="00DC37BD"/>
    <w:rsid w:val="00DC3889"/>
    <w:rsid w:val="00DC38FF"/>
    <w:rsid w:val="00DC3AEA"/>
    <w:rsid w:val="00DC3C99"/>
    <w:rsid w:val="00DC4118"/>
    <w:rsid w:val="00DC42AF"/>
    <w:rsid w:val="00DC4361"/>
    <w:rsid w:val="00DC455B"/>
    <w:rsid w:val="00DC4B81"/>
    <w:rsid w:val="00DC4B93"/>
    <w:rsid w:val="00DC4C65"/>
    <w:rsid w:val="00DC4DE5"/>
    <w:rsid w:val="00DC5F08"/>
    <w:rsid w:val="00DC5F11"/>
    <w:rsid w:val="00DC5FAE"/>
    <w:rsid w:val="00DC62BC"/>
    <w:rsid w:val="00DC62C6"/>
    <w:rsid w:val="00DC6901"/>
    <w:rsid w:val="00DC6BD0"/>
    <w:rsid w:val="00DC6C10"/>
    <w:rsid w:val="00DC6FE5"/>
    <w:rsid w:val="00DC71F7"/>
    <w:rsid w:val="00DC7231"/>
    <w:rsid w:val="00DC787B"/>
    <w:rsid w:val="00DC78B2"/>
    <w:rsid w:val="00DD09DC"/>
    <w:rsid w:val="00DD12E2"/>
    <w:rsid w:val="00DD13D9"/>
    <w:rsid w:val="00DD16E7"/>
    <w:rsid w:val="00DD177B"/>
    <w:rsid w:val="00DD1CBF"/>
    <w:rsid w:val="00DD2D60"/>
    <w:rsid w:val="00DD3022"/>
    <w:rsid w:val="00DD319B"/>
    <w:rsid w:val="00DD3361"/>
    <w:rsid w:val="00DD37D5"/>
    <w:rsid w:val="00DD38FB"/>
    <w:rsid w:val="00DD397F"/>
    <w:rsid w:val="00DD3CF3"/>
    <w:rsid w:val="00DD3D5C"/>
    <w:rsid w:val="00DD4200"/>
    <w:rsid w:val="00DD47D8"/>
    <w:rsid w:val="00DD482D"/>
    <w:rsid w:val="00DD4E49"/>
    <w:rsid w:val="00DD54FD"/>
    <w:rsid w:val="00DD5500"/>
    <w:rsid w:val="00DD5A6E"/>
    <w:rsid w:val="00DD5C06"/>
    <w:rsid w:val="00DD5D1D"/>
    <w:rsid w:val="00DD5DD0"/>
    <w:rsid w:val="00DD6118"/>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518"/>
    <w:rsid w:val="00DE27B9"/>
    <w:rsid w:val="00DE291C"/>
    <w:rsid w:val="00DE3281"/>
    <w:rsid w:val="00DE32BD"/>
    <w:rsid w:val="00DE4C5F"/>
    <w:rsid w:val="00DE4C6A"/>
    <w:rsid w:val="00DE4F04"/>
    <w:rsid w:val="00DE522B"/>
    <w:rsid w:val="00DE5C5D"/>
    <w:rsid w:val="00DE5CA3"/>
    <w:rsid w:val="00DE6117"/>
    <w:rsid w:val="00DE64E1"/>
    <w:rsid w:val="00DE672A"/>
    <w:rsid w:val="00DE6B02"/>
    <w:rsid w:val="00DE6E2A"/>
    <w:rsid w:val="00DE6F12"/>
    <w:rsid w:val="00DE710A"/>
    <w:rsid w:val="00DE79CA"/>
    <w:rsid w:val="00DE7F6D"/>
    <w:rsid w:val="00DF04F9"/>
    <w:rsid w:val="00DF0786"/>
    <w:rsid w:val="00DF07EB"/>
    <w:rsid w:val="00DF0B12"/>
    <w:rsid w:val="00DF0BEF"/>
    <w:rsid w:val="00DF0C0A"/>
    <w:rsid w:val="00DF11CA"/>
    <w:rsid w:val="00DF11F3"/>
    <w:rsid w:val="00DF1471"/>
    <w:rsid w:val="00DF1784"/>
    <w:rsid w:val="00DF2132"/>
    <w:rsid w:val="00DF2161"/>
    <w:rsid w:val="00DF21D2"/>
    <w:rsid w:val="00DF2488"/>
    <w:rsid w:val="00DF254F"/>
    <w:rsid w:val="00DF26F1"/>
    <w:rsid w:val="00DF2708"/>
    <w:rsid w:val="00DF27D5"/>
    <w:rsid w:val="00DF2D87"/>
    <w:rsid w:val="00DF2EF3"/>
    <w:rsid w:val="00DF413F"/>
    <w:rsid w:val="00DF41F4"/>
    <w:rsid w:val="00DF439C"/>
    <w:rsid w:val="00DF44B4"/>
    <w:rsid w:val="00DF4642"/>
    <w:rsid w:val="00DF4993"/>
    <w:rsid w:val="00DF4B20"/>
    <w:rsid w:val="00DF4E4F"/>
    <w:rsid w:val="00DF5028"/>
    <w:rsid w:val="00DF52EB"/>
    <w:rsid w:val="00DF5489"/>
    <w:rsid w:val="00DF54C2"/>
    <w:rsid w:val="00DF5538"/>
    <w:rsid w:val="00DF58D4"/>
    <w:rsid w:val="00DF5DCE"/>
    <w:rsid w:val="00DF5FCB"/>
    <w:rsid w:val="00DF67BA"/>
    <w:rsid w:val="00DF68B6"/>
    <w:rsid w:val="00DF7419"/>
    <w:rsid w:val="00DF7628"/>
    <w:rsid w:val="00DF7FED"/>
    <w:rsid w:val="00E00725"/>
    <w:rsid w:val="00E0077A"/>
    <w:rsid w:val="00E008B2"/>
    <w:rsid w:val="00E00B08"/>
    <w:rsid w:val="00E00D33"/>
    <w:rsid w:val="00E011D4"/>
    <w:rsid w:val="00E0214B"/>
    <w:rsid w:val="00E02965"/>
    <w:rsid w:val="00E02AB8"/>
    <w:rsid w:val="00E03055"/>
    <w:rsid w:val="00E03063"/>
    <w:rsid w:val="00E03279"/>
    <w:rsid w:val="00E033B6"/>
    <w:rsid w:val="00E03599"/>
    <w:rsid w:val="00E03B69"/>
    <w:rsid w:val="00E0438E"/>
    <w:rsid w:val="00E04631"/>
    <w:rsid w:val="00E04FDF"/>
    <w:rsid w:val="00E05618"/>
    <w:rsid w:val="00E05786"/>
    <w:rsid w:val="00E057F4"/>
    <w:rsid w:val="00E05984"/>
    <w:rsid w:val="00E05EB7"/>
    <w:rsid w:val="00E0606C"/>
    <w:rsid w:val="00E06435"/>
    <w:rsid w:val="00E0650D"/>
    <w:rsid w:val="00E06669"/>
    <w:rsid w:val="00E06B90"/>
    <w:rsid w:val="00E06C2C"/>
    <w:rsid w:val="00E06C46"/>
    <w:rsid w:val="00E06E11"/>
    <w:rsid w:val="00E0707C"/>
    <w:rsid w:val="00E07387"/>
    <w:rsid w:val="00E07792"/>
    <w:rsid w:val="00E0783E"/>
    <w:rsid w:val="00E07915"/>
    <w:rsid w:val="00E07D8D"/>
    <w:rsid w:val="00E10B17"/>
    <w:rsid w:val="00E10B2C"/>
    <w:rsid w:val="00E10F3E"/>
    <w:rsid w:val="00E11351"/>
    <w:rsid w:val="00E11398"/>
    <w:rsid w:val="00E11AEE"/>
    <w:rsid w:val="00E11BCD"/>
    <w:rsid w:val="00E11F35"/>
    <w:rsid w:val="00E12115"/>
    <w:rsid w:val="00E122D6"/>
    <w:rsid w:val="00E12340"/>
    <w:rsid w:val="00E1279C"/>
    <w:rsid w:val="00E12E8A"/>
    <w:rsid w:val="00E13258"/>
    <w:rsid w:val="00E132A2"/>
    <w:rsid w:val="00E135E3"/>
    <w:rsid w:val="00E13865"/>
    <w:rsid w:val="00E140DB"/>
    <w:rsid w:val="00E142E2"/>
    <w:rsid w:val="00E14410"/>
    <w:rsid w:val="00E14515"/>
    <w:rsid w:val="00E1547E"/>
    <w:rsid w:val="00E15996"/>
    <w:rsid w:val="00E159D9"/>
    <w:rsid w:val="00E15B7C"/>
    <w:rsid w:val="00E15CE9"/>
    <w:rsid w:val="00E16144"/>
    <w:rsid w:val="00E162F9"/>
    <w:rsid w:val="00E164FE"/>
    <w:rsid w:val="00E166CE"/>
    <w:rsid w:val="00E16B94"/>
    <w:rsid w:val="00E16D5B"/>
    <w:rsid w:val="00E175F1"/>
    <w:rsid w:val="00E1798C"/>
    <w:rsid w:val="00E17C6D"/>
    <w:rsid w:val="00E17E46"/>
    <w:rsid w:val="00E17E4B"/>
    <w:rsid w:val="00E17F95"/>
    <w:rsid w:val="00E202D0"/>
    <w:rsid w:val="00E2047C"/>
    <w:rsid w:val="00E20680"/>
    <w:rsid w:val="00E20C81"/>
    <w:rsid w:val="00E215EC"/>
    <w:rsid w:val="00E21688"/>
    <w:rsid w:val="00E2176C"/>
    <w:rsid w:val="00E21952"/>
    <w:rsid w:val="00E21D1E"/>
    <w:rsid w:val="00E22111"/>
    <w:rsid w:val="00E22202"/>
    <w:rsid w:val="00E222FC"/>
    <w:rsid w:val="00E223D9"/>
    <w:rsid w:val="00E2247A"/>
    <w:rsid w:val="00E22CB9"/>
    <w:rsid w:val="00E22DF7"/>
    <w:rsid w:val="00E22F11"/>
    <w:rsid w:val="00E231FD"/>
    <w:rsid w:val="00E23561"/>
    <w:rsid w:val="00E23BEA"/>
    <w:rsid w:val="00E24147"/>
    <w:rsid w:val="00E247B4"/>
    <w:rsid w:val="00E2492F"/>
    <w:rsid w:val="00E24B41"/>
    <w:rsid w:val="00E24F27"/>
    <w:rsid w:val="00E24F33"/>
    <w:rsid w:val="00E2508C"/>
    <w:rsid w:val="00E251A2"/>
    <w:rsid w:val="00E25286"/>
    <w:rsid w:val="00E254E5"/>
    <w:rsid w:val="00E254F5"/>
    <w:rsid w:val="00E25896"/>
    <w:rsid w:val="00E25BCE"/>
    <w:rsid w:val="00E26811"/>
    <w:rsid w:val="00E269D3"/>
    <w:rsid w:val="00E26A34"/>
    <w:rsid w:val="00E26E66"/>
    <w:rsid w:val="00E27A00"/>
    <w:rsid w:val="00E27A19"/>
    <w:rsid w:val="00E27CF0"/>
    <w:rsid w:val="00E27F2C"/>
    <w:rsid w:val="00E301D1"/>
    <w:rsid w:val="00E30EAD"/>
    <w:rsid w:val="00E30EE0"/>
    <w:rsid w:val="00E30F72"/>
    <w:rsid w:val="00E31B8A"/>
    <w:rsid w:val="00E31F8D"/>
    <w:rsid w:val="00E3206C"/>
    <w:rsid w:val="00E3215F"/>
    <w:rsid w:val="00E32A05"/>
    <w:rsid w:val="00E32BE3"/>
    <w:rsid w:val="00E32CB2"/>
    <w:rsid w:val="00E32E70"/>
    <w:rsid w:val="00E3371C"/>
    <w:rsid w:val="00E338F6"/>
    <w:rsid w:val="00E33CE9"/>
    <w:rsid w:val="00E34147"/>
    <w:rsid w:val="00E34CB6"/>
    <w:rsid w:val="00E34D35"/>
    <w:rsid w:val="00E3515A"/>
    <w:rsid w:val="00E3585C"/>
    <w:rsid w:val="00E35A8F"/>
    <w:rsid w:val="00E35F9D"/>
    <w:rsid w:val="00E3606E"/>
    <w:rsid w:val="00E368B6"/>
    <w:rsid w:val="00E36E2C"/>
    <w:rsid w:val="00E36EB4"/>
    <w:rsid w:val="00E36ECB"/>
    <w:rsid w:val="00E3707E"/>
    <w:rsid w:val="00E37291"/>
    <w:rsid w:val="00E37602"/>
    <w:rsid w:val="00E37C0C"/>
    <w:rsid w:val="00E40272"/>
    <w:rsid w:val="00E4061B"/>
    <w:rsid w:val="00E40AD6"/>
    <w:rsid w:val="00E40C05"/>
    <w:rsid w:val="00E40C6C"/>
    <w:rsid w:val="00E410D6"/>
    <w:rsid w:val="00E417BC"/>
    <w:rsid w:val="00E41A79"/>
    <w:rsid w:val="00E426DA"/>
    <w:rsid w:val="00E4281C"/>
    <w:rsid w:val="00E42B3B"/>
    <w:rsid w:val="00E42C94"/>
    <w:rsid w:val="00E43398"/>
    <w:rsid w:val="00E433BE"/>
    <w:rsid w:val="00E436CF"/>
    <w:rsid w:val="00E437BC"/>
    <w:rsid w:val="00E43918"/>
    <w:rsid w:val="00E43977"/>
    <w:rsid w:val="00E43CD5"/>
    <w:rsid w:val="00E4522B"/>
    <w:rsid w:val="00E4591C"/>
    <w:rsid w:val="00E4630A"/>
    <w:rsid w:val="00E465EF"/>
    <w:rsid w:val="00E46901"/>
    <w:rsid w:val="00E469DD"/>
    <w:rsid w:val="00E46C16"/>
    <w:rsid w:val="00E46C23"/>
    <w:rsid w:val="00E473E7"/>
    <w:rsid w:val="00E47A98"/>
    <w:rsid w:val="00E47D1E"/>
    <w:rsid w:val="00E50042"/>
    <w:rsid w:val="00E50111"/>
    <w:rsid w:val="00E50621"/>
    <w:rsid w:val="00E50CB1"/>
    <w:rsid w:val="00E5106B"/>
    <w:rsid w:val="00E513DD"/>
    <w:rsid w:val="00E5145C"/>
    <w:rsid w:val="00E514AA"/>
    <w:rsid w:val="00E5164B"/>
    <w:rsid w:val="00E516F2"/>
    <w:rsid w:val="00E51954"/>
    <w:rsid w:val="00E51969"/>
    <w:rsid w:val="00E52159"/>
    <w:rsid w:val="00E52360"/>
    <w:rsid w:val="00E52857"/>
    <w:rsid w:val="00E5302B"/>
    <w:rsid w:val="00E538C8"/>
    <w:rsid w:val="00E5396F"/>
    <w:rsid w:val="00E53C6F"/>
    <w:rsid w:val="00E53FE3"/>
    <w:rsid w:val="00E542B6"/>
    <w:rsid w:val="00E546C9"/>
    <w:rsid w:val="00E54971"/>
    <w:rsid w:val="00E549B0"/>
    <w:rsid w:val="00E54A1D"/>
    <w:rsid w:val="00E54CA9"/>
    <w:rsid w:val="00E550C7"/>
    <w:rsid w:val="00E55516"/>
    <w:rsid w:val="00E55F48"/>
    <w:rsid w:val="00E56272"/>
    <w:rsid w:val="00E562E6"/>
    <w:rsid w:val="00E56586"/>
    <w:rsid w:val="00E5662B"/>
    <w:rsid w:val="00E56E5B"/>
    <w:rsid w:val="00E5721E"/>
    <w:rsid w:val="00E5734B"/>
    <w:rsid w:val="00E57739"/>
    <w:rsid w:val="00E57BBE"/>
    <w:rsid w:val="00E57DCD"/>
    <w:rsid w:val="00E605ED"/>
    <w:rsid w:val="00E60BE7"/>
    <w:rsid w:val="00E60DE1"/>
    <w:rsid w:val="00E60DF1"/>
    <w:rsid w:val="00E61262"/>
    <w:rsid w:val="00E6130D"/>
    <w:rsid w:val="00E614CE"/>
    <w:rsid w:val="00E615E4"/>
    <w:rsid w:val="00E61D81"/>
    <w:rsid w:val="00E620C5"/>
    <w:rsid w:val="00E62139"/>
    <w:rsid w:val="00E6239D"/>
    <w:rsid w:val="00E62589"/>
    <w:rsid w:val="00E626BE"/>
    <w:rsid w:val="00E62825"/>
    <w:rsid w:val="00E62D73"/>
    <w:rsid w:val="00E62E78"/>
    <w:rsid w:val="00E63761"/>
    <w:rsid w:val="00E63879"/>
    <w:rsid w:val="00E63EF1"/>
    <w:rsid w:val="00E63F97"/>
    <w:rsid w:val="00E6422A"/>
    <w:rsid w:val="00E644BF"/>
    <w:rsid w:val="00E6468D"/>
    <w:rsid w:val="00E64788"/>
    <w:rsid w:val="00E64A51"/>
    <w:rsid w:val="00E64B70"/>
    <w:rsid w:val="00E6537D"/>
    <w:rsid w:val="00E65528"/>
    <w:rsid w:val="00E6553D"/>
    <w:rsid w:val="00E6564F"/>
    <w:rsid w:val="00E65C94"/>
    <w:rsid w:val="00E65E5B"/>
    <w:rsid w:val="00E65FE0"/>
    <w:rsid w:val="00E66042"/>
    <w:rsid w:val="00E66808"/>
    <w:rsid w:val="00E66B50"/>
    <w:rsid w:val="00E66F17"/>
    <w:rsid w:val="00E670F0"/>
    <w:rsid w:val="00E672F0"/>
    <w:rsid w:val="00E67381"/>
    <w:rsid w:val="00E67BA4"/>
    <w:rsid w:val="00E67ED5"/>
    <w:rsid w:val="00E70A71"/>
    <w:rsid w:val="00E70EFC"/>
    <w:rsid w:val="00E70F61"/>
    <w:rsid w:val="00E712F5"/>
    <w:rsid w:val="00E71484"/>
    <w:rsid w:val="00E71B42"/>
    <w:rsid w:val="00E71D0B"/>
    <w:rsid w:val="00E72054"/>
    <w:rsid w:val="00E723FD"/>
    <w:rsid w:val="00E7246B"/>
    <w:rsid w:val="00E72DCD"/>
    <w:rsid w:val="00E72FBA"/>
    <w:rsid w:val="00E73199"/>
    <w:rsid w:val="00E73266"/>
    <w:rsid w:val="00E7362F"/>
    <w:rsid w:val="00E7395B"/>
    <w:rsid w:val="00E739B0"/>
    <w:rsid w:val="00E74013"/>
    <w:rsid w:val="00E741AB"/>
    <w:rsid w:val="00E743A9"/>
    <w:rsid w:val="00E74A3E"/>
    <w:rsid w:val="00E74CBF"/>
    <w:rsid w:val="00E74EA8"/>
    <w:rsid w:val="00E74FC7"/>
    <w:rsid w:val="00E74FEF"/>
    <w:rsid w:val="00E75FFA"/>
    <w:rsid w:val="00E76018"/>
    <w:rsid w:val="00E764C6"/>
    <w:rsid w:val="00E776DD"/>
    <w:rsid w:val="00E77CAE"/>
    <w:rsid w:val="00E77DDD"/>
    <w:rsid w:val="00E77F20"/>
    <w:rsid w:val="00E8018B"/>
    <w:rsid w:val="00E80430"/>
    <w:rsid w:val="00E807E2"/>
    <w:rsid w:val="00E80FCE"/>
    <w:rsid w:val="00E816AF"/>
    <w:rsid w:val="00E81C5F"/>
    <w:rsid w:val="00E81D89"/>
    <w:rsid w:val="00E81E6A"/>
    <w:rsid w:val="00E825EC"/>
    <w:rsid w:val="00E829ED"/>
    <w:rsid w:val="00E82B4E"/>
    <w:rsid w:val="00E83286"/>
    <w:rsid w:val="00E834ED"/>
    <w:rsid w:val="00E8372C"/>
    <w:rsid w:val="00E83A82"/>
    <w:rsid w:val="00E83BDA"/>
    <w:rsid w:val="00E83CF0"/>
    <w:rsid w:val="00E84126"/>
    <w:rsid w:val="00E84532"/>
    <w:rsid w:val="00E84542"/>
    <w:rsid w:val="00E84621"/>
    <w:rsid w:val="00E846AF"/>
    <w:rsid w:val="00E84B98"/>
    <w:rsid w:val="00E84DEB"/>
    <w:rsid w:val="00E856DD"/>
    <w:rsid w:val="00E85904"/>
    <w:rsid w:val="00E85A14"/>
    <w:rsid w:val="00E85D3D"/>
    <w:rsid w:val="00E864BC"/>
    <w:rsid w:val="00E86D91"/>
    <w:rsid w:val="00E86F02"/>
    <w:rsid w:val="00E87202"/>
    <w:rsid w:val="00E87347"/>
    <w:rsid w:val="00E8786C"/>
    <w:rsid w:val="00E87AA8"/>
    <w:rsid w:val="00E87B3F"/>
    <w:rsid w:val="00E904D3"/>
    <w:rsid w:val="00E90569"/>
    <w:rsid w:val="00E9072E"/>
    <w:rsid w:val="00E908B6"/>
    <w:rsid w:val="00E910FD"/>
    <w:rsid w:val="00E9156E"/>
    <w:rsid w:val="00E915BF"/>
    <w:rsid w:val="00E9176C"/>
    <w:rsid w:val="00E92BD6"/>
    <w:rsid w:val="00E92DEA"/>
    <w:rsid w:val="00E93029"/>
    <w:rsid w:val="00E9381A"/>
    <w:rsid w:val="00E93D98"/>
    <w:rsid w:val="00E9402B"/>
    <w:rsid w:val="00E9404C"/>
    <w:rsid w:val="00E945E9"/>
    <w:rsid w:val="00E94790"/>
    <w:rsid w:val="00E95021"/>
    <w:rsid w:val="00E95025"/>
    <w:rsid w:val="00E95227"/>
    <w:rsid w:val="00E95576"/>
    <w:rsid w:val="00E962AA"/>
    <w:rsid w:val="00E9636B"/>
    <w:rsid w:val="00E96576"/>
    <w:rsid w:val="00E96978"/>
    <w:rsid w:val="00E969C6"/>
    <w:rsid w:val="00E96D09"/>
    <w:rsid w:val="00E96FED"/>
    <w:rsid w:val="00E97294"/>
    <w:rsid w:val="00E97776"/>
    <w:rsid w:val="00E979AC"/>
    <w:rsid w:val="00E979FE"/>
    <w:rsid w:val="00EA01EC"/>
    <w:rsid w:val="00EA08B3"/>
    <w:rsid w:val="00EA09C8"/>
    <w:rsid w:val="00EA0AC5"/>
    <w:rsid w:val="00EA0F13"/>
    <w:rsid w:val="00EA114B"/>
    <w:rsid w:val="00EA1178"/>
    <w:rsid w:val="00EA1449"/>
    <w:rsid w:val="00EA1822"/>
    <w:rsid w:val="00EA1828"/>
    <w:rsid w:val="00EA182F"/>
    <w:rsid w:val="00EA19E3"/>
    <w:rsid w:val="00EA1BEA"/>
    <w:rsid w:val="00EA1D08"/>
    <w:rsid w:val="00EA2072"/>
    <w:rsid w:val="00EA2415"/>
    <w:rsid w:val="00EA28ED"/>
    <w:rsid w:val="00EA29DF"/>
    <w:rsid w:val="00EA3073"/>
    <w:rsid w:val="00EA3163"/>
    <w:rsid w:val="00EA33B4"/>
    <w:rsid w:val="00EA3433"/>
    <w:rsid w:val="00EA3498"/>
    <w:rsid w:val="00EA397A"/>
    <w:rsid w:val="00EA3F5A"/>
    <w:rsid w:val="00EA4107"/>
    <w:rsid w:val="00EA4566"/>
    <w:rsid w:val="00EA4A7B"/>
    <w:rsid w:val="00EA4C44"/>
    <w:rsid w:val="00EA4D19"/>
    <w:rsid w:val="00EA4F8A"/>
    <w:rsid w:val="00EA57A3"/>
    <w:rsid w:val="00EA5A7F"/>
    <w:rsid w:val="00EA5C9A"/>
    <w:rsid w:val="00EA660E"/>
    <w:rsid w:val="00EA6C70"/>
    <w:rsid w:val="00EA7530"/>
    <w:rsid w:val="00EA7BF6"/>
    <w:rsid w:val="00EA7C61"/>
    <w:rsid w:val="00EB0092"/>
    <w:rsid w:val="00EB042B"/>
    <w:rsid w:val="00EB0492"/>
    <w:rsid w:val="00EB1712"/>
    <w:rsid w:val="00EB1BC6"/>
    <w:rsid w:val="00EB1E86"/>
    <w:rsid w:val="00EB2307"/>
    <w:rsid w:val="00EB2DE6"/>
    <w:rsid w:val="00EB3226"/>
    <w:rsid w:val="00EB3564"/>
    <w:rsid w:val="00EB38F4"/>
    <w:rsid w:val="00EB3C9C"/>
    <w:rsid w:val="00EB3DBF"/>
    <w:rsid w:val="00EB3EB1"/>
    <w:rsid w:val="00EB3F8C"/>
    <w:rsid w:val="00EB4036"/>
    <w:rsid w:val="00EB46C0"/>
    <w:rsid w:val="00EB4B1A"/>
    <w:rsid w:val="00EB52AF"/>
    <w:rsid w:val="00EB5537"/>
    <w:rsid w:val="00EB5578"/>
    <w:rsid w:val="00EB5940"/>
    <w:rsid w:val="00EB5D9F"/>
    <w:rsid w:val="00EB5F11"/>
    <w:rsid w:val="00EB61ED"/>
    <w:rsid w:val="00EB65AC"/>
    <w:rsid w:val="00EB6AE7"/>
    <w:rsid w:val="00EB6BC8"/>
    <w:rsid w:val="00EB74D6"/>
    <w:rsid w:val="00EB7608"/>
    <w:rsid w:val="00EB760C"/>
    <w:rsid w:val="00EC0373"/>
    <w:rsid w:val="00EC07D1"/>
    <w:rsid w:val="00EC08F4"/>
    <w:rsid w:val="00EC0A69"/>
    <w:rsid w:val="00EC0D4A"/>
    <w:rsid w:val="00EC1A00"/>
    <w:rsid w:val="00EC1C96"/>
    <w:rsid w:val="00EC1FE2"/>
    <w:rsid w:val="00EC20A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38E"/>
    <w:rsid w:val="00EC6615"/>
    <w:rsid w:val="00EC686D"/>
    <w:rsid w:val="00EC6AA7"/>
    <w:rsid w:val="00EC6B9F"/>
    <w:rsid w:val="00EC6D6D"/>
    <w:rsid w:val="00EC6F90"/>
    <w:rsid w:val="00EC729A"/>
    <w:rsid w:val="00EC77BC"/>
    <w:rsid w:val="00EC7833"/>
    <w:rsid w:val="00EC7A43"/>
    <w:rsid w:val="00EC7AAB"/>
    <w:rsid w:val="00ED00CE"/>
    <w:rsid w:val="00ED09D9"/>
    <w:rsid w:val="00ED0C6B"/>
    <w:rsid w:val="00ED0EAE"/>
    <w:rsid w:val="00ED0F86"/>
    <w:rsid w:val="00ED1197"/>
    <w:rsid w:val="00ED12C1"/>
    <w:rsid w:val="00ED1F05"/>
    <w:rsid w:val="00ED1F19"/>
    <w:rsid w:val="00ED1FE7"/>
    <w:rsid w:val="00ED2150"/>
    <w:rsid w:val="00ED23BA"/>
    <w:rsid w:val="00ED2657"/>
    <w:rsid w:val="00ED2A41"/>
    <w:rsid w:val="00ED2BCC"/>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4"/>
    <w:rsid w:val="00ED657F"/>
    <w:rsid w:val="00ED6A0C"/>
    <w:rsid w:val="00ED6D0F"/>
    <w:rsid w:val="00ED6D45"/>
    <w:rsid w:val="00ED7324"/>
    <w:rsid w:val="00ED744E"/>
    <w:rsid w:val="00ED750B"/>
    <w:rsid w:val="00ED7CF4"/>
    <w:rsid w:val="00ED7D94"/>
    <w:rsid w:val="00ED7F6C"/>
    <w:rsid w:val="00EE04E2"/>
    <w:rsid w:val="00EE081C"/>
    <w:rsid w:val="00EE0BDC"/>
    <w:rsid w:val="00EE0CC9"/>
    <w:rsid w:val="00EE10E5"/>
    <w:rsid w:val="00EE1603"/>
    <w:rsid w:val="00EE1A55"/>
    <w:rsid w:val="00EE1C93"/>
    <w:rsid w:val="00EE2153"/>
    <w:rsid w:val="00EE2531"/>
    <w:rsid w:val="00EE2E90"/>
    <w:rsid w:val="00EE36B2"/>
    <w:rsid w:val="00EE3A69"/>
    <w:rsid w:val="00EE3D13"/>
    <w:rsid w:val="00EE3D35"/>
    <w:rsid w:val="00EE3EBB"/>
    <w:rsid w:val="00EE4997"/>
    <w:rsid w:val="00EE4AFC"/>
    <w:rsid w:val="00EE5754"/>
    <w:rsid w:val="00EE61AD"/>
    <w:rsid w:val="00EE6A67"/>
    <w:rsid w:val="00EE6E5F"/>
    <w:rsid w:val="00EE6EF4"/>
    <w:rsid w:val="00EE782E"/>
    <w:rsid w:val="00EE78DF"/>
    <w:rsid w:val="00EE7946"/>
    <w:rsid w:val="00EE7CAB"/>
    <w:rsid w:val="00EE7CB2"/>
    <w:rsid w:val="00EF00BE"/>
    <w:rsid w:val="00EF088D"/>
    <w:rsid w:val="00EF0C8E"/>
    <w:rsid w:val="00EF0D1B"/>
    <w:rsid w:val="00EF0D5E"/>
    <w:rsid w:val="00EF0F35"/>
    <w:rsid w:val="00EF0FA7"/>
    <w:rsid w:val="00EF110A"/>
    <w:rsid w:val="00EF123C"/>
    <w:rsid w:val="00EF14F8"/>
    <w:rsid w:val="00EF1BF6"/>
    <w:rsid w:val="00EF1D0F"/>
    <w:rsid w:val="00EF202A"/>
    <w:rsid w:val="00EF3458"/>
    <w:rsid w:val="00EF373E"/>
    <w:rsid w:val="00EF3BBE"/>
    <w:rsid w:val="00EF3D3F"/>
    <w:rsid w:val="00EF3F56"/>
    <w:rsid w:val="00EF430B"/>
    <w:rsid w:val="00EF460B"/>
    <w:rsid w:val="00EF563F"/>
    <w:rsid w:val="00EF5823"/>
    <w:rsid w:val="00EF619E"/>
    <w:rsid w:val="00EF6341"/>
    <w:rsid w:val="00EF6562"/>
    <w:rsid w:val="00EF682B"/>
    <w:rsid w:val="00EF692B"/>
    <w:rsid w:val="00EF79C4"/>
    <w:rsid w:val="00EF7A5F"/>
    <w:rsid w:val="00F002B2"/>
    <w:rsid w:val="00F004EB"/>
    <w:rsid w:val="00F00518"/>
    <w:rsid w:val="00F0072E"/>
    <w:rsid w:val="00F009B0"/>
    <w:rsid w:val="00F01211"/>
    <w:rsid w:val="00F018EC"/>
    <w:rsid w:val="00F01E57"/>
    <w:rsid w:val="00F01F96"/>
    <w:rsid w:val="00F02494"/>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182"/>
    <w:rsid w:val="00F06508"/>
    <w:rsid w:val="00F0669A"/>
    <w:rsid w:val="00F068E6"/>
    <w:rsid w:val="00F07639"/>
    <w:rsid w:val="00F076EE"/>
    <w:rsid w:val="00F078A2"/>
    <w:rsid w:val="00F078CD"/>
    <w:rsid w:val="00F07A4A"/>
    <w:rsid w:val="00F07ADB"/>
    <w:rsid w:val="00F10954"/>
    <w:rsid w:val="00F11097"/>
    <w:rsid w:val="00F11189"/>
    <w:rsid w:val="00F11349"/>
    <w:rsid w:val="00F1159E"/>
    <w:rsid w:val="00F11738"/>
    <w:rsid w:val="00F11892"/>
    <w:rsid w:val="00F11CCD"/>
    <w:rsid w:val="00F12070"/>
    <w:rsid w:val="00F124C4"/>
    <w:rsid w:val="00F128E3"/>
    <w:rsid w:val="00F12FE6"/>
    <w:rsid w:val="00F1306F"/>
    <w:rsid w:val="00F13338"/>
    <w:rsid w:val="00F13416"/>
    <w:rsid w:val="00F13590"/>
    <w:rsid w:val="00F13692"/>
    <w:rsid w:val="00F13B6C"/>
    <w:rsid w:val="00F13EF6"/>
    <w:rsid w:val="00F13F1F"/>
    <w:rsid w:val="00F14412"/>
    <w:rsid w:val="00F14445"/>
    <w:rsid w:val="00F1473E"/>
    <w:rsid w:val="00F149A7"/>
    <w:rsid w:val="00F15553"/>
    <w:rsid w:val="00F15559"/>
    <w:rsid w:val="00F159B8"/>
    <w:rsid w:val="00F16146"/>
    <w:rsid w:val="00F16698"/>
    <w:rsid w:val="00F169D7"/>
    <w:rsid w:val="00F1756F"/>
    <w:rsid w:val="00F204AA"/>
    <w:rsid w:val="00F20742"/>
    <w:rsid w:val="00F207F8"/>
    <w:rsid w:val="00F20AF5"/>
    <w:rsid w:val="00F20DF0"/>
    <w:rsid w:val="00F210A1"/>
    <w:rsid w:val="00F21378"/>
    <w:rsid w:val="00F21940"/>
    <w:rsid w:val="00F21A36"/>
    <w:rsid w:val="00F21E4C"/>
    <w:rsid w:val="00F21F1B"/>
    <w:rsid w:val="00F22135"/>
    <w:rsid w:val="00F223FB"/>
    <w:rsid w:val="00F22786"/>
    <w:rsid w:val="00F2284B"/>
    <w:rsid w:val="00F22851"/>
    <w:rsid w:val="00F229EB"/>
    <w:rsid w:val="00F22A72"/>
    <w:rsid w:val="00F22AE6"/>
    <w:rsid w:val="00F233FC"/>
    <w:rsid w:val="00F23E78"/>
    <w:rsid w:val="00F23EA0"/>
    <w:rsid w:val="00F24333"/>
    <w:rsid w:val="00F243BE"/>
    <w:rsid w:val="00F244FE"/>
    <w:rsid w:val="00F247C5"/>
    <w:rsid w:val="00F248B9"/>
    <w:rsid w:val="00F24944"/>
    <w:rsid w:val="00F24C06"/>
    <w:rsid w:val="00F24DDE"/>
    <w:rsid w:val="00F25298"/>
    <w:rsid w:val="00F25616"/>
    <w:rsid w:val="00F25B71"/>
    <w:rsid w:val="00F26603"/>
    <w:rsid w:val="00F267DB"/>
    <w:rsid w:val="00F269A3"/>
    <w:rsid w:val="00F271BB"/>
    <w:rsid w:val="00F271EF"/>
    <w:rsid w:val="00F272C0"/>
    <w:rsid w:val="00F273A7"/>
    <w:rsid w:val="00F27780"/>
    <w:rsid w:val="00F277A6"/>
    <w:rsid w:val="00F27A37"/>
    <w:rsid w:val="00F27A3F"/>
    <w:rsid w:val="00F27AB5"/>
    <w:rsid w:val="00F27F55"/>
    <w:rsid w:val="00F301CC"/>
    <w:rsid w:val="00F303A1"/>
    <w:rsid w:val="00F304DF"/>
    <w:rsid w:val="00F30A83"/>
    <w:rsid w:val="00F30F65"/>
    <w:rsid w:val="00F315CA"/>
    <w:rsid w:val="00F31A5B"/>
    <w:rsid w:val="00F31C91"/>
    <w:rsid w:val="00F31D19"/>
    <w:rsid w:val="00F31DA3"/>
    <w:rsid w:val="00F3204F"/>
    <w:rsid w:val="00F327AA"/>
    <w:rsid w:val="00F3304D"/>
    <w:rsid w:val="00F331B8"/>
    <w:rsid w:val="00F331DA"/>
    <w:rsid w:val="00F33227"/>
    <w:rsid w:val="00F33D77"/>
    <w:rsid w:val="00F33DEA"/>
    <w:rsid w:val="00F33E93"/>
    <w:rsid w:val="00F3465B"/>
    <w:rsid w:val="00F349E9"/>
    <w:rsid w:val="00F34A54"/>
    <w:rsid w:val="00F34D67"/>
    <w:rsid w:val="00F34EAC"/>
    <w:rsid w:val="00F3523F"/>
    <w:rsid w:val="00F35840"/>
    <w:rsid w:val="00F3585E"/>
    <w:rsid w:val="00F35D9B"/>
    <w:rsid w:val="00F35FDF"/>
    <w:rsid w:val="00F368D7"/>
    <w:rsid w:val="00F36C78"/>
    <w:rsid w:val="00F375AE"/>
    <w:rsid w:val="00F40403"/>
    <w:rsid w:val="00F40AB4"/>
    <w:rsid w:val="00F40D88"/>
    <w:rsid w:val="00F41112"/>
    <w:rsid w:val="00F411B4"/>
    <w:rsid w:val="00F41594"/>
    <w:rsid w:val="00F4185B"/>
    <w:rsid w:val="00F418D3"/>
    <w:rsid w:val="00F42107"/>
    <w:rsid w:val="00F42A49"/>
    <w:rsid w:val="00F42A7A"/>
    <w:rsid w:val="00F42EFD"/>
    <w:rsid w:val="00F43039"/>
    <w:rsid w:val="00F440C9"/>
    <w:rsid w:val="00F440EE"/>
    <w:rsid w:val="00F4436E"/>
    <w:rsid w:val="00F44818"/>
    <w:rsid w:val="00F451F3"/>
    <w:rsid w:val="00F4541A"/>
    <w:rsid w:val="00F45C9E"/>
    <w:rsid w:val="00F45CA1"/>
    <w:rsid w:val="00F46526"/>
    <w:rsid w:val="00F46D2C"/>
    <w:rsid w:val="00F47012"/>
    <w:rsid w:val="00F47307"/>
    <w:rsid w:val="00F4763B"/>
    <w:rsid w:val="00F47BB9"/>
    <w:rsid w:val="00F47DC9"/>
    <w:rsid w:val="00F47E7E"/>
    <w:rsid w:val="00F501F3"/>
    <w:rsid w:val="00F5023D"/>
    <w:rsid w:val="00F505B1"/>
    <w:rsid w:val="00F50A03"/>
    <w:rsid w:val="00F50C6C"/>
    <w:rsid w:val="00F50F92"/>
    <w:rsid w:val="00F51056"/>
    <w:rsid w:val="00F51676"/>
    <w:rsid w:val="00F51DA5"/>
    <w:rsid w:val="00F52A74"/>
    <w:rsid w:val="00F52E42"/>
    <w:rsid w:val="00F531E0"/>
    <w:rsid w:val="00F534CD"/>
    <w:rsid w:val="00F534E4"/>
    <w:rsid w:val="00F536DF"/>
    <w:rsid w:val="00F53818"/>
    <w:rsid w:val="00F538E5"/>
    <w:rsid w:val="00F53BA6"/>
    <w:rsid w:val="00F53D55"/>
    <w:rsid w:val="00F54144"/>
    <w:rsid w:val="00F54320"/>
    <w:rsid w:val="00F543BC"/>
    <w:rsid w:val="00F546D3"/>
    <w:rsid w:val="00F54ACF"/>
    <w:rsid w:val="00F54D7B"/>
    <w:rsid w:val="00F55384"/>
    <w:rsid w:val="00F5592B"/>
    <w:rsid w:val="00F55D64"/>
    <w:rsid w:val="00F55E20"/>
    <w:rsid w:val="00F560C2"/>
    <w:rsid w:val="00F560F9"/>
    <w:rsid w:val="00F56360"/>
    <w:rsid w:val="00F568C1"/>
    <w:rsid w:val="00F569C8"/>
    <w:rsid w:val="00F56C33"/>
    <w:rsid w:val="00F56DE0"/>
    <w:rsid w:val="00F56FD2"/>
    <w:rsid w:val="00F57133"/>
    <w:rsid w:val="00F5713F"/>
    <w:rsid w:val="00F57931"/>
    <w:rsid w:val="00F57FFC"/>
    <w:rsid w:val="00F60202"/>
    <w:rsid w:val="00F60818"/>
    <w:rsid w:val="00F6092F"/>
    <w:rsid w:val="00F60AB8"/>
    <w:rsid w:val="00F60BCE"/>
    <w:rsid w:val="00F6141B"/>
    <w:rsid w:val="00F6158A"/>
    <w:rsid w:val="00F619F6"/>
    <w:rsid w:val="00F61ADE"/>
    <w:rsid w:val="00F62154"/>
    <w:rsid w:val="00F626FE"/>
    <w:rsid w:val="00F62FAC"/>
    <w:rsid w:val="00F630AA"/>
    <w:rsid w:val="00F63E68"/>
    <w:rsid w:val="00F63EC8"/>
    <w:rsid w:val="00F6440A"/>
    <w:rsid w:val="00F644B9"/>
    <w:rsid w:val="00F647BA"/>
    <w:rsid w:val="00F64D45"/>
    <w:rsid w:val="00F64D52"/>
    <w:rsid w:val="00F64F51"/>
    <w:rsid w:val="00F652DA"/>
    <w:rsid w:val="00F65345"/>
    <w:rsid w:val="00F6545C"/>
    <w:rsid w:val="00F6556D"/>
    <w:rsid w:val="00F655CD"/>
    <w:rsid w:val="00F658E4"/>
    <w:rsid w:val="00F65936"/>
    <w:rsid w:val="00F65A74"/>
    <w:rsid w:val="00F65C86"/>
    <w:rsid w:val="00F66384"/>
    <w:rsid w:val="00F663C4"/>
    <w:rsid w:val="00F6666A"/>
    <w:rsid w:val="00F667EF"/>
    <w:rsid w:val="00F66C58"/>
    <w:rsid w:val="00F67155"/>
    <w:rsid w:val="00F672D7"/>
    <w:rsid w:val="00F674E3"/>
    <w:rsid w:val="00F67C55"/>
    <w:rsid w:val="00F67C84"/>
    <w:rsid w:val="00F700B6"/>
    <w:rsid w:val="00F7012D"/>
    <w:rsid w:val="00F70396"/>
    <w:rsid w:val="00F7061C"/>
    <w:rsid w:val="00F70890"/>
    <w:rsid w:val="00F70F34"/>
    <w:rsid w:val="00F71296"/>
    <w:rsid w:val="00F714D2"/>
    <w:rsid w:val="00F71F4D"/>
    <w:rsid w:val="00F7215C"/>
    <w:rsid w:val="00F72419"/>
    <w:rsid w:val="00F72873"/>
    <w:rsid w:val="00F72A89"/>
    <w:rsid w:val="00F72C4B"/>
    <w:rsid w:val="00F72CD7"/>
    <w:rsid w:val="00F72DC1"/>
    <w:rsid w:val="00F731FF"/>
    <w:rsid w:val="00F733F4"/>
    <w:rsid w:val="00F73B13"/>
    <w:rsid w:val="00F73E79"/>
    <w:rsid w:val="00F73F66"/>
    <w:rsid w:val="00F7423E"/>
    <w:rsid w:val="00F743D3"/>
    <w:rsid w:val="00F74CA7"/>
    <w:rsid w:val="00F74D16"/>
    <w:rsid w:val="00F74E3B"/>
    <w:rsid w:val="00F751BE"/>
    <w:rsid w:val="00F75223"/>
    <w:rsid w:val="00F754C4"/>
    <w:rsid w:val="00F75E2C"/>
    <w:rsid w:val="00F760EE"/>
    <w:rsid w:val="00F76223"/>
    <w:rsid w:val="00F76B07"/>
    <w:rsid w:val="00F77161"/>
    <w:rsid w:val="00F77596"/>
    <w:rsid w:val="00F77896"/>
    <w:rsid w:val="00F77BB3"/>
    <w:rsid w:val="00F800B0"/>
    <w:rsid w:val="00F80204"/>
    <w:rsid w:val="00F806BD"/>
    <w:rsid w:val="00F80770"/>
    <w:rsid w:val="00F8097E"/>
    <w:rsid w:val="00F8149A"/>
    <w:rsid w:val="00F816B7"/>
    <w:rsid w:val="00F8178C"/>
    <w:rsid w:val="00F81C1E"/>
    <w:rsid w:val="00F81E14"/>
    <w:rsid w:val="00F8291D"/>
    <w:rsid w:val="00F82C34"/>
    <w:rsid w:val="00F83203"/>
    <w:rsid w:val="00F836D5"/>
    <w:rsid w:val="00F83C4A"/>
    <w:rsid w:val="00F83F67"/>
    <w:rsid w:val="00F840A3"/>
    <w:rsid w:val="00F84461"/>
    <w:rsid w:val="00F84AB5"/>
    <w:rsid w:val="00F85101"/>
    <w:rsid w:val="00F851C4"/>
    <w:rsid w:val="00F85475"/>
    <w:rsid w:val="00F858E0"/>
    <w:rsid w:val="00F862CD"/>
    <w:rsid w:val="00F86379"/>
    <w:rsid w:val="00F864E7"/>
    <w:rsid w:val="00F8654A"/>
    <w:rsid w:val="00F8670F"/>
    <w:rsid w:val="00F86882"/>
    <w:rsid w:val="00F86963"/>
    <w:rsid w:val="00F869C1"/>
    <w:rsid w:val="00F87086"/>
    <w:rsid w:val="00F87D17"/>
    <w:rsid w:val="00F87FC0"/>
    <w:rsid w:val="00F9001A"/>
    <w:rsid w:val="00F90121"/>
    <w:rsid w:val="00F90134"/>
    <w:rsid w:val="00F907C7"/>
    <w:rsid w:val="00F908FF"/>
    <w:rsid w:val="00F90EAC"/>
    <w:rsid w:val="00F9198D"/>
    <w:rsid w:val="00F91B15"/>
    <w:rsid w:val="00F91B7E"/>
    <w:rsid w:val="00F92016"/>
    <w:rsid w:val="00F9220D"/>
    <w:rsid w:val="00F925B4"/>
    <w:rsid w:val="00F925F6"/>
    <w:rsid w:val="00F92F8A"/>
    <w:rsid w:val="00F930AF"/>
    <w:rsid w:val="00F93AA3"/>
    <w:rsid w:val="00F94191"/>
    <w:rsid w:val="00F9443B"/>
    <w:rsid w:val="00F94CA5"/>
    <w:rsid w:val="00F952C5"/>
    <w:rsid w:val="00F953FE"/>
    <w:rsid w:val="00F9688B"/>
    <w:rsid w:val="00F97540"/>
    <w:rsid w:val="00F9777B"/>
    <w:rsid w:val="00F979B0"/>
    <w:rsid w:val="00F97FB0"/>
    <w:rsid w:val="00FA02EA"/>
    <w:rsid w:val="00FA0BCC"/>
    <w:rsid w:val="00FA0C8A"/>
    <w:rsid w:val="00FA0FB6"/>
    <w:rsid w:val="00FA1070"/>
    <w:rsid w:val="00FA164F"/>
    <w:rsid w:val="00FA165E"/>
    <w:rsid w:val="00FA1ACB"/>
    <w:rsid w:val="00FA1BB5"/>
    <w:rsid w:val="00FA1FDF"/>
    <w:rsid w:val="00FA21F4"/>
    <w:rsid w:val="00FA2F3A"/>
    <w:rsid w:val="00FA304B"/>
    <w:rsid w:val="00FA3214"/>
    <w:rsid w:val="00FA397C"/>
    <w:rsid w:val="00FA3D5B"/>
    <w:rsid w:val="00FA4687"/>
    <w:rsid w:val="00FA4C7D"/>
    <w:rsid w:val="00FA4ED6"/>
    <w:rsid w:val="00FA4FD7"/>
    <w:rsid w:val="00FA52CF"/>
    <w:rsid w:val="00FA5750"/>
    <w:rsid w:val="00FA5874"/>
    <w:rsid w:val="00FA6476"/>
    <w:rsid w:val="00FA6856"/>
    <w:rsid w:val="00FA6A95"/>
    <w:rsid w:val="00FA6E13"/>
    <w:rsid w:val="00FA70CC"/>
    <w:rsid w:val="00FA7316"/>
    <w:rsid w:val="00FA77D4"/>
    <w:rsid w:val="00FA798A"/>
    <w:rsid w:val="00FA7CE6"/>
    <w:rsid w:val="00FA7E20"/>
    <w:rsid w:val="00FB0FF2"/>
    <w:rsid w:val="00FB18B5"/>
    <w:rsid w:val="00FB197F"/>
    <w:rsid w:val="00FB1BCA"/>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33A"/>
    <w:rsid w:val="00FC1D06"/>
    <w:rsid w:val="00FC1F16"/>
    <w:rsid w:val="00FC1FB3"/>
    <w:rsid w:val="00FC2719"/>
    <w:rsid w:val="00FC2855"/>
    <w:rsid w:val="00FC2977"/>
    <w:rsid w:val="00FC2A9C"/>
    <w:rsid w:val="00FC317B"/>
    <w:rsid w:val="00FC3752"/>
    <w:rsid w:val="00FC389B"/>
    <w:rsid w:val="00FC3AF0"/>
    <w:rsid w:val="00FC3C61"/>
    <w:rsid w:val="00FC3C67"/>
    <w:rsid w:val="00FC3CCA"/>
    <w:rsid w:val="00FC42C3"/>
    <w:rsid w:val="00FC4463"/>
    <w:rsid w:val="00FC47DE"/>
    <w:rsid w:val="00FC48B4"/>
    <w:rsid w:val="00FC4A9E"/>
    <w:rsid w:val="00FC4DDB"/>
    <w:rsid w:val="00FC51A3"/>
    <w:rsid w:val="00FC5353"/>
    <w:rsid w:val="00FC539A"/>
    <w:rsid w:val="00FC5DF3"/>
    <w:rsid w:val="00FC5EE5"/>
    <w:rsid w:val="00FC5F6D"/>
    <w:rsid w:val="00FC640D"/>
    <w:rsid w:val="00FC6420"/>
    <w:rsid w:val="00FC6457"/>
    <w:rsid w:val="00FC66C1"/>
    <w:rsid w:val="00FC6703"/>
    <w:rsid w:val="00FC6BA8"/>
    <w:rsid w:val="00FC7248"/>
    <w:rsid w:val="00FC7565"/>
    <w:rsid w:val="00FD05D0"/>
    <w:rsid w:val="00FD0F80"/>
    <w:rsid w:val="00FD1149"/>
    <w:rsid w:val="00FD165F"/>
    <w:rsid w:val="00FD192F"/>
    <w:rsid w:val="00FD19A1"/>
    <w:rsid w:val="00FD2043"/>
    <w:rsid w:val="00FD20F4"/>
    <w:rsid w:val="00FD245D"/>
    <w:rsid w:val="00FD296C"/>
    <w:rsid w:val="00FD2AAE"/>
    <w:rsid w:val="00FD2E6E"/>
    <w:rsid w:val="00FD3038"/>
    <w:rsid w:val="00FD315A"/>
    <w:rsid w:val="00FD31A5"/>
    <w:rsid w:val="00FD3406"/>
    <w:rsid w:val="00FD3499"/>
    <w:rsid w:val="00FD370A"/>
    <w:rsid w:val="00FD376D"/>
    <w:rsid w:val="00FD387C"/>
    <w:rsid w:val="00FD3BEE"/>
    <w:rsid w:val="00FD3D3D"/>
    <w:rsid w:val="00FD4026"/>
    <w:rsid w:val="00FD49B4"/>
    <w:rsid w:val="00FD4B84"/>
    <w:rsid w:val="00FD55FB"/>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0B5D"/>
    <w:rsid w:val="00FE1448"/>
    <w:rsid w:val="00FE1B15"/>
    <w:rsid w:val="00FE22B4"/>
    <w:rsid w:val="00FE22B8"/>
    <w:rsid w:val="00FE2C92"/>
    <w:rsid w:val="00FE30D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A08"/>
    <w:rsid w:val="00FE7A9D"/>
    <w:rsid w:val="00FE7BC4"/>
    <w:rsid w:val="00FF0A09"/>
    <w:rsid w:val="00FF0BE3"/>
    <w:rsid w:val="00FF0BF3"/>
    <w:rsid w:val="00FF0C69"/>
    <w:rsid w:val="00FF0F94"/>
    <w:rsid w:val="00FF11C6"/>
    <w:rsid w:val="00FF1384"/>
    <w:rsid w:val="00FF13A0"/>
    <w:rsid w:val="00FF183B"/>
    <w:rsid w:val="00FF1B34"/>
    <w:rsid w:val="00FF2495"/>
    <w:rsid w:val="00FF28F9"/>
    <w:rsid w:val="00FF2AC3"/>
    <w:rsid w:val="00FF2EC4"/>
    <w:rsid w:val="00FF3625"/>
    <w:rsid w:val="00FF36AA"/>
    <w:rsid w:val="00FF3D9F"/>
    <w:rsid w:val="00FF4055"/>
    <w:rsid w:val="00FF4786"/>
    <w:rsid w:val="00FF4BA5"/>
    <w:rsid w:val="00FF4D59"/>
    <w:rsid w:val="00FF5169"/>
    <w:rsid w:val="00FF5328"/>
    <w:rsid w:val="00FF5399"/>
    <w:rsid w:val="00FF54DB"/>
    <w:rsid w:val="00FF58A7"/>
    <w:rsid w:val="00FF596E"/>
    <w:rsid w:val="00FF6263"/>
    <w:rsid w:val="00FF6A50"/>
    <w:rsid w:val="00FF6D0F"/>
    <w:rsid w:val="00FF74EF"/>
    <w:rsid w:val="00FF75FD"/>
    <w:rsid w:val="00FF786F"/>
    <w:rsid w:val="02488D58"/>
    <w:rsid w:val="120DE209"/>
    <w:rsid w:val="163B4494"/>
    <w:rsid w:val="180CBCDB"/>
    <w:rsid w:val="26CAA66D"/>
    <w:rsid w:val="31AFC26B"/>
    <w:rsid w:val="33825216"/>
    <w:rsid w:val="371D3C28"/>
    <w:rsid w:val="4AE9806E"/>
    <w:rsid w:val="55457B95"/>
    <w:rsid w:val="6091B039"/>
    <w:rsid w:val="617D53D0"/>
    <w:rsid w:val="6A8DFAF7"/>
    <w:rsid w:val="7A17FD4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F2CFCD4"/>
  <w15:docId w15:val="{7920E1F0-3174-496E-A60D-C422F805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0B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B42730"/>
    <w:pPr>
      <w:keepNext/>
      <w:keepLines/>
      <w:tabs>
        <w:tab w:val="left" w:pos="1418"/>
        <w:tab w:val="left" w:pos="1701"/>
        <w:tab w:val="left" w:pos="1985"/>
      </w:tabs>
      <w:spacing w:before="360" w:after="100" w:line="260" w:lineRule="exact"/>
      <w:outlineLvl w:val="1"/>
    </w:pPr>
    <w:rPr>
      <w:b/>
      <w:bCs/>
      <w:iCs/>
      <w:color w:val="00B2A9" w:themeColor="text2"/>
      <w:kern w:val="20"/>
      <w:sz w:val="28"/>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1224E"/>
    <w:pPr>
      <w:numPr>
        <w:numId w:val="4"/>
      </w:numPr>
      <w:spacing w:before="120" w:after="120"/>
    </w:pPr>
    <w:rPr>
      <w:color w:val="auto"/>
    </w:r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B1224E"/>
    <w:pPr>
      <w:spacing w:before="60" w:after="120"/>
    </w:pPr>
    <w:rPr>
      <w:rFonts w:cs="Times New Roman"/>
      <w:color w:val="auto"/>
      <w:lang w:eastAsia="en-US"/>
    </w:rPr>
  </w:style>
  <w:style w:type="character" w:customStyle="1" w:styleId="BodyTextChar">
    <w:name w:val="Body Text Char"/>
    <w:basedOn w:val="DefaultParagraphFont"/>
    <w:link w:val="BodyText"/>
    <w:rsid w:val="00B1224E"/>
    <w:rPr>
      <w:rFonts w:cs="Times New Roman"/>
      <w:color w:val="auto"/>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DDM Gen Text,List Paragraph1,NFP GP Bulleted List,Recommendation,List Paragraph11,1 heading,Bullet List,number List,#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autoRedefine/>
    <w:unhideWhenUsed/>
    <w:qFormat/>
    <w:rsid w:val="009C502D"/>
    <w:pPr>
      <w:numPr>
        <w:numId w:val="28"/>
      </w:numPr>
      <w:spacing w:before="120" w:after="120"/>
    </w:pPr>
    <w:rPr>
      <w:color w:val="auto"/>
    </w:r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63C73"/>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autoRedefine/>
    <w:qFormat/>
    <w:rsid w:val="00420532"/>
    <w:pPr>
      <w:spacing w:before="120" w:after="120"/>
    </w:pPr>
    <w:rPr>
      <w:color w:val="auto"/>
    </w:rPr>
  </w:style>
  <w:style w:type="paragraph" w:customStyle="1" w:styleId="ListAlpha2">
    <w:name w:val="List Alpha 2"/>
    <w:basedOn w:val="Normal"/>
    <w:qFormat/>
    <w:rsid w:val="00893106"/>
    <w:pPr>
      <w:spacing w:before="120" w:after="120"/>
    </w:pPr>
  </w:style>
  <w:style w:type="paragraph" w:customStyle="1" w:styleId="ListAlpha3">
    <w:name w:val="List Alpha 3"/>
    <w:basedOn w:val="Normal"/>
    <w:qFormat/>
    <w:rsid w:val="00893106"/>
    <w:p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B42730"/>
    <w:rPr>
      <w:b/>
      <w:bCs/>
      <w:iCs/>
      <w:color w:val="00B2A9" w:themeColor="text2"/>
      <w:kern w:val="20"/>
      <w:sz w:val="28"/>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7B33E8"/>
    <w:rPr>
      <w:color w:val="605E5C"/>
      <w:shd w:val="clear" w:color="auto" w:fill="E1DFDD"/>
    </w:rPr>
  </w:style>
  <w:style w:type="character" w:customStyle="1" w:styleId="ListParagraphChar">
    <w:name w:val="List Paragraph Char"/>
    <w:aliases w:val="DDM Gen Text Char,List Paragraph1 Char,NFP GP Bulleted List Char,Recommendation Char,List Paragraph11 Char,1 heading Char,Bullet List Char,number List Char,#List Paragraph Char"/>
    <w:basedOn w:val="DefaultParagraphFont"/>
    <w:link w:val="ListParagraph"/>
    <w:uiPriority w:val="34"/>
    <w:locked/>
    <w:rsid w:val="00182032"/>
  </w:style>
  <w:style w:type="paragraph" w:styleId="Revision">
    <w:name w:val="Revision"/>
    <w:hidden/>
    <w:uiPriority w:val="99"/>
    <w:semiHidden/>
    <w:rsid w:val="006C68E2"/>
    <w:pPr>
      <w:spacing w:line="240" w:lineRule="auto"/>
    </w:pPr>
  </w:style>
  <w:style w:type="paragraph" w:customStyle="1" w:styleId="Default">
    <w:name w:val="Default"/>
    <w:rsid w:val="0009625B"/>
    <w:pPr>
      <w:autoSpaceDE w:val="0"/>
      <w:autoSpaceDN w:val="0"/>
      <w:adjustRightInd w:val="0"/>
      <w:spacing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42894">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4737001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2" Type="http://schemas.openxmlformats.org/officeDocument/2006/relationships/hyperlink" Target="http://www.environment.gov.au/cgi-bin/sprat/public/sprat.pl" TargetMode="External"/><Relationship Id="rId1" Type="http://schemas.openxmlformats.org/officeDocument/2006/relationships/hyperlink" Target="https://www.environment.vic.gov.au/conserving-threatened-species/conservation-status-assessment-projec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0b\OneDrive%20-%20Department%20of%20Environment,%20Land,%20Water%20and%20Planning\Inland%20Rail\Delete\Inland%20Rail%20Environment%20Report%20scop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8DB602EC88F1E94880D148790F21821A" ma:contentTypeVersion="11" ma:contentTypeDescription="Create a new Word Document" ma:contentTypeScope="" ma:versionID="a1fb0277009cc1e381eb6f69ec8897df">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False</openByDefault>
  <xsnScope/>
</customXs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8DB602EC88F1E94880D148790F21821A" ma:contentTypeVersion="11" ma:contentTypeDescription="Create a new Word Document" ma:contentTypeScope="" ma:versionID="a1fb0277009cc1e381eb6f69ec8897df">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 xsi:nil="true"/>
    <Function xmlns="4f01874a-75c0-48e1-8215-c6f3101fd3a7">Administration</Function>
    <RecordNumber xmlns="4f01874a-75c0-48e1-8215-c6f3101fd3a7" xsi:nil="true"/>
    <Approval xmlns="4f01874a-75c0-48e1-8215-c6f3101fd3a7" xsi:nil="true"/>
  </documentManagement>
</p:properties>
</file>

<file path=customXml/itemProps1.xml><?xml version="1.0" encoding="utf-8"?>
<ds:datastoreItem xmlns:ds="http://schemas.openxmlformats.org/officeDocument/2006/customXml" ds:itemID="{E28D0A82-929F-4996-9720-81783774DD2F}">
  <ds:schemaRefs>
    <ds:schemaRef ds:uri="http://schemas.microsoft.com/sharepoint/events"/>
  </ds:schemaRefs>
</ds:datastoreItem>
</file>

<file path=customXml/itemProps2.xml><?xml version="1.0" encoding="utf-8"?>
<ds:datastoreItem xmlns:ds="http://schemas.openxmlformats.org/officeDocument/2006/customXml" ds:itemID="{3E8907E7-4742-4BE3-A954-ABC80AC90486}">
  <ds:schemaRefs>
    <ds:schemaRef ds:uri="http://schemas.microsoft.com/office/2006/metadata/customXsn"/>
  </ds:schemaRefs>
</ds:datastoreItem>
</file>

<file path=customXml/itemProps3.xml><?xml version="1.0" encoding="utf-8"?>
<ds:datastoreItem xmlns:ds="http://schemas.openxmlformats.org/officeDocument/2006/customXml" ds:itemID="{FDE05AF0-1AFD-49B4-979E-5A3E9DB0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F19D0-1F09-4CE3-A4CD-B824701E9ED3}">
  <ds:schemaRefs>
    <ds:schemaRef ds:uri="http://schemas.microsoft.com/sharepoint/events"/>
  </ds:schemaRefs>
</ds:datastoreItem>
</file>

<file path=customXml/itemProps5.xml><?xml version="1.0" encoding="utf-8"?>
<ds:datastoreItem xmlns:ds="http://schemas.openxmlformats.org/officeDocument/2006/customXml" ds:itemID="{E7842950-5587-45FD-AFA4-F984F6810DA4}">
  <ds:schemaRefs>
    <ds:schemaRef ds:uri="http://schemas.openxmlformats.org/officeDocument/2006/bibliography"/>
  </ds:schemaRefs>
</ds:datastoreItem>
</file>

<file path=customXml/itemProps6.xml><?xml version="1.0" encoding="utf-8"?>
<ds:datastoreItem xmlns:ds="http://schemas.openxmlformats.org/officeDocument/2006/customXml" ds:itemID="{67257E9E-B1E0-42C9-8E0E-B1F5C5E7C41E}">
  <ds:schemaRefs>
    <ds:schemaRef ds:uri="http://schemas.microsoft.com/office/2006/metadata/customXsn"/>
  </ds:schemaRefs>
</ds:datastoreItem>
</file>

<file path=customXml/itemProps7.xml><?xml version="1.0" encoding="utf-8"?>
<ds:datastoreItem xmlns:ds="http://schemas.openxmlformats.org/officeDocument/2006/customXml" ds:itemID="{FF018649-5F3B-4ABC-B8FF-BE8D276E16AA}">
  <ds:schemaRefs>
    <ds:schemaRef ds:uri="http://schemas.microsoft.com/sharepoint/v3/contenttype/forms"/>
  </ds:schemaRefs>
</ds:datastoreItem>
</file>

<file path=customXml/itemProps8.xml><?xml version="1.0" encoding="utf-8"?>
<ds:datastoreItem xmlns:ds="http://schemas.openxmlformats.org/officeDocument/2006/customXml" ds:itemID="{78A42CCA-5693-4E52-8C50-769D103B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DE2FC1C-F0B9-4925-A3F7-D72516661B58}">
  <ds:schemaRefs>
    <ds:schemaRef ds:uri="http://schemas.microsoft.com/office/2006/metadata/properties"/>
    <ds:schemaRef ds:uri="http://schemas.microsoft.com/office/infopath/2007/PartnerControls"/>
    <ds:schemaRef ds:uri="4f01874a-75c0-48e1-8215-c6f3101fd3a7"/>
  </ds:schemaRefs>
</ds:datastoreItem>
</file>

<file path=docProps/app.xml><?xml version="1.0" encoding="utf-8"?>
<Properties xmlns="http://schemas.openxmlformats.org/officeDocument/2006/extended-properties" xmlns:vt="http://schemas.openxmlformats.org/officeDocument/2006/docPropsVTypes">
  <Template>Inland Rail Environment Report scope.dotm</Template>
  <TotalTime>10</TotalTime>
  <Pages>18</Pages>
  <Words>7666</Words>
  <Characters>43702</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VMFRP - ER Scope_Gunbower-Guttrum -WORKING DRAFT-20210224</vt:lpstr>
    </vt:vector>
  </TitlesOfParts>
  <Company/>
  <LinksUpToDate>false</LinksUpToDate>
  <CharactersWithSpaces>51266</CharactersWithSpaces>
  <SharedDoc>false</SharedDoc>
  <HLinks>
    <vt:vector size="12" baseType="variant">
      <vt:variant>
        <vt:i4>6225938</vt:i4>
      </vt:variant>
      <vt:variant>
        <vt:i4>3</vt:i4>
      </vt:variant>
      <vt:variant>
        <vt:i4>0</vt:i4>
      </vt:variant>
      <vt:variant>
        <vt:i4>5</vt:i4>
      </vt:variant>
      <vt:variant>
        <vt:lpwstr>http://www.environment.gov.au/epbc/publications/epbc-act-environmental-offsets-policy</vt:lpwstr>
      </vt:variant>
      <vt:variant>
        <vt:lpwstr/>
      </vt:variant>
      <vt:variant>
        <vt:i4>2555961</vt:i4>
      </vt:variant>
      <vt:variant>
        <vt:i4>0</vt:i4>
      </vt:variant>
      <vt:variant>
        <vt:i4>0</vt:i4>
      </vt:variant>
      <vt:variant>
        <vt:i4>5</vt:i4>
      </vt:variant>
      <vt:variant>
        <vt:lpwstr>http://www.environment.gov.au/cgi-bin/sprat/public/sprat.pl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VMFRP - ER Scope_Gunbower-Guttrum -WORKING DRAFT-20210224</dc:title>
  <dc:subject/>
  <dc:creator>Kathryn Friday (DELWP)</dc:creator>
  <cp:keywords/>
  <dc:description/>
  <cp:lastModifiedBy>Amy Young (DELWP)</cp:lastModifiedBy>
  <cp:revision>6</cp:revision>
  <cp:lastPrinted>2016-09-08T07:20:00Z</cp:lastPrinted>
  <dcterms:created xsi:type="dcterms:W3CDTF">2021-07-02T00:16:00Z</dcterms:created>
  <dcterms:modified xsi:type="dcterms:W3CDTF">2021-08-02T00:06:00Z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0x010100FA74AAA033C0CE4A81C1ECDFABC86D2701008DB602EC88F1E94880D148790F21821A</vt:lpwstr>
  </property>
  <property fmtid="{D5CDD505-2E9C-101B-9397-08002B2CF9AE}" pid="19" name="Section">
    <vt:lpwstr>7;#All|8270565e-a836-42c0-aa61-1ac7b0ff14aa</vt:lpwstr>
  </property>
  <property fmtid="{D5CDD505-2E9C-101B-9397-08002B2CF9AE}" pid="20" name="Agency">
    <vt:lpwstr>1;#Department of Environment, Land, Water and Planning|607a3f87-1228-4cd9-82a5-076aa8776274</vt:lpwstr>
  </property>
  <property fmtid="{D5CDD505-2E9C-101B-9397-08002B2CF9AE}" pid="21" name="Sub-Section">
    <vt:lpwstr/>
  </property>
  <property fmtid="{D5CDD505-2E9C-101B-9397-08002B2CF9AE}" pid="22" name="Branch">
    <vt:lpwstr>4;#Impact Assessment|27013645-8e33-4b93-bd17-833b2e397a14</vt:lpwstr>
  </property>
  <property fmtid="{D5CDD505-2E9C-101B-9397-08002B2CF9AE}" pid="23" name="Template Type">
    <vt:lpwstr>280;#Fact Sheet|af43f5c9-3ad5-4470-a065-1b5e88e4a9d7</vt:lpwstr>
  </property>
  <property fmtid="{D5CDD505-2E9C-101B-9397-08002B2CF9AE}" pid="24" name="Division">
    <vt:lpwstr>5;#Statutory Planning Services|916b3c81-e5df-4494-a9cf-10d10856131e</vt:lpwstr>
  </property>
  <property fmtid="{D5CDD505-2E9C-101B-9397-08002B2CF9AE}" pid="25" name="Dissemination Limiting Marker">
    <vt:lpwstr>2;#FOUO|955eb6fc-b35a-4808-8aa5-31e514fa3f26</vt:lpwstr>
  </property>
  <property fmtid="{D5CDD505-2E9C-101B-9397-08002B2CF9AE}" pid="26" name="Group1">
    <vt:lpwstr>6;#Planning|a27341dd-7be7-4882-a552-a667d667e276</vt:lpwstr>
  </property>
  <property fmtid="{D5CDD505-2E9C-101B-9397-08002B2CF9AE}" pid="27" name="Security Classification">
    <vt:lpwstr>3;#Unclassified|7fa379f4-4aba-4692-ab80-7d39d3a23cf4</vt:lpwstr>
  </property>
  <property fmtid="{D5CDD505-2E9C-101B-9397-08002B2CF9AE}" pid="28" name="_dlc_DocIdItemGuid">
    <vt:lpwstr>c75f83f7-f373-4fb7-9466-d5192462d187</vt:lpwstr>
  </property>
  <property fmtid="{D5CDD505-2E9C-101B-9397-08002B2CF9AE}" pid="29" name="Reference_x0020_Type">
    <vt:lpwstr/>
  </property>
  <property fmtid="{D5CDD505-2E9C-101B-9397-08002B2CF9AE}" pid="30" name="Location_x0020_Type">
    <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Reference Type">
    <vt:lpwstr/>
  </property>
  <property fmtid="{D5CDD505-2E9C-101B-9397-08002B2CF9AE}" pid="34" name="Location Type">
    <vt:lpwstr/>
  </property>
  <property fmtid="{D5CDD505-2E9C-101B-9397-08002B2CF9AE}" pid="35" name="Order">
    <vt:r8>637500</vt:r8>
  </property>
  <property fmtid="{D5CDD505-2E9C-101B-9397-08002B2CF9AE}" pid="36" name="SharedWithUsers">
    <vt:lpwstr>228;#Kathryn Friday (DELWP);#258;#Geoff P Ralphs (DELWP)</vt:lpwstr>
  </property>
  <property fmtid="{D5CDD505-2E9C-101B-9397-08002B2CF9AE}" pid="37" name="RecordPoint_WorkflowType">
    <vt:lpwstr>ActiveSubmitStub</vt:lpwstr>
  </property>
  <property fmtid="{D5CDD505-2E9C-101B-9397-08002B2CF9AE}" pid="38" name="RecordPoint_ActiveItemWebId">
    <vt:lpwstr>{e2123ef7-b94a-4c02-8c25-36c43c027256}</vt:lpwstr>
  </property>
  <property fmtid="{D5CDD505-2E9C-101B-9397-08002B2CF9AE}" pid="39" name="RecordPoint_ActiveItemSiteId">
    <vt:lpwstr>{ee06f586-34ff-4e60-9b59-8034275c7b5d}</vt:lpwstr>
  </property>
  <property fmtid="{D5CDD505-2E9C-101B-9397-08002B2CF9AE}" pid="40" name="RecordPoint_ActiveItemListId">
    <vt:lpwstr>{9f079b39-ae7c-48e5-a51b-bceb784db372}</vt:lpwstr>
  </property>
  <property fmtid="{D5CDD505-2E9C-101B-9397-08002B2CF9AE}" pid="41" name="RecordPoint_ActiveItemUniqueId">
    <vt:lpwstr>{ae887a18-93ba-43e2-bb41-14d79d7354ba}</vt:lpwstr>
  </property>
  <property fmtid="{D5CDD505-2E9C-101B-9397-08002B2CF9AE}" pid="42" name="MSIP_Label_5a19367b-7a73-403d-b732-ebe2e73fbf56_Enabled">
    <vt:lpwstr>true</vt:lpwstr>
  </property>
  <property fmtid="{D5CDD505-2E9C-101B-9397-08002B2CF9AE}" pid="43" name="MSIP_Label_5a19367b-7a73-403d-b732-ebe2e73fbf56_SetDate">
    <vt:lpwstr>2020-12-01T05:26:50Z</vt:lpwstr>
  </property>
  <property fmtid="{D5CDD505-2E9C-101B-9397-08002B2CF9AE}" pid="44" name="MSIP_Label_5a19367b-7a73-403d-b732-ebe2e73fbf56_Method">
    <vt:lpwstr>Privileged</vt:lpwstr>
  </property>
  <property fmtid="{D5CDD505-2E9C-101B-9397-08002B2CF9AE}" pid="45" name="MSIP_Label_5a19367b-7a73-403d-b732-ebe2e73fbf56_Name">
    <vt:lpwstr>OFFICIAL-Sensitive</vt:lpwstr>
  </property>
  <property fmtid="{D5CDD505-2E9C-101B-9397-08002B2CF9AE}" pid="46" name="MSIP_Label_5a19367b-7a73-403d-b732-ebe2e73fbf56_SiteId">
    <vt:lpwstr>e8bdd6f7-fc18-4e48-a554-7f547927223b</vt:lpwstr>
  </property>
  <property fmtid="{D5CDD505-2E9C-101B-9397-08002B2CF9AE}" pid="47" name="MSIP_Label_5a19367b-7a73-403d-b732-ebe2e73fbf56_ActionId">
    <vt:lpwstr>2e274047-e854-44ea-9764-6d4f05fe5865</vt:lpwstr>
  </property>
  <property fmtid="{D5CDD505-2E9C-101B-9397-08002B2CF9AE}" pid="48" name="MSIP_Label_5a19367b-7a73-403d-b732-ebe2e73fbf56_ContentBits">
    <vt:lpwstr>2</vt:lpwstr>
  </property>
  <property fmtid="{D5CDD505-2E9C-101B-9397-08002B2CF9AE}" pid="49" name="RecordPoint_SubmissionDate">
    <vt:lpwstr/>
  </property>
  <property fmtid="{D5CDD505-2E9C-101B-9397-08002B2CF9AE}" pid="50" name="RecordPoint_RecordNumberSubmitted">
    <vt:lpwstr/>
  </property>
  <property fmtid="{D5CDD505-2E9C-101B-9397-08002B2CF9AE}" pid="51" name="RecordPoint_ActiveItemMoved">
    <vt:lpwstr/>
  </property>
  <property fmtid="{D5CDD505-2E9C-101B-9397-08002B2CF9AE}" pid="52" name="RecordPoint_SubmissionCompleted">
    <vt:lpwstr/>
  </property>
  <property fmtid="{D5CDD505-2E9C-101B-9397-08002B2CF9AE}" pid="53" name="RecordPoint_RecordFormat">
    <vt:lpwstr/>
  </property>
</Properties>
</file>